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2441"/>
        <w:gridCol w:w="5876"/>
      </w:tblGrid>
      <w:tr w:rsidR="00C45E97" w:rsidRPr="000E55AC" w:rsidTr="00C45E97">
        <w:trPr>
          <w:trHeight w:val="1107"/>
        </w:trPr>
        <w:tc>
          <w:tcPr>
            <w:tcW w:w="2139" w:type="dxa"/>
          </w:tcPr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 w:rsidRPr="000E55AC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5A13094B" wp14:editId="27586CD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20320</wp:posOffset>
                  </wp:positionV>
                  <wp:extent cx="598805" cy="54165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GeosansLight" w:eastAsia="Calibri" w:hAnsi="GeosansLight" w:cs="Times New Roman"/>
                <w:sz w:val="24"/>
              </w:rPr>
            </w:pPr>
          </w:p>
          <w:p w:rsidR="00C45E97" w:rsidRPr="000E55AC" w:rsidRDefault="00C45E97" w:rsidP="00C45E97">
            <w:pPr>
              <w:spacing w:before="120" w:after="0" w:line="240" w:lineRule="auto"/>
              <w:jc w:val="center"/>
              <w:rPr>
                <w:rFonts w:ascii="GeosansLight" w:eastAsia="Calibri" w:hAnsi="GeosansLight" w:cs="Calibri"/>
                <w:b/>
                <w:color w:val="0F243E"/>
                <w:sz w:val="18"/>
              </w:rPr>
            </w:pPr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Consiglio Nazionale</w:t>
            </w: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delle</w:t>
            </w:r>
            <w:proofErr w:type="gramEnd"/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 xml:space="preserve"> Ricerche</w:t>
            </w:r>
          </w:p>
        </w:tc>
        <w:tc>
          <w:tcPr>
            <w:tcW w:w="8317" w:type="dxa"/>
            <w:gridSpan w:val="2"/>
          </w:tcPr>
          <w:p w:rsidR="00C45E97" w:rsidRPr="000E55AC" w:rsidRDefault="00C45E97" w:rsidP="00C45E97">
            <w:pPr>
              <w:spacing w:before="120" w:after="0" w:line="240" w:lineRule="auto"/>
              <w:jc w:val="center"/>
              <w:rPr>
                <w:rFonts w:ascii="GeosansLight" w:eastAsia="Calibri" w:hAnsi="GeosansLight" w:cs="Arial"/>
                <w:b/>
                <w:color w:val="244061"/>
                <w:sz w:val="32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</w:rPr>
              <w:t>Istituto di Biologia Cellulare e Neurobiologia</w:t>
            </w:r>
          </w:p>
          <w:p w:rsidR="00C45E97" w:rsidRPr="000E55AC" w:rsidRDefault="00C45E97" w:rsidP="00C45E97">
            <w:pPr>
              <w:spacing w:after="0"/>
              <w:jc w:val="center"/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  <w:t xml:space="preserve">Institute of Cell Biology and Neurobiology 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eosansLight" w:eastAsia="Calibri" w:hAnsi="GeosansLight" w:cs="Times New Roman"/>
                <w:sz w:val="32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  <w:lang w:val="en-US"/>
              </w:rPr>
              <w:t>IBCN</w:t>
            </w:r>
            <w:r w:rsidRPr="000E55AC">
              <w:rPr>
                <w:rFonts w:ascii="GeosansLight" w:eastAsia="Calibri" w:hAnsi="GeosansLight" w:cs="Arial"/>
                <w:sz w:val="32"/>
                <w:lang w:val="en-US"/>
              </w:rPr>
              <w:t xml:space="preserve"> </w:t>
            </w:r>
          </w:p>
        </w:tc>
      </w:tr>
      <w:tr w:rsidR="00C45E97" w:rsidRPr="000E55AC" w:rsidTr="00C45E97">
        <w:trPr>
          <w:trHeight w:val="498"/>
        </w:trPr>
        <w:tc>
          <w:tcPr>
            <w:tcW w:w="4580" w:type="dxa"/>
            <w:gridSpan w:val="2"/>
          </w:tcPr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Via </w:t>
            </w:r>
            <w:proofErr w:type="gramStart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E.</w:t>
            </w:r>
            <w:proofErr w:type="gramEnd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  <w:proofErr w:type="spellStart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Ramarini</w:t>
            </w:r>
            <w:proofErr w:type="spellEnd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, 32 - 00015 Monterotondo Scalo RM 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0690091207/1208</w:t>
            </w:r>
            <w:proofErr w:type="gramStart"/>
            <w:r w:rsidRPr="000E55AC">
              <w:rPr>
                <w:rFonts w:ascii="Arial" w:eastAsia="Calibri" w:hAnsi="Arial" w:cs="Arial"/>
                <w:color w:val="000000"/>
                <w:sz w:val="16"/>
              </w:rPr>
              <w:t xml:space="preserve">  </w:t>
            </w:r>
            <w:proofErr w:type="gramEnd"/>
            <w:r w:rsidRPr="000E55AC">
              <w:rPr>
                <w:rFonts w:ascii="Arial" w:eastAsia="Calibri" w:hAnsi="Arial" w:cs="Arial"/>
                <w:color w:val="000000"/>
                <w:sz w:val="16"/>
              </w:rPr>
              <w:t>Fax. 0690091260</w:t>
            </w:r>
          </w:p>
        </w:tc>
        <w:tc>
          <w:tcPr>
            <w:tcW w:w="5876" w:type="dxa"/>
          </w:tcPr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Via del Fosso di Fiorano, </w:t>
            </w:r>
            <w:proofErr w:type="gramStart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64</w:t>
            </w:r>
            <w:proofErr w:type="gramEnd"/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, 00143 Roma RM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06501703025 (segreteria) Fax 06501703311</w:t>
            </w:r>
          </w:p>
        </w:tc>
      </w:tr>
    </w:tbl>
    <w:p w:rsidR="008A0A18" w:rsidRDefault="008A0A18"/>
    <w:p w:rsidR="00B94E65" w:rsidRPr="008A0A18" w:rsidRDefault="008A0A18" w:rsidP="0062027E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Chiarimenti </w:t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</w:p>
    <w:p w:rsidR="00F1112A" w:rsidRDefault="00B94E65" w:rsidP="00962E8D">
      <w:pPr>
        <w:spacing w:after="0" w:line="240" w:lineRule="auto"/>
      </w:pPr>
      <w:r w:rsidRPr="00B94E65">
        <w:rPr>
          <w:b/>
        </w:rPr>
        <w:t>Oggetto</w:t>
      </w:r>
      <w:proofErr w:type="gramStart"/>
      <w:r w:rsidRPr="00B94E65">
        <w:rPr>
          <w:b/>
        </w:rPr>
        <w:t xml:space="preserve"> </w:t>
      </w:r>
      <w:r>
        <w:t>:</w:t>
      </w:r>
      <w:proofErr w:type="gramEnd"/>
      <w:r>
        <w:t xml:space="preserve"> Fornitura di attrezzature per lavaggio, sterilizzazione e ricondizionamento materiali, per la produzione, </w:t>
      </w:r>
      <w:proofErr w:type="spellStart"/>
      <w:r>
        <w:t>fenotipizzazione</w:t>
      </w:r>
      <w:proofErr w:type="spellEnd"/>
      <w:r>
        <w:t xml:space="preserve"> e mantenimento in ambiente </w:t>
      </w:r>
      <w:proofErr w:type="spellStart"/>
      <w:r>
        <w:t>barrierato</w:t>
      </w:r>
      <w:proofErr w:type="spellEnd"/>
      <w:r>
        <w:t xml:space="preserve"> e controllato "</w:t>
      </w:r>
      <w:proofErr w:type="spellStart"/>
      <w:r>
        <w:t>Specific</w:t>
      </w:r>
      <w:proofErr w:type="spellEnd"/>
      <w:r>
        <w:t xml:space="preserve"> and </w:t>
      </w:r>
      <w:proofErr w:type="spellStart"/>
      <w:r>
        <w:t>Oportunistic</w:t>
      </w:r>
      <w:proofErr w:type="spellEnd"/>
      <w:r>
        <w:t xml:space="preserve"> </w:t>
      </w:r>
      <w:proofErr w:type="spellStart"/>
      <w:r>
        <w:t>Pathogen</w:t>
      </w:r>
      <w:proofErr w:type="spellEnd"/>
      <w:r>
        <w:t xml:space="preserve"> Free" (SOPF) di colonie murine "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Engineered</w:t>
      </w:r>
      <w:proofErr w:type="spellEnd"/>
      <w:r>
        <w:t xml:space="preserve"> and Mutant Mice" (GEMM) e per arredi da laboratorio annessi all'analisi del fenotipo - CIG: 6535161974</w:t>
      </w:r>
      <w:r w:rsidR="004378C9">
        <w:t xml:space="preserve"> .</w:t>
      </w:r>
      <w:r w:rsidR="00F1112A">
        <w:tab/>
      </w:r>
    </w:p>
    <w:p w:rsidR="0062027E" w:rsidRDefault="0062027E" w:rsidP="00D743F1">
      <w:pPr>
        <w:ind w:left="2124" w:firstLine="708"/>
        <w:rPr>
          <w:b/>
          <w:sz w:val="32"/>
          <w:szCs w:val="32"/>
        </w:rPr>
      </w:pPr>
    </w:p>
    <w:p w:rsidR="007B0B48" w:rsidRPr="007B0B48" w:rsidRDefault="00F1112A" w:rsidP="007B0B48">
      <w:pPr>
        <w:ind w:left="2124" w:firstLine="708"/>
        <w:rPr>
          <w:b/>
          <w:sz w:val="32"/>
          <w:szCs w:val="32"/>
        </w:rPr>
      </w:pPr>
      <w:r w:rsidRPr="007B0B48">
        <w:rPr>
          <w:b/>
          <w:sz w:val="32"/>
          <w:szCs w:val="32"/>
        </w:rPr>
        <w:t>Richiesta Chiarimento</w:t>
      </w:r>
    </w:p>
    <w:p w:rsidR="007B0B48" w:rsidRPr="007B0B48" w:rsidRDefault="007B0B48" w:rsidP="007B0B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Viene</w:t>
      </w:r>
      <w:proofErr w:type="gramEnd"/>
      <w:r>
        <w:rPr>
          <w:sz w:val="28"/>
          <w:szCs w:val="28"/>
        </w:rPr>
        <w:t xml:space="preserve"> chiesta conferma  delle </w:t>
      </w:r>
      <w:r w:rsidRPr="007B0B48">
        <w:rPr>
          <w:sz w:val="28"/>
          <w:szCs w:val="28"/>
        </w:rPr>
        <w:t xml:space="preserve"> utenze necessarie per il corretto funzionamento di tutte le macchine quali: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0B48">
        <w:rPr>
          <w:sz w:val="28"/>
          <w:szCs w:val="28"/>
        </w:rPr>
        <w:t>acqua fredda (addolcita)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0B48">
        <w:rPr>
          <w:sz w:val="28"/>
          <w:szCs w:val="28"/>
        </w:rPr>
        <w:t>acqua calda (addolcita)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0B48">
        <w:rPr>
          <w:sz w:val="28"/>
          <w:szCs w:val="28"/>
        </w:rPr>
        <w:t>aria compressa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0B48">
        <w:rPr>
          <w:sz w:val="28"/>
          <w:szCs w:val="28"/>
        </w:rPr>
        <w:t>vapore pulito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0B48">
        <w:rPr>
          <w:sz w:val="28"/>
          <w:szCs w:val="28"/>
        </w:rPr>
        <w:t>ritorno condensa linea vapore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B0B48">
        <w:rPr>
          <w:sz w:val="28"/>
          <w:szCs w:val="28"/>
        </w:rPr>
        <w:t xml:space="preserve">scarichi a terra </w:t>
      </w:r>
      <w:proofErr w:type="gramStart"/>
      <w:r w:rsidRPr="007B0B48">
        <w:rPr>
          <w:sz w:val="28"/>
          <w:szCs w:val="28"/>
        </w:rPr>
        <w:t>in</w:t>
      </w:r>
      <w:proofErr w:type="gramEnd"/>
      <w:r w:rsidRPr="007B0B48">
        <w:rPr>
          <w:sz w:val="28"/>
          <w:szCs w:val="28"/>
        </w:rPr>
        <w:t xml:space="preserve"> acciaio inox nella buca delle macchine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B0B48">
        <w:rPr>
          <w:sz w:val="28"/>
          <w:szCs w:val="28"/>
        </w:rPr>
        <w:t>tubi di aspirazioni fumane per macchine lavaggio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7B0B48">
        <w:rPr>
          <w:sz w:val="28"/>
          <w:szCs w:val="28"/>
        </w:rPr>
        <w:t xml:space="preserve"> energia elettrica </w:t>
      </w:r>
      <w:proofErr w:type="gramStart"/>
      <w:r w:rsidRPr="007B0B48">
        <w:rPr>
          <w:sz w:val="28"/>
          <w:szCs w:val="28"/>
        </w:rPr>
        <w:t>400 V 3F</w:t>
      </w:r>
      <w:proofErr w:type="gramEnd"/>
      <w:r w:rsidRPr="007B0B48">
        <w:rPr>
          <w:sz w:val="28"/>
          <w:szCs w:val="28"/>
        </w:rPr>
        <w:t xml:space="preserve"> + N + Terra e 220 V + Terra</w:t>
      </w:r>
    </w:p>
    <w:p w:rsidR="007B0B48" w:rsidRPr="007B0B48" w:rsidRDefault="007B0B48" w:rsidP="007B0B4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0B48">
        <w:rPr>
          <w:sz w:val="28"/>
          <w:szCs w:val="28"/>
        </w:rPr>
        <w:t>eventuali pas</w:t>
      </w:r>
      <w:r>
        <w:rPr>
          <w:sz w:val="28"/>
          <w:szCs w:val="28"/>
        </w:rPr>
        <w:t xml:space="preserve">saggi predisposti nella soletta </w:t>
      </w:r>
      <w:r w:rsidRPr="007B0B48">
        <w:rPr>
          <w:sz w:val="28"/>
          <w:szCs w:val="28"/>
        </w:rPr>
        <w:t xml:space="preserve">sono presenti nel controsoffitto </w:t>
      </w:r>
      <w:proofErr w:type="gramStart"/>
      <w:r w:rsidRPr="007B0B48">
        <w:rPr>
          <w:sz w:val="28"/>
          <w:szCs w:val="28"/>
        </w:rPr>
        <w:t>in quanto</w:t>
      </w:r>
      <w:proofErr w:type="gramEnd"/>
      <w:r w:rsidRPr="007B0B48">
        <w:rPr>
          <w:sz w:val="28"/>
          <w:szCs w:val="28"/>
        </w:rPr>
        <w:t xml:space="preserve"> non accessibile al momento dell’ispezione. Chiediamo inoltre conferma che le portate e sezioni sono sufficienti per tutte le macchine richieste </w:t>
      </w:r>
      <w:proofErr w:type="gramStart"/>
      <w:r w:rsidRPr="007B0B48">
        <w:rPr>
          <w:sz w:val="28"/>
          <w:szCs w:val="28"/>
        </w:rPr>
        <w:t>nel locale lavanderia</w:t>
      </w:r>
      <w:proofErr w:type="gramEnd"/>
      <w:r w:rsidRPr="007B0B48">
        <w:rPr>
          <w:sz w:val="28"/>
          <w:szCs w:val="28"/>
        </w:rPr>
        <w:t xml:space="preserve"> e nei punti di installazione delle altre macchine, in quanto come riportato a pagina 10 del capitolato speciale di appalto: “l’appaltatore ha l’onere</w:t>
      </w:r>
      <w:r w:rsidRPr="007B0B48">
        <w:rPr>
          <w:b/>
          <w:sz w:val="32"/>
          <w:szCs w:val="32"/>
        </w:rPr>
        <w:t xml:space="preserve"> </w:t>
      </w:r>
      <w:r w:rsidRPr="007B0B48">
        <w:rPr>
          <w:sz w:val="28"/>
          <w:szCs w:val="28"/>
        </w:rPr>
        <w:t>di installare e collegare a tutte le utenze predisposte nei locali, tutte le macchine presenti nel capitolato tecnico.”</w:t>
      </w:r>
    </w:p>
    <w:p w:rsidR="007B0B48" w:rsidRPr="007B0B48" w:rsidRDefault="007B0B48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lastRenderedPageBreak/>
        <w:t xml:space="preserve">Facciamo presente inoltre che la porta per il passaggio delle </w:t>
      </w:r>
      <w:proofErr w:type="gramStart"/>
      <w:r w:rsidRPr="007B0B48">
        <w:rPr>
          <w:sz w:val="28"/>
          <w:szCs w:val="28"/>
        </w:rPr>
        <w:t>autoclavi richieste</w:t>
      </w:r>
      <w:proofErr w:type="gramEnd"/>
      <w:r w:rsidRPr="007B0B48">
        <w:rPr>
          <w:sz w:val="28"/>
          <w:szCs w:val="28"/>
        </w:rPr>
        <w:t xml:space="preserve"> in gara, risulta essere </w:t>
      </w:r>
      <w:proofErr w:type="spellStart"/>
      <w:r w:rsidRPr="007B0B48">
        <w:rPr>
          <w:sz w:val="28"/>
          <w:szCs w:val="28"/>
        </w:rPr>
        <w:t>piu</w:t>
      </w:r>
      <w:proofErr w:type="spellEnd"/>
      <w:r w:rsidRPr="007B0B48">
        <w:rPr>
          <w:sz w:val="28"/>
          <w:szCs w:val="28"/>
        </w:rPr>
        <w:t xml:space="preserve"> bassa (2500 mm) invece dei necessari 2800 mm poiché la camera delle autoclavi non è smontabile essendo sottoposta a certificazioni per contenitori in pressione.</w:t>
      </w:r>
    </w:p>
    <w:p w:rsidR="00877347" w:rsidRPr="005F39F0" w:rsidRDefault="007B0B48" w:rsidP="005F39F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B48">
        <w:rPr>
          <w:sz w:val="36"/>
          <w:szCs w:val="36"/>
        </w:rPr>
        <w:t xml:space="preserve"> </w:t>
      </w:r>
      <w:r w:rsidRPr="007B0B48">
        <w:rPr>
          <w:b/>
          <w:sz w:val="36"/>
          <w:szCs w:val="36"/>
        </w:rPr>
        <w:t>Chiarimenti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1 - è prevista acqua fredda addolcita;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2 - non è prevista acqua calda addolcita;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3 - è prevista aria compressa;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4 - è previsto vapore pulito;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5 - è previsto ritorno linea condensa;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 xml:space="preserve">6 - sono previsti scarichi a terra </w:t>
      </w:r>
      <w:proofErr w:type="gramStart"/>
      <w:r w:rsidRPr="007B0B48">
        <w:rPr>
          <w:sz w:val="28"/>
          <w:szCs w:val="28"/>
        </w:rPr>
        <w:t>in</w:t>
      </w:r>
      <w:proofErr w:type="gramEnd"/>
      <w:r w:rsidRPr="007B0B48">
        <w:rPr>
          <w:sz w:val="28"/>
          <w:szCs w:val="28"/>
        </w:rPr>
        <w:t xml:space="preserve"> acciaio inox nella buca delle macchine;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7 - le canalizzazioni previste sono come da progetto;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 xml:space="preserve">8 - è presente energia elettrica 400 V 3F + N + Terra e </w:t>
      </w:r>
      <w:proofErr w:type="gramStart"/>
      <w:r w:rsidRPr="007B0B48">
        <w:rPr>
          <w:sz w:val="28"/>
          <w:szCs w:val="28"/>
        </w:rPr>
        <w:t>220 V</w:t>
      </w:r>
      <w:proofErr w:type="gramEnd"/>
      <w:r w:rsidRPr="007B0B48">
        <w:rPr>
          <w:sz w:val="28"/>
          <w:szCs w:val="28"/>
        </w:rPr>
        <w:t xml:space="preserve"> + Terra;</w:t>
      </w:r>
    </w:p>
    <w:p w:rsidR="00877347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>9 - sono predisposti passaggi nella soletta;</w:t>
      </w:r>
    </w:p>
    <w:p w:rsidR="00F1112A" w:rsidRPr="007B0B48" w:rsidRDefault="00877347" w:rsidP="007B0B48">
      <w:pPr>
        <w:rPr>
          <w:sz w:val="28"/>
          <w:szCs w:val="28"/>
        </w:rPr>
      </w:pPr>
      <w:r w:rsidRPr="007B0B48">
        <w:rPr>
          <w:sz w:val="28"/>
          <w:szCs w:val="28"/>
        </w:rPr>
        <w:t xml:space="preserve">Le predisposizioni impiantistiche sono presenti al piano primo e/o nel </w:t>
      </w:r>
      <w:proofErr w:type="spellStart"/>
      <w:r w:rsidRPr="007B0B48">
        <w:rPr>
          <w:sz w:val="28"/>
          <w:szCs w:val="28"/>
        </w:rPr>
        <w:t>controsofitto</w:t>
      </w:r>
      <w:proofErr w:type="spellEnd"/>
      <w:r w:rsidRPr="007B0B48">
        <w:rPr>
          <w:sz w:val="28"/>
          <w:szCs w:val="28"/>
        </w:rPr>
        <w:t xml:space="preserve"> de</w:t>
      </w:r>
      <w:r w:rsidR="007B0B48">
        <w:rPr>
          <w:sz w:val="28"/>
          <w:szCs w:val="28"/>
        </w:rPr>
        <w:t xml:space="preserve">l piano terra come da </w:t>
      </w:r>
      <w:proofErr w:type="spellStart"/>
      <w:r w:rsidR="007B0B48">
        <w:rPr>
          <w:sz w:val="28"/>
          <w:szCs w:val="28"/>
        </w:rPr>
        <w:t>progetto.</w:t>
      </w:r>
      <w:proofErr w:type="gramStart"/>
      <w:r w:rsidRPr="007B0B48">
        <w:rPr>
          <w:sz w:val="28"/>
          <w:szCs w:val="28"/>
        </w:rPr>
        <w:t>Le</w:t>
      </w:r>
      <w:proofErr w:type="spellEnd"/>
      <w:proofErr w:type="gramEnd"/>
      <w:r w:rsidRPr="007B0B48">
        <w:rPr>
          <w:sz w:val="28"/>
          <w:szCs w:val="28"/>
        </w:rPr>
        <w:t xml:space="preserve"> portate e sezioni pre</w:t>
      </w:r>
      <w:r w:rsidR="007B0B48">
        <w:rPr>
          <w:sz w:val="28"/>
          <w:szCs w:val="28"/>
        </w:rPr>
        <w:t xml:space="preserve">viste sono quelle di progetto. </w:t>
      </w:r>
      <w:r w:rsidRPr="007B0B48">
        <w:rPr>
          <w:sz w:val="28"/>
          <w:szCs w:val="28"/>
        </w:rPr>
        <w:t xml:space="preserve">L'altezza del foro sul setto in </w:t>
      </w:r>
      <w:proofErr w:type="spellStart"/>
      <w:proofErr w:type="gramStart"/>
      <w:r w:rsidRPr="007B0B48">
        <w:rPr>
          <w:sz w:val="28"/>
          <w:szCs w:val="28"/>
        </w:rPr>
        <w:t>c.a</w:t>
      </w:r>
      <w:proofErr w:type="spellEnd"/>
      <w:proofErr w:type="gramEnd"/>
      <w:r w:rsidRPr="007B0B48">
        <w:rPr>
          <w:sz w:val="28"/>
          <w:szCs w:val="28"/>
        </w:rPr>
        <w:t xml:space="preserve"> dove è previsto il passaggio di accesso per le autoclavi è di 3,0 mt.</w:t>
      </w:r>
      <w:r w:rsidR="00F1112A" w:rsidRPr="007B0B48">
        <w:rPr>
          <w:sz w:val="28"/>
          <w:szCs w:val="28"/>
        </w:rPr>
        <w:tab/>
      </w:r>
    </w:p>
    <w:p w:rsidR="007B0B48" w:rsidRDefault="007B0B48" w:rsidP="00C45E97">
      <w:pPr>
        <w:spacing w:before="240" w:after="0"/>
        <w:ind w:left="4248"/>
        <w:rPr>
          <w:b/>
        </w:rPr>
      </w:pPr>
    </w:p>
    <w:p w:rsidR="007B0B48" w:rsidRDefault="007B0B48" w:rsidP="00C45E97">
      <w:pPr>
        <w:spacing w:before="240" w:after="0"/>
        <w:ind w:left="4248"/>
        <w:rPr>
          <w:b/>
        </w:rPr>
      </w:pPr>
    </w:p>
    <w:p w:rsidR="00423799" w:rsidRDefault="004C47B1" w:rsidP="00C45E97">
      <w:pPr>
        <w:spacing w:before="240" w:after="0"/>
        <w:ind w:left="4248"/>
      </w:pPr>
      <w:r w:rsidRPr="007C1681">
        <w:rPr>
          <w:b/>
        </w:rPr>
        <w:t>Istituto di Biologia Cellulare e Neurobiologia</w:t>
      </w:r>
      <w:r w:rsidRPr="004C47B1">
        <w:t xml:space="preserve"> (IBCN) del</w:t>
      </w:r>
      <w:r>
        <w:t xml:space="preserve"> </w:t>
      </w:r>
      <w:proofErr w:type="spellStart"/>
      <w:r>
        <w:t>ConsiglioNazionale</w:t>
      </w:r>
      <w:proofErr w:type="spellEnd"/>
      <w:r>
        <w:t xml:space="preserve"> delle Ricerche (CNR),</w:t>
      </w:r>
      <w:r w:rsidR="00423799">
        <w:t xml:space="preserve"> </w:t>
      </w:r>
      <w:r>
        <w:t>Ente di Ricerca Pubblico Italiano</w:t>
      </w:r>
      <w:proofErr w:type="gramStart"/>
      <w:r w:rsidR="00423799">
        <w:t xml:space="preserve"> ,</w:t>
      </w:r>
      <w:proofErr w:type="gramEnd"/>
      <w:r w:rsidR="00423799">
        <w:t>v</w:t>
      </w:r>
      <w:r w:rsidR="00423799" w:rsidRPr="00423799">
        <w:t>ia</w:t>
      </w:r>
      <w:r w:rsidR="00423799">
        <w:rPr>
          <w:b/>
        </w:rPr>
        <w:t xml:space="preserve"> </w:t>
      </w:r>
      <w:r>
        <w:t xml:space="preserve">Ercole </w:t>
      </w:r>
      <w:proofErr w:type="spellStart"/>
      <w:r>
        <w:t>Ramarini</w:t>
      </w:r>
      <w:proofErr w:type="spellEnd"/>
      <w:r>
        <w:t xml:space="preserve"> n. 3200015 Monterotondo Scalo, Roma</w:t>
      </w:r>
    </w:p>
    <w:sectPr w:rsidR="0042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sansLight">
    <w:altName w:val="Rockwe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C"/>
    <w:rsid w:val="00006C63"/>
    <w:rsid w:val="0005470F"/>
    <w:rsid w:val="000D3472"/>
    <w:rsid w:val="000E55AC"/>
    <w:rsid w:val="00150D0A"/>
    <w:rsid w:val="001D691A"/>
    <w:rsid w:val="00236F4D"/>
    <w:rsid w:val="00253EF4"/>
    <w:rsid w:val="00423799"/>
    <w:rsid w:val="004378C9"/>
    <w:rsid w:val="004C0DE6"/>
    <w:rsid w:val="004C47B1"/>
    <w:rsid w:val="004F7B6E"/>
    <w:rsid w:val="00525726"/>
    <w:rsid w:val="00567308"/>
    <w:rsid w:val="00596AA8"/>
    <w:rsid w:val="005D731E"/>
    <w:rsid w:val="005F39F0"/>
    <w:rsid w:val="0062027E"/>
    <w:rsid w:val="00624394"/>
    <w:rsid w:val="00686213"/>
    <w:rsid w:val="006F2F95"/>
    <w:rsid w:val="007624E8"/>
    <w:rsid w:val="00771CCA"/>
    <w:rsid w:val="007B0B48"/>
    <w:rsid w:val="007C1681"/>
    <w:rsid w:val="007F07BC"/>
    <w:rsid w:val="00871E44"/>
    <w:rsid w:val="00877347"/>
    <w:rsid w:val="008A0A18"/>
    <w:rsid w:val="008D66B7"/>
    <w:rsid w:val="00962E8D"/>
    <w:rsid w:val="00963604"/>
    <w:rsid w:val="0096525F"/>
    <w:rsid w:val="00974649"/>
    <w:rsid w:val="00996895"/>
    <w:rsid w:val="009D7A1A"/>
    <w:rsid w:val="009E13A6"/>
    <w:rsid w:val="00A541FB"/>
    <w:rsid w:val="00A650E7"/>
    <w:rsid w:val="00AB56C2"/>
    <w:rsid w:val="00B05FF0"/>
    <w:rsid w:val="00B71672"/>
    <w:rsid w:val="00B94E65"/>
    <w:rsid w:val="00C45E97"/>
    <w:rsid w:val="00CF5E6E"/>
    <w:rsid w:val="00D33883"/>
    <w:rsid w:val="00D743F1"/>
    <w:rsid w:val="00DC0256"/>
    <w:rsid w:val="00DE756B"/>
    <w:rsid w:val="00DF1346"/>
    <w:rsid w:val="00E7729B"/>
    <w:rsid w:val="00F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2016-04-18T10:31:00Z</cp:lastPrinted>
  <dcterms:created xsi:type="dcterms:W3CDTF">2016-04-18T10:47:00Z</dcterms:created>
  <dcterms:modified xsi:type="dcterms:W3CDTF">2016-04-18T10:47:00Z</dcterms:modified>
</cp:coreProperties>
</file>