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A2367A" w:rsidTr="00AA7B21">
        <w:tc>
          <w:tcPr>
            <w:tcW w:w="9619" w:type="dxa"/>
          </w:tcPr>
          <w:p w:rsidR="00CE39EA" w:rsidRPr="00933826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933826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933826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933826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933826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933826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933826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933826" w:rsidRDefault="00CE39EA" w:rsidP="007F1978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933826">
              <w:rPr>
                <w:rFonts w:cs="Times New Roman"/>
                <w:color w:val="050505"/>
                <w:lang w:val="it-IT"/>
              </w:rPr>
              <w:t>Costituisce</w:t>
            </w:r>
            <w:r w:rsidRPr="00933826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parte</w:t>
            </w:r>
            <w:r w:rsidRPr="00933826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integrante</w:t>
            </w:r>
            <w:r w:rsidRPr="00933826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della</w:t>
            </w:r>
            <w:r w:rsidRPr="00933826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671204" w:rsidRPr="00933826">
              <w:rPr>
                <w:rFonts w:ascii="Calibri" w:hAnsi="Calibri" w:cs="Calibri"/>
                <w:lang w:val="it-IT"/>
              </w:rPr>
              <w:t xml:space="preserve">procedura negoziata sotto soglia per l’appalto di un </w:t>
            </w:r>
            <w:r w:rsidR="00FA2F9D" w:rsidRPr="00933826">
              <w:rPr>
                <w:rFonts w:ascii="Calibri" w:hAnsi="Calibri" w:cs="Calibri"/>
                <w:lang w:val="it-IT"/>
              </w:rPr>
              <w:t>“</w:t>
            </w:r>
            <w:r w:rsidR="00A2367A" w:rsidRPr="00933826">
              <w:rPr>
                <w:rFonts w:ascii="Calibri" w:hAnsi="Calibri" w:cs="Calibri"/>
                <w:lang w:val="it-IT"/>
              </w:rPr>
              <w:t xml:space="preserve">Spettrometro a Trasformata di Fourier operante in vuoto con copertura spettrale da 12000 a 30 cm </w:t>
            </w:r>
            <w:r w:rsidR="00A2367A" w:rsidRPr="00933826">
              <w:rPr>
                <w:rFonts w:ascii="Calibri" w:hAnsi="Calibri" w:cs="Calibri"/>
                <w:vertAlign w:val="superscript"/>
                <w:lang w:val="it-IT"/>
              </w:rPr>
              <w:t>-1</w:t>
            </w:r>
            <w:r w:rsidR="00A2367A" w:rsidRPr="00933826">
              <w:rPr>
                <w:rFonts w:ascii="Calibri" w:hAnsi="Calibri" w:cs="Calibri"/>
                <w:lang w:val="it-IT"/>
              </w:rPr>
              <w:t xml:space="preserve"> e risoluzione spettrale &lt; 0.1 cm </w:t>
            </w:r>
            <w:r w:rsidR="00A2367A" w:rsidRPr="00933826">
              <w:rPr>
                <w:rFonts w:ascii="Calibri" w:hAnsi="Calibri" w:cs="Calibri"/>
                <w:vertAlign w:val="superscript"/>
                <w:lang w:val="it-IT"/>
              </w:rPr>
              <w:t xml:space="preserve"> -1</w:t>
            </w:r>
            <w:r w:rsidR="00FA2F9D" w:rsidRPr="00933826">
              <w:rPr>
                <w:rFonts w:ascii="Calibri" w:hAnsi="Calibri" w:cs="Calibri"/>
                <w:lang w:val="it-IT"/>
              </w:rPr>
              <w:t>”</w:t>
            </w:r>
            <w:r w:rsidR="00F1608D" w:rsidRPr="00933826">
              <w:rPr>
                <w:rFonts w:ascii="Calibri" w:hAnsi="Calibri" w:cs="Calibri"/>
                <w:lang w:val="it-IT"/>
              </w:rPr>
              <w:t xml:space="preserve"> CIG </w:t>
            </w:r>
            <w:r w:rsidR="00A2367A" w:rsidRPr="00933826">
              <w:rPr>
                <w:rFonts w:ascii="Calibri" w:hAnsi="Calibri"/>
                <w:lang w:val="it-IT"/>
              </w:rPr>
              <w:t>708914210C</w:t>
            </w:r>
          </w:p>
          <w:p w:rsidR="00CE39EA" w:rsidRPr="00933826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933826">
              <w:rPr>
                <w:rFonts w:cs="Times New Roman"/>
                <w:color w:val="050505"/>
                <w:lang w:val="it-IT"/>
              </w:rPr>
              <w:t>D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eve</w:t>
            </w:r>
            <w:r w:rsidR="00CE39EA" w:rsidRPr="00933826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933826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933826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933826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933826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o</w:t>
            </w:r>
            <w:r w:rsidR="00CE39EA" w:rsidRPr="00933826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933826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933826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di</w:t>
            </w:r>
            <w:r w:rsidR="00CE39EA" w:rsidRPr="00933826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933826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933826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alla</w:t>
            </w:r>
            <w:r w:rsidR="00CE39EA" w:rsidRPr="00933826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933826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933826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933826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  <w:bookmarkStart w:id="0" w:name="_GoBack"/>
        <w:bookmarkEnd w:id="0"/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076EC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Fotonica e Nanotecnologie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 xml:space="preserve">Ente e/o </w:t>
      </w:r>
      <w:r w:rsidR="00076ECA">
        <w:rPr>
          <w:rFonts w:eastAsia="Times New Roman" w:cs="Times New Roman"/>
          <w:color w:val="050505"/>
          <w:lang w:val="it-IT"/>
        </w:rPr>
        <w:t>CNR-IFN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>del Consiglio Nazionale delle Ricerche approvato</w:t>
      </w:r>
      <w:r w:rsidR="00F1608D">
        <w:rPr>
          <w:rFonts w:eastAsia="Times New Roman"/>
          <w:lang w:val="it-IT"/>
        </w:rPr>
        <w:t xml:space="preserve"> con delibera n° 5/2017 – </w:t>
      </w:r>
      <w:proofErr w:type="spellStart"/>
      <w:r w:rsidR="00F1608D">
        <w:rPr>
          <w:rFonts w:eastAsia="Times New Roman"/>
          <w:lang w:val="it-IT"/>
        </w:rPr>
        <w:t>Verb</w:t>
      </w:r>
      <w:proofErr w:type="spellEnd"/>
      <w:r w:rsidR="00F1608D">
        <w:rPr>
          <w:rFonts w:eastAsia="Times New Roman"/>
          <w:lang w:val="it-IT"/>
        </w:rPr>
        <w:t>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lastRenderedPageBreak/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proofErr w:type="spellStart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</w:t>
      </w:r>
      <w:proofErr w:type="spellEnd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tre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A2367A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076ECA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076ECA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IFN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Roberta Ramponi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8"/>
      <w:footerReference w:type="default" r:id="rId9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30" w:rsidRDefault="002B0030">
      <w:r>
        <w:separator/>
      </w:r>
    </w:p>
  </w:endnote>
  <w:endnote w:type="continuationSeparator" w:id="0">
    <w:p w:rsidR="002B0030" w:rsidRDefault="002B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826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826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30" w:rsidRDefault="002B0030">
      <w:r>
        <w:separator/>
      </w:r>
    </w:p>
  </w:footnote>
  <w:footnote w:type="continuationSeparator" w:id="0">
    <w:p w:rsidR="002B0030" w:rsidRDefault="002B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0030"/>
    <w:rsid w:val="002B2DB2"/>
    <w:rsid w:val="002E7007"/>
    <w:rsid w:val="00345FFD"/>
    <w:rsid w:val="0036032B"/>
    <w:rsid w:val="003931DD"/>
    <w:rsid w:val="003D092D"/>
    <w:rsid w:val="004C22A1"/>
    <w:rsid w:val="005523C9"/>
    <w:rsid w:val="00574C29"/>
    <w:rsid w:val="00594863"/>
    <w:rsid w:val="005D4665"/>
    <w:rsid w:val="00631DD3"/>
    <w:rsid w:val="00660B36"/>
    <w:rsid w:val="00671204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B59DE"/>
    <w:rsid w:val="008D04AE"/>
    <w:rsid w:val="008E13E8"/>
    <w:rsid w:val="009215E1"/>
    <w:rsid w:val="00933826"/>
    <w:rsid w:val="009867F3"/>
    <w:rsid w:val="009A3D22"/>
    <w:rsid w:val="00A2367A"/>
    <w:rsid w:val="00AA7B21"/>
    <w:rsid w:val="00B1596D"/>
    <w:rsid w:val="00B201DF"/>
    <w:rsid w:val="00B355F1"/>
    <w:rsid w:val="00B44017"/>
    <w:rsid w:val="00B45F49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75926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Laura</cp:lastModifiedBy>
  <cp:revision>3</cp:revision>
  <cp:lastPrinted>2016-09-26T06:44:00Z</cp:lastPrinted>
  <dcterms:created xsi:type="dcterms:W3CDTF">2017-05-30T17:35:00Z</dcterms:created>
  <dcterms:modified xsi:type="dcterms:W3CDTF">2017-06-13T11:13:00Z</dcterms:modified>
</cp:coreProperties>
</file>