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EB" w:rsidRDefault="000779C2" w:rsidP="000779C2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 Consiglio Nazionale delle Ricerch</w:t>
      </w:r>
      <w:r w:rsidR="003D71A2">
        <w:rPr>
          <w:rFonts w:ascii="Calibri" w:hAnsi="Calibri" w:cs="Calibri"/>
          <w:b/>
          <w:sz w:val="22"/>
          <w:szCs w:val="22"/>
        </w:rPr>
        <w:t>e</w:t>
      </w:r>
    </w:p>
    <w:p w:rsidR="003D71A2" w:rsidRPr="003D1A79" w:rsidRDefault="003D71A2" w:rsidP="000779C2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Servizi generali</w:t>
      </w:r>
    </w:p>
    <w:p w:rsidR="002725EB" w:rsidRPr="003D1A79" w:rsidRDefault="002725EB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</w:p>
    <w:p w:rsidR="002725EB" w:rsidRDefault="002725EB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 xml:space="preserve">PEC: </w:t>
      </w:r>
      <w:r w:rsidR="006E238C" w:rsidRPr="006E238C">
        <w:rPr>
          <w:rFonts w:ascii="Calibri" w:hAnsi="Calibri" w:cs="Calibri"/>
          <w:b/>
          <w:sz w:val="22"/>
          <w:szCs w:val="22"/>
        </w:rPr>
        <w:t>protocollo-ammcen@pec.cnr.it</w:t>
      </w:r>
    </w:p>
    <w:p w:rsidR="002725EB" w:rsidRDefault="000779C2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C/C: </w:t>
      </w:r>
      <w:r w:rsidR="006E238C" w:rsidRPr="006E238C">
        <w:rPr>
          <w:rFonts w:ascii="Calibri" w:hAnsi="Calibri" w:cs="Calibri"/>
          <w:b/>
          <w:sz w:val="22"/>
          <w:szCs w:val="22"/>
        </w:rPr>
        <w:t>alberto.derosa@pec.cnr.it</w:t>
      </w:r>
    </w:p>
    <w:p w:rsidR="000779C2" w:rsidRDefault="000779C2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</w:p>
    <w:p w:rsidR="00936CF2" w:rsidRDefault="00936CF2" w:rsidP="006E238C">
      <w:pPr>
        <w:spacing w:after="16" w:line="259" w:lineRule="auto"/>
        <w:ind w:left="31" w:right="4"/>
        <w:jc w:val="both"/>
        <w:rPr>
          <w:b/>
        </w:rPr>
      </w:pPr>
    </w:p>
    <w:p w:rsidR="00936CF2" w:rsidRDefault="00936CF2" w:rsidP="006E238C">
      <w:pPr>
        <w:spacing w:after="16" w:line="259" w:lineRule="auto"/>
        <w:ind w:left="31" w:right="4"/>
        <w:jc w:val="both"/>
        <w:rPr>
          <w:b/>
        </w:rPr>
      </w:pPr>
    </w:p>
    <w:p w:rsidR="000779C2" w:rsidRPr="006959A6" w:rsidRDefault="00936CF2" w:rsidP="006E238C">
      <w:pPr>
        <w:spacing w:after="16" w:line="259" w:lineRule="auto"/>
        <w:ind w:left="31" w:right="4"/>
        <w:jc w:val="both"/>
      </w:pPr>
      <w:r w:rsidRPr="006959A6">
        <w:t>ISTANZA-</w:t>
      </w:r>
      <w:r w:rsidR="000779C2" w:rsidRPr="006959A6">
        <w:t>MANIFESTAZIONE DI INTERESSE</w:t>
      </w:r>
      <w:r w:rsidRPr="006959A6">
        <w:t xml:space="preserve"> </w:t>
      </w:r>
      <w:r w:rsidR="000779C2" w:rsidRPr="006959A6">
        <w:t xml:space="preserve">PER L’INDIVIDUAZIONE DI </w:t>
      </w:r>
      <w:r w:rsidR="00042B0C" w:rsidRPr="006959A6">
        <w:t xml:space="preserve">SOCIETA’ DI REVISIONE </w:t>
      </w:r>
      <w:r w:rsidR="000779C2" w:rsidRPr="006959A6">
        <w:t xml:space="preserve">DA INVITARE ALLA </w:t>
      </w:r>
      <w:r w:rsidR="00F94348" w:rsidRPr="006959A6">
        <w:t xml:space="preserve">PROCEDURA DI AFFIDAMENTO AI SENSI DELL’ART. 36, COMMA 2, LETT. B) DEL D.LGS. N. 50/2016 E S.M.I. PER L’AFFIDAMENTO DEL SERVIZIO DI “FINANCIAL DUE DILIGENCE” E SUPPORTO TECNICO PER L’IMPLEMENTAZIONE DEL SISTEMA DI CONTABILITÀ ECONOMICA-FINANZIARIA DEL CONSIGLIO NAZIONALE DELLE RICERCHE </w:t>
      </w:r>
      <w:r w:rsidR="006959A6" w:rsidRPr="006959A6">
        <w:t>– CPV 79210000-9</w:t>
      </w:r>
    </w:p>
    <w:p w:rsidR="00510FC8" w:rsidRPr="006E238C" w:rsidRDefault="00510FC8" w:rsidP="006E238C">
      <w:pPr>
        <w:spacing w:after="16" w:line="259" w:lineRule="auto"/>
        <w:ind w:left="31" w:right="4"/>
        <w:jc w:val="both"/>
        <w:rPr>
          <w:b/>
        </w:rPr>
      </w:pPr>
      <w:r>
        <w:rPr>
          <w:b/>
        </w:rPr>
        <w:t xml:space="preserve">CIG: </w:t>
      </w:r>
      <w:r w:rsidR="006959A6" w:rsidRPr="006959A6">
        <w:rPr>
          <w:b/>
        </w:rPr>
        <w:t>8984954A97</w:t>
      </w:r>
    </w:p>
    <w:p w:rsidR="002725EB" w:rsidRPr="003D1A79" w:rsidRDefault="002725EB" w:rsidP="003D1A79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796"/>
        <w:gridCol w:w="2468"/>
        <w:gridCol w:w="176"/>
        <w:gridCol w:w="542"/>
        <w:gridCol w:w="4225"/>
      </w:tblGrid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2644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42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B20DA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9628" w:type="dxa"/>
            <w:gridSpan w:val="6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2725EB" w:rsidRPr="001917FC" w:rsidTr="00B20DA9">
        <w:tc>
          <w:tcPr>
            <w:tcW w:w="421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Titolare o Legale rappresentante</w:t>
            </w:r>
          </w:p>
        </w:tc>
      </w:tr>
      <w:tr w:rsidR="002725EB" w:rsidRPr="001917FC" w:rsidTr="00B20DA9">
        <w:tc>
          <w:tcPr>
            <w:tcW w:w="421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Procuratore</w:t>
            </w: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Dell’impresa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2468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Telefono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>CHIEDE</w:t>
      </w: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both"/>
        <w:rPr>
          <w:rFonts w:ascii="Calibri" w:hAnsi="Calibri" w:cs="Calibri"/>
          <w:bCs/>
          <w:color w:val="000000"/>
          <w:spacing w:val="-1"/>
          <w:sz w:val="22"/>
          <w:szCs w:val="22"/>
        </w:rPr>
      </w:pP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Di essere invitato alla procedura negoziata </w:t>
      </w:r>
      <w:r w:rsidR="00587732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art. </w:t>
      </w:r>
      <w:r w:rsidR="006363F3" w:rsidRPr="006363F3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36, comma 2, lett. b) del d.lgs. n. 50/2016 e </w:t>
      </w:r>
      <w:proofErr w:type="spellStart"/>
      <w:r w:rsidR="006363F3" w:rsidRPr="006363F3">
        <w:rPr>
          <w:rFonts w:ascii="Calibri" w:hAnsi="Calibri" w:cs="Calibri"/>
          <w:bCs/>
          <w:color w:val="000000"/>
          <w:spacing w:val="-1"/>
          <w:sz w:val="22"/>
          <w:szCs w:val="22"/>
        </w:rPr>
        <w:t>s.m.i.</w:t>
      </w:r>
      <w:proofErr w:type="spellEnd"/>
      <w:r w:rsidR="006363F3" w:rsidRPr="006363F3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da svolgere tramite </w:t>
      </w:r>
      <w:proofErr w:type="spellStart"/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>RdO</w:t>
      </w:r>
      <w:proofErr w:type="spellEnd"/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nel Mercato Elettronico della Pubblica Amministrazione, di cui all’avviso in oggetto</w:t>
      </w:r>
      <w:r w:rsidR="009B256F">
        <w:rPr>
          <w:rFonts w:ascii="Calibri" w:hAnsi="Calibri" w:cs="Calibri"/>
          <w:bCs/>
          <w:color w:val="000000"/>
          <w:spacing w:val="-1"/>
          <w:sz w:val="22"/>
          <w:szCs w:val="22"/>
        </w:rPr>
        <w:t>.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  <w:r w:rsidRPr="003D1A79">
        <w:rPr>
          <w:rFonts w:ascii="Calibri" w:hAnsi="Calibri" w:cs="Calibri"/>
          <w:sz w:val="22"/>
          <w:szCs w:val="22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A60637" w:rsidRDefault="002725EB" w:rsidP="00A60637">
      <w:pPr>
        <w:jc w:val="center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>DICHIARA</w:t>
      </w:r>
    </w:p>
    <w:p w:rsidR="002725EB" w:rsidRPr="003D1A79" w:rsidRDefault="002725EB" w:rsidP="003D1A79">
      <w:pPr>
        <w:jc w:val="center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widowControl/>
        <w:numPr>
          <w:ilvl w:val="0"/>
          <w:numId w:val="7"/>
        </w:numPr>
        <w:adjustRightInd/>
        <w:jc w:val="both"/>
        <w:rPr>
          <w:rFonts w:ascii="Calibri" w:hAnsi="Calibri" w:cs="Calibri"/>
          <w:sz w:val="22"/>
          <w:szCs w:val="22"/>
        </w:rPr>
      </w:pPr>
      <w:r w:rsidRPr="003D1A79">
        <w:rPr>
          <w:rFonts w:ascii="Calibri" w:hAnsi="Calibri" w:cs="Calibri"/>
          <w:sz w:val="22"/>
          <w:szCs w:val="22"/>
        </w:rPr>
        <w:t xml:space="preserve">L’assenza delle cause ostative alla partecipazione alle gare pubbliche di cui all'art. 80 del D. Lgs. n. 50/2016 e </w:t>
      </w:r>
      <w:proofErr w:type="spellStart"/>
      <w:r w:rsidRPr="003D1A79">
        <w:rPr>
          <w:rFonts w:ascii="Calibri" w:hAnsi="Calibri" w:cs="Calibri"/>
          <w:sz w:val="22"/>
          <w:szCs w:val="22"/>
        </w:rPr>
        <w:t>s.m.i.</w:t>
      </w:r>
      <w:proofErr w:type="spellEnd"/>
      <w:r w:rsidRPr="003D1A79">
        <w:rPr>
          <w:rFonts w:ascii="Calibri" w:hAnsi="Calibri" w:cs="Calibri"/>
          <w:sz w:val="22"/>
          <w:szCs w:val="22"/>
        </w:rPr>
        <w:t>;</w:t>
      </w:r>
    </w:p>
    <w:p w:rsidR="002725EB" w:rsidRDefault="009B256F" w:rsidP="009B256F">
      <w:pPr>
        <w:widowControl/>
        <w:numPr>
          <w:ilvl w:val="0"/>
          <w:numId w:val="7"/>
        </w:numPr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possedere i requisiti descritti nell’art. 8 e nell’art. 9 dell’avviso esplorativo di manifestazione di interesse.</w:t>
      </w:r>
    </w:p>
    <w:p w:rsidR="009B256F" w:rsidRPr="009B256F" w:rsidRDefault="009B256F" w:rsidP="009B256F">
      <w:pPr>
        <w:widowControl/>
        <w:adjustRightInd/>
        <w:ind w:left="454"/>
        <w:jc w:val="both"/>
        <w:rPr>
          <w:rFonts w:ascii="Calibri" w:hAnsi="Calibri" w:cs="Calibri"/>
          <w:sz w:val="22"/>
          <w:szCs w:val="22"/>
        </w:rPr>
      </w:pPr>
    </w:p>
    <w:p w:rsidR="002725EB" w:rsidRPr="003D1A79" w:rsidRDefault="002725EB" w:rsidP="003D1A79">
      <w:pPr>
        <w:jc w:val="center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>TRATTAMENTO DEI DATI PERSONALI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3817BD">
        <w:rPr>
          <w:rFonts w:ascii="Calibri" w:hAnsi="Calibri" w:cs="Calibri"/>
          <w:sz w:val="22"/>
          <w:szCs w:val="22"/>
        </w:rPr>
        <w:t>Ai fini dell’applicazione del Regolamento generale sulla protez</w:t>
      </w:r>
      <w:r>
        <w:rPr>
          <w:rFonts w:ascii="Calibri" w:hAnsi="Calibri" w:cs="Calibri"/>
          <w:sz w:val="22"/>
          <w:szCs w:val="22"/>
        </w:rPr>
        <w:t xml:space="preserve">ione dei dati (Regolamento (UE) </w:t>
      </w:r>
      <w:r w:rsidRPr="003817BD">
        <w:rPr>
          <w:rFonts w:ascii="Calibri" w:hAnsi="Calibri" w:cs="Calibri"/>
          <w:sz w:val="22"/>
          <w:szCs w:val="22"/>
        </w:rPr>
        <w:t xml:space="preserve">2016/679 </w:t>
      </w:r>
      <w:r w:rsidRPr="003817BD">
        <w:rPr>
          <w:rFonts w:ascii="Calibri" w:hAnsi="Calibri" w:cs="Calibri"/>
          <w:sz w:val="22"/>
          <w:szCs w:val="22"/>
        </w:rPr>
        <w:lastRenderedPageBreak/>
        <w:t>del Parlamento europeo e del Consiglio del 27 aprile 2016, di seguito GDPR) e del</w:t>
      </w:r>
      <w:r>
        <w:rPr>
          <w:rFonts w:ascii="Calibri" w:hAnsi="Calibri" w:cs="Calibri"/>
          <w:sz w:val="22"/>
          <w:szCs w:val="22"/>
        </w:rPr>
        <w:t xml:space="preserve"> D. Lgs.</w:t>
      </w:r>
      <w:r w:rsidRPr="003817BD">
        <w:rPr>
          <w:rFonts w:ascii="Calibri" w:hAnsi="Calibri" w:cs="Calibri"/>
          <w:sz w:val="22"/>
          <w:szCs w:val="22"/>
        </w:rPr>
        <w:t xml:space="preserve"> 30 giugno 2003, n. 196 e </w:t>
      </w:r>
      <w:proofErr w:type="spellStart"/>
      <w:r w:rsidRPr="003817BD">
        <w:rPr>
          <w:rFonts w:ascii="Calibri" w:hAnsi="Calibri" w:cs="Calibri"/>
          <w:sz w:val="22"/>
          <w:szCs w:val="22"/>
        </w:rPr>
        <w:t>s.m.i.</w:t>
      </w:r>
      <w:proofErr w:type="spellEnd"/>
      <w:r w:rsidRPr="003817B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la Stazione appaltante</w:t>
      </w:r>
      <w:r w:rsidRPr="003817BD">
        <w:rPr>
          <w:rFonts w:ascii="Calibri" w:hAnsi="Calibri" w:cs="Calibri"/>
          <w:sz w:val="22"/>
          <w:szCs w:val="22"/>
        </w:rPr>
        <w:t xml:space="preserve"> opera in qualit</w:t>
      </w:r>
      <w:r>
        <w:rPr>
          <w:rFonts w:ascii="Calibri" w:hAnsi="Calibri" w:cs="Calibri"/>
          <w:sz w:val="22"/>
          <w:szCs w:val="22"/>
        </w:rPr>
        <w:t xml:space="preserve">à di “titolare” in relazione al </w:t>
      </w:r>
      <w:r w:rsidRPr="003817BD">
        <w:rPr>
          <w:rFonts w:ascii="Calibri" w:hAnsi="Calibri" w:cs="Calibri"/>
          <w:sz w:val="22"/>
          <w:szCs w:val="22"/>
        </w:rPr>
        <w:t>trattamento di dati personali e</w:t>
      </w:r>
      <w:r>
        <w:rPr>
          <w:rFonts w:ascii="Calibri" w:hAnsi="Calibri" w:cs="Calibri"/>
          <w:sz w:val="22"/>
          <w:szCs w:val="22"/>
        </w:rPr>
        <w:t>ffettuato per le finalità dell’avviso di cui all’oggetto</w:t>
      </w:r>
      <w:r w:rsidRPr="003817BD">
        <w:rPr>
          <w:rFonts w:ascii="Calibri" w:hAnsi="Calibri" w:cs="Calibri"/>
          <w:sz w:val="22"/>
          <w:szCs w:val="22"/>
        </w:rPr>
        <w:t>.</w:t>
      </w: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>2. Ai sensi dell’art. 13 del GDPR, si informano gli interessati che il</w:t>
      </w:r>
      <w:r>
        <w:rPr>
          <w:rFonts w:ascii="Calibri" w:hAnsi="Calibri" w:cs="Calibri"/>
          <w:sz w:val="22"/>
          <w:szCs w:val="22"/>
        </w:rPr>
        <w:t xml:space="preserve"> trattamento dei dati personali </w:t>
      </w:r>
      <w:r w:rsidRPr="003817BD">
        <w:rPr>
          <w:rFonts w:ascii="Calibri" w:hAnsi="Calibri" w:cs="Calibri"/>
          <w:sz w:val="22"/>
          <w:szCs w:val="22"/>
        </w:rPr>
        <w:t xml:space="preserve">da essi forniti in sede di partecipazione alla procedura o comunque acquisiti a tal fine </w:t>
      </w:r>
      <w:r>
        <w:rPr>
          <w:rFonts w:ascii="Calibri" w:hAnsi="Calibri" w:cs="Calibri"/>
          <w:sz w:val="22"/>
          <w:szCs w:val="22"/>
        </w:rPr>
        <w:t xml:space="preserve">dalla Stazione appaltante in </w:t>
      </w:r>
      <w:r w:rsidRPr="003817BD">
        <w:rPr>
          <w:rFonts w:ascii="Calibri" w:hAnsi="Calibri" w:cs="Calibri"/>
          <w:sz w:val="22"/>
          <w:szCs w:val="22"/>
        </w:rPr>
        <w:t>qualità di titolare del trattamento (</w:t>
      </w:r>
      <w:r w:rsidR="00042B0C">
        <w:rPr>
          <w:rFonts w:ascii="Calibri" w:hAnsi="Calibri" w:cs="Calibri"/>
          <w:sz w:val="22"/>
          <w:szCs w:val="22"/>
        </w:rPr>
        <w:t xml:space="preserve">Servizi generali, </w:t>
      </w:r>
      <w:proofErr w:type="spellStart"/>
      <w:r w:rsidR="00042B0C">
        <w:rPr>
          <w:rFonts w:ascii="Calibri" w:hAnsi="Calibri" w:cs="Calibri"/>
          <w:sz w:val="22"/>
          <w:szCs w:val="22"/>
        </w:rPr>
        <w:t>Cnr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42B0C">
        <w:rPr>
          <w:rFonts w:ascii="Calibri" w:hAnsi="Calibri" w:cs="Calibri"/>
          <w:sz w:val="22"/>
          <w:szCs w:val="22"/>
        </w:rPr>
        <w:t xml:space="preserve">- </w:t>
      </w:r>
      <w:r w:rsidR="001B5DE0" w:rsidRPr="00042B0C">
        <w:rPr>
          <w:rFonts w:ascii="Calibri" w:hAnsi="Calibri" w:cs="Calibri"/>
          <w:sz w:val="22"/>
          <w:szCs w:val="22"/>
        </w:rPr>
        <w:t>protocollo.amm</w:t>
      </w:r>
      <w:r w:rsidR="009B256F" w:rsidRPr="00042B0C">
        <w:rPr>
          <w:rFonts w:ascii="Calibri" w:hAnsi="Calibri" w:cs="Calibri"/>
          <w:sz w:val="22"/>
          <w:szCs w:val="22"/>
        </w:rPr>
        <w:t>cen</w:t>
      </w:r>
      <w:r w:rsidR="001B5DE0" w:rsidRPr="00042B0C">
        <w:rPr>
          <w:rFonts w:ascii="Calibri" w:hAnsi="Calibri" w:cs="Calibri"/>
          <w:sz w:val="22"/>
          <w:szCs w:val="22"/>
        </w:rPr>
        <w:t>@</w:t>
      </w:r>
      <w:r w:rsidRPr="00042B0C">
        <w:rPr>
          <w:rFonts w:ascii="Calibri" w:hAnsi="Calibri" w:cs="Calibri"/>
          <w:sz w:val="22"/>
          <w:szCs w:val="22"/>
        </w:rPr>
        <w:t xml:space="preserve">pec.cnr.it) </w:t>
      </w:r>
      <w:r w:rsidRPr="003817BD">
        <w:rPr>
          <w:rFonts w:ascii="Calibri" w:hAnsi="Calibri" w:cs="Calibri"/>
          <w:sz w:val="22"/>
          <w:szCs w:val="22"/>
        </w:rPr>
        <w:t>è finalizzato all’espletamento delle attività, de</w:t>
      </w:r>
      <w:r>
        <w:rPr>
          <w:rFonts w:ascii="Calibri" w:hAnsi="Calibri" w:cs="Calibri"/>
          <w:sz w:val="22"/>
          <w:szCs w:val="22"/>
        </w:rPr>
        <w:t xml:space="preserve">i compiti e degli </w:t>
      </w:r>
      <w:r w:rsidRPr="003817BD">
        <w:rPr>
          <w:rFonts w:ascii="Calibri" w:hAnsi="Calibri" w:cs="Calibri"/>
          <w:sz w:val="22"/>
          <w:szCs w:val="22"/>
        </w:rPr>
        <w:t xml:space="preserve">obblighi legali connessi alle finalità indicate </w:t>
      </w:r>
      <w:r>
        <w:rPr>
          <w:rFonts w:ascii="Calibri" w:hAnsi="Calibri" w:cs="Calibri"/>
          <w:sz w:val="22"/>
          <w:szCs w:val="22"/>
        </w:rPr>
        <w:t>nell’avviso di cui all’oggetto</w:t>
      </w:r>
      <w:r w:rsidRPr="00381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ed avverrà nel pieno </w:t>
      </w:r>
      <w:r w:rsidRPr="003817BD">
        <w:rPr>
          <w:rFonts w:ascii="Calibri" w:hAnsi="Calibri" w:cs="Calibri"/>
          <w:sz w:val="22"/>
          <w:szCs w:val="22"/>
        </w:rPr>
        <w:t xml:space="preserve">rispetto dei principi e delle disposizioni stabilite dal GDPR e dal </w:t>
      </w:r>
      <w:r>
        <w:rPr>
          <w:rFonts w:ascii="Calibri" w:hAnsi="Calibri" w:cs="Calibri"/>
          <w:sz w:val="22"/>
          <w:szCs w:val="22"/>
        </w:rPr>
        <w:t xml:space="preserve">D. Lgs. 30 giugno 2003, n. 196 e </w:t>
      </w:r>
      <w:proofErr w:type="spellStart"/>
      <w:r w:rsidRPr="003817BD">
        <w:rPr>
          <w:rFonts w:ascii="Calibri" w:hAnsi="Calibri" w:cs="Calibri"/>
          <w:sz w:val="22"/>
          <w:szCs w:val="22"/>
        </w:rPr>
        <w:t>s.m.i.</w:t>
      </w:r>
      <w:proofErr w:type="spellEnd"/>
      <w:r w:rsidRPr="003817BD">
        <w:rPr>
          <w:rFonts w:ascii="Calibri" w:hAnsi="Calibri" w:cs="Calibri"/>
          <w:sz w:val="22"/>
          <w:szCs w:val="22"/>
        </w:rPr>
        <w:t>, a cura delle persone preposte al procedimento, co</w:t>
      </w:r>
      <w:r>
        <w:rPr>
          <w:rFonts w:ascii="Calibri" w:hAnsi="Calibri" w:cs="Calibri"/>
          <w:sz w:val="22"/>
          <w:szCs w:val="22"/>
        </w:rPr>
        <w:t xml:space="preserve">n l’utilizzo di procedure anche </w:t>
      </w:r>
      <w:r w:rsidRPr="003817BD">
        <w:rPr>
          <w:rFonts w:ascii="Calibri" w:hAnsi="Calibri" w:cs="Calibri"/>
          <w:sz w:val="22"/>
          <w:szCs w:val="22"/>
        </w:rPr>
        <w:t>informatizzate, nei modi e nei limiti necessari per perseguire le pred</w:t>
      </w:r>
      <w:r>
        <w:rPr>
          <w:rFonts w:ascii="Calibri" w:hAnsi="Calibri" w:cs="Calibri"/>
          <w:sz w:val="22"/>
          <w:szCs w:val="22"/>
        </w:rPr>
        <w:t xml:space="preserve">ette finalità, anche in caso di </w:t>
      </w:r>
      <w:r w:rsidRPr="003817BD">
        <w:rPr>
          <w:rFonts w:ascii="Calibri" w:hAnsi="Calibri" w:cs="Calibri"/>
          <w:sz w:val="22"/>
          <w:szCs w:val="22"/>
        </w:rPr>
        <w:t>eventuale comunicazione a terzi. La comunicazione di tali dati</w:t>
      </w:r>
      <w:r>
        <w:rPr>
          <w:rFonts w:ascii="Calibri" w:hAnsi="Calibri" w:cs="Calibri"/>
          <w:sz w:val="22"/>
          <w:szCs w:val="22"/>
        </w:rPr>
        <w:t xml:space="preserve"> è necessaria per verificare il </w:t>
      </w:r>
      <w:r w:rsidRPr="003817BD">
        <w:rPr>
          <w:rFonts w:ascii="Calibri" w:hAnsi="Calibri" w:cs="Calibri"/>
          <w:sz w:val="22"/>
          <w:szCs w:val="22"/>
        </w:rPr>
        <w:t>possesso dei requisiti richiesti ai fini dell’espletamento della procedura.</w:t>
      </w: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 xml:space="preserve">3. Gli interessati hanno il diritto di ottenere </w:t>
      </w:r>
      <w:r>
        <w:rPr>
          <w:rFonts w:ascii="Calibri" w:hAnsi="Calibri" w:cs="Calibri"/>
          <w:sz w:val="22"/>
          <w:szCs w:val="22"/>
        </w:rPr>
        <w:t>dalla Stazione appaltante</w:t>
      </w:r>
      <w:r w:rsidRPr="003817BD">
        <w:rPr>
          <w:rFonts w:ascii="Calibri" w:hAnsi="Calibri" w:cs="Calibri"/>
          <w:sz w:val="22"/>
          <w:szCs w:val="22"/>
        </w:rPr>
        <w:t>, nei casi previsti, l’accesso ai dati personali</w:t>
      </w:r>
      <w:r>
        <w:rPr>
          <w:rFonts w:ascii="Calibri" w:hAnsi="Calibri" w:cs="Calibri"/>
          <w:sz w:val="22"/>
          <w:szCs w:val="22"/>
        </w:rPr>
        <w:t xml:space="preserve"> </w:t>
      </w:r>
      <w:r w:rsidRPr="003817BD">
        <w:rPr>
          <w:rFonts w:ascii="Calibri" w:hAnsi="Calibri" w:cs="Calibri"/>
          <w:sz w:val="22"/>
          <w:szCs w:val="22"/>
        </w:rPr>
        <w:t>e la rettifica o la cancellazione degli stessi o la limitazione del trattamento che</w:t>
      </w:r>
      <w:r>
        <w:rPr>
          <w:rFonts w:ascii="Calibri" w:hAnsi="Calibri" w:cs="Calibri"/>
          <w:sz w:val="22"/>
          <w:szCs w:val="22"/>
        </w:rPr>
        <w:t xml:space="preserve"> li riguarda o di </w:t>
      </w:r>
      <w:r w:rsidRPr="003817BD">
        <w:rPr>
          <w:rFonts w:ascii="Calibri" w:hAnsi="Calibri" w:cs="Calibri"/>
          <w:sz w:val="22"/>
          <w:szCs w:val="22"/>
        </w:rPr>
        <w:t>opporsi al trattamento (artt. 15 e ss. del GDPR). L’apposita ista</w:t>
      </w:r>
      <w:r>
        <w:rPr>
          <w:rFonts w:ascii="Calibri" w:hAnsi="Calibri" w:cs="Calibri"/>
          <w:sz w:val="22"/>
          <w:szCs w:val="22"/>
        </w:rPr>
        <w:t xml:space="preserve">nza è presentata contattando il </w:t>
      </w:r>
      <w:r w:rsidRPr="003817BD">
        <w:rPr>
          <w:rFonts w:ascii="Calibri" w:hAnsi="Calibri" w:cs="Calibri"/>
          <w:sz w:val="22"/>
          <w:szCs w:val="22"/>
        </w:rPr>
        <w:t>Respons</w:t>
      </w:r>
      <w:r>
        <w:rPr>
          <w:rFonts w:ascii="Calibri" w:hAnsi="Calibri" w:cs="Calibri"/>
          <w:sz w:val="22"/>
          <w:szCs w:val="22"/>
        </w:rPr>
        <w:t>abile della protezione dei dati rdp@cnr.it.</w:t>
      </w:r>
    </w:p>
    <w:p w:rsidR="002725EB" w:rsidRPr="003D1A79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>4. Gli interessati che ritengono che il trattamento dei dati perso</w:t>
      </w:r>
      <w:r>
        <w:rPr>
          <w:rFonts w:ascii="Calibri" w:hAnsi="Calibri" w:cs="Calibri"/>
          <w:sz w:val="22"/>
          <w:szCs w:val="22"/>
        </w:rPr>
        <w:t xml:space="preserve">nali a loro riferiti avvenga in </w:t>
      </w:r>
      <w:r w:rsidRPr="003817BD">
        <w:rPr>
          <w:rFonts w:ascii="Calibri" w:hAnsi="Calibri" w:cs="Calibri"/>
          <w:sz w:val="22"/>
          <w:szCs w:val="22"/>
        </w:rPr>
        <w:t>violazione di quanto previsto dal GDPR hanno il diritto di pr</w:t>
      </w:r>
      <w:r>
        <w:rPr>
          <w:rFonts w:ascii="Calibri" w:hAnsi="Calibri" w:cs="Calibri"/>
          <w:sz w:val="22"/>
          <w:szCs w:val="22"/>
        </w:rPr>
        <w:t xml:space="preserve">oporre reclamo al Garante, come </w:t>
      </w:r>
      <w:r w:rsidRPr="003817BD">
        <w:rPr>
          <w:rFonts w:ascii="Calibri" w:hAnsi="Calibri" w:cs="Calibri"/>
          <w:sz w:val="22"/>
          <w:szCs w:val="22"/>
        </w:rPr>
        <w:t xml:space="preserve">previsto dall’art. 77 del GDPR stesso, o di adire le opportune sedi </w:t>
      </w:r>
      <w:r>
        <w:rPr>
          <w:rFonts w:ascii="Calibri" w:hAnsi="Calibri" w:cs="Calibri"/>
          <w:sz w:val="22"/>
          <w:szCs w:val="22"/>
        </w:rPr>
        <w:t>giudiziarie (art. 79 del GDPR).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1B5DE0" w:rsidRPr="001B5DE0" w:rsidRDefault="001B5DE0" w:rsidP="001B5DE0">
      <w:pPr>
        <w:spacing w:after="395"/>
        <w:ind w:left="-4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sz w:val="22"/>
          <w:szCs w:val="22"/>
        </w:rPr>
        <w:t xml:space="preserve">Luogo e data ________________________________________    </w:t>
      </w:r>
    </w:p>
    <w:p w:rsidR="001B5DE0" w:rsidRPr="001B5DE0" w:rsidRDefault="001B5DE0" w:rsidP="001B5DE0">
      <w:pPr>
        <w:spacing w:after="50" w:line="259" w:lineRule="auto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DE0" w:rsidRPr="001B5DE0" w:rsidRDefault="001B5DE0" w:rsidP="001B5DE0">
      <w:pPr>
        <w:spacing w:after="171" w:line="259" w:lineRule="auto"/>
        <w:ind w:right="786"/>
        <w:jc w:val="right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sz w:val="22"/>
          <w:szCs w:val="22"/>
        </w:rPr>
        <w:t>Il Legale Rappresentante</w:t>
      </w:r>
    </w:p>
    <w:p w:rsidR="001B5DE0" w:rsidRPr="001B5DE0" w:rsidRDefault="001B5DE0" w:rsidP="001B5DE0">
      <w:pPr>
        <w:spacing w:after="104" w:line="259" w:lineRule="auto"/>
        <w:ind w:left="8438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5DE0" w:rsidRPr="001B5DE0" w:rsidRDefault="001B5DE0" w:rsidP="001B5DE0">
      <w:pPr>
        <w:spacing w:after="104" w:line="259" w:lineRule="auto"/>
        <w:ind w:right="103"/>
        <w:jc w:val="right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b/>
          <w:sz w:val="22"/>
          <w:szCs w:val="22"/>
        </w:rPr>
        <w:t xml:space="preserve">_________________________________ </w:t>
      </w:r>
    </w:p>
    <w:p w:rsidR="001B5DE0" w:rsidRPr="001B5DE0" w:rsidRDefault="001B5DE0" w:rsidP="001B5DE0">
      <w:pPr>
        <w:spacing w:after="105" w:line="259" w:lineRule="auto"/>
        <w:ind w:left="1"/>
        <w:rPr>
          <w:rFonts w:asciiTheme="minorHAnsi" w:hAnsiTheme="minorHAnsi" w:cstheme="minorHAnsi"/>
          <w:sz w:val="22"/>
          <w:szCs w:val="22"/>
        </w:rPr>
      </w:pPr>
      <w:r w:rsidRPr="001B5D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Pr="00042B0C" w:rsidRDefault="00042B0C" w:rsidP="00042B0C">
      <w:pPr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La presente istanza dovrà essere: </w:t>
      </w:r>
    </w:p>
    <w:p w:rsidR="00042B0C" w:rsidRPr="00042B0C" w:rsidRDefault="00042B0C" w:rsidP="00042B0C">
      <w:pPr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b/>
          <w:bCs/>
          <w:color w:val="000000"/>
        </w:rPr>
        <w:t xml:space="preserve">REDATTA </w:t>
      </w:r>
    </w:p>
    <w:p w:rsidR="00042B0C" w:rsidRPr="00042B0C" w:rsidRDefault="00042B0C" w:rsidP="00042B0C">
      <w:pPr>
        <w:pStyle w:val="Paragrafoelenco"/>
        <w:widowControl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Dal legale rappresentante dell’Operatore economico singolo; </w:t>
      </w:r>
    </w:p>
    <w:p w:rsidR="00042B0C" w:rsidRPr="00042B0C" w:rsidRDefault="00042B0C" w:rsidP="00042B0C">
      <w:pPr>
        <w:pStyle w:val="Paragrafoelenco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Dal legale rappresentante dell’operatore capogruppo, se trattasi di Raggruppamento temporaneo, Consorzio ordinario, GEIE costituito. In caso di R.T.I., ovvero di ricorso all'avvalimento, il presente modulo deve essere reso e sottoscritto distintamente da parte di ciascun componente l’R.T.I. e/o dall'operatore economico ausiliario. </w:t>
      </w:r>
    </w:p>
    <w:p w:rsidR="00042B0C" w:rsidRPr="00042B0C" w:rsidRDefault="00042B0C" w:rsidP="00042B0C">
      <w:pPr>
        <w:pStyle w:val="Paragrafoelenco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Dal legale rappresentante di ciascun operatore raggruppato, se trattasi di Raggruppamento temporaneo, Consorzio ordinario, GEIE costituendi; </w:t>
      </w:r>
    </w:p>
    <w:p w:rsidR="00042B0C" w:rsidRPr="00042B0C" w:rsidRDefault="00042B0C" w:rsidP="00042B0C">
      <w:pPr>
        <w:rPr>
          <w:rFonts w:asciiTheme="minorHAnsi" w:hAnsiTheme="minorHAnsi" w:cstheme="minorHAnsi"/>
          <w:color w:val="000000"/>
        </w:rPr>
      </w:pPr>
    </w:p>
    <w:p w:rsidR="00042B0C" w:rsidRPr="00042B0C" w:rsidRDefault="00042B0C" w:rsidP="00042B0C">
      <w:pPr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b/>
          <w:bCs/>
          <w:color w:val="000000"/>
        </w:rPr>
        <w:t xml:space="preserve">SOTTOSCRITTA </w:t>
      </w:r>
    </w:p>
    <w:p w:rsidR="00042B0C" w:rsidRPr="00042B0C" w:rsidRDefault="00042B0C" w:rsidP="00042B0C">
      <w:pPr>
        <w:pStyle w:val="Paragrafoelenco"/>
        <w:widowControl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Con firma digitale per gli operatori economici italiani o stranieri residenti in Italia; </w:t>
      </w:r>
    </w:p>
    <w:p w:rsidR="00042B0C" w:rsidRPr="00042B0C" w:rsidRDefault="00042B0C" w:rsidP="00042B0C">
      <w:pPr>
        <w:pStyle w:val="Paragrafoelenco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042B0C">
        <w:rPr>
          <w:rFonts w:asciiTheme="minorHAnsi" w:hAnsiTheme="minorHAnsi" w:cstheme="minorHAnsi"/>
          <w:color w:val="000000"/>
        </w:rPr>
        <w:t xml:space="preserve">Con firma autografa, corredata della fotocopia di un documento di identità in corso di validità del sottoscrittore, per gli operatori economici stranieri. </w:t>
      </w:r>
    </w:p>
    <w:p w:rsidR="001B5DE0" w:rsidRPr="001B5DE0" w:rsidRDefault="001B5DE0" w:rsidP="003D71A2">
      <w:pPr>
        <w:spacing w:after="104" w:line="259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42B0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</w:p>
    <w:sectPr w:rsidR="001B5DE0" w:rsidRPr="001B5DE0" w:rsidSect="003D1A7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B7" w:rsidRDefault="00EE66B7" w:rsidP="004B17AF">
      <w:r>
        <w:separator/>
      </w:r>
    </w:p>
  </w:endnote>
  <w:endnote w:type="continuationSeparator" w:id="0">
    <w:p w:rsidR="00EE66B7" w:rsidRDefault="00EE66B7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B7" w:rsidRDefault="00EE66B7" w:rsidP="004B17AF">
      <w:r>
        <w:separator/>
      </w:r>
    </w:p>
  </w:footnote>
  <w:footnote w:type="continuationSeparator" w:id="0">
    <w:p w:rsidR="00EE66B7" w:rsidRDefault="00EE66B7" w:rsidP="004B17AF">
      <w:r>
        <w:continuationSeparator/>
      </w:r>
    </w:p>
  </w:footnote>
  <w:footnote w:id="1">
    <w:p w:rsidR="002725EB" w:rsidRDefault="002725EB" w:rsidP="001917FC">
      <w:pPr>
        <w:pStyle w:val="Testonotaapidipagina"/>
      </w:pPr>
      <w:r w:rsidRPr="001917FC">
        <w:rPr>
          <w:rStyle w:val="Rimandonotaapidipagina"/>
          <w:rFonts w:ascii="Calibri" w:hAnsi="Calibri" w:cs="Calibri"/>
        </w:rPr>
        <w:footnoteRef/>
      </w:r>
      <w:r w:rsidRPr="001917FC">
        <w:rPr>
          <w:rFonts w:ascii="Calibri" w:hAnsi="Calibri" w:cs="Calibri"/>
        </w:rPr>
        <w:t xml:space="preserve"> Indicare se diversa da quella italiana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1179"/>
    <w:multiLevelType w:val="hybridMultilevel"/>
    <w:tmpl w:val="EA1AA1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3992"/>
    <w:multiLevelType w:val="hybridMultilevel"/>
    <w:tmpl w:val="CB0656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B3D7D"/>
    <w:multiLevelType w:val="hybridMultilevel"/>
    <w:tmpl w:val="61A2ED1E"/>
    <w:lvl w:ilvl="0" w:tplc="C226B502">
      <w:start w:val="1"/>
      <w:numFmt w:val="decimal"/>
      <w:lvlText w:val="%1)"/>
      <w:lvlJc w:val="left"/>
      <w:pPr>
        <w:ind w:left="2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27"/>
    <w:rsid w:val="0001213C"/>
    <w:rsid w:val="00042B0C"/>
    <w:rsid w:val="000779C2"/>
    <w:rsid w:val="000B38EA"/>
    <w:rsid w:val="001917FC"/>
    <w:rsid w:val="001B23A5"/>
    <w:rsid w:val="001B5DE0"/>
    <w:rsid w:val="002472BB"/>
    <w:rsid w:val="00253451"/>
    <w:rsid w:val="00266FC5"/>
    <w:rsid w:val="002725EB"/>
    <w:rsid w:val="002D41DF"/>
    <w:rsid w:val="00327848"/>
    <w:rsid w:val="00332514"/>
    <w:rsid w:val="003629EB"/>
    <w:rsid w:val="0036621F"/>
    <w:rsid w:val="003817BD"/>
    <w:rsid w:val="003D1A79"/>
    <w:rsid w:val="003D71A2"/>
    <w:rsid w:val="004B17AF"/>
    <w:rsid w:val="004B53F4"/>
    <w:rsid w:val="004F7119"/>
    <w:rsid w:val="00510FC8"/>
    <w:rsid w:val="00587732"/>
    <w:rsid w:val="00587C46"/>
    <w:rsid w:val="005E5729"/>
    <w:rsid w:val="00600BF2"/>
    <w:rsid w:val="0061371C"/>
    <w:rsid w:val="00620E5C"/>
    <w:rsid w:val="006363F3"/>
    <w:rsid w:val="006959A6"/>
    <w:rsid w:val="006C4160"/>
    <w:rsid w:val="006E238C"/>
    <w:rsid w:val="00730559"/>
    <w:rsid w:val="00781527"/>
    <w:rsid w:val="007E4CAB"/>
    <w:rsid w:val="008430B9"/>
    <w:rsid w:val="008533A2"/>
    <w:rsid w:val="00854CFE"/>
    <w:rsid w:val="00936CF2"/>
    <w:rsid w:val="009A6457"/>
    <w:rsid w:val="009B256F"/>
    <w:rsid w:val="00A244F3"/>
    <w:rsid w:val="00A60637"/>
    <w:rsid w:val="00B10F75"/>
    <w:rsid w:val="00B20DA9"/>
    <w:rsid w:val="00B85E6B"/>
    <w:rsid w:val="00CA4A7E"/>
    <w:rsid w:val="00CE6482"/>
    <w:rsid w:val="00D717A4"/>
    <w:rsid w:val="00D97C5D"/>
    <w:rsid w:val="00E16364"/>
    <w:rsid w:val="00EE66B7"/>
    <w:rsid w:val="00F279D1"/>
    <w:rsid w:val="00F94348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36DCC"/>
  <w15:docId w15:val="{59BFA85F-21D5-40BB-AA00-2A68B4EF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527"/>
    <w:pPr>
      <w:ind w:left="720"/>
      <w:contextualSpacing/>
    </w:pPr>
  </w:style>
  <w:style w:type="paragraph" w:customStyle="1" w:styleId="Default">
    <w:name w:val="Default"/>
    <w:uiPriority w:val="99"/>
    <w:rsid w:val="001B23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B17AF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4B17AF"/>
    <w:rPr>
      <w:rFonts w:cs="Times New Roman"/>
      <w:vertAlign w:val="superscript"/>
    </w:rPr>
  </w:style>
  <w:style w:type="table" w:customStyle="1" w:styleId="Elencotab41">
    <w:name w:val="Elenco tab. 41"/>
    <w:uiPriority w:val="99"/>
    <w:rsid w:val="00620E5C"/>
    <w:pPr>
      <w:widowControl w:val="0"/>
    </w:pPr>
    <w:rPr>
      <w:rFonts w:ascii="Arial" w:hAnsi="Arial" w:cs="Arial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Grigliatabella">
    <w:name w:val="Table Grid"/>
    <w:basedOn w:val="Tabellanormale"/>
    <w:uiPriority w:val="99"/>
    <w:rsid w:val="00D71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locked/>
    <w:rsid w:val="001917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3D1A79"/>
    <w:pPr>
      <w:widowControl/>
      <w:adjustRightInd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D1A79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817BD"/>
    <w:rPr>
      <w:rFonts w:cs="Times New Roman"/>
      <w:color w:val="0563C1"/>
      <w:u w:val="single"/>
    </w:rPr>
  </w:style>
  <w:style w:type="paragraph" w:customStyle="1" w:styleId="footnotedescription">
    <w:name w:val="footnote description"/>
    <w:next w:val="Normale"/>
    <w:link w:val="footnotedescriptionChar"/>
    <w:hidden/>
    <w:rsid w:val="001B5DE0"/>
    <w:pPr>
      <w:spacing w:line="415" w:lineRule="auto"/>
      <w:ind w:left="1"/>
      <w:jc w:val="both"/>
    </w:pPr>
    <w:rPr>
      <w:rFonts w:ascii="Times New Roman" w:eastAsia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1B5DE0"/>
    <w:rPr>
      <w:rFonts w:ascii="Times New Roman" w:eastAsia="Times New Roman" w:hAnsi="Times New Roman"/>
      <w:color w:val="000000"/>
    </w:rPr>
  </w:style>
  <w:style w:type="character" w:customStyle="1" w:styleId="footnotemark">
    <w:name w:val="footnote mark"/>
    <w:hidden/>
    <w:rsid w:val="001B5DE0"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territoriale della Ricerca di Genova</vt:lpstr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territoriale della Ricerca di Genova</dc:title>
  <dc:subject/>
  <dc:creator>Marco Campani</dc:creator>
  <cp:keywords/>
  <dc:description/>
  <cp:lastModifiedBy>Alberto De Rosa</cp:lastModifiedBy>
  <cp:revision>7</cp:revision>
  <dcterms:created xsi:type="dcterms:W3CDTF">2021-11-17T08:49:00Z</dcterms:created>
  <dcterms:modified xsi:type="dcterms:W3CDTF">2021-11-17T13:04:00Z</dcterms:modified>
</cp:coreProperties>
</file>