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1CCD" w14:textId="7C8934AB" w:rsidR="00DF4AF8" w:rsidRPr="00DF4AF8" w:rsidRDefault="00DF4AF8" w:rsidP="00DF4AF8">
      <w:pPr>
        <w:pStyle w:val="Intestazione"/>
        <w:tabs>
          <w:tab w:val="left" w:pos="5245"/>
          <w:tab w:val="left" w:pos="5387"/>
        </w:tabs>
        <w:ind w:right="27"/>
        <w:jc w:val="right"/>
        <w:rPr>
          <w:rFonts w:eastAsia="Calibri" w:cstheme="minorHAnsi"/>
          <w:b/>
          <w:bCs/>
          <w:i/>
          <w:iCs/>
          <w:sz w:val="20"/>
          <w:szCs w:val="20"/>
        </w:rPr>
      </w:pPr>
      <w:r>
        <w:rPr>
          <w:rFonts w:cstheme="minorHAnsi"/>
          <w:i/>
          <w:sz w:val="21"/>
          <w:szCs w:val="21"/>
        </w:rPr>
        <w:tab/>
      </w:r>
      <w:r w:rsidR="009C6FC8" w:rsidRPr="008F6C7A">
        <w:rPr>
          <w:rFonts w:cstheme="minorHAnsi"/>
          <w:i/>
          <w:sz w:val="21"/>
          <w:szCs w:val="21"/>
        </w:rPr>
        <w:t>A</w:t>
      </w:r>
      <w:r w:rsidR="008F6C7A" w:rsidRPr="008F6C7A">
        <w:rPr>
          <w:rFonts w:cstheme="minorHAnsi"/>
          <w:i/>
          <w:sz w:val="21"/>
          <w:szCs w:val="21"/>
        </w:rPr>
        <w:t xml:space="preserve">: </w:t>
      </w:r>
      <w:r>
        <w:rPr>
          <w:rFonts w:cstheme="minorHAnsi"/>
          <w:i/>
          <w:sz w:val="21"/>
          <w:szCs w:val="21"/>
        </w:rPr>
        <w:tab/>
      </w:r>
      <w:r w:rsidRPr="00DF4AF8">
        <w:rPr>
          <w:rFonts w:eastAsia="Calibri" w:cstheme="minorHAnsi"/>
          <w:b/>
          <w:bCs/>
          <w:i/>
          <w:iCs/>
          <w:sz w:val="20"/>
          <w:szCs w:val="20"/>
        </w:rPr>
        <w:t xml:space="preserve">ISTITUTO DI BIOSTRUTTURE E BIOIMMAGINI </w:t>
      </w:r>
    </w:p>
    <w:p w14:paraId="660FEB2A" w14:textId="5BE48E03" w:rsidR="00DF4AF8" w:rsidRPr="00DF4AF8" w:rsidRDefault="00DF4AF8" w:rsidP="00DF4AF8">
      <w:pPr>
        <w:pStyle w:val="Intestazione"/>
        <w:tabs>
          <w:tab w:val="left" w:pos="5245"/>
          <w:tab w:val="left" w:pos="5387"/>
        </w:tabs>
        <w:ind w:right="27"/>
        <w:jc w:val="center"/>
        <w:rPr>
          <w:rFonts w:eastAsia="Calibri" w:cstheme="minorHAnsi"/>
          <w:b/>
          <w:bCs/>
          <w:i/>
          <w:iCs/>
          <w:sz w:val="20"/>
          <w:szCs w:val="20"/>
        </w:rPr>
      </w:pPr>
      <w:r>
        <w:rPr>
          <w:rFonts w:eastAsia="Calibri" w:cstheme="minorHAnsi"/>
          <w:b/>
          <w:bCs/>
          <w:i/>
          <w:iCs/>
          <w:sz w:val="20"/>
          <w:szCs w:val="20"/>
        </w:rPr>
        <w:t xml:space="preserve">                                                               </w:t>
      </w:r>
      <w:r w:rsidRPr="00DF4AF8">
        <w:rPr>
          <w:rFonts w:eastAsia="Calibri" w:cstheme="minorHAnsi"/>
          <w:b/>
          <w:bCs/>
          <w:i/>
          <w:iCs/>
          <w:sz w:val="20"/>
          <w:szCs w:val="20"/>
        </w:rPr>
        <w:t>DEL CNR</w:t>
      </w:r>
    </w:p>
    <w:p w14:paraId="4AE71F48" w14:textId="24240394" w:rsidR="00DF4AF8" w:rsidRPr="00DF4AF8" w:rsidRDefault="00DF4AF8" w:rsidP="00DF4AF8">
      <w:pPr>
        <w:pStyle w:val="Intestazione"/>
        <w:tabs>
          <w:tab w:val="left" w:pos="5245"/>
          <w:tab w:val="left" w:pos="5387"/>
        </w:tabs>
        <w:ind w:right="27"/>
        <w:jc w:val="center"/>
        <w:rPr>
          <w:rFonts w:eastAsia="Calibri" w:cstheme="minorHAnsi"/>
          <w:b/>
          <w:bCs/>
          <w:i/>
          <w:iCs/>
          <w:sz w:val="20"/>
          <w:szCs w:val="20"/>
        </w:rPr>
      </w:pPr>
      <w:r w:rsidRPr="00DF4AF8">
        <w:rPr>
          <w:rFonts w:eastAsia="Calibri" w:cstheme="minorHAnsi"/>
          <w:b/>
          <w:bCs/>
          <w:i/>
          <w:iCs/>
          <w:sz w:val="20"/>
          <w:szCs w:val="20"/>
        </w:rPr>
        <w:t xml:space="preserve">                                                                                    </w:t>
      </w:r>
      <w:r w:rsidRPr="00DF4AF8">
        <w:rPr>
          <w:rFonts w:eastAsia="Calibri" w:cstheme="minorHAnsi"/>
          <w:b/>
          <w:bCs/>
          <w:i/>
          <w:iCs/>
          <w:sz w:val="20"/>
          <w:szCs w:val="20"/>
        </w:rPr>
        <w:tab/>
        <w:t xml:space="preserve">                 SEDE SECONDARIA DI NAPOLI</w:t>
      </w:r>
    </w:p>
    <w:p w14:paraId="01EB2EAB" w14:textId="366A0D58" w:rsidR="00F100E4" w:rsidRPr="008F6C7A" w:rsidRDefault="00F100E4" w:rsidP="00281B9E">
      <w:pPr>
        <w:jc w:val="both"/>
        <w:rPr>
          <w:rFonts w:cstheme="minorHAnsi"/>
          <w:sz w:val="21"/>
          <w:szCs w:val="21"/>
        </w:rPr>
      </w:pPr>
    </w:p>
    <w:p w14:paraId="3855D198" w14:textId="3388C8EB"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DF4AF8">
        <w:rPr>
          <w:rFonts w:eastAsia="Calibri"/>
          <w:b/>
          <w:bCs/>
          <w:i/>
          <w:iCs/>
          <w:sz w:val="20"/>
          <w:szCs w:val="20"/>
        </w:rPr>
        <w:t>MATERIALE DI CONSUMO</w:t>
      </w:r>
      <w:r w:rsidR="008F6C7A" w:rsidRPr="7B4E4830">
        <w:rPr>
          <w:rFonts w:eastAsia="Calibri"/>
          <w:i/>
          <w:iCs/>
          <w:sz w:val="20"/>
          <w:szCs w:val="20"/>
        </w:rPr>
        <w:t xml:space="preserve"> </w:t>
      </w:r>
      <w:r w:rsidR="000A1C87" w:rsidRPr="7B4E4830">
        <w:rPr>
          <w:b/>
          <w:bCs/>
          <w:sz w:val="21"/>
          <w:szCs w:val="21"/>
        </w:rPr>
        <w:t xml:space="preserve">CUP </w:t>
      </w:r>
      <w:r w:rsidR="00DF4AF8" w:rsidRPr="00DF4AF8">
        <w:rPr>
          <w:rFonts w:eastAsia="Calibri"/>
          <w:b/>
          <w:bCs/>
          <w:i/>
          <w:iCs/>
          <w:sz w:val="20"/>
          <w:szCs w:val="20"/>
        </w:rPr>
        <w:t>B84G19000160008</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footerReference w:type="default" r:id="rId11"/>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1FB38" w14:textId="77777777" w:rsidR="00EB38EA" w:rsidRDefault="00EB38EA" w:rsidP="00A20920">
      <w:r>
        <w:separator/>
      </w:r>
    </w:p>
  </w:endnote>
  <w:endnote w:type="continuationSeparator" w:id="0">
    <w:p w14:paraId="1D3521AA" w14:textId="77777777" w:rsidR="00EB38EA" w:rsidRDefault="00EB38EA"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5ED3" w14:textId="77777777" w:rsidR="00EB38EA" w:rsidRDefault="00EB38EA" w:rsidP="00A20920">
      <w:r>
        <w:separator/>
      </w:r>
    </w:p>
  </w:footnote>
  <w:footnote w:type="continuationSeparator" w:id="0">
    <w:p w14:paraId="7DE99F22" w14:textId="77777777" w:rsidR="00EB38EA" w:rsidRDefault="00EB38EA"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66675"/>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AF8"/>
    <w:rsid w:val="00DF4FAF"/>
    <w:rsid w:val="00E04A8D"/>
    <w:rsid w:val="00E07873"/>
    <w:rsid w:val="00E12684"/>
    <w:rsid w:val="00E341D0"/>
    <w:rsid w:val="00E378FE"/>
    <w:rsid w:val="00E6169B"/>
    <w:rsid w:val="00E70FE6"/>
    <w:rsid w:val="00E730F5"/>
    <w:rsid w:val="00E770AB"/>
    <w:rsid w:val="00E80542"/>
    <w:rsid w:val="00E93D81"/>
    <w:rsid w:val="00EB38EA"/>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FLORINDA PIGNATIELLO</cp:lastModifiedBy>
  <cp:revision>5</cp:revision>
  <cp:lastPrinted>2023-05-30T17:09:00Z</cp:lastPrinted>
  <dcterms:created xsi:type="dcterms:W3CDTF">2023-09-12T12:53:00Z</dcterms:created>
  <dcterms:modified xsi:type="dcterms:W3CDTF">2023-10-18T11:29:00Z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