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A0D4" w14:textId="4276A4A1" w:rsidR="009850EB" w:rsidRDefault="00480838" w:rsidP="009850EB">
      <w:pPr>
        <w:jc w:val="center"/>
        <w:rPr>
          <w:color w:val="4472C4" w:themeColor="accent1"/>
          <w:sz w:val="18"/>
          <w:szCs w:val="18"/>
        </w:rPr>
      </w:pPr>
      <w:r w:rsidRPr="00480838">
        <w:rPr>
          <w:color w:val="4472C4" w:themeColor="accent1"/>
          <w:sz w:val="18"/>
          <w:szCs w:val="18"/>
        </w:rPr>
        <w:t>PIANO NAZIONALE DI RIPRESA E RESILIENZA (PNRR) - Missione 4 “Istruzione e Ricerca” - Componente C2- Investimento 1.1, “Fondo per il Programma Nazionale di Ricerca e Progetti di Rilevante Interesse Nazionale (PRIN)”</w:t>
      </w:r>
    </w:p>
    <w:p w14:paraId="6B09C957" w14:textId="77777777" w:rsidR="009850EB" w:rsidRDefault="009850EB" w:rsidP="009850EB">
      <w:pPr>
        <w:jc w:val="center"/>
        <w:rPr>
          <w:color w:val="4472C4" w:themeColor="accent1"/>
          <w:sz w:val="18"/>
          <w:szCs w:val="18"/>
        </w:rPr>
      </w:pPr>
    </w:p>
    <w:p w14:paraId="5A53E782" w14:textId="77777777" w:rsidR="001E3C93" w:rsidRDefault="001E3C93" w:rsidP="001E3C93">
      <w:pPr>
        <w:ind w:left="5760" w:firstLine="720"/>
        <w:rPr>
          <w:rFonts w:ascii="Times New Roman" w:eastAsia="Times New Roman" w:hAnsi="Times New Roman" w:cs="Times New Roman"/>
          <w:i/>
          <w:szCs w:val="20"/>
        </w:rPr>
      </w:pPr>
    </w:p>
    <w:p w14:paraId="5F2DBD09" w14:textId="10008691" w:rsidR="001939D8" w:rsidRDefault="001E3C93" w:rsidP="001E3C93">
      <w:pPr>
        <w:ind w:left="5760" w:firstLine="720"/>
        <w:rPr>
          <w:rFonts w:ascii="Times New Roman" w:eastAsia="Times New Roman" w:hAnsi="Times New Roman" w:cs="Times New Roman"/>
          <w:i/>
          <w:iCs/>
          <w:szCs w:val="20"/>
        </w:rPr>
      </w:pPr>
      <w:r>
        <w:rPr>
          <w:rFonts w:ascii="Times New Roman" w:eastAsia="Times New Roman" w:hAnsi="Times New Roman" w:cs="Times New Roman"/>
          <w:i/>
          <w:iCs/>
          <w:szCs w:val="20"/>
        </w:rPr>
        <w:t>CNR IRPI</w:t>
      </w:r>
    </w:p>
    <w:p w14:paraId="32026C35" w14:textId="338D5B22" w:rsidR="001E3C93" w:rsidRDefault="001E3C93" w:rsidP="001E3C93">
      <w:pPr>
        <w:ind w:left="5760" w:firstLine="720"/>
        <w:rPr>
          <w:rFonts w:ascii="Times New Roman" w:eastAsia="Times New Roman" w:hAnsi="Times New Roman" w:cs="Times New Roman"/>
          <w:i/>
          <w:iCs/>
          <w:szCs w:val="20"/>
        </w:rPr>
      </w:pPr>
      <w:r>
        <w:rPr>
          <w:rFonts w:ascii="Times New Roman" w:eastAsia="Times New Roman" w:hAnsi="Times New Roman" w:cs="Times New Roman"/>
          <w:i/>
          <w:iCs/>
          <w:szCs w:val="20"/>
        </w:rPr>
        <w:t xml:space="preserve">Corso Stati Uniti 4 </w:t>
      </w:r>
    </w:p>
    <w:p w14:paraId="54A252A1" w14:textId="461DACA3" w:rsidR="001E3C93" w:rsidRPr="001939D8" w:rsidRDefault="001E3C93" w:rsidP="001E3C93">
      <w:pPr>
        <w:ind w:left="5760" w:firstLine="720"/>
        <w:rPr>
          <w:rFonts w:ascii="Times New Roman" w:eastAsia="Times New Roman" w:hAnsi="Times New Roman" w:cs="Times New Roman"/>
          <w:szCs w:val="20"/>
        </w:rPr>
      </w:pPr>
      <w:r>
        <w:rPr>
          <w:rFonts w:ascii="Times New Roman" w:eastAsia="Times New Roman" w:hAnsi="Times New Roman" w:cs="Times New Roman"/>
          <w:i/>
          <w:iCs/>
          <w:szCs w:val="20"/>
        </w:rPr>
        <w:t>35127 Padova</w:t>
      </w:r>
    </w:p>
    <w:p w14:paraId="78B9F9ED" w14:textId="77777777" w:rsidR="001939D8" w:rsidRPr="001939D8" w:rsidRDefault="001939D8" w:rsidP="001939D8">
      <w:pPr>
        <w:rPr>
          <w:rFonts w:ascii="Times New Roman" w:eastAsia="Times New Roman" w:hAnsi="Times New Roman" w:cs="Times New Roman"/>
          <w:szCs w:val="20"/>
        </w:rPr>
      </w:pPr>
    </w:p>
    <w:p w14:paraId="0D9FAB58" w14:textId="77777777" w:rsidR="001939D8" w:rsidRPr="001939D8" w:rsidRDefault="001939D8" w:rsidP="001939D8">
      <w:pPr>
        <w:rPr>
          <w:rFonts w:ascii="Times New Roman" w:eastAsia="Times New Roman" w:hAnsi="Times New Roman" w:cs="Times New Roman"/>
          <w:b/>
          <w:bCs/>
          <w:szCs w:val="20"/>
        </w:rPr>
      </w:pPr>
    </w:p>
    <w:p w14:paraId="20387EB1" w14:textId="77777777" w:rsidR="001E3C93" w:rsidRPr="00526467" w:rsidRDefault="001939D8" w:rsidP="001E3C93">
      <w:pPr>
        <w:jc w:val="both"/>
        <w:rPr>
          <w:rFonts w:ascii="Times New Roman" w:eastAsia="Gothic A1" w:hAnsi="Times New Roman" w:cs="Times New Roman"/>
          <w:b/>
          <w:bCs/>
          <w:caps/>
          <w:lang w:eastAsia="en-US"/>
        </w:rPr>
      </w:pPr>
      <w:r w:rsidRPr="001939D8">
        <w:rPr>
          <w:rFonts w:ascii="Times New Roman" w:eastAsia="Times New Roman" w:hAnsi="Times New Roman" w:cs="Times New Roman"/>
          <w:b/>
          <w:bCs/>
          <w:szCs w:val="20"/>
        </w:rPr>
        <w:t>OGGETTO</w:t>
      </w:r>
      <w:r w:rsidRPr="001939D8">
        <w:rPr>
          <w:rFonts w:ascii="Times New Roman" w:eastAsia="Times New Roman" w:hAnsi="Times New Roman" w:cs="Times New Roman"/>
          <w:szCs w:val="20"/>
        </w:rPr>
        <w:t xml:space="preserve">: </w:t>
      </w:r>
      <w:r w:rsidR="001E3C93" w:rsidRPr="00526467">
        <w:rPr>
          <w:rFonts w:ascii="Times New Roman" w:hAnsi="Times New Roman"/>
          <w:b/>
        </w:rPr>
        <w:t xml:space="preserve">INDAGINE ESPLORATIVA DI MERCATO VOLTA A RACCOGLIERE PREVENTIVI FINALIZZATI ALL’AFFIDAMENTO </w:t>
      </w:r>
      <w:r w:rsidR="001E3C93" w:rsidRPr="00526467">
        <w:rPr>
          <w:rFonts w:ascii="Times New Roman" w:eastAsia="Times New Roman" w:hAnsi="Times New Roman"/>
          <w:b/>
        </w:rPr>
        <w:t xml:space="preserve">DELLA FORNITURA DI </w:t>
      </w:r>
      <w:r w:rsidR="001E3C93" w:rsidRPr="00526467">
        <w:rPr>
          <w:rFonts w:ascii="Times New Roman" w:eastAsia="Times New Roman" w:hAnsi="Times New Roman" w:cs="Times New Roman"/>
          <w:b/>
        </w:rPr>
        <w:t>INTERROGATORE IN FIBRA OTTICA PER MISURA DISTRIBUITA ACUSTICA (DISTRIBUTED ACOUSTIC SENSING) BASATO SU MISURA RETRODIFFUSA DELLO SCATTERING DI RAYLEIGH</w:t>
      </w:r>
      <w:r w:rsidR="001E3C93" w:rsidRPr="00526467">
        <w:rPr>
          <w:rFonts w:ascii="Times New Roman" w:eastAsia="Times New Roman" w:hAnsi="Times New Roman" w:cs="Times New Roman"/>
        </w:rPr>
        <w:t>,</w:t>
      </w:r>
      <w:r w:rsidR="001E3C93" w:rsidRPr="00526467">
        <w:rPr>
          <w:rFonts w:ascii="Times New Roman" w:eastAsia="Times New Roman" w:hAnsi="Times New Roman"/>
          <w:b/>
        </w:rPr>
        <w:t xml:space="preserve"> NELL’AMBITO DEL PROGETTO </w:t>
      </w:r>
      <w:r w:rsidR="001E3C93" w:rsidRPr="00526467">
        <w:rPr>
          <w:rFonts w:ascii="Times New Roman" w:eastAsia="Gothic A1" w:hAnsi="Times New Roman" w:cs="Times New Roman"/>
          <w:b/>
          <w:bCs/>
          <w:caps/>
          <w:lang w:eastAsia="en-US"/>
        </w:rPr>
        <w:t>PRIN – 2022HFWMPC - Debris flow monitoring by photonic sensors: new frontiers of DAS technology (DEBRIS PHOS)</w:t>
      </w:r>
    </w:p>
    <w:p w14:paraId="326108B2" w14:textId="77777777" w:rsidR="001E3C93" w:rsidRPr="00526467" w:rsidRDefault="001E3C93" w:rsidP="001E3C93">
      <w:pPr>
        <w:jc w:val="both"/>
        <w:rPr>
          <w:rFonts w:ascii="Times New Roman" w:eastAsia="Gothic A1" w:hAnsi="Times New Roman" w:cs="Times New Roman"/>
          <w:b/>
          <w:bCs/>
          <w:lang w:eastAsia="en-US"/>
        </w:rPr>
      </w:pPr>
      <w:r w:rsidRPr="00526467">
        <w:rPr>
          <w:rFonts w:ascii="Times New Roman" w:eastAsia="Times New Roman" w:hAnsi="Times New Roman"/>
          <w:b/>
        </w:rPr>
        <w:t xml:space="preserve">CUP </w:t>
      </w:r>
      <w:r w:rsidRPr="00526467">
        <w:rPr>
          <w:rFonts w:ascii="Times New Roman" w:eastAsia="Gothic A1" w:hAnsi="Times New Roman" w:cs="Times New Roman"/>
          <w:b/>
          <w:bCs/>
          <w:caps/>
          <w:lang w:eastAsia="en-US"/>
        </w:rPr>
        <w:t>B53D23007120006</w:t>
      </w:r>
    </w:p>
    <w:p w14:paraId="4F975793" w14:textId="77777777" w:rsidR="001E3C93" w:rsidRPr="00526467" w:rsidRDefault="001E3C93" w:rsidP="001E3C93">
      <w:pPr>
        <w:ind w:right="1"/>
        <w:jc w:val="both"/>
        <w:rPr>
          <w:rFonts w:ascii="Times New Roman" w:eastAsia="Arial" w:hAnsi="Times New Roman"/>
          <w:b/>
          <w:szCs w:val="20"/>
        </w:rPr>
      </w:pPr>
    </w:p>
    <w:p w14:paraId="65154FB0" w14:textId="77777777" w:rsidR="001939D8" w:rsidRPr="001939D8" w:rsidRDefault="001939D8" w:rsidP="001E3C93">
      <w:pPr>
        <w:jc w:val="center"/>
        <w:rPr>
          <w:rFonts w:ascii="Times New Roman" w:eastAsia="Times New Roman" w:hAnsi="Times New Roman" w:cs="Times New Roman"/>
          <w:szCs w:val="20"/>
        </w:rPr>
      </w:pPr>
      <w:r w:rsidRPr="001939D8">
        <w:rPr>
          <w:rFonts w:ascii="Times New Roman" w:eastAsia="Times New Roman" w:hAnsi="Times New Roman" w:cs="Times New Roman"/>
          <w:szCs w:val="20"/>
        </w:rPr>
        <w:t>DICHIARAZIONE SOSTITUTIVA DELL’ATTO DI NOTORIETA’</w:t>
      </w:r>
    </w:p>
    <w:p w14:paraId="7D9F0473" w14:textId="77777777" w:rsidR="001939D8" w:rsidRPr="001939D8" w:rsidRDefault="001939D8" w:rsidP="001E3C93">
      <w:pPr>
        <w:jc w:val="center"/>
        <w:rPr>
          <w:rFonts w:ascii="Times New Roman" w:eastAsia="Times New Roman" w:hAnsi="Times New Roman" w:cs="Times New Roman"/>
          <w:szCs w:val="20"/>
        </w:rPr>
      </w:pPr>
      <w:r w:rsidRPr="001939D8">
        <w:rPr>
          <w:rFonts w:ascii="Times New Roman" w:eastAsia="Times New Roman" w:hAnsi="Times New Roman" w:cs="Times New Roman"/>
          <w:szCs w:val="20"/>
        </w:rPr>
        <w:t>(resa ai sensi D.P.R. 28 dicembre 2000, n. 445)</w:t>
      </w:r>
    </w:p>
    <w:p w14:paraId="587AB719" w14:textId="77777777" w:rsidR="001939D8" w:rsidRPr="001939D8" w:rsidRDefault="001939D8" w:rsidP="001939D8">
      <w:pPr>
        <w:rPr>
          <w:rFonts w:ascii="Times New Roman" w:eastAsia="Times New Roman" w:hAnsi="Times New Roman" w:cs="Times New Roman"/>
          <w:szCs w:val="20"/>
        </w:rPr>
      </w:pPr>
    </w:p>
    <w:p w14:paraId="76CF15B7"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0181134E" w14:textId="77777777" w:rsidR="001939D8" w:rsidRPr="001939D8" w:rsidRDefault="001939D8" w:rsidP="001E3C93">
      <w:pPr>
        <w:jc w:val="both"/>
        <w:rPr>
          <w:rFonts w:ascii="Times New Roman" w:eastAsia="Times New Roman" w:hAnsi="Times New Roman" w:cs="Times New Roman"/>
          <w:szCs w:val="20"/>
        </w:rPr>
      </w:pPr>
    </w:p>
    <w:p w14:paraId="4FCE5AB2"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3A7A43D2" w14:textId="77777777" w:rsidR="001939D8" w:rsidRPr="001939D8" w:rsidRDefault="001939D8" w:rsidP="001E3C93">
      <w:pPr>
        <w:jc w:val="both"/>
        <w:rPr>
          <w:rFonts w:ascii="Times New Roman" w:eastAsia="Times New Roman" w:hAnsi="Times New Roman" w:cs="Times New Roman"/>
          <w:szCs w:val="20"/>
        </w:rPr>
      </w:pPr>
    </w:p>
    <w:p w14:paraId="7F889678" w14:textId="77777777" w:rsidR="001939D8" w:rsidRPr="001939D8" w:rsidRDefault="001939D8" w:rsidP="001E3C93">
      <w:pPr>
        <w:jc w:val="both"/>
        <w:rPr>
          <w:rFonts w:ascii="Times New Roman" w:eastAsia="Times New Roman" w:hAnsi="Times New Roman" w:cs="Times New Roman"/>
          <w:b/>
          <w:bCs/>
          <w:szCs w:val="20"/>
        </w:rPr>
      </w:pPr>
      <w:r w:rsidRPr="001939D8">
        <w:rPr>
          <w:rFonts w:ascii="Times New Roman" w:eastAsia="Times New Roman" w:hAnsi="Times New Roman" w:cs="Times New Roman"/>
          <w:b/>
          <w:bCs/>
          <w:szCs w:val="20"/>
        </w:rPr>
        <w:t>DICHIARA</w:t>
      </w:r>
    </w:p>
    <w:p w14:paraId="360168DD" w14:textId="77777777" w:rsidR="001939D8" w:rsidRPr="001939D8" w:rsidRDefault="001939D8" w:rsidP="001E3C93">
      <w:pPr>
        <w:jc w:val="both"/>
        <w:rPr>
          <w:rFonts w:ascii="Times New Roman" w:eastAsia="Times New Roman" w:hAnsi="Times New Roman" w:cs="Times New Roman"/>
          <w:szCs w:val="20"/>
        </w:rPr>
      </w:pPr>
    </w:p>
    <w:p w14:paraId="6F20B615"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Di essere in possesso dei requisiti di cui all’avviso di indagine di mercato, e nello specifico:</w:t>
      </w:r>
    </w:p>
    <w:p w14:paraId="54F62EA0" w14:textId="77777777" w:rsidR="001939D8" w:rsidRPr="001939D8" w:rsidRDefault="001939D8" w:rsidP="001E3C93">
      <w:pPr>
        <w:numPr>
          <w:ilvl w:val="0"/>
          <w:numId w:val="4"/>
        </w:num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 xml:space="preserve">requisiti di ordine generale di cui al Capo II, Titolo IV del D.lgs. 36/2023; </w:t>
      </w:r>
    </w:p>
    <w:p w14:paraId="036798A7" w14:textId="77777777" w:rsidR="001939D8" w:rsidRPr="001939D8" w:rsidRDefault="001939D8" w:rsidP="001E3C93">
      <w:pPr>
        <w:numPr>
          <w:ilvl w:val="0"/>
          <w:numId w:val="4"/>
        </w:num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requisiti</w:t>
      </w:r>
      <w:r w:rsidRPr="001939D8">
        <w:rPr>
          <w:rFonts w:ascii="Times New Roman" w:eastAsia="Times New Roman" w:hAnsi="Times New Roman" w:cs="Times New Roman"/>
          <w:b/>
          <w:bCs/>
          <w:szCs w:val="20"/>
        </w:rPr>
        <w:t xml:space="preserve"> </w:t>
      </w:r>
      <w:r w:rsidRPr="001939D8">
        <w:rPr>
          <w:rFonts w:ascii="Times New Roman" w:eastAsia="Times New Roman" w:hAnsi="Times New Roman" w:cs="Times New Roman"/>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3858010E" w14:textId="77777777" w:rsidR="001939D8" w:rsidRPr="001939D8" w:rsidRDefault="001939D8" w:rsidP="001E3C93">
      <w:pPr>
        <w:numPr>
          <w:ilvl w:val="0"/>
          <w:numId w:val="5"/>
        </w:numPr>
        <w:jc w:val="both"/>
        <w:rPr>
          <w:rFonts w:ascii="Times New Roman" w:eastAsia="Times New Roman" w:hAnsi="Times New Roman" w:cs="Times New Roman"/>
          <w:szCs w:val="20"/>
        </w:rPr>
      </w:pPr>
      <w:r w:rsidRPr="001939D8">
        <w:rPr>
          <w:rFonts w:ascii="Times New Roman" w:eastAsia="Times New Roman" w:hAnsi="Times New Roman" w:cs="Times New Roman"/>
          <w:i/>
          <w:iCs/>
          <w:szCs w:val="20"/>
        </w:rPr>
        <w:t xml:space="preserve"> (nel caso di operatori economici residenti in Paesi terzi firmatari dell'AAP o di altri accordi internazionali di cui all'art. 69 del D.Lgs 36/2023)</w:t>
      </w:r>
      <w:r w:rsidRPr="001939D8">
        <w:rPr>
          <w:rFonts w:ascii="Times New Roman" w:eastAsia="Times New Roman" w:hAnsi="Times New Roman" w:cs="Times New Roman"/>
          <w:szCs w:val="20"/>
        </w:rPr>
        <w:t xml:space="preserve"> di essere iscritto in uno dei registri professionali e commerciali istituiti nel Paese in cui è residente;</w:t>
      </w:r>
    </w:p>
    <w:p w14:paraId="232D4D61" w14:textId="77777777" w:rsidR="001939D8" w:rsidRPr="001939D8" w:rsidRDefault="001939D8" w:rsidP="001E3C93">
      <w:pPr>
        <w:numPr>
          <w:ilvl w:val="0"/>
          <w:numId w:val="5"/>
        </w:num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lastRenderedPageBreak/>
        <w:t>Possesso di pregresse e documentate esperienze idonee all’esecuzione delle prestazioni contrattuali anche se non coincidenti con quelle oggetto dell’appalto.</w:t>
      </w:r>
    </w:p>
    <w:p w14:paraId="1BFE4D2B" w14:textId="77777777" w:rsidR="001939D8" w:rsidRPr="001939D8" w:rsidRDefault="001939D8" w:rsidP="001E3C93">
      <w:pPr>
        <w:jc w:val="both"/>
        <w:rPr>
          <w:rFonts w:ascii="Times New Roman" w:eastAsia="Times New Roman" w:hAnsi="Times New Roman" w:cs="Times New Roman"/>
          <w:szCs w:val="20"/>
        </w:rPr>
      </w:pPr>
    </w:p>
    <w:p w14:paraId="05E336AD"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78B54C55" w14:textId="77777777" w:rsidR="001939D8" w:rsidRPr="001939D8" w:rsidRDefault="001939D8" w:rsidP="001E3C93">
      <w:pPr>
        <w:jc w:val="both"/>
        <w:rPr>
          <w:rFonts w:ascii="Times New Roman" w:eastAsia="Times New Roman" w:hAnsi="Times New Roman" w:cs="Times New Roman"/>
          <w:szCs w:val="20"/>
        </w:rPr>
      </w:pPr>
    </w:p>
    <w:p w14:paraId="5E3E4FA4" w14:textId="77777777" w:rsidR="001939D8" w:rsidRPr="001939D8" w:rsidRDefault="001939D8" w:rsidP="001E3C93">
      <w:pPr>
        <w:jc w:val="both"/>
        <w:rPr>
          <w:rFonts w:ascii="Times New Roman" w:eastAsia="Times New Roman" w:hAnsi="Times New Roman" w:cs="Times New Roman"/>
          <w:szCs w:val="20"/>
        </w:rPr>
      </w:pPr>
    </w:p>
    <w:p w14:paraId="17821CAC"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 xml:space="preserve">Luogo e data, _________________ </w:t>
      </w:r>
    </w:p>
    <w:p w14:paraId="7592C102" w14:textId="77777777" w:rsidR="001939D8" w:rsidRPr="001939D8" w:rsidRDefault="001939D8" w:rsidP="001E3C93">
      <w:pPr>
        <w:jc w:val="both"/>
        <w:rPr>
          <w:rFonts w:ascii="Times New Roman" w:eastAsia="Times New Roman" w:hAnsi="Times New Roman" w:cs="Times New Roman"/>
          <w:szCs w:val="20"/>
        </w:rPr>
      </w:pPr>
    </w:p>
    <w:p w14:paraId="1A03515B" w14:textId="77777777" w:rsidR="001939D8" w:rsidRPr="001939D8" w:rsidRDefault="001939D8" w:rsidP="001E3C93">
      <w:pPr>
        <w:jc w:val="both"/>
        <w:rPr>
          <w:rFonts w:ascii="Times New Roman" w:eastAsia="Times New Roman" w:hAnsi="Times New Roman" w:cs="Times New Roman"/>
          <w:szCs w:val="20"/>
        </w:rPr>
      </w:pPr>
      <w:r w:rsidRPr="001939D8">
        <w:rPr>
          <w:rFonts w:ascii="Times New Roman" w:eastAsia="Times New Roman" w:hAnsi="Times New Roman" w:cs="Times New Roman"/>
          <w:szCs w:val="20"/>
        </w:rPr>
        <w:t>Firma digitale</w:t>
      </w:r>
      <w:r w:rsidRPr="001939D8">
        <w:rPr>
          <w:rFonts w:ascii="Times New Roman" w:eastAsia="Times New Roman" w:hAnsi="Times New Roman" w:cs="Times New Roman"/>
          <w:szCs w:val="20"/>
          <w:vertAlign w:val="superscript"/>
        </w:rPr>
        <w:footnoteReference w:id="1"/>
      </w:r>
      <w:r w:rsidRPr="001939D8">
        <w:rPr>
          <w:rFonts w:ascii="Times New Roman" w:eastAsia="Times New Roman" w:hAnsi="Times New Roman" w:cs="Times New Roman"/>
          <w:szCs w:val="20"/>
        </w:rPr>
        <w:t xml:space="preserve"> del legale rappresentante/procuratore</w:t>
      </w:r>
      <w:bookmarkStart w:id="0" w:name="_Ref41906052"/>
      <w:r w:rsidRPr="001939D8">
        <w:rPr>
          <w:rFonts w:ascii="Times New Roman" w:eastAsia="Times New Roman" w:hAnsi="Times New Roman" w:cs="Times New Roman"/>
          <w:szCs w:val="20"/>
          <w:vertAlign w:val="superscript"/>
        </w:rPr>
        <w:footnoteReference w:id="2"/>
      </w:r>
      <w:bookmarkEnd w:id="0"/>
    </w:p>
    <w:p w14:paraId="6C4D4990" w14:textId="77777777" w:rsidR="001939D8" w:rsidRPr="00526467" w:rsidRDefault="001939D8" w:rsidP="001E3C93">
      <w:pPr>
        <w:jc w:val="both"/>
        <w:rPr>
          <w:rFonts w:ascii="Times New Roman" w:eastAsia="Times New Roman" w:hAnsi="Times New Roman" w:cs="Times New Roman"/>
          <w:szCs w:val="20"/>
        </w:rPr>
      </w:pPr>
    </w:p>
    <w:sectPr w:rsidR="001939D8" w:rsidRPr="00526467">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83"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4E08" w14:textId="77777777" w:rsidR="009638BB" w:rsidRDefault="009638BB">
      <w:r>
        <w:separator/>
      </w:r>
    </w:p>
  </w:endnote>
  <w:endnote w:type="continuationSeparator" w:id="0">
    <w:p w14:paraId="4CFA8EBC" w14:textId="77777777" w:rsidR="009638BB" w:rsidRDefault="0096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1"/>
    <w:family w:val="roman"/>
    <w:pitch w:val="default"/>
    <w:sig w:usb0="A00002AF" w:usb1="500078FB" w:usb2="00000000" w:usb3="00000000" w:csb0="6000009F" w:csb1="DFD70000"/>
  </w:font>
  <w:font w:name="Bitstream Vera Sans">
    <w:charset w:val="86"/>
    <w:family w:val="auto"/>
    <w:pitch w:val="default"/>
    <w:sig w:usb0="800000AF" w:usb1="1000204A" w:usb2="00000000" w:usb3="00000000" w:csb0="00000001" w:csb1="00000000"/>
  </w:font>
  <w:font w:name="FreeSans">
    <w:altName w:val="Sylfaen"/>
    <w:charset w:val="00"/>
    <w:family w:val="auto"/>
    <w:pitch w:val="default"/>
    <w:sig w:usb0="E4839EFF" w:usb1="4600FDFF" w:usb2="000030A0" w:usb3="00000584" w:csb0="600001BF" w:csb1="DFF70000"/>
  </w:font>
  <w:font w:name="Gothic A1">
    <w:altName w:val="Malgun Gothic"/>
    <w:charset w:val="81"/>
    <w:family w:val="auto"/>
    <w:pitch w:val="variable"/>
    <w:sig w:usb0="F10002FF" w:usb1="59DFFDFB" w:usb2="00000034"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8FFE" w14:textId="77777777" w:rsidR="0045161B" w:rsidRDefault="004516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14C7" w14:textId="77777777" w:rsidR="0005638F" w:rsidRDefault="0005638F">
    <w:pPr>
      <w:rPr>
        <w:b/>
        <w:i/>
        <w:color w:val="4472C4"/>
        <w:sz w:val="17"/>
        <w:szCs w:val="17"/>
      </w:rPr>
    </w:pPr>
  </w:p>
  <w:tbl>
    <w:tblPr>
      <w:tblStyle w:val="a"/>
      <w:tblW w:w="10536" w:type="dxa"/>
      <w:tblInd w:w="0" w:type="dxa"/>
      <w:tblLayout w:type="fixed"/>
      <w:tblLook w:val="0000" w:firstRow="0" w:lastRow="0" w:firstColumn="0" w:lastColumn="0" w:noHBand="0" w:noVBand="0"/>
    </w:tblPr>
    <w:tblGrid>
      <w:gridCol w:w="1316"/>
      <w:gridCol w:w="7245"/>
      <w:gridCol w:w="1975"/>
    </w:tblGrid>
    <w:tr w:rsidR="0005638F" w14:paraId="6448C874" w14:textId="77777777">
      <w:trPr>
        <w:trHeight w:val="1560"/>
      </w:trPr>
      <w:tc>
        <w:tcPr>
          <w:tcW w:w="1316" w:type="dxa"/>
          <w:vAlign w:val="center"/>
        </w:tcPr>
        <w:p w14:paraId="3247E68B" w14:textId="77777777" w:rsidR="0005638F" w:rsidRDefault="0005638F">
          <w:pPr>
            <w:jc w:val="center"/>
            <w:rPr>
              <w:rFonts w:ascii="Arial" w:eastAsia="Arial" w:hAnsi="Arial" w:cs="Arial"/>
              <w:i/>
            </w:rPr>
          </w:pPr>
        </w:p>
      </w:tc>
      <w:tc>
        <w:tcPr>
          <w:tcW w:w="7245" w:type="dxa"/>
          <w:vAlign w:val="center"/>
        </w:tcPr>
        <w:p w14:paraId="0B642A95" w14:textId="77777777" w:rsidR="0005638F" w:rsidRDefault="0005638F">
          <w:pPr>
            <w:keepLines/>
            <w:widowControl w:val="0"/>
            <w:tabs>
              <w:tab w:val="left" w:pos="708"/>
            </w:tabs>
            <w:spacing w:before="40"/>
            <w:jc w:val="center"/>
            <w:rPr>
              <w:color w:val="4D4D4D"/>
            </w:rPr>
          </w:pPr>
        </w:p>
        <w:p w14:paraId="1CC23F91" w14:textId="77777777" w:rsidR="0005638F" w:rsidRDefault="00032353">
          <w:pPr>
            <w:keepLines/>
            <w:widowControl w:val="0"/>
            <w:tabs>
              <w:tab w:val="left" w:pos="708"/>
            </w:tabs>
            <w:spacing w:before="40"/>
            <w:jc w:val="center"/>
            <w:rPr>
              <w:color w:val="4D4D4D"/>
              <w:sz w:val="26"/>
              <w:szCs w:val="26"/>
            </w:rPr>
          </w:pPr>
          <w:r>
            <w:rPr>
              <w:color w:val="4D4D4D"/>
              <w:sz w:val="26"/>
              <w:szCs w:val="26"/>
            </w:rPr>
            <w:t xml:space="preserve">       Consiglio Nazionale delle Ricerche</w:t>
          </w:r>
        </w:p>
        <w:p w14:paraId="630D624F" w14:textId="77777777" w:rsidR="0005638F" w:rsidRDefault="00032353">
          <w:pPr>
            <w:widowControl w:val="0"/>
            <w:jc w:val="center"/>
            <w:rPr>
              <w:rFonts w:ascii="Tahoma" w:eastAsia="Tahoma" w:hAnsi="Tahoma" w:cs="Tahoma"/>
              <w:b/>
              <w:i/>
              <w:smallCaps/>
              <w:color w:val="333333"/>
            </w:rPr>
          </w:pPr>
          <w:r>
            <w:rPr>
              <w:rFonts w:ascii="Arial" w:eastAsia="Arial" w:hAnsi="Arial" w:cs="Arial"/>
              <w:b/>
              <w:smallCaps/>
              <w:color w:val="4D4D4D"/>
              <w:sz w:val="26"/>
              <w:szCs w:val="26"/>
            </w:rPr>
            <w:t xml:space="preserve">      Istituto di Ricerca per la Protezione Idrogeologica</w:t>
          </w:r>
        </w:p>
      </w:tc>
      <w:tc>
        <w:tcPr>
          <w:tcW w:w="1975" w:type="dxa"/>
          <w:vAlign w:val="center"/>
        </w:tcPr>
        <w:p w14:paraId="1381593A" w14:textId="77777777" w:rsidR="0005638F" w:rsidRDefault="0045161B">
          <w:pPr>
            <w:keepLines/>
            <w:widowControl w:val="0"/>
            <w:tabs>
              <w:tab w:val="left" w:pos="708"/>
            </w:tabs>
            <w:spacing w:before="40"/>
            <w:rPr>
              <w:i/>
              <w:color w:val="4D4D4D"/>
            </w:rPr>
          </w:pPr>
          <w:r>
            <w:rPr>
              <w:i/>
              <w:noProof/>
              <w:color w:val="4D4D4D"/>
            </w:rPr>
            <w:drawing>
              <wp:inline distT="0" distB="0" distL="0" distR="0" wp14:anchorId="78E390A4" wp14:editId="4D30D1CC">
                <wp:extent cx="1165225" cy="615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rpi-cnr-new.png"/>
                        <pic:cNvPicPr/>
                      </pic:nvPicPr>
                      <pic:blipFill>
                        <a:blip r:embed="rId1">
                          <a:extLst>
                            <a:ext uri="{28A0092B-C50C-407E-A947-70E740481C1C}">
                              <a14:useLocalDpi xmlns:a14="http://schemas.microsoft.com/office/drawing/2010/main" val="0"/>
                            </a:ext>
                          </a:extLst>
                        </a:blip>
                        <a:stretch>
                          <a:fillRect/>
                        </a:stretch>
                      </pic:blipFill>
                      <pic:spPr>
                        <a:xfrm>
                          <a:off x="0" y="0"/>
                          <a:ext cx="1165225" cy="615950"/>
                        </a:xfrm>
                        <a:prstGeom prst="rect">
                          <a:avLst/>
                        </a:prstGeom>
                      </pic:spPr>
                    </pic:pic>
                  </a:graphicData>
                </a:graphic>
              </wp:inline>
            </w:drawing>
          </w:r>
        </w:p>
      </w:tc>
    </w:tr>
  </w:tbl>
  <w:p w14:paraId="573F07CB" w14:textId="77777777" w:rsidR="0005638F" w:rsidRDefault="0005638F">
    <w:pPr>
      <w:pBdr>
        <w:top w:val="nil"/>
        <w:left w:val="nil"/>
        <w:bottom w:val="nil"/>
        <w:right w:val="nil"/>
        <w:between w:val="nil"/>
      </w:pBdr>
      <w:tabs>
        <w:tab w:val="center" w:pos="4819"/>
        <w:tab w:val="right" w:pos="9638"/>
      </w:tabs>
      <w:ind w:left="-1134"/>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8E00" w14:textId="77777777" w:rsidR="0045161B" w:rsidRDefault="004516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23E4" w14:textId="77777777" w:rsidR="009638BB" w:rsidRDefault="009638BB">
      <w:r>
        <w:separator/>
      </w:r>
    </w:p>
  </w:footnote>
  <w:footnote w:type="continuationSeparator" w:id="0">
    <w:p w14:paraId="005BBDF8" w14:textId="77777777" w:rsidR="009638BB" w:rsidRDefault="009638BB">
      <w:r>
        <w:continuationSeparator/>
      </w:r>
    </w:p>
  </w:footnote>
  <w:footnote w:id="1">
    <w:p w14:paraId="0C54CBA1" w14:textId="77777777" w:rsidR="001939D8" w:rsidRDefault="001939D8" w:rsidP="001939D8">
      <w:pPr>
        <w:pStyle w:val="Testonotaapidipagina"/>
        <w:jc w:val="both"/>
        <w:rPr>
          <w:rFonts w:asciiTheme="minorHAnsi" w:hAnsiTheme="minorHAnsi" w:cstheme="minorHAnsi"/>
          <w:sz w:val="15"/>
          <w:szCs w:val="15"/>
        </w:rPr>
      </w:pPr>
      <w:r>
        <w:rPr>
          <w:rStyle w:val="Rimandonotaapidipagina"/>
          <w:rFonts w:asciiTheme="minorHAnsi" w:hAnsiTheme="minorHAnsi" w:cstheme="minorHAnsi"/>
          <w:sz w:val="15"/>
          <w:szCs w:val="15"/>
        </w:rPr>
        <w:footnoteRef/>
      </w:r>
      <w:r>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Pr>
          <w:rFonts w:asciiTheme="minorHAnsi" w:hAnsiTheme="minorHAnsi" w:cstheme="minorHAnsi"/>
          <w:sz w:val="15"/>
          <w:szCs w:val="15"/>
          <w:vertAlign w:val="superscript"/>
        </w:rPr>
        <w:fldChar w:fldCharType="begin"/>
      </w:r>
      <w:r>
        <w:rPr>
          <w:rFonts w:asciiTheme="minorHAnsi" w:hAnsiTheme="minorHAnsi" w:cstheme="minorHAnsi"/>
          <w:sz w:val="15"/>
          <w:szCs w:val="15"/>
          <w:vertAlign w:val="superscript"/>
        </w:rPr>
        <w:instrText xml:space="preserve"> NOTEREF _Ref41906052 \h  \* MERGEFORMAT </w:instrText>
      </w:r>
      <w:r>
        <w:rPr>
          <w:rFonts w:asciiTheme="minorHAnsi" w:hAnsiTheme="minorHAnsi" w:cstheme="minorHAnsi"/>
          <w:sz w:val="15"/>
          <w:szCs w:val="15"/>
          <w:vertAlign w:val="superscript"/>
        </w:rPr>
      </w:r>
      <w:r>
        <w:rPr>
          <w:rFonts w:asciiTheme="minorHAnsi" w:hAnsiTheme="minorHAnsi" w:cstheme="minorHAnsi"/>
          <w:sz w:val="15"/>
          <w:szCs w:val="15"/>
          <w:vertAlign w:val="superscript"/>
        </w:rPr>
        <w:fldChar w:fldCharType="separate"/>
      </w:r>
      <w:r>
        <w:rPr>
          <w:rFonts w:asciiTheme="minorHAnsi" w:hAnsiTheme="minorHAnsi" w:cstheme="minorHAnsi"/>
          <w:sz w:val="15"/>
          <w:szCs w:val="15"/>
          <w:vertAlign w:val="superscript"/>
        </w:rPr>
        <w:t>3</w:t>
      </w:r>
      <w:r>
        <w:rPr>
          <w:rFonts w:asciiTheme="minorHAnsi" w:hAnsiTheme="minorHAnsi" w:cstheme="minorHAnsi"/>
          <w:sz w:val="15"/>
          <w:szCs w:val="15"/>
          <w:vertAlign w:val="superscript"/>
        </w:rPr>
        <w:fldChar w:fldCharType="end"/>
      </w:r>
      <w:r>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2C14A27A" w14:textId="77777777" w:rsidR="001939D8" w:rsidRDefault="001939D8" w:rsidP="001939D8">
      <w:pPr>
        <w:pStyle w:val="Testonotaapidipagina"/>
        <w:jc w:val="both"/>
        <w:rPr>
          <w:rFonts w:asciiTheme="minorHAnsi" w:hAnsiTheme="minorHAnsi" w:cstheme="minorHAnsi"/>
          <w:sz w:val="16"/>
          <w:szCs w:val="16"/>
        </w:rPr>
      </w:pPr>
      <w:r>
        <w:rPr>
          <w:rStyle w:val="Rimandonotaapidipagina"/>
          <w:rFonts w:asciiTheme="minorHAnsi" w:hAnsiTheme="minorHAnsi" w:cstheme="minorHAnsi"/>
          <w:sz w:val="15"/>
          <w:szCs w:val="15"/>
        </w:rPr>
        <w:footnoteRef/>
      </w:r>
      <w:r>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244A" w14:textId="77777777" w:rsidR="0045161B" w:rsidRDefault="004516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9E9A" w14:textId="77777777" w:rsidR="0005638F" w:rsidRDefault="00032353" w:rsidP="007E3F38">
    <w:pPr>
      <w:pBdr>
        <w:top w:val="nil"/>
        <w:left w:val="nil"/>
        <w:bottom w:val="nil"/>
        <w:right w:val="nil"/>
        <w:between w:val="nil"/>
      </w:pBdr>
      <w:tabs>
        <w:tab w:val="center" w:pos="4819"/>
        <w:tab w:val="right" w:pos="9638"/>
      </w:tabs>
      <w:ind w:left="-1134" w:right="-1134"/>
      <w:jc w:val="center"/>
      <w:rPr>
        <w:color w:val="000000"/>
      </w:rPr>
    </w:pPr>
    <w:r>
      <w:rPr>
        <w:noProof/>
        <w:color w:val="000000"/>
      </w:rPr>
      <w:drawing>
        <wp:inline distT="0" distB="0" distL="0" distR="0" wp14:anchorId="43F17363" wp14:editId="20E47EDC">
          <wp:extent cx="7681913" cy="1002789"/>
          <wp:effectExtent l="0" t="0" r="0" b="0"/>
          <wp:docPr id="7927417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1913" cy="100278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93B0" w14:textId="77777777" w:rsidR="0045161B" w:rsidRDefault="004516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A8322454"/>
    <w:lvl w:ilvl="0" w:tplc="31D66D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F6BE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2090075456">
    <w:abstractNumId w:val="2"/>
  </w:num>
  <w:num w:numId="2" w16cid:durableId="1618101231">
    <w:abstractNumId w:val="0"/>
  </w:num>
  <w:num w:numId="3" w16cid:durableId="1980500639">
    <w:abstractNumId w:val="1"/>
  </w:num>
  <w:num w:numId="4" w16cid:durableId="329527974">
    <w:abstractNumId w:val="0"/>
    <w:lvlOverride w:ilvl="0"/>
    <w:lvlOverride w:ilvl="1"/>
    <w:lvlOverride w:ilvl="2"/>
    <w:lvlOverride w:ilvl="3"/>
    <w:lvlOverride w:ilvl="4"/>
    <w:lvlOverride w:ilvl="5"/>
    <w:lvlOverride w:ilvl="6"/>
    <w:lvlOverride w:ilvl="7"/>
    <w:lvlOverride w:ilvl="8"/>
  </w:num>
  <w:num w:numId="5" w16cid:durableId="181347473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8F"/>
    <w:rsid w:val="00032353"/>
    <w:rsid w:val="0005638F"/>
    <w:rsid w:val="001939D8"/>
    <w:rsid w:val="001E3C93"/>
    <w:rsid w:val="00234167"/>
    <w:rsid w:val="0027738F"/>
    <w:rsid w:val="003652D5"/>
    <w:rsid w:val="0045161B"/>
    <w:rsid w:val="00480838"/>
    <w:rsid w:val="00526467"/>
    <w:rsid w:val="005D5466"/>
    <w:rsid w:val="006E7076"/>
    <w:rsid w:val="0079433B"/>
    <w:rsid w:val="007E3F38"/>
    <w:rsid w:val="008E573F"/>
    <w:rsid w:val="00934411"/>
    <w:rsid w:val="009638BB"/>
    <w:rsid w:val="009850EB"/>
    <w:rsid w:val="00A861F7"/>
    <w:rsid w:val="00A86837"/>
    <w:rsid w:val="00C262A8"/>
    <w:rsid w:val="00D6224A"/>
    <w:rsid w:val="00F057F3"/>
    <w:rsid w:val="00F6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9A705"/>
  <w15:docId w15:val="{303A2C39-D1A7-B84C-828A-0DA06424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Default">
    <w:name w:val="Default"/>
    <w:rsid w:val="00480838"/>
    <w:pPr>
      <w:autoSpaceDE w:val="0"/>
      <w:autoSpaceDN w:val="0"/>
      <w:adjustRightInd w:val="0"/>
    </w:pPr>
    <w:rPr>
      <w:rFonts w:ascii="Symbol" w:hAnsi="Symbol" w:cs="Symbol"/>
      <w:color w:val="000000"/>
    </w:rPr>
  </w:style>
  <w:style w:type="paragraph" w:styleId="Testonotaapidipagina">
    <w:name w:val="footnote text"/>
    <w:basedOn w:val="Normale"/>
    <w:link w:val="TestonotaapidipaginaCarattere"/>
    <w:uiPriority w:val="99"/>
    <w:semiHidden/>
    <w:unhideWhenUsed/>
    <w:rsid w:val="00526467"/>
    <w:rPr>
      <w:sz w:val="20"/>
      <w:szCs w:val="20"/>
    </w:rPr>
  </w:style>
  <w:style w:type="character" w:customStyle="1" w:styleId="TestonotaapidipaginaCarattere">
    <w:name w:val="Testo nota a piè di pagina Carattere"/>
    <w:basedOn w:val="Carpredefinitoparagrafo"/>
    <w:link w:val="Testonotaapidipagina"/>
    <w:uiPriority w:val="99"/>
    <w:semiHidden/>
    <w:rsid w:val="00526467"/>
    <w:rPr>
      <w:sz w:val="20"/>
      <w:szCs w:val="20"/>
    </w:rPr>
  </w:style>
  <w:style w:type="character" w:styleId="Rimandonotaapidipagina">
    <w:name w:val="footnote reference"/>
    <w:basedOn w:val="Carpredefinitoparagrafo"/>
    <w:uiPriority w:val="99"/>
    <w:unhideWhenUsed/>
    <w:rsid w:val="00526467"/>
    <w:rPr>
      <w:vertAlign w:val="superscript"/>
    </w:rPr>
  </w:style>
  <w:style w:type="table" w:customStyle="1" w:styleId="Tabellagriglia5scura-colore51">
    <w:name w:val="Tabella griglia 5 scura - colore 51"/>
    <w:basedOn w:val="Tabellanormale"/>
    <w:next w:val="Tabellagriglia5scura-colore5"/>
    <w:uiPriority w:val="50"/>
    <w:rsid w:val="00526467"/>
    <w:rPr>
      <w:rFonts w:ascii="Liberation Serif" w:eastAsia="Bitstream Vera Sans" w:hAnsi="Liberation Serif" w:cs="FreeSans"/>
      <w:sz w:val="20"/>
      <w:szCs w:val="20"/>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ellagriglia5scura-colore5">
    <w:name w:val="Grid Table 5 Dark Accent 5"/>
    <w:basedOn w:val="Tabellanormale"/>
    <w:uiPriority w:val="50"/>
    <w:rsid w:val="005264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7279">
      <w:bodyDiv w:val="1"/>
      <w:marLeft w:val="0"/>
      <w:marRight w:val="0"/>
      <w:marTop w:val="0"/>
      <w:marBottom w:val="0"/>
      <w:divBdr>
        <w:top w:val="none" w:sz="0" w:space="0" w:color="auto"/>
        <w:left w:val="none" w:sz="0" w:space="0" w:color="auto"/>
        <w:bottom w:val="none" w:sz="0" w:space="0" w:color="auto"/>
        <w:right w:val="none" w:sz="0" w:space="0" w:color="auto"/>
      </w:divBdr>
    </w:div>
    <w:div w:id="1094130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8pQ+wagO0JVCodBRpTeSPhedFQ==">CgMxLjAyCGguZ2pkZ3hzMgloLjMwajB6bGw4AHIhMTFFNzdsQ0ZjOWFKQW5jcE55LXZEMFdtMmkxeDVUUVBI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ROBERTA ZUIN</cp:lastModifiedBy>
  <cp:revision>3</cp:revision>
  <dcterms:created xsi:type="dcterms:W3CDTF">2024-01-16T11:50:00Z</dcterms:created>
  <dcterms:modified xsi:type="dcterms:W3CDTF">2024-01-16T11:52:00Z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0x010100B36D9AF8D92E6D4896FA47C64897B85C</vt:lpwstr>
  </property>
</Properties>
</file>