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24" w:rsidRDefault="003F63A8" w:rsidP="003F63A8">
      <w:pPr>
        <w:pStyle w:val="Nessunaspaziatura"/>
      </w:pPr>
      <w:bookmarkStart w:id="0" w:name="_GoBack"/>
      <w:bookmarkEnd w:id="0"/>
      <w:r>
        <w:rPr>
          <w:noProof/>
        </w:rPr>
        <w:drawing>
          <wp:inline distT="0" distB="0" distL="0" distR="0">
            <wp:extent cx="2424430" cy="765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765810"/>
                    </a:xfrm>
                    <a:prstGeom prst="rect">
                      <a:avLst/>
                    </a:prstGeom>
                    <a:noFill/>
                    <a:ln>
                      <a:noFill/>
                    </a:ln>
                  </pic:spPr>
                </pic:pic>
              </a:graphicData>
            </a:graphic>
          </wp:inline>
        </w:drawing>
      </w:r>
    </w:p>
    <w:p w:rsidR="00322D24" w:rsidRDefault="00322D24">
      <w:pPr>
        <w:widowControl w:val="0"/>
        <w:autoSpaceDE w:val="0"/>
        <w:autoSpaceDN w:val="0"/>
        <w:adjustRightInd w:val="0"/>
        <w:spacing w:before="60" w:after="60" w:line="240" w:lineRule="auto"/>
        <w:rPr>
          <w:rFonts w:ascii="Times New Roman" w:hAnsi="Times New Roman"/>
          <w:sz w:val="24"/>
          <w:szCs w:val="24"/>
        </w:rPr>
      </w:pPr>
      <w:r>
        <w:rPr>
          <w:rFonts w:ascii="Arial" w:hAnsi="Arial" w:cs="Arial"/>
          <w:sz w:val="24"/>
          <w:szCs w:val="24"/>
        </w:rPr>
        <w:t xml:space="preserve">L' Amministrazione titolare del procedimento: </w:t>
      </w:r>
      <w:r>
        <w:rPr>
          <w:rFonts w:ascii="Arial" w:hAnsi="Arial" w:cs="Arial"/>
          <w:b/>
          <w:bCs/>
          <w:sz w:val="24"/>
          <w:szCs w:val="24"/>
        </w:rPr>
        <w:t>C.N.R. CONSIGLIO NAZIONALE DELLE RICERCHE - C.N.R. - ISTITUTI - C.N.R. - ISTITUTO DI CHIMICA DEI COMPOSTI ORGANO METALLICI (ICCOM)</w:t>
      </w:r>
    </w:p>
    <w:p w:rsidR="00322D24" w:rsidRDefault="00322D24">
      <w:pPr>
        <w:widowControl w:val="0"/>
        <w:autoSpaceDE w:val="0"/>
        <w:autoSpaceDN w:val="0"/>
        <w:adjustRightInd w:val="0"/>
        <w:spacing w:before="60" w:after="60" w:line="240" w:lineRule="auto"/>
        <w:rPr>
          <w:rFonts w:ascii="Times New Roman" w:hAnsi="Times New Roman"/>
          <w:sz w:val="24"/>
          <w:szCs w:val="24"/>
        </w:rPr>
      </w:pPr>
      <w:r>
        <w:rPr>
          <w:rFonts w:ascii="Arial" w:hAnsi="Arial" w:cs="Arial"/>
          <w:sz w:val="24"/>
          <w:szCs w:val="24"/>
        </w:rPr>
        <w:t xml:space="preserve">Codice Fiscale Ente: </w:t>
      </w:r>
      <w:r>
        <w:rPr>
          <w:rFonts w:ascii="Arial" w:hAnsi="Arial" w:cs="Arial"/>
          <w:b/>
          <w:bCs/>
          <w:sz w:val="24"/>
          <w:szCs w:val="24"/>
        </w:rPr>
        <w:t>80054330586</w:t>
      </w:r>
    </w:p>
    <w:p w:rsidR="00322D24" w:rsidRDefault="00322D24">
      <w:pPr>
        <w:widowControl w:val="0"/>
        <w:autoSpaceDE w:val="0"/>
        <w:autoSpaceDN w:val="0"/>
        <w:adjustRightInd w:val="0"/>
        <w:spacing w:before="60" w:after="60" w:line="240" w:lineRule="auto"/>
        <w:rPr>
          <w:rFonts w:ascii="Times New Roman" w:hAnsi="Times New Roman"/>
          <w:sz w:val="24"/>
          <w:szCs w:val="24"/>
        </w:rPr>
      </w:pPr>
      <w:r>
        <w:rPr>
          <w:rFonts w:ascii="Arial" w:hAnsi="Arial" w:cs="Arial"/>
          <w:sz w:val="24"/>
          <w:szCs w:val="24"/>
        </w:rPr>
        <w:t xml:space="preserve">Indirizzo: </w:t>
      </w:r>
      <w:r>
        <w:rPr>
          <w:rFonts w:ascii="Arial" w:hAnsi="Arial" w:cs="Arial"/>
          <w:b/>
          <w:bCs/>
          <w:sz w:val="24"/>
          <w:szCs w:val="24"/>
        </w:rPr>
        <w:t>VIA MADONNA DEL PIANO 10 SESTO FIORENTINO FI</w:t>
      </w:r>
    </w:p>
    <w:p w:rsidR="00322D24" w:rsidRDefault="00322D24">
      <w:pPr>
        <w:widowControl w:val="0"/>
        <w:autoSpaceDE w:val="0"/>
        <w:autoSpaceDN w:val="0"/>
        <w:adjustRightInd w:val="0"/>
        <w:spacing w:before="60" w:after="60" w:line="240" w:lineRule="auto"/>
        <w:rPr>
          <w:rFonts w:ascii="Times New Roman" w:hAnsi="Times New Roman"/>
          <w:sz w:val="24"/>
          <w:szCs w:val="24"/>
        </w:rPr>
      </w:pPr>
      <w:r>
        <w:rPr>
          <w:rFonts w:ascii="Arial" w:hAnsi="Arial" w:cs="Arial"/>
          <w:sz w:val="24"/>
          <w:szCs w:val="24"/>
        </w:rPr>
        <w:t xml:space="preserve">Punto Ordinante: </w:t>
      </w:r>
      <w:r>
        <w:rPr>
          <w:rFonts w:ascii="Arial" w:hAnsi="Arial" w:cs="Arial"/>
          <w:b/>
          <w:bCs/>
          <w:sz w:val="24"/>
          <w:szCs w:val="24"/>
        </w:rPr>
        <w:t>FRANCESCO VIZZA</w:t>
      </w:r>
    </w:p>
    <w:p w:rsidR="00322D24" w:rsidRDefault="00322D24">
      <w:pPr>
        <w:widowControl w:val="0"/>
        <w:autoSpaceDE w:val="0"/>
        <w:autoSpaceDN w:val="0"/>
        <w:adjustRightInd w:val="0"/>
        <w:spacing w:before="60" w:after="60" w:line="240" w:lineRule="auto"/>
        <w:rPr>
          <w:rFonts w:ascii="Times New Roman" w:hAnsi="Times New Roman"/>
          <w:sz w:val="24"/>
          <w:szCs w:val="24"/>
        </w:rPr>
      </w:pPr>
      <w:r>
        <w:rPr>
          <w:rFonts w:ascii="Arial" w:hAnsi="Arial" w:cs="Arial"/>
          <w:sz w:val="24"/>
          <w:szCs w:val="24"/>
        </w:rPr>
        <w:t xml:space="preserve">Responsabile Unico del Procedimento: </w:t>
      </w:r>
      <w:r w:rsidR="004F372A">
        <w:rPr>
          <w:rFonts w:ascii="Arial" w:hAnsi="Arial" w:cs="Arial"/>
          <w:b/>
          <w:bCs/>
          <w:sz w:val="24"/>
          <w:szCs w:val="24"/>
        </w:rPr>
        <w:t>Fabio M</w:t>
      </w:r>
      <w:r>
        <w:rPr>
          <w:rFonts w:ascii="Arial" w:hAnsi="Arial" w:cs="Arial"/>
          <w:b/>
          <w:bCs/>
          <w:sz w:val="24"/>
          <w:szCs w:val="24"/>
        </w:rPr>
        <w:t>igliacci</w:t>
      </w:r>
    </w:p>
    <w:p w:rsidR="00322D24" w:rsidRDefault="00322D24">
      <w:pPr>
        <w:widowControl w:val="0"/>
        <w:autoSpaceDE w:val="0"/>
        <w:autoSpaceDN w:val="0"/>
        <w:adjustRightInd w:val="0"/>
        <w:spacing w:before="60" w:after="60" w:line="240" w:lineRule="auto"/>
        <w:jc w:val="center"/>
        <w:rPr>
          <w:rFonts w:ascii="Times New Roman" w:hAnsi="Times New Roman"/>
          <w:sz w:val="24"/>
          <w:szCs w:val="24"/>
        </w:rPr>
      </w:pPr>
      <w:r>
        <w:rPr>
          <w:rFonts w:ascii="Arial" w:hAnsi="Arial" w:cs="Arial"/>
          <w:sz w:val="24"/>
          <w:szCs w:val="24"/>
        </w:rPr>
        <w:t>ai sensi dell'art. 67, comma 1, del Codice dei Contratti Pubblici</w:t>
      </w:r>
    </w:p>
    <w:p w:rsidR="00322D24" w:rsidRDefault="00322D24">
      <w:pPr>
        <w:widowControl w:val="0"/>
        <w:autoSpaceDE w:val="0"/>
        <w:autoSpaceDN w:val="0"/>
        <w:adjustRightInd w:val="0"/>
        <w:spacing w:before="60" w:after="60" w:line="240" w:lineRule="auto"/>
        <w:jc w:val="center"/>
        <w:rPr>
          <w:rFonts w:ascii="Times New Roman" w:hAnsi="Times New Roman"/>
          <w:sz w:val="24"/>
          <w:szCs w:val="24"/>
        </w:rPr>
      </w:pPr>
      <w:r>
        <w:rPr>
          <w:rFonts w:ascii="Arial" w:hAnsi="Arial" w:cs="Arial"/>
          <w:b/>
          <w:bCs/>
          <w:sz w:val="24"/>
          <w:szCs w:val="24"/>
        </w:rPr>
        <w:t>INVITA</w:t>
      </w:r>
    </w:p>
    <w:p w:rsidR="00322D24" w:rsidRDefault="00322D24">
      <w:pPr>
        <w:widowControl w:val="0"/>
        <w:autoSpaceDE w:val="0"/>
        <w:autoSpaceDN w:val="0"/>
        <w:adjustRightInd w:val="0"/>
        <w:spacing w:before="60" w:after="60" w:line="240" w:lineRule="auto"/>
        <w:jc w:val="center"/>
        <w:rPr>
          <w:rFonts w:ascii="Times New Roman" w:hAnsi="Times New Roman"/>
          <w:sz w:val="24"/>
          <w:szCs w:val="24"/>
        </w:rPr>
      </w:pPr>
      <w:r>
        <w:rPr>
          <w:rFonts w:ascii="Arial" w:hAnsi="Arial" w:cs="Arial"/>
          <w:sz w:val="24"/>
          <w:szCs w:val="24"/>
        </w:rPr>
        <w:t>a presentare un'offerta per i Prodotti/Servizi descritti nell'ambito dei documenti e dei dati predisposti e resi disponibili sul Sistema relativamente alla RdO di seguito dettagliata</w:t>
      </w: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Numero RDO: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2321728</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Descrizione RDO: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ORD FI 44-2019</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Criterio di aggiudicazione: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Prezzo piu' basso</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Numero di Lotti:</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Formulazione dell'offerta economica:</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Valore economico (Euro)</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Modalitàdi calcolo della soglia di anomalia:</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Il calcolo della soglia di anomalia delle offerte èeffettuato secondo le prescrizioni dell'art. 97, comma 2, del Codice Appalti, in presenza di almeno 5 offerte ammesse. In caso di identico ribasso offerto, ai fini della determinazione della soglia di anomalia, le offerte identiche sono considerate come offerte uniche. La comparazione delle offerte ammesse alla soglia di anomalia determinata viene effettuata considerando le prime due cifre decimali delle offerte (troncamento alla seconda cifra decimale)</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Amministrazione titolare del procedimento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C.N.R. CONSIGLIO NAZIONALE DELLE RICERCHE - C.N.R. - ISTITUTI - C.N.R. - ISTITUTO DI CHIMICA DEI COMPOSTI ORGANO METALLICI (ICCOM)80054330586VIA MADONNA DEL PIANO 10 SESTO FIORENTINO FI</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Punto Ordinante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FRANCESCO VIZZA</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Soggetto stipulante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Nome: FRANCESCO VIZZA</w:t>
            </w:r>
            <w:r>
              <w:rPr>
                <w:rFonts w:ascii="Arial" w:hAnsi="Arial" w:cs="Arial"/>
                <w:sz w:val="20"/>
                <w:szCs w:val="20"/>
              </w:rPr>
              <w:br/>
              <w:t>Amministrazione: C.N.R. CONSIGLIO NAZIONALE DELLE RICERCHE - C.N.R. - ISTITUTI - C.N.R. - ISTITUTO DI CHIMICA DEI COMPOSTI ORGANO METALLICI (ICCOM)</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(RUP) Responsabile Unico del Procedimento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fabio migliacci</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Inizio presentazione offerte: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4F372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13/06/2019 15:45</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Termine ultimo presentazione offerte: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20/06/2019 12:00</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Temine ultimo richieste di chiarimenti:</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17/06/2019 12:00</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Data Limite stipula contratto (Limite validitàofferta del Fornitore)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31/12/2019 12:00</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lastRenderedPageBreak/>
              <w:t>Giorni dopo la stipula per Consegna Beni / Decorrenza Servizi:</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10</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Misura delle eventuali penali:</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Indicate nelle Condizioni Generali di Fornitura allegate al Bando oggetto della RdO e/o nelle Condizioni Particolari definite dall'Amministrazione</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Bandi / Categorie oggetto della RdO: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BENI/Ricerca, rilevazione scientifica e diagnostica</w:t>
            </w:r>
          </w:p>
        </w:tc>
      </w:tr>
    </w:tbl>
    <w:p w:rsidR="00322D24" w:rsidRDefault="00322D24">
      <w:pPr>
        <w:widowControl w:val="0"/>
        <w:autoSpaceDE w:val="0"/>
        <w:autoSpaceDN w:val="0"/>
        <w:adjustRightInd w:val="0"/>
        <w:spacing w:after="0" w:line="240" w:lineRule="auto"/>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322D24">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0"/>
                <w:szCs w:val="20"/>
              </w:rPr>
              <w:t>Lotto 1 - Dettaglio</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CONSUMABILI DA LABORATORIO</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Z8F28D314A</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B96C18000950005</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Arial" w:hAnsi="Arial" w:cs="Arial"/>
                <w:sz w:val="20"/>
                <w:szCs w:val="20"/>
              </w:rPr>
            </w:pPr>
          </w:p>
          <w:p w:rsidR="00322D24" w:rsidRDefault="00322D24">
            <w:pPr>
              <w:widowControl w:val="0"/>
              <w:autoSpaceDE w:val="0"/>
              <w:autoSpaceDN w:val="0"/>
              <w:adjustRightInd w:val="0"/>
              <w:spacing w:after="0" w:line="240" w:lineRule="auto"/>
              <w:rPr>
                <w:rFonts w:ascii="Times New Roman" w:hAnsi="Times New Roman"/>
                <w:sz w:val="24"/>
                <w:szCs w:val="24"/>
              </w:rPr>
            </w:pP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Non specificati</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Alla</w:t>
            </w:r>
            <w:r w:rsidR="00FD7FB4">
              <w:rPr>
                <w:rFonts w:ascii="Arial" w:hAnsi="Arial" w:cs="Arial"/>
                <w:sz w:val="20"/>
                <w:szCs w:val="20"/>
              </w:rPr>
              <w:t xml:space="preserve"> c.a. del Dr Andrea Rossin Via Madonna del P</w:t>
            </w:r>
            <w:r>
              <w:rPr>
                <w:rFonts w:ascii="Arial" w:hAnsi="Arial" w:cs="Arial"/>
                <w:sz w:val="20"/>
                <w:szCs w:val="20"/>
              </w:rPr>
              <w:t>iano 10 Sesto fiorentino - 50019 (FI)</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Codice IPA di Fatturazione Elettronica: Y2OEK5 . Aliquote: secondo la normativa vigente</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30 GG Data Accertamento ConformitàMerci / Servizi</w:t>
            </w:r>
          </w:p>
        </w:tc>
      </w:tr>
      <w:tr w:rsidR="00322D24">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Importo dell'appalto oggetto di offerta (base d'asta)</w:t>
            </w:r>
          </w:p>
        </w:tc>
        <w:tc>
          <w:tcPr>
            <w:tcW w:w="4536" w:type="dxa"/>
            <w:tcBorders>
              <w:top w:val="single" w:sz="8" w:space="0" w:color="000000"/>
              <w:left w:val="single" w:sz="8" w:space="0" w:color="000000"/>
              <w:bottom w:val="single" w:sz="8" w:space="0" w:color="000000"/>
              <w:right w:val="single" w:sz="8" w:space="0" w:color="000000"/>
            </w:tcBorders>
          </w:tcPr>
          <w:p w:rsidR="00322D24" w:rsidRDefault="00322D24">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600,00000000</w:t>
            </w:r>
          </w:p>
        </w:tc>
      </w:tr>
    </w:tbl>
    <w:p w:rsidR="00322D24" w:rsidRDefault="00322D24"/>
    <w:sectPr w:rsidR="00322D24">
      <w:footerReference w:type="default" r:id="rId8"/>
      <w:pgSz w:w="11907" w:h="16840"/>
      <w:pgMar w:top="1134" w:right="1134" w:bottom="2268"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29" w:rsidRDefault="00323D29">
      <w:pPr>
        <w:spacing w:after="0" w:line="240" w:lineRule="auto"/>
      </w:pPr>
      <w:r>
        <w:separator/>
      </w:r>
    </w:p>
  </w:endnote>
  <w:endnote w:type="continuationSeparator" w:id="0">
    <w:p w:rsidR="00323D29" w:rsidRDefault="0032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24" w:rsidRDefault="00322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 Creazione Documento: 13/06/2019 15:27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Pagina </w:t>
    </w:r>
    <w:r>
      <w:rPr>
        <w:rFonts w:ascii="Times New Roman" w:hAnsi="Times New Roman"/>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29" w:rsidRDefault="00323D29">
      <w:pPr>
        <w:spacing w:after="0" w:line="240" w:lineRule="auto"/>
      </w:pPr>
      <w:r>
        <w:separator/>
      </w:r>
    </w:p>
  </w:footnote>
  <w:footnote w:type="continuationSeparator" w:id="0">
    <w:p w:rsidR="00323D29" w:rsidRDefault="00323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129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A"/>
    <w:rsid w:val="00322D24"/>
    <w:rsid w:val="00323D29"/>
    <w:rsid w:val="003F63A8"/>
    <w:rsid w:val="004F372A"/>
    <w:rsid w:val="00FD7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F6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F6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Zamponi</cp:lastModifiedBy>
  <cp:revision>2</cp:revision>
  <dcterms:created xsi:type="dcterms:W3CDTF">2019-06-13T14:31:00Z</dcterms:created>
  <dcterms:modified xsi:type="dcterms:W3CDTF">2019-06-13T14:31:00Z</dcterms:modified>
</cp:coreProperties>
</file>