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B0B" w14:textId="2B421B8F" w:rsidR="00F100E4" w:rsidRPr="008F6C7A" w:rsidRDefault="00941F5B" w:rsidP="008F6C7A">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8F6C7A" w:rsidRPr="00C31D42">
        <w:rPr>
          <w:rFonts w:eastAsia="Calibri" w:cstheme="minorHAnsi"/>
          <w:i/>
          <w:iCs/>
          <w:sz w:val="20"/>
          <w:szCs w:val="20"/>
        </w:rPr>
        <w:t>[</w:t>
      </w:r>
      <w:r w:rsidR="008F6C7A" w:rsidRPr="00C31D42">
        <w:rPr>
          <w:rFonts w:eastAsia="Calibri" w:cstheme="minorHAnsi"/>
          <w:i/>
          <w:iCs/>
          <w:sz w:val="20"/>
          <w:szCs w:val="20"/>
          <w:highlight w:val="yellow"/>
        </w:rPr>
        <w:t>completare</w:t>
      </w:r>
      <w:r w:rsidR="008F6C7A" w:rsidRPr="00C31D42">
        <w:rPr>
          <w:rFonts w:eastAsia="Calibri" w:cstheme="minorHAnsi"/>
          <w:i/>
          <w:iCs/>
          <w:sz w:val="20"/>
          <w:szCs w:val="20"/>
        </w:rPr>
        <w:t>]</w:t>
      </w:r>
    </w:p>
    <w:p w14:paraId="01EB2EAB" w14:textId="366A0D58" w:rsidR="00F100E4" w:rsidRPr="008F6C7A" w:rsidRDefault="00F100E4" w:rsidP="00281B9E">
      <w:pPr>
        <w:jc w:val="both"/>
        <w:rPr>
          <w:rFonts w:cstheme="minorHAnsi"/>
          <w:sz w:val="21"/>
          <w:szCs w:val="21"/>
        </w:rPr>
      </w:pPr>
    </w:p>
    <w:p w14:paraId="4BEC71A9" w14:textId="248AF5CB" w:rsidR="00F67D01" w:rsidRPr="00F67D01" w:rsidRDefault="00281B9E" w:rsidP="00F67D01">
      <w:pPr>
        <w:jc w:val="both"/>
        <w:rPr>
          <w:rFonts w:cstheme="minorHAnsi"/>
          <w:b/>
          <w:sz w:val="21"/>
          <w:szCs w:val="21"/>
          <w:lang w:val="x-none"/>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 xml:space="preserve">INDAGINE ESPLORATIVA DI MERCATO VOLTA A RACCOGLIERE PREVENTIVI INFORMALI FINALIZZATI </w:t>
      </w:r>
      <w:r w:rsidR="00F67D01" w:rsidRPr="00F67D01">
        <w:rPr>
          <w:rFonts w:cstheme="minorHAnsi"/>
          <w:b/>
          <w:sz w:val="21"/>
          <w:szCs w:val="21"/>
        </w:rPr>
        <w:t xml:space="preserve">ALL’AFFIDAMENTO DI FORNITURA –DI CAMERA IPERSPETTRALE PORTATILE </w:t>
      </w:r>
      <w:r w:rsidR="00F67D01" w:rsidRPr="00F67D01">
        <w:rPr>
          <w:rFonts w:cstheme="minorHAnsi"/>
          <w:b/>
          <w:sz w:val="21"/>
          <w:szCs w:val="21"/>
          <w:lang w:val="x-none"/>
        </w:rPr>
        <w:t>NELL’AMBITO DEL PIANO NAZIONALE RIPRESA E RESILIENZA (PNRR) - MISSIONE 4 - COMPONENTE 2 -INVESTIMENTO 1.4 - PROGETTO AGRITECH - CUP B83C22002840001</w:t>
      </w:r>
    </w:p>
    <w:p w14:paraId="6C5B75E5" w14:textId="48D13151" w:rsidR="000A1C87" w:rsidRPr="00F67D01" w:rsidRDefault="000A1C87" w:rsidP="00DE027D">
      <w:pPr>
        <w:jc w:val="both"/>
        <w:rPr>
          <w:rFonts w:cstheme="minorHAnsi"/>
          <w:sz w:val="22"/>
          <w:szCs w:val="22"/>
          <w:lang w:val="x-none"/>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5124F4ED" w14:textId="1F4D1060" w:rsidR="009F2998" w:rsidRPr="00F67D01" w:rsidRDefault="009C6FC8" w:rsidP="00F67D01">
      <w:pPr>
        <w:jc w:val="both"/>
        <w:rPr>
          <w:rFonts w:cstheme="minorHAnsi"/>
          <w:sz w:val="21"/>
          <w:szCs w:val="21"/>
        </w:rPr>
      </w:pPr>
      <w:r w:rsidRPr="008F6C7A">
        <w:rPr>
          <w:rFonts w:cstheme="minorHAnsi"/>
          <w:sz w:val="21"/>
          <w:szCs w:val="21"/>
        </w:rPr>
        <w:t xml:space="preserve">Luogo e data, _________________ </w:t>
      </w:r>
      <w:r w:rsidR="00281B9E" w:rsidRPr="008F6C7A">
        <w:rPr>
          <w:rFonts w:cstheme="minorHAnsi"/>
          <w:sz w:val="21"/>
          <w:szCs w:val="21"/>
        </w:rPr>
        <w:t>Firma digitale</w:t>
      </w:r>
      <w:r w:rsidR="00281B9E" w:rsidRPr="008F6C7A">
        <w:rPr>
          <w:rStyle w:val="Rimandonotaapidipagina"/>
          <w:rFonts w:cstheme="minorHAnsi"/>
          <w:sz w:val="21"/>
          <w:szCs w:val="21"/>
        </w:rPr>
        <w:footnoteReference w:id="1"/>
      </w:r>
      <w:r w:rsidR="00281B9E" w:rsidRPr="008F6C7A">
        <w:rPr>
          <w:rFonts w:cstheme="minorHAnsi"/>
          <w:sz w:val="21"/>
          <w:szCs w:val="21"/>
        </w:rPr>
        <w:t xml:space="preserve"> del legale</w:t>
      </w:r>
      <w:r w:rsidR="00281B9E" w:rsidRPr="00281B9E">
        <w:rPr>
          <w:rFonts w:cstheme="minorHAnsi"/>
          <w:sz w:val="22"/>
          <w:szCs w:val="22"/>
        </w:rPr>
        <w:t xml:space="preserve"> </w:t>
      </w:r>
      <w:r w:rsidR="00281B9E" w:rsidRPr="008F6C7A">
        <w:rPr>
          <w:rFonts w:cstheme="minorHAnsi"/>
          <w:sz w:val="21"/>
          <w:szCs w:val="21"/>
        </w:rPr>
        <w:t>rappresentante/procuratore</w:t>
      </w:r>
      <w:bookmarkStart w:id="0" w:name="_Ref41906052"/>
      <w:r w:rsidR="00281B9E" w:rsidRPr="008F6C7A">
        <w:rPr>
          <w:rStyle w:val="Rimandonotaapidipagina"/>
          <w:rFonts w:cstheme="minorHAnsi"/>
          <w:sz w:val="21"/>
          <w:szCs w:val="21"/>
        </w:rPr>
        <w:footnoteReference w:id="2"/>
      </w:r>
      <w:bookmarkEnd w:id="0"/>
    </w:p>
    <w:sectPr w:rsidR="009F2998" w:rsidRPr="00F67D01"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5E7D7" w14:textId="77777777" w:rsidR="00F54940" w:rsidRDefault="00F54940" w:rsidP="00A20920">
      <w:r>
        <w:separator/>
      </w:r>
    </w:p>
  </w:endnote>
  <w:endnote w:type="continuationSeparator" w:id="0">
    <w:p w14:paraId="1A5615A2" w14:textId="77777777" w:rsidR="00F54940" w:rsidRDefault="00F54940"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A4B9" w14:textId="77777777" w:rsidR="00F67D01" w:rsidRDefault="00F67D01" w:rsidP="00F67D01">
    <w:pPr>
      <w:tabs>
        <w:tab w:val="left" w:pos="8460"/>
        <w:tab w:val="left" w:pos="8700"/>
        <w:tab w:val="left" w:pos="9255"/>
        <w:tab w:val="right" w:pos="10065"/>
      </w:tabs>
    </w:pPr>
    <w:bookmarkStart w:id="1" w:name="_Hlk149305307"/>
    <w:r>
      <w:rPr>
        <w:szCs w:val="20"/>
      </w:rPr>
      <w:t xml:space="preserve"> </w:t>
    </w:r>
    <w:r w:rsidRPr="004250D4">
      <w:rPr>
        <w:noProof/>
        <w:sz w:val="20"/>
        <w:szCs w:val="20"/>
      </w:rPr>
      <w:drawing>
        <wp:anchor distT="0" distB="0" distL="114300" distR="114300" simplePos="0" relativeHeight="251660288" behindDoc="0" locked="0" layoutInCell="1" allowOverlap="1" wp14:anchorId="50C746E1" wp14:editId="07F70F64">
          <wp:simplePos x="0" y="0"/>
          <wp:positionH relativeFrom="column">
            <wp:posOffset>-367666</wp:posOffset>
          </wp:positionH>
          <wp:positionV relativeFrom="paragraph">
            <wp:posOffset>165735</wp:posOffset>
          </wp:positionV>
          <wp:extent cx="1342961" cy="327025"/>
          <wp:effectExtent l="0" t="0" r="0" b="0"/>
          <wp:wrapNone/>
          <wp:docPr id="758797889" name="Immagine 758797889" descr="Immagine che contiene Carattere, Elementi grafici, schermata,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magine 8" descr="Immagine che contiene Carattere, Elementi grafici, schermata, grafica&#10;&#10;Descrizione generata automaticament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388" cy="33053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C162727" wp14:editId="68E8C301">
          <wp:simplePos x="0" y="0"/>
          <wp:positionH relativeFrom="column">
            <wp:posOffset>5147310</wp:posOffset>
          </wp:positionH>
          <wp:positionV relativeFrom="paragraph">
            <wp:posOffset>-81915</wp:posOffset>
          </wp:positionV>
          <wp:extent cx="1447800" cy="723900"/>
          <wp:effectExtent l="0" t="0" r="0" b="0"/>
          <wp:wrapSquare wrapText="bothSides"/>
          <wp:docPr id="754424402" name="Immagine 754424402"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189134" name="Immagine 2" descr="Immagine che contiene testo, Carattere, logo, Elementi grafici&#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A11583" w14:textId="77777777" w:rsidR="00F67D01" w:rsidRPr="000841F8" w:rsidRDefault="00F67D01" w:rsidP="00F67D01">
    <w:pPr>
      <w:ind w:right="-20"/>
      <w:rPr>
        <w:rFonts w:ascii="Source Sans Pro" w:hAnsi="Source Sans Pro" w:cstheme="minorHAnsi"/>
        <w:b/>
        <w:bCs/>
        <w:color w:val="092A4C"/>
        <w:sz w:val="18"/>
        <w:szCs w:val="18"/>
      </w:rPr>
    </w:pPr>
    <w:r>
      <w:rPr>
        <w:noProof/>
      </w:rPr>
      <mc:AlternateContent>
        <mc:Choice Requires="wps">
          <w:drawing>
            <wp:anchor distT="0" distB="0" distL="114300" distR="114300" simplePos="0" relativeHeight="251659264" behindDoc="0" locked="0" layoutInCell="1" allowOverlap="1" wp14:anchorId="448DF446" wp14:editId="14E10563">
              <wp:simplePos x="0" y="0"/>
              <wp:positionH relativeFrom="column">
                <wp:posOffset>-445770</wp:posOffset>
              </wp:positionH>
              <wp:positionV relativeFrom="paragraph">
                <wp:posOffset>-370205</wp:posOffset>
              </wp:positionV>
              <wp:extent cx="6941820" cy="0"/>
              <wp:effectExtent l="0" t="0" r="11430" b="19050"/>
              <wp:wrapNone/>
              <wp:docPr id="276" name="Connettore diritto 276"/>
              <wp:cNvGraphicFramePr/>
              <a:graphic xmlns:a="http://schemas.openxmlformats.org/drawingml/2006/main">
                <a:graphicData uri="http://schemas.microsoft.com/office/word/2010/wordprocessingShape">
                  <wps:wsp>
                    <wps:cNvCnPr/>
                    <wps:spPr>
                      <a:xfrm>
                        <a:off x="0" y="0"/>
                        <a:ext cx="6941820" cy="0"/>
                      </a:xfrm>
                      <a:prstGeom prst="line">
                        <a:avLst/>
                      </a:prstGeom>
                      <a:ln>
                        <a:solidFill>
                          <a:schemeClr val="accent5">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C22A6A1" id="Connettore diritto 27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1pt,-29.15pt" to="511.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" strokecolor="#2e74b5 [2408]" strokeweight=".5pt">
              <v:stroke joinstyle="miter"/>
            </v:line>
          </w:pict>
        </mc:Fallback>
      </mc:AlternateContent>
    </w:r>
    <w:r w:rsidRPr="000841F8">
      <w:rPr>
        <w:rFonts w:ascii="Source Sans Pro" w:hAnsi="Source Sans Pro" w:cstheme="minorHAnsi"/>
        <w:b/>
        <w:bCs/>
      </w:rPr>
      <w:t xml:space="preserve"> </w:t>
    </w:r>
    <w:r w:rsidRPr="000841F8">
      <w:rPr>
        <w:rFonts w:ascii="Source Sans Pro" w:hAnsi="Source Sans Pro" w:cstheme="minorHAnsi"/>
        <w:b/>
        <w:bCs/>
      </w:rPr>
      <w:tab/>
    </w:r>
    <w:r w:rsidRPr="000841F8">
      <w:rPr>
        <w:rFonts w:ascii="Source Sans Pro" w:hAnsi="Source Sans Pro" w:cstheme="minorHAnsi"/>
        <w:b/>
        <w:bCs/>
      </w:rPr>
      <w:tab/>
      <w:t xml:space="preserve">          </w:t>
    </w:r>
    <w:r w:rsidRPr="000841F8">
      <w:rPr>
        <w:rFonts w:ascii="Source Sans Pro" w:hAnsi="Source Sans Pro"/>
        <w:color w:val="1F3864" w:themeColor="accent1" w:themeShade="80"/>
        <w:sz w:val="18"/>
        <w:szCs w:val="18"/>
      </w:rPr>
      <w:t xml:space="preserve">Partita IVA IT 02118311006 – C.F. 80054330586; PEC: </w:t>
    </w:r>
    <w:bookmarkStart w:id="2" w:name="_Hlk149571681"/>
    <w:r w:rsidRPr="000841F8">
      <w:rPr>
        <w:rFonts w:ascii="Source Sans Pro" w:hAnsi="Source Sans Pro"/>
        <w:color w:val="023160" w:themeColor="hyperlink" w:themeShade="80"/>
        <w:sz w:val="18"/>
        <w:szCs w:val="18"/>
        <w:u w:val="single"/>
      </w:rPr>
      <w:t>protocollo.ifn@pec.cnr.it</w:t>
    </w:r>
    <w:bookmarkEnd w:id="2"/>
  </w:p>
  <w:p w14:paraId="43B1D06B" w14:textId="63C3274B" w:rsidR="00050DE8" w:rsidRPr="00846997" w:rsidRDefault="00050DE8" w:rsidP="00050DE8">
    <w:pPr>
      <w:pStyle w:val="Pidipagina"/>
      <w:tabs>
        <w:tab w:val="clear" w:pos="4819"/>
        <w:tab w:val="clear" w:pos="9638"/>
      </w:tabs>
      <w:jc w:val="center"/>
      <w:rPr>
        <w:color w:val="1F3864" w:themeColor="accent1" w:themeShade="80"/>
      </w:rPr>
    </w:pPr>
  </w:p>
  <w:bookmarkEnd w:id="1"/>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DE5A5" w14:textId="77777777" w:rsidR="00F54940" w:rsidRDefault="00F54940" w:rsidP="00A20920">
      <w:r>
        <w:separator/>
      </w:r>
    </w:p>
  </w:footnote>
  <w:footnote w:type="continuationSeparator" w:id="0">
    <w:p w14:paraId="2E15B2BF" w14:textId="77777777" w:rsidR="00F54940" w:rsidRDefault="00F54940"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0DE8"/>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B7830"/>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54940"/>
    <w:rsid w:val="00F67D01"/>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CINZIA DI CELMO</cp:lastModifiedBy>
  <cp:revision>2</cp:revision>
  <cp:lastPrinted>2023-05-30T17:09:00Z</cp:lastPrinted>
  <dcterms:created xsi:type="dcterms:W3CDTF">2023-10-31T15:04:00Z</dcterms:created>
  <dcterms:modified xsi:type="dcterms:W3CDTF">2023-10-31T15:04:00Z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