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1E088A04" w14:textId="77777777" w:rsidR="009D3B10" w:rsidRPr="009D3B10" w:rsidRDefault="000F73B5" w:rsidP="009D3B10">
      <w:pPr>
        <w:jc w:val="both"/>
        <w:rPr>
          <w:rFonts w:cstheme="minorHAnsi"/>
          <w:b/>
          <w:bCs/>
          <w:sz w:val="21"/>
          <w:szCs w:val="21"/>
        </w:rPr>
      </w:pPr>
      <w:r w:rsidRPr="000F73B5">
        <w:rPr>
          <w:rFonts w:cstheme="minorHAnsi"/>
          <w:b/>
          <w:bCs/>
          <w:sz w:val="21"/>
          <w:szCs w:val="21"/>
        </w:rPr>
        <w:t xml:space="preserve">OGGETTO: </w:t>
      </w:r>
      <w:r w:rsidR="009D3B10" w:rsidRPr="009D3B10">
        <w:rPr>
          <w:rFonts w:cstheme="minorHAnsi"/>
          <w:b/>
          <w:bCs/>
          <w:sz w:val="21"/>
          <w:szCs w:val="21"/>
        </w:rPr>
        <w:t>INDAGINE ESPLORATIVA DI MERCATO VOLTA A RACCOGLIERE PREVENTIVI FINALIZZATI ALL’AFFIDAMENTO DELLA FORNITURA DI MATERIALE CONSUMABILE: ANTICORPI, NELL’AMBITO DEL PROGETTO “ONE HEALTH APPROACHES TO SUPPORT AGROECOLOGICAL TRANSFORMATION OF PERI-URBAN FARMING” URBANE, CUP B87G22001030006.</w:t>
      </w:r>
    </w:p>
    <w:p w14:paraId="6C5B75E5" w14:textId="48A37586"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12</cp:revision>
  <cp:lastPrinted>2023-05-30T17:09:00Z</cp:lastPrinted>
  <dcterms:created xsi:type="dcterms:W3CDTF">2023-10-19T08:31:00Z</dcterms:created>
  <dcterms:modified xsi:type="dcterms:W3CDTF">2023-11-07T12:47:00Z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