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5DC" w14:textId="77777777" w:rsidR="00516DAE" w:rsidRDefault="00516DAE">
      <w:pPr>
        <w:spacing w:before="5" w:after="0" w:line="100" w:lineRule="exact"/>
        <w:rPr>
          <w:sz w:val="10"/>
          <w:szCs w:val="10"/>
        </w:rPr>
      </w:pPr>
    </w:p>
    <w:p w14:paraId="33BEC925" w14:textId="607E3F31" w:rsidR="00374719" w:rsidRDefault="00374719" w:rsidP="00374719">
      <w:pPr>
        <w:widowControl/>
        <w:tabs>
          <w:tab w:val="left" w:pos="3495"/>
        </w:tabs>
        <w:spacing w:after="120" w:line="240" w:lineRule="auto"/>
        <w:ind w:left="567" w:right="544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Allegato B</w:t>
      </w:r>
    </w:p>
    <w:p w14:paraId="664B1B88" w14:textId="77777777" w:rsidR="00374719" w:rsidRDefault="00374719" w:rsidP="00D50B21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22E793C6" w14:textId="5B570099" w:rsidR="005B49EB" w:rsidRDefault="003E08DA" w:rsidP="003E08DA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E08D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Informativa sul trattamento dei dati personali resa ai sensi dell’art. 13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3E08D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del Regolamento UE 679/2016</w:t>
      </w:r>
    </w:p>
    <w:p w14:paraId="291CC702" w14:textId="77777777" w:rsidR="005B49EB" w:rsidRDefault="005B49EB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1D3A34AC" w14:textId="5D6FBC14" w:rsidR="00374719" w:rsidRDefault="00C347E1" w:rsidP="003E08DA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347E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la presente informativa si forniscono</w:t>
      </w:r>
      <w:r w:rsidR="00662B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Pr="00C347E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3E08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 w:rsidR="003E08DA"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</w:t>
      </w:r>
      <w:r w:rsidR="003E08DA" w:rsidRPr="00944D4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sensi dell’art. 13 del Regolamento (UE) 2016/679</w:t>
      </w:r>
      <w:r w:rsidR="00662B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C347E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informazioni circa il trattamento dei dati personali agli interessati a partecipare all’avviso interno per manifestazione di interesse </w:t>
      </w:r>
      <w:r w:rsidR="003E08DA"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la nomina 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due componenti</w:t>
      </w:r>
      <w:r w:rsidR="003E08DA"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“Comitato </w:t>
      </w:r>
      <w:r w:rsidR="00374719" w:rsidRP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 le pari opportunità, la valorizzazione del benessere di chi lavora e contro le discriminazioni del CNR (CUG)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374719" w:rsidRP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rappresentanza dell'Amministrazione</w:t>
      </w:r>
      <w:r w:rsidR="00A8092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3CA08D39" w14:textId="46FE1A0D" w:rsidR="003E08DA" w:rsidRPr="003E08DA" w:rsidRDefault="003E08DA" w:rsidP="003E08DA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3E08D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Titolare del trattamento e Responsabile per la Protezione dei </w:t>
      </w:r>
      <w:r w:rsidR="003B7EC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</w:t>
      </w:r>
      <w:r w:rsidRPr="003E08D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ati</w:t>
      </w:r>
    </w:p>
    <w:p w14:paraId="17DDC930" w14:textId="0AF81B0E" w:rsidR="003E08DA" w:rsidRDefault="003E08DA" w:rsidP="003E08DA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Titolare del trattamento</w:t>
      </w:r>
      <w:r w:rsidRPr="00F5086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è il Consiglio Nazionale delle Ricerche, con sede in Piazzale Aldo Moro n.7 Roma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Pr="00F5086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3E08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Punto di contatto del Titolare del trattamento dei dati è il Direttore Generale, presso il Consiglio Nazionale delle Ricerche - Piazzale Aldo Moro n. 7 00185 Roma (E</w:t>
      </w:r>
      <w:r w:rsid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 w:rsidRPr="003E08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mail: </w:t>
      </w:r>
      <w:hyperlink r:id="rId7" w:history="1">
        <w:r w:rsidR="003B7ECE" w:rsidRPr="0086323D">
          <w:rPr>
            <w:rStyle w:val="Collegamentoipertestuale"/>
          </w:rPr>
          <w:t>segreteria.dg@cnr.it</w:t>
        </w:r>
      </w:hyperlink>
      <w:r w:rsidR="003B7ECE">
        <w:t xml:space="preserve"> </w:t>
      </w:r>
      <w:r w:rsidRPr="003E08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telefono +39 06.49933832)</w:t>
      </w:r>
      <w:r w:rsidR="003B7E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14:paraId="327BFA40" w14:textId="60E64411" w:rsidR="003E08DA" w:rsidRPr="001D7D41" w:rsidRDefault="003E08DA" w:rsidP="003E08DA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dati di contatto del Responsabile della </w:t>
      </w:r>
      <w:r w:rsidR="003B7E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</w:t>
      </w: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rotezione dei 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ati sono: E-mail: rpd@cnr.it; PEC: </w:t>
      </w:r>
      <w:hyperlink r:id="rId8" w:history="1">
        <w:r w:rsidR="003B7ECE" w:rsidRPr="008632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rpd@pec.cnr.it</w:t>
        </w:r>
      </w:hyperlink>
      <w:r w:rsidR="003B7E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presso il Consiglio Nazionale delle Ricerche - Piazzale Aldo Moro n. 7, 00185 Roma.</w:t>
      </w:r>
    </w:p>
    <w:p w14:paraId="77107453" w14:textId="3D6AFAC9" w:rsidR="003B7ECE" w:rsidRPr="003B7ECE" w:rsidRDefault="003B7ECE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3B7EC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Finalità del trattamento</w:t>
      </w:r>
    </w:p>
    <w:p w14:paraId="2D947957" w14:textId="756C98D1" w:rsidR="00A171D3" w:rsidRDefault="00B16E12" w:rsidP="003B7ECE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Pr="00B16E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 trattamento dei dati personali forniti in sede di partecipazione alla procedura de qua è finalizzato all’espletamento delle attività, dei compiti e degli obblighi legali connessi allo svolgimento della procedura di cui al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nomina 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due componenti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CUG </w:t>
      </w:r>
      <w:r w:rsidR="00662B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del </w:t>
      </w:r>
      <w:r w:rsidR="003B7EC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CNR</w:t>
      </w:r>
      <w:r w:rsidR="00A171D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6E513B22" w14:textId="63928F8C" w:rsidR="00B16E12" w:rsidRDefault="00B16E12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16E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 dati conferiti hanno natura obbligatoria per il conseguimento delle finalità di cui sopra; il loro mancato, parziale o inesatto conferimento comporta l’impossibilità di partecipare e di dare corso alla procedura</w:t>
      </w:r>
      <w:r w:rsidR="00662B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72632A1A" w14:textId="76A68BE1" w:rsidR="00A171D3" w:rsidRPr="00A171D3" w:rsidRDefault="00A171D3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A171D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Base giuridica del trattamento</w:t>
      </w:r>
    </w:p>
    <w:p w14:paraId="14961A8A" w14:textId="1A560DFC" w:rsidR="00475F0E" w:rsidRDefault="00AA3555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base giuridica del trattamento dei dati personali è rappresentata dall’esercizio di pubblici poteri di cui è investito il Titolare del trattamento, secondo quanto previsto dall’articolo 6, </w:t>
      </w:r>
      <w:r w:rsidR="00012E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paragrafo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1, lettera e) del Regolamento (UE) 2016/679. Le norme di legge di riferimento sono contenute nell’art.57 del D.Lgs.165/2001, come modificato </w:t>
      </w:r>
      <w:proofErr w:type="spellStart"/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ed</w:t>
      </w:r>
      <w:proofErr w:type="spellEnd"/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integrato dall’art.21 della Legge 4 novembre 2010, n.183 e della Direttiva D.P.C.M. del 4 marzo 2011</w:t>
      </w:r>
      <w:r w:rsidR="00012E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emanata dal Ministro per la Pubblica Amministrazione</w:t>
      </w:r>
      <w:r w:rsidR="00F5086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l’innovazione e dal Ministro per le Pari Opportunità, come aggiornata dalla Direttiva n. 2/2019 emanata dal Ministro per la Pubblica Amministrazione e</w:t>
      </w:r>
      <w:r w:rsidR="00F5086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l’innovazione e dal Sottosegretario delegato alle Pari Opportunit</w:t>
      </w:r>
      <w:r w:rsidR="00475F0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à.</w:t>
      </w:r>
    </w:p>
    <w:p w14:paraId="4F03F352" w14:textId="77777777" w:rsidR="001D7D41" w:rsidRPr="001D7D41" w:rsidRDefault="001D7D41" w:rsidP="001D7D41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D7D4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Titolare non adotta alcun processo decisionale automatizzato, compresa la profilazione di cui all’art. 22, paragrafi 1 e 4 del Regolamento UE n. 679/2016.</w:t>
      </w:r>
    </w:p>
    <w:p w14:paraId="659A7A36" w14:textId="77777777" w:rsidR="00944D4B" w:rsidRDefault="00944D4B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44D4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conferimento di tali dati è obbligatorio per valutare i requisiti di partecipazione e il </w:t>
      </w:r>
      <w:r w:rsidRPr="00D5253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curriculum vitae</w:t>
      </w:r>
      <w:r w:rsidRPr="00944D4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la loro mancata indicazione può precludere tale valutazione, con conseguente esclusione dalla procedura.</w:t>
      </w:r>
    </w:p>
    <w:p w14:paraId="6C5DC2A3" w14:textId="77777777" w:rsidR="00A80927" w:rsidRDefault="00A80927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1ABCDBA1" w14:textId="228F3E82" w:rsidR="00E02520" w:rsidRPr="00E02520" w:rsidRDefault="00E02520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E0252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lastRenderedPageBreak/>
        <w:t>Destinatari dei dati</w:t>
      </w:r>
    </w:p>
    <w:p w14:paraId="724F5942" w14:textId="16E2ED78" w:rsidR="00997822" w:rsidRPr="00757364" w:rsidRDefault="00997822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 dati trattati non costituiranno oggetto di diffusione e potranno essere comunicati o resi accessibili, esclusivamente per le finalità illustrate, legate allo svolgimento della procedura comparativa nei casi e alle condizioni previste dalla legge. Tali dati personali, una volta acquisiti dall’interessato unicamente per il conseguimento delle finalità indicate, possono essere trattati dalle seguenti categorie di soggetti:</w:t>
      </w:r>
    </w:p>
    <w:p w14:paraId="69202B8A" w14:textId="77777777" w:rsidR="00997822" w:rsidRPr="00757364" w:rsidRDefault="00997822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 dipendenti del CNR autorizzati al trattamento dei dati personali;</w:t>
      </w:r>
    </w:p>
    <w:p w14:paraId="12334300" w14:textId="77777777" w:rsidR="00997822" w:rsidRPr="00757364" w:rsidRDefault="00997822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 soggetti a cui la comunicazione dei dati debba essere effettuata in adempimento di un obbligo previsto dalla legge, da un regolamento o dalla normativa comunitaria.</w:t>
      </w:r>
    </w:p>
    <w:p w14:paraId="539DFFC3" w14:textId="77777777" w:rsidR="00997822" w:rsidRDefault="00997822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 dati trattati non saranno oggetto di trasferimento verso paesi o organizzazioni internazionali.</w:t>
      </w:r>
    </w:p>
    <w:p w14:paraId="44EF7C43" w14:textId="36FB0CD7" w:rsidR="00582F4D" w:rsidRPr="00582F4D" w:rsidRDefault="00582F4D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582F4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Periodo di conservazione dei dati</w:t>
      </w:r>
    </w:p>
    <w:p w14:paraId="5EC330ED" w14:textId="1F111060" w:rsidR="00A90493" w:rsidRPr="00A90493" w:rsidRDefault="00A90493" w:rsidP="00A90493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dati personali raccolti saranno trattati per il tempo necessario per adempiere alle finalità sopra indicate da parte dell’Amministrazione. Al fine di garantire un trattamento corretto e trasparente i dati personali inerenti all’anagrafica sono conservati illimitatamente nel tempo anche per interesse storico in base agli obblighi di archiviazione imposti dalla normativa vigente. I restanti dati raccolti saranno conservati per il tempo stabilito dalla normativa vigente e/o dal Massimario di scarto dell’Ente che è pari a </w:t>
      </w:r>
      <w:proofErr w:type="gramStart"/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</w:t>
      </w:r>
      <w:proofErr w:type="gramEnd"/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anni. </w:t>
      </w:r>
    </w:p>
    <w:p w14:paraId="0138E8C4" w14:textId="013B8A8A" w:rsidR="00A90493" w:rsidRPr="00A90493" w:rsidRDefault="00A90493" w:rsidP="00D50B21">
      <w:pPr>
        <w:widowControl/>
        <w:tabs>
          <w:tab w:val="left" w:pos="3495"/>
        </w:tabs>
        <w:spacing w:after="120" w:line="240" w:lineRule="auto"/>
        <w:ind w:left="567" w:right="54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 dati e documenti relativi a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vincitor</w:t>
      </w:r>
      <w:r w:rsidR="003747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procedura per l’affidamento del suddetto incarico saranno conservati illimitatamente per finalità di tipo istituzionale indipendentemente dall'accettazione o meno dell’incarico da parte del candidato. </w:t>
      </w:r>
    </w:p>
    <w:p w14:paraId="11C87AFE" w14:textId="7F46538F" w:rsidR="00A90493" w:rsidRDefault="00A90493" w:rsidP="00A90493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Dati e documenti presentati dagli altri candidati che hanno partecipato alle presenti manifestazioni di interesse potranno essere proposti per lo scarto documentale dopo </w:t>
      </w:r>
      <w:proofErr w:type="gramStart"/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</w:t>
      </w:r>
      <w:proofErr w:type="gramEnd"/>
      <w:r w:rsidRP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anni dalla conclusione dell’iter amministrativo legato alle citate procedure. L’eventuale scarto documentale è soggetto in ogni caso al vaglio preventivo della Soprintendenza Archivistica competente per territorio.</w:t>
      </w:r>
    </w:p>
    <w:p w14:paraId="58E0C0B5" w14:textId="08F52BE1" w:rsidR="00582F4D" w:rsidRPr="00582F4D" w:rsidRDefault="00582F4D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582F4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Diritti degli interessati</w:t>
      </w:r>
    </w:p>
    <w:p w14:paraId="735FF322" w14:textId="01F5B3B4" w:rsidR="001D7D41" w:rsidRDefault="00F50865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 relazione al trattamento dei dati, g</w:t>
      </w:r>
      <w:r w:rsidR="00012E7F"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 interessati possono esercitare i propri diritti</w:t>
      </w:r>
      <w:r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012E7F"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ai sensi 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degli artt. 15 e ss.</w:t>
      </w:r>
      <w:r w:rsidRPr="00D5253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Regolamento (UE) 2016/679, rivolgendosi al Direttore Generale, punto di contatto del Titolare</w:t>
      </w:r>
      <w:r w:rsidR="00252CF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52CF0" w:rsidRPr="00252CF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252CF0" w:rsidRPr="00252CF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alternativa</w:t>
      </w:r>
      <w:r w:rsidR="00A9049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252CF0" w:rsidRPr="00252CF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 Responsabile della Protezione Dati ai contatti su indicati.</w:t>
      </w:r>
    </w:p>
    <w:p w14:paraId="42FF6446" w14:textId="3DABF5C3" w:rsidR="00062727" w:rsidRPr="00757364" w:rsidRDefault="00062727" w:rsidP="00757364">
      <w:pPr>
        <w:widowControl/>
        <w:tabs>
          <w:tab w:val="left" w:pos="3495"/>
        </w:tabs>
        <w:spacing w:after="120" w:line="240" w:lineRule="auto"/>
        <w:ind w:left="567" w:right="54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Gli interessati nel caso in cui ritengano che il trattamento dei dati personali a loro riferiti sia compiuto in violazione di quanto previsto dal Regolamento 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UE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679/2016 hanno il diritto di proporre reclamo al Garante, come previsto dall'art. 77 del Regolamento 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UE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679/2016 stesso, o di adire le opportune sedi giudiziarie ai sensi dell’art. 79 del Regolamento 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UE</w:t>
      </w:r>
      <w:r w:rsidR="00125A6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Pr="0075736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679/2016.</w:t>
      </w:r>
    </w:p>
    <w:sectPr w:rsidR="00062727" w:rsidRPr="00757364">
      <w:headerReference w:type="default" r:id="rId9"/>
      <w:footerReference w:type="default" r:id="rId10"/>
      <w:type w:val="continuous"/>
      <w:pgSz w:w="11920" w:h="16840"/>
      <w:pgMar w:top="1240" w:right="8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FCA9" w14:textId="77777777" w:rsidR="008502CF" w:rsidRDefault="008502CF" w:rsidP="00F31FB2">
      <w:pPr>
        <w:spacing w:after="0" w:line="240" w:lineRule="auto"/>
      </w:pPr>
      <w:r>
        <w:separator/>
      </w:r>
    </w:p>
  </w:endnote>
  <w:endnote w:type="continuationSeparator" w:id="0">
    <w:p w14:paraId="368C5B6F" w14:textId="77777777" w:rsidR="008502CF" w:rsidRDefault="008502CF" w:rsidP="00F3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86574"/>
      <w:docPartObj>
        <w:docPartGallery w:val="Page Numbers (Bottom of Page)"/>
        <w:docPartUnique/>
      </w:docPartObj>
    </w:sdtPr>
    <w:sdtEndPr/>
    <w:sdtContent>
      <w:p w14:paraId="289A9BD6" w14:textId="77777777" w:rsidR="005B49EB" w:rsidRDefault="005B49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1F" w:rsidRPr="00D7481F">
          <w:rPr>
            <w:noProof/>
            <w:lang w:val="it-IT"/>
          </w:rPr>
          <w:t>3</w:t>
        </w:r>
        <w:r>
          <w:fldChar w:fldCharType="end"/>
        </w:r>
      </w:p>
    </w:sdtContent>
  </w:sdt>
  <w:p w14:paraId="4E592BBF" w14:textId="77777777" w:rsidR="005B49EB" w:rsidRDefault="005B4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A570" w14:textId="77777777" w:rsidR="008502CF" w:rsidRDefault="008502CF" w:rsidP="00F31FB2">
      <w:pPr>
        <w:spacing w:after="0" w:line="240" w:lineRule="auto"/>
      </w:pPr>
      <w:r>
        <w:separator/>
      </w:r>
    </w:p>
  </w:footnote>
  <w:footnote w:type="continuationSeparator" w:id="0">
    <w:p w14:paraId="37F6EF4D" w14:textId="77777777" w:rsidR="008502CF" w:rsidRDefault="008502CF" w:rsidP="00F3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C206" w14:textId="77777777" w:rsidR="005B14BE" w:rsidRDefault="005B14BE" w:rsidP="005B14BE">
    <w:pPr>
      <w:pStyle w:val="Intestazione"/>
      <w:jc w:val="center"/>
      <w:rPr>
        <w:noProof/>
        <w:lang w:val="it-IT" w:eastAsia="it-IT"/>
      </w:rPr>
    </w:pPr>
    <w:r w:rsidRPr="00D751D0">
      <w:rPr>
        <w:rFonts w:ascii="Tw Cen MT" w:hAnsi="Tw Cen MT"/>
        <w:noProof/>
        <w:color w:val="404040"/>
        <w:sz w:val="60"/>
        <w:szCs w:val="60"/>
        <w:lang w:val="it-IT" w:eastAsia="it-IT"/>
      </w:rPr>
      <w:drawing>
        <wp:inline distT="0" distB="0" distL="0" distR="0" wp14:anchorId="4B78C05D" wp14:editId="72788247">
          <wp:extent cx="586740" cy="533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F4123" w14:textId="77777777" w:rsidR="005B14BE" w:rsidRPr="001D4B26" w:rsidRDefault="005B14BE" w:rsidP="005B14BE">
    <w:pPr>
      <w:pStyle w:val="Intestazione"/>
      <w:jc w:val="center"/>
      <w:rPr>
        <w:rFonts w:ascii="Tw Cen MT" w:hAnsi="Tw Cen MT"/>
        <w:color w:val="0F243E"/>
        <w:sz w:val="52"/>
        <w:szCs w:val="52"/>
      </w:rPr>
    </w:pPr>
    <w:proofErr w:type="spellStart"/>
    <w:r w:rsidRPr="001D4B26">
      <w:rPr>
        <w:rFonts w:ascii="Tw Cen MT" w:hAnsi="Tw Cen MT"/>
        <w:color w:val="0F243E"/>
        <w:sz w:val="52"/>
        <w:szCs w:val="52"/>
      </w:rPr>
      <w:t>Consiglio</w:t>
    </w:r>
    <w:proofErr w:type="spellEnd"/>
    <w:r w:rsidRPr="001D4B26">
      <w:rPr>
        <w:rFonts w:ascii="Tw Cen MT" w:hAnsi="Tw Cen MT"/>
        <w:color w:val="0F243E"/>
        <w:sz w:val="52"/>
        <w:szCs w:val="52"/>
      </w:rPr>
      <w:t xml:space="preserve"> Nazionale </w:t>
    </w:r>
    <w:proofErr w:type="spellStart"/>
    <w:r w:rsidRPr="001D4B26">
      <w:rPr>
        <w:rFonts w:ascii="Tw Cen MT" w:hAnsi="Tw Cen MT"/>
        <w:color w:val="0F243E"/>
        <w:sz w:val="52"/>
        <w:szCs w:val="52"/>
      </w:rPr>
      <w:t>delle</w:t>
    </w:r>
    <w:proofErr w:type="spellEnd"/>
    <w:r w:rsidRPr="001D4B26">
      <w:rPr>
        <w:rFonts w:ascii="Tw Cen MT" w:hAnsi="Tw Cen MT"/>
        <w:color w:val="0F243E"/>
        <w:sz w:val="52"/>
        <w:szCs w:val="52"/>
      </w:rPr>
      <w:t xml:space="preserve"> </w:t>
    </w:r>
    <w:proofErr w:type="spellStart"/>
    <w:r w:rsidRPr="001D4B26">
      <w:rPr>
        <w:rFonts w:ascii="Tw Cen MT" w:hAnsi="Tw Cen MT"/>
        <w:color w:val="0F243E"/>
        <w:sz w:val="52"/>
        <w:szCs w:val="52"/>
      </w:rPr>
      <w:t>Ricerche</w:t>
    </w:r>
    <w:proofErr w:type="spellEnd"/>
  </w:p>
  <w:p w14:paraId="5332B734" w14:textId="77777777" w:rsidR="00F31FB2" w:rsidRDefault="00F31FB2" w:rsidP="005B14BE">
    <w:pPr>
      <w:pStyle w:val="Intestazione"/>
    </w:pPr>
  </w:p>
  <w:p w14:paraId="5BAB1769" w14:textId="77777777" w:rsidR="00F31FB2" w:rsidRDefault="00F31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0FC"/>
    <w:multiLevelType w:val="hybridMultilevel"/>
    <w:tmpl w:val="F1E0B52E"/>
    <w:lvl w:ilvl="0" w:tplc="63B81E4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484BE5"/>
    <w:multiLevelType w:val="hybridMultilevel"/>
    <w:tmpl w:val="8A8A4AB8"/>
    <w:lvl w:ilvl="0" w:tplc="0410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 w16cid:durableId="2100327556">
    <w:abstractNumId w:val="0"/>
  </w:num>
  <w:num w:numId="2" w16cid:durableId="36336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AE"/>
    <w:rsid w:val="00012E7F"/>
    <w:rsid w:val="00021B7C"/>
    <w:rsid w:val="00062727"/>
    <w:rsid w:val="00063F04"/>
    <w:rsid w:val="00125A6E"/>
    <w:rsid w:val="00135B1F"/>
    <w:rsid w:val="00150388"/>
    <w:rsid w:val="00180CC1"/>
    <w:rsid w:val="001D44FF"/>
    <w:rsid w:val="001D7D41"/>
    <w:rsid w:val="00225FD1"/>
    <w:rsid w:val="00252CF0"/>
    <w:rsid w:val="00253D42"/>
    <w:rsid w:val="002E7103"/>
    <w:rsid w:val="00313216"/>
    <w:rsid w:val="0035049F"/>
    <w:rsid w:val="00366FDF"/>
    <w:rsid w:val="00374719"/>
    <w:rsid w:val="003759B2"/>
    <w:rsid w:val="003A1A07"/>
    <w:rsid w:val="003B7ECE"/>
    <w:rsid w:val="003D3B36"/>
    <w:rsid w:val="003E08DA"/>
    <w:rsid w:val="00475F0E"/>
    <w:rsid w:val="004D087B"/>
    <w:rsid w:val="00516DAE"/>
    <w:rsid w:val="00582F4D"/>
    <w:rsid w:val="005B14BE"/>
    <w:rsid w:val="005B49EB"/>
    <w:rsid w:val="005B5DA1"/>
    <w:rsid w:val="005F576C"/>
    <w:rsid w:val="00627884"/>
    <w:rsid w:val="00662BB4"/>
    <w:rsid w:val="0067160B"/>
    <w:rsid w:val="006A4644"/>
    <w:rsid w:val="00757364"/>
    <w:rsid w:val="007D6A92"/>
    <w:rsid w:val="007F0809"/>
    <w:rsid w:val="008010E8"/>
    <w:rsid w:val="00823E76"/>
    <w:rsid w:val="008502CF"/>
    <w:rsid w:val="00871136"/>
    <w:rsid w:val="0088148C"/>
    <w:rsid w:val="008B6F19"/>
    <w:rsid w:val="008E08FE"/>
    <w:rsid w:val="00927289"/>
    <w:rsid w:val="009341B4"/>
    <w:rsid w:val="00944D4B"/>
    <w:rsid w:val="00984235"/>
    <w:rsid w:val="00997822"/>
    <w:rsid w:val="009C0615"/>
    <w:rsid w:val="009E1BC1"/>
    <w:rsid w:val="00A171D3"/>
    <w:rsid w:val="00A715DD"/>
    <w:rsid w:val="00A80927"/>
    <w:rsid w:val="00A90493"/>
    <w:rsid w:val="00AA3555"/>
    <w:rsid w:val="00B16E12"/>
    <w:rsid w:val="00BB124F"/>
    <w:rsid w:val="00C347E1"/>
    <w:rsid w:val="00C65752"/>
    <w:rsid w:val="00D101DC"/>
    <w:rsid w:val="00D141F4"/>
    <w:rsid w:val="00D50B21"/>
    <w:rsid w:val="00D52536"/>
    <w:rsid w:val="00D61E97"/>
    <w:rsid w:val="00D7481F"/>
    <w:rsid w:val="00E00C7B"/>
    <w:rsid w:val="00E02520"/>
    <w:rsid w:val="00E10C64"/>
    <w:rsid w:val="00F15585"/>
    <w:rsid w:val="00F31FB2"/>
    <w:rsid w:val="00F32D0F"/>
    <w:rsid w:val="00F417ED"/>
    <w:rsid w:val="00F50865"/>
    <w:rsid w:val="00F5279A"/>
    <w:rsid w:val="00F72317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3237"/>
  <w15:docId w15:val="{C729719B-7F5A-4FAF-B866-BD252F8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72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B2"/>
  </w:style>
  <w:style w:type="paragraph" w:styleId="Pidipagina">
    <w:name w:val="footer"/>
    <w:basedOn w:val="Normale"/>
    <w:link w:val="PidipaginaCarattere"/>
    <w:uiPriority w:val="99"/>
    <w:unhideWhenUsed/>
    <w:rsid w:val="00F31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B2"/>
  </w:style>
  <w:style w:type="paragraph" w:styleId="Paragrafoelenco">
    <w:name w:val="List Paragraph"/>
    <w:basedOn w:val="Normale"/>
    <w:uiPriority w:val="34"/>
    <w:qFormat/>
    <w:rsid w:val="003A1A07"/>
    <w:pPr>
      <w:widowControl/>
      <w:ind w:left="720"/>
      <w:contextualSpacing/>
    </w:pPr>
    <w:rPr>
      <w:rFonts w:eastAsiaTheme="minorEastAsi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9E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dg@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Maria Teresa Pugliese</cp:lastModifiedBy>
  <cp:revision>4</cp:revision>
  <cp:lastPrinted>2020-01-20T11:47:00Z</cp:lastPrinted>
  <dcterms:created xsi:type="dcterms:W3CDTF">2022-05-19T13:52:00Z</dcterms:created>
  <dcterms:modified xsi:type="dcterms:W3CDTF">2022-05-19T13:56:00Z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2019-12-16T00:00:00Z</vt:filetime>
  </property>
</Properties>
</file>