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214" w:type="dxa"/>
        <w:tblLayout w:type="fixed"/>
        <w:tblCellMar>
          <w:left w:w="70" w:type="dxa"/>
          <w:right w:w="70" w:type="dxa"/>
        </w:tblCellMar>
        <w:tblLook w:val="0000" w:firstRow="0" w:lastRow="0" w:firstColumn="0" w:lastColumn="0" w:noHBand="0" w:noVBand="0"/>
      </w:tblPr>
      <w:tblGrid>
        <w:gridCol w:w="5954"/>
        <w:gridCol w:w="567"/>
        <w:gridCol w:w="3969"/>
      </w:tblGrid>
      <w:tr w:rsidR="00AC0EED" w:rsidTr="00F17589">
        <w:trPr>
          <w:cantSplit/>
          <w:trHeight w:val="720"/>
        </w:trPr>
        <w:tc>
          <w:tcPr>
            <w:tcW w:w="5954" w:type="dxa"/>
          </w:tcPr>
          <w:p w:rsidR="00231357" w:rsidRDefault="003F7C3E" w:rsidP="00BC6441">
            <w:pPr>
              <w:pStyle w:val="Intestazione"/>
              <w:tabs>
                <w:tab w:val="clear" w:pos="4819"/>
                <w:tab w:val="left" w:pos="2220"/>
              </w:tabs>
            </w:pPr>
            <w:r>
              <w:tab/>
            </w:r>
          </w:p>
          <w:p w:rsidR="005F7176" w:rsidRPr="00F17589" w:rsidRDefault="00F17589" w:rsidP="00F17589">
            <w:pPr>
              <w:pStyle w:val="Intestazione"/>
              <w:tabs>
                <w:tab w:val="clear" w:pos="4819"/>
                <w:tab w:val="left" w:pos="2220"/>
              </w:tabs>
              <w:jc w:val="center"/>
              <w:rPr>
                <w:b/>
                <w:sz w:val="24"/>
                <w:szCs w:val="24"/>
              </w:rPr>
            </w:pPr>
            <w:r>
              <w:rPr>
                <w:rFonts w:ascii="Arial" w:hAnsi="Arial"/>
                <w:noProof/>
                <w:sz w:val="24"/>
              </w:rPr>
              <w:drawing>
                <wp:inline distT="0" distB="0" distL="0" distR="0" wp14:anchorId="28AB42B7" wp14:editId="4D2B23B2">
                  <wp:extent cx="3695700" cy="5524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srcRect/>
                          <a:stretch>
                            <a:fillRect/>
                          </a:stretch>
                        </pic:blipFill>
                        <pic:spPr bwMode="auto">
                          <a:xfrm>
                            <a:off x="0" y="0"/>
                            <a:ext cx="3695700" cy="552450"/>
                          </a:xfrm>
                          <a:prstGeom prst="rect">
                            <a:avLst/>
                          </a:prstGeom>
                          <a:noFill/>
                          <a:ln w="9525">
                            <a:noFill/>
                            <a:miter lim="800000"/>
                            <a:headEnd/>
                            <a:tailEnd/>
                          </a:ln>
                        </pic:spPr>
                      </pic:pic>
                    </a:graphicData>
                  </a:graphic>
                </wp:inline>
              </w:drawing>
            </w:r>
            <w:r>
              <w:t xml:space="preserve">     </w:t>
            </w:r>
            <w:r w:rsidR="005F7176" w:rsidRPr="00FE2A56">
              <w:rPr>
                <w:rFonts w:ascii="Arial" w:hAnsi="Arial" w:cs="Arial"/>
                <w:b/>
                <w:bCs/>
                <w:i/>
                <w:color w:val="17365D"/>
              </w:rPr>
              <w:t xml:space="preserve">Direzione </w:t>
            </w:r>
            <w:r w:rsidR="005C5F94">
              <w:rPr>
                <w:rFonts w:ascii="Arial" w:hAnsi="Arial" w:cs="Arial"/>
                <w:b/>
                <w:bCs/>
                <w:i/>
                <w:color w:val="17365D"/>
              </w:rPr>
              <w:t>Generale</w:t>
            </w:r>
          </w:p>
        </w:tc>
        <w:tc>
          <w:tcPr>
            <w:tcW w:w="567" w:type="dxa"/>
          </w:tcPr>
          <w:p w:rsidR="00AC0EED" w:rsidRDefault="00AC0EED" w:rsidP="00231357">
            <w:pPr>
              <w:ind w:left="-2338" w:firstLine="2338"/>
              <w:jc w:val="center"/>
              <w:rPr>
                <w:b/>
                <w:sz w:val="24"/>
              </w:rPr>
            </w:pPr>
          </w:p>
        </w:tc>
        <w:tc>
          <w:tcPr>
            <w:tcW w:w="3969" w:type="dxa"/>
          </w:tcPr>
          <w:p w:rsidR="00AC0EED" w:rsidRDefault="00AC0EED">
            <w:pPr>
              <w:rPr>
                <w:b/>
                <w:sz w:val="24"/>
              </w:rPr>
            </w:pPr>
          </w:p>
          <w:p w:rsidR="00AC0EED" w:rsidRDefault="00371336">
            <w:pPr>
              <w:rPr>
                <w:b/>
                <w:sz w:val="24"/>
              </w:rPr>
            </w:pPr>
            <w:r w:rsidRPr="00231357">
              <w:rPr>
                <w:b/>
                <w:sz w:val="24"/>
                <w:szCs w:val="24"/>
              </w:rPr>
              <w:t>Circ</w:t>
            </w:r>
            <w:r>
              <w:rPr>
                <w:b/>
                <w:sz w:val="24"/>
                <w:szCs w:val="24"/>
              </w:rPr>
              <w:t>olare</w:t>
            </w:r>
            <w:r w:rsidRPr="00231357">
              <w:rPr>
                <w:b/>
                <w:sz w:val="24"/>
                <w:szCs w:val="24"/>
              </w:rPr>
              <w:t xml:space="preserve"> n. </w:t>
            </w:r>
            <w:r>
              <w:rPr>
                <w:b/>
                <w:sz w:val="24"/>
                <w:szCs w:val="24"/>
              </w:rPr>
              <w:t xml:space="preserve">09 </w:t>
            </w:r>
            <w:r w:rsidRPr="00231357">
              <w:rPr>
                <w:b/>
                <w:sz w:val="24"/>
                <w:szCs w:val="24"/>
              </w:rPr>
              <w:t>/</w:t>
            </w:r>
            <w:r>
              <w:rPr>
                <w:b/>
                <w:sz w:val="24"/>
                <w:szCs w:val="24"/>
              </w:rPr>
              <w:t xml:space="preserve"> </w:t>
            </w:r>
            <w:r w:rsidRPr="00231357">
              <w:rPr>
                <w:b/>
                <w:sz w:val="24"/>
                <w:szCs w:val="24"/>
              </w:rPr>
              <w:t>201</w:t>
            </w:r>
            <w:r>
              <w:rPr>
                <w:b/>
                <w:sz w:val="24"/>
                <w:szCs w:val="24"/>
              </w:rPr>
              <w:t>9</w:t>
            </w:r>
          </w:p>
          <w:p w:rsidR="00AC0EED" w:rsidRDefault="00AC0EED">
            <w:pPr>
              <w:rPr>
                <w:b/>
                <w:sz w:val="24"/>
              </w:rPr>
            </w:pPr>
          </w:p>
          <w:p w:rsidR="00AC0EED" w:rsidRDefault="00AC0EED">
            <w:pPr>
              <w:pStyle w:val="Intestazione"/>
              <w:tabs>
                <w:tab w:val="clear" w:pos="4819"/>
                <w:tab w:val="clear" w:pos="9638"/>
              </w:tabs>
              <w:rPr>
                <w:b/>
                <w:sz w:val="24"/>
              </w:rPr>
            </w:pPr>
          </w:p>
        </w:tc>
      </w:tr>
    </w:tbl>
    <w:p w:rsidR="005C5F94" w:rsidRDefault="005C5F94" w:rsidP="005C5F94">
      <w:pPr>
        <w:rPr>
          <w:sz w:val="24"/>
          <w:szCs w:val="24"/>
        </w:rPr>
      </w:pPr>
    </w:p>
    <w:p w:rsidR="0093777D" w:rsidRDefault="0093777D" w:rsidP="0093777D">
      <w:pPr>
        <w:spacing w:after="200" w:line="276" w:lineRule="auto"/>
        <w:ind w:left="6372"/>
        <w:rPr>
          <w:sz w:val="24"/>
          <w:szCs w:val="24"/>
        </w:rPr>
      </w:pPr>
      <w:r w:rsidRPr="003E618D">
        <w:rPr>
          <w:sz w:val="24"/>
          <w:szCs w:val="24"/>
        </w:rPr>
        <w:t>Ai Dirigenti/Direttori/Responsabili delle Unità Organiche e Strutture del CNR</w:t>
      </w:r>
    </w:p>
    <w:p w:rsidR="0093777D" w:rsidRDefault="0093777D" w:rsidP="0093777D">
      <w:pPr>
        <w:spacing w:after="200" w:line="276" w:lineRule="auto"/>
        <w:ind w:left="6372"/>
        <w:rPr>
          <w:sz w:val="24"/>
          <w:szCs w:val="24"/>
        </w:rPr>
      </w:pPr>
      <w:r>
        <w:rPr>
          <w:sz w:val="24"/>
          <w:szCs w:val="24"/>
        </w:rPr>
        <w:t>Ai dipendenti del CNR</w:t>
      </w:r>
    </w:p>
    <w:p w:rsidR="0093777D" w:rsidRPr="003E618D" w:rsidRDefault="0093777D" w:rsidP="0093777D">
      <w:pPr>
        <w:spacing w:after="200" w:line="276" w:lineRule="auto"/>
        <w:ind w:left="6372"/>
        <w:rPr>
          <w:sz w:val="24"/>
          <w:szCs w:val="24"/>
        </w:rPr>
      </w:pPr>
      <w:r>
        <w:rPr>
          <w:sz w:val="24"/>
          <w:szCs w:val="24"/>
        </w:rPr>
        <w:t>Loro Sedi</w:t>
      </w:r>
    </w:p>
    <w:p w:rsidR="009A3AE1" w:rsidRDefault="009A3AE1" w:rsidP="00B85BDF">
      <w:pPr>
        <w:ind w:right="96" w:firstLine="720"/>
        <w:jc w:val="both"/>
        <w:rPr>
          <w:sz w:val="24"/>
          <w:szCs w:val="24"/>
        </w:rPr>
      </w:pPr>
    </w:p>
    <w:p w:rsidR="009A3AE1" w:rsidRDefault="009A3AE1" w:rsidP="00B85BDF">
      <w:pPr>
        <w:ind w:right="96" w:firstLine="720"/>
        <w:jc w:val="both"/>
        <w:rPr>
          <w:sz w:val="24"/>
          <w:szCs w:val="24"/>
        </w:rPr>
      </w:pPr>
    </w:p>
    <w:p w:rsidR="003753D6" w:rsidRDefault="00371336" w:rsidP="003753D6">
      <w:pPr>
        <w:pStyle w:val="Corpotesto"/>
        <w:ind w:left="284"/>
        <w:rPr>
          <w:szCs w:val="24"/>
        </w:rPr>
      </w:pPr>
      <w:r w:rsidRPr="0086234C">
        <w:rPr>
          <w:b/>
          <w:szCs w:val="24"/>
        </w:rPr>
        <w:t>Oggetto</w:t>
      </w:r>
      <w:r w:rsidR="0093777D" w:rsidRPr="0086234C">
        <w:rPr>
          <w:b/>
          <w:szCs w:val="24"/>
        </w:rPr>
        <w:t xml:space="preserve">: </w:t>
      </w:r>
      <w:r w:rsidR="003753D6" w:rsidRPr="003753D6">
        <w:rPr>
          <w:i/>
          <w:szCs w:val="24"/>
        </w:rPr>
        <w:t xml:space="preserve">applicazione </w:t>
      </w:r>
      <w:r w:rsidR="003753D6">
        <w:rPr>
          <w:i/>
          <w:szCs w:val="24"/>
        </w:rPr>
        <w:t>dell’</w:t>
      </w:r>
      <w:r w:rsidR="003753D6" w:rsidRPr="003753D6">
        <w:rPr>
          <w:i/>
          <w:szCs w:val="24"/>
        </w:rPr>
        <w:t>art. 58 del CCNL 21/2/2002</w:t>
      </w:r>
      <w:r w:rsidR="00B12E5C">
        <w:rPr>
          <w:i/>
          <w:szCs w:val="24"/>
        </w:rPr>
        <w:t xml:space="preserve"> – Ulteriori chiarimenti</w:t>
      </w:r>
      <w:r w:rsidR="003753D6">
        <w:rPr>
          <w:i/>
          <w:szCs w:val="24"/>
        </w:rPr>
        <w:t>.</w:t>
      </w:r>
    </w:p>
    <w:p w:rsidR="003753D6" w:rsidRDefault="003753D6" w:rsidP="003753D6">
      <w:pPr>
        <w:pStyle w:val="Corpotesto"/>
        <w:ind w:left="284"/>
        <w:rPr>
          <w:iCs/>
          <w:szCs w:val="24"/>
        </w:rPr>
      </w:pPr>
    </w:p>
    <w:p w:rsidR="00943633" w:rsidRDefault="00943633" w:rsidP="00943633">
      <w:pPr>
        <w:ind w:left="284" w:right="284"/>
        <w:jc w:val="both"/>
        <w:rPr>
          <w:iCs/>
          <w:sz w:val="24"/>
          <w:szCs w:val="24"/>
        </w:rPr>
      </w:pPr>
    </w:p>
    <w:p w:rsidR="0033453C" w:rsidRPr="0033453C" w:rsidRDefault="0033453C" w:rsidP="0033453C">
      <w:pPr>
        <w:ind w:left="284" w:right="284" w:firstLine="709"/>
        <w:jc w:val="both"/>
        <w:rPr>
          <w:sz w:val="24"/>
          <w:szCs w:val="24"/>
        </w:rPr>
      </w:pPr>
    </w:p>
    <w:p w:rsidR="0033453C" w:rsidRDefault="0033453C" w:rsidP="0033453C">
      <w:pPr>
        <w:ind w:left="284" w:right="284" w:firstLine="709"/>
        <w:jc w:val="both"/>
        <w:rPr>
          <w:sz w:val="24"/>
          <w:szCs w:val="24"/>
        </w:rPr>
      </w:pPr>
      <w:r w:rsidRPr="0033453C">
        <w:rPr>
          <w:sz w:val="24"/>
          <w:szCs w:val="24"/>
        </w:rPr>
        <w:t xml:space="preserve">Con la presente circolare si forniscono </w:t>
      </w:r>
      <w:r w:rsidR="00B12E5C">
        <w:rPr>
          <w:sz w:val="24"/>
          <w:szCs w:val="24"/>
        </w:rPr>
        <w:t>ulteriori</w:t>
      </w:r>
      <w:r w:rsidRPr="0033453C">
        <w:rPr>
          <w:sz w:val="24"/>
          <w:szCs w:val="24"/>
        </w:rPr>
        <w:t xml:space="preserve"> chiarimenti relativamente alla corretta applicazione, in ambito CNR, delle disposizioni contenute nell</w:t>
      </w:r>
      <w:r w:rsidR="00B12E5C">
        <w:rPr>
          <w:sz w:val="24"/>
          <w:szCs w:val="24"/>
        </w:rPr>
        <w:t>’art. 58 del CCNL del 21.2.2002 già disciplinate dall’Ente con la circolare CNR n. 32/2017 a seguito del parere dell’ARAN in materia del 11 ottobre 2017.</w:t>
      </w:r>
    </w:p>
    <w:p w:rsidR="0033453C" w:rsidRPr="0033453C" w:rsidRDefault="0033453C" w:rsidP="0033453C">
      <w:pPr>
        <w:ind w:left="284" w:right="284" w:firstLine="709"/>
        <w:jc w:val="both"/>
        <w:rPr>
          <w:sz w:val="24"/>
          <w:szCs w:val="24"/>
        </w:rPr>
      </w:pPr>
    </w:p>
    <w:p w:rsidR="0033453C" w:rsidRPr="003753D6" w:rsidRDefault="0033453C" w:rsidP="0033453C">
      <w:pPr>
        <w:ind w:left="284" w:right="284" w:firstLine="709"/>
        <w:jc w:val="both"/>
        <w:rPr>
          <w:b/>
          <w:sz w:val="24"/>
          <w:szCs w:val="24"/>
        </w:rPr>
      </w:pPr>
      <w:r w:rsidRPr="003753D6">
        <w:rPr>
          <w:b/>
          <w:sz w:val="24"/>
          <w:szCs w:val="24"/>
        </w:rPr>
        <w:t>1.</w:t>
      </w:r>
      <w:r w:rsidRPr="003753D6">
        <w:rPr>
          <w:b/>
          <w:sz w:val="24"/>
          <w:szCs w:val="24"/>
        </w:rPr>
        <w:tab/>
        <w:t>Autonoma determinazione del tempo di lavoro di ricercatori e tecnologi e criteri organizzativi dell’Ente</w:t>
      </w:r>
    </w:p>
    <w:p w:rsidR="0033453C" w:rsidRPr="0033453C" w:rsidRDefault="0033453C" w:rsidP="0033453C">
      <w:pPr>
        <w:ind w:left="284" w:right="284" w:firstLine="709"/>
        <w:jc w:val="both"/>
        <w:rPr>
          <w:sz w:val="24"/>
          <w:szCs w:val="24"/>
        </w:rPr>
      </w:pPr>
    </w:p>
    <w:p w:rsidR="0033453C" w:rsidRPr="0033453C" w:rsidRDefault="0033453C" w:rsidP="0033453C">
      <w:pPr>
        <w:ind w:left="284" w:right="284" w:firstLine="709"/>
        <w:jc w:val="both"/>
        <w:rPr>
          <w:sz w:val="24"/>
          <w:szCs w:val="24"/>
        </w:rPr>
      </w:pPr>
      <w:r w:rsidRPr="0033453C">
        <w:rPr>
          <w:sz w:val="24"/>
          <w:szCs w:val="24"/>
        </w:rPr>
        <w:t>L’art. 58 del CCNL 21.02.2002, relativo al personale del Comparto delle Istituzioni e degli Enti di Ricerca e Sperimentazione, disciplina l’orario di lavoro di ricercatori e tecnologi muovendo dal principio generale per il quale tali professionalità godono di una autonoma determinazione del proprio tempo di lavoro.</w:t>
      </w:r>
    </w:p>
    <w:p w:rsidR="0033453C" w:rsidRPr="0033453C" w:rsidRDefault="0033453C" w:rsidP="0033453C">
      <w:pPr>
        <w:ind w:left="284" w:right="284" w:firstLine="709"/>
        <w:jc w:val="both"/>
        <w:rPr>
          <w:sz w:val="24"/>
          <w:szCs w:val="24"/>
        </w:rPr>
      </w:pPr>
      <w:r w:rsidRPr="00E6123A">
        <w:rPr>
          <w:sz w:val="24"/>
          <w:szCs w:val="24"/>
        </w:rPr>
        <w:t xml:space="preserve">La presenza in servizio </w:t>
      </w:r>
      <w:r w:rsidR="005D6C2B" w:rsidRPr="00E6123A">
        <w:rPr>
          <w:sz w:val="24"/>
          <w:szCs w:val="24"/>
        </w:rPr>
        <w:t xml:space="preserve">di ricercatori e tecnologi </w:t>
      </w:r>
      <w:r w:rsidRPr="00E6123A">
        <w:rPr>
          <w:sz w:val="24"/>
          <w:szCs w:val="24"/>
        </w:rPr>
        <w:t>è assicurata correlandola in modo</w:t>
      </w:r>
      <w:r w:rsidRPr="0033453C">
        <w:rPr>
          <w:sz w:val="24"/>
          <w:szCs w:val="24"/>
        </w:rPr>
        <w:t xml:space="preserve"> flessibile alle esigenze della propria attività scientifica e tecnologica, agli incarichi loro affidati, all’orario di servizio della struttura in cui operano, tenendo conto dei criteri organizzativi dell’Ente.</w:t>
      </w:r>
    </w:p>
    <w:p w:rsidR="0033453C" w:rsidRPr="0033453C" w:rsidRDefault="0098509E" w:rsidP="0033453C">
      <w:pPr>
        <w:ind w:left="284" w:right="284" w:firstLine="709"/>
        <w:jc w:val="both"/>
        <w:rPr>
          <w:sz w:val="24"/>
          <w:szCs w:val="24"/>
        </w:rPr>
      </w:pPr>
      <w:r>
        <w:rPr>
          <w:sz w:val="24"/>
          <w:szCs w:val="24"/>
        </w:rPr>
        <w:t xml:space="preserve">Com’è noto, </w:t>
      </w:r>
      <w:r w:rsidR="00B12E5C">
        <w:rPr>
          <w:sz w:val="24"/>
          <w:szCs w:val="24"/>
        </w:rPr>
        <w:t>con riferimento alla</w:t>
      </w:r>
      <w:r w:rsidR="0033453C" w:rsidRPr="0033453C">
        <w:rPr>
          <w:sz w:val="24"/>
          <w:szCs w:val="24"/>
        </w:rPr>
        <w:t xml:space="preserve"> norma contrattuale in esame, il CNR ha determinato per tutti i dipendenti la distribuzione dell’orario di lavoro in cinque giornate lavorative, dal lunedì al venerdì. Tale articolazione dell’orario </w:t>
      </w:r>
      <w:r w:rsidR="003753D6">
        <w:rPr>
          <w:sz w:val="24"/>
          <w:szCs w:val="24"/>
        </w:rPr>
        <w:t>risponde alla previsione contenuta n</w:t>
      </w:r>
      <w:r w:rsidR="0033453C" w:rsidRPr="0033453C">
        <w:rPr>
          <w:sz w:val="24"/>
          <w:szCs w:val="24"/>
        </w:rPr>
        <w:t>ell’art. 58 che prevede per ricercatori e tecnologi l’autonoma determinazione del proprio tempo di lavoro, riconoscendo loro la possibilità di svolgere le 36 ore medie settimanali nel quadrimestre</w:t>
      </w:r>
      <w:r w:rsidR="0033453C" w:rsidRPr="00B12E5C">
        <w:rPr>
          <w:sz w:val="24"/>
          <w:szCs w:val="24"/>
        </w:rPr>
        <w:t xml:space="preserve">, </w:t>
      </w:r>
      <w:r w:rsidR="0033453C" w:rsidRPr="003753D6">
        <w:rPr>
          <w:sz w:val="24"/>
          <w:szCs w:val="24"/>
          <w:u w:val="single"/>
        </w:rPr>
        <w:t>tenuto conto dei criteri organizzativi dell’Ente</w:t>
      </w:r>
      <w:r w:rsidR="0033453C" w:rsidRPr="0033453C">
        <w:rPr>
          <w:sz w:val="24"/>
          <w:szCs w:val="24"/>
        </w:rPr>
        <w:t xml:space="preserve"> (5 giorni a settimana nell’ambito dei quali svolgere autonomamente e secondo il principio della flessibilità oraria la propria attività lavorativa).</w:t>
      </w:r>
    </w:p>
    <w:p w:rsidR="00E6123A" w:rsidRDefault="00E6123A" w:rsidP="0033453C">
      <w:pPr>
        <w:ind w:left="284" w:right="284" w:firstLine="709"/>
        <w:jc w:val="both"/>
        <w:rPr>
          <w:sz w:val="24"/>
          <w:szCs w:val="24"/>
        </w:rPr>
      </w:pPr>
      <w:r w:rsidRPr="00E6123A">
        <w:rPr>
          <w:sz w:val="24"/>
          <w:szCs w:val="24"/>
        </w:rPr>
        <w:t>Pera</w:t>
      </w:r>
      <w:r w:rsidR="00371336">
        <w:rPr>
          <w:sz w:val="24"/>
          <w:szCs w:val="24"/>
        </w:rPr>
        <w:t>l</w:t>
      </w:r>
      <w:r w:rsidRPr="00E6123A">
        <w:rPr>
          <w:sz w:val="24"/>
          <w:szCs w:val="24"/>
        </w:rPr>
        <w:t>tro, il contratto individuale di lavoro sottoscritto da ricercatori e tecnologi relativamente all’orario di lavoro prevede che “</w:t>
      </w:r>
      <w:r w:rsidRPr="00E6123A">
        <w:rPr>
          <w:i/>
          <w:sz w:val="24"/>
          <w:szCs w:val="24"/>
        </w:rPr>
        <w:t xml:space="preserve">Il dipendente è tenuto ad osservare l'orario di lavoro di 36 ore medie settimanali nel quadrimestre </w:t>
      </w:r>
      <w:r w:rsidRPr="00E6123A">
        <w:rPr>
          <w:i/>
          <w:sz w:val="24"/>
          <w:szCs w:val="24"/>
          <w:u w:val="single"/>
        </w:rPr>
        <w:t>tenendo conto dei criteri organizzativi dell'Ente</w:t>
      </w:r>
      <w:r w:rsidRPr="00E6123A">
        <w:rPr>
          <w:i/>
          <w:sz w:val="24"/>
          <w:szCs w:val="24"/>
        </w:rPr>
        <w:t xml:space="preserve"> …</w:t>
      </w:r>
      <w:r w:rsidRPr="00E6123A">
        <w:rPr>
          <w:sz w:val="24"/>
          <w:szCs w:val="24"/>
        </w:rPr>
        <w:t>”.</w:t>
      </w:r>
    </w:p>
    <w:p w:rsidR="00F17589" w:rsidRDefault="00F17589">
      <w:pPr>
        <w:rPr>
          <w:sz w:val="24"/>
          <w:szCs w:val="24"/>
        </w:rPr>
      </w:pPr>
      <w:r>
        <w:rPr>
          <w:sz w:val="24"/>
          <w:szCs w:val="24"/>
        </w:rPr>
        <w:br w:type="page"/>
      </w:r>
    </w:p>
    <w:p w:rsidR="0033453C" w:rsidRPr="0033453C" w:rsidRDefault="0033453C" w:rsidP="0033453C">
      <w:pPr>
        <w:ind w:left="284" w:right="284" w:firstLine="709"/>
        <w:jc w:val="both"/>
        <w:rPr>
          <w:sz w:val="24"/>
          <w:szCs w:val="24"/>
        </w:rPr>
      </w:pPr>
      <w:r w:rsidRPr="0033453C">
        <w:rPr>
          <w:sz w:val="24"/>
          <w:szCs w:val="24"/>
        </w:rPr>
        <w:lastRenderedPageBreak/>
        <w:t>Tale articolazione dell’orario di lavoro</w:t>
      </w:r>
      <w:r w:rsidR="00B12E5C">
        <w:rPr>
          <w:sz w:val="24"/>
          <w:szCs w:val="24"/>
        </w:rPr>
        <w:t xml:space="preserve"> comporta necessariamente che il dipendente debba</w:t>
      </w:r>
      <w:r w:rsidR="00371336">
        <w:rPr>
          <w:sz w:val="24"/>
          <w:szCs w:val="24"/>
        </w:rPr>
        <w:t>,</w:t>
      </w:r>
      <w:r w:rsidR="00B12E5C">
        <w:rPr>
          <w:sz w:val="24"/>
          <w:szCs w:val="24"/>
        </w:rPr>
        <w:t xml:space="preserve"> </w:t>
      </w:r>
      <w:r w:rsidR="00E6123A">
        <w:rPr>
          <w:sz w:val="24"/>
          <w:szCs w:val="24"/>
        </w:rPr>
        <w:t>nell’arco di ogni giornata</w:t>
      </w:r>
      <w:r w:rsidR="00371336">
        <w:rPr>
          <w:sz w:val="24"/>
          <w:szCs w:val="24"/>
        </w:rPr>
        <w:t>,</w:t>
      </w:r>
      <w:r w:rsidR="00E6123A">
        <w:rPr>
          <w:sz w:val="24"/>
          <w:szCs w:val="24"/>
        </w:rPr>
        <w:t xml:space="preserve"> svolgere la propria prestazione di lavoro indipendentemente dal numero di ore prestate; l’eventuale assenza deve essere giustificata usufruendo delle tipologie di permesso (ferie, riposo compensativo ecc.)</w:t>
      </w:r>
      <w:r w:rsidRPr="0033453C">
        <w:rPr>
          <w:sz w:val="24"/>
          <w:szCs w:val="24"/>
        </w:rPr>
        <w:t>.</w:t>
      </w:r>
    </w:p>
    <w:p w:rsidR="0033453C" w:rsidRPr="0033453C" w:rsidRDefault="0033453C" w:rsidP="0033453C">
      <w:pPr>
        <w:ind w:left="284" w:right="284" w:firstLine="709"/>
        <w:jc w:val="both"/>
        <w:rPr>
          <w:sz w:val="24"/>
          <w:szCs w:val="24"/>
        </w:rPr>
      </w:pPr>
    </w:p>
    <w:p w:rsidR="0033453C" w:rsidRPr="0033453C" w:rsidRDefault="0033453C" w:rsidP="0033453C">
      <w:pPr>
        <w:ind w:left="284" w:right="284" w:firstLine="709"/>
        <w:jc w:val="both"/>
        <w:rPr>
          <w:sz w:val="24"/>
          <w:szCs w:val="24"/>
        </w:rPr>
      </w:pPr>
    </w:p>
    <w:p w:rsidR="0033453C" w:rsidRPr="003753D6" w:rsidRDefault="0033453C" w:rsidP="0033453C">
      <w:pPr>
        <w:ind w:left="284" w:right="284" w:firstLine="709"/>
        <w:jc w:val="both"/>
        <w:rPr>
          <w:b/>
          <w:sz w:val="24"/>
          <w:szCs w:val="24"/>
        </w:rPr>
      </w:pPr>
      <w:r w:rsidRPr="003753D6">
        <w:rPr>
          <w:b/>
          <w:sz w:val="24"/>
          <w:szCs w:val="24"/>
        </w:rPr>
        <w:t>2.</w:t>
      </w:r>
      <w:r w:rsidRPr="003753D6">
        <w:rPr>
          <w:b/>
          <w:sz w:val="24"/>
          <w:szCs w:val="24"/>
        </w:rPr>
        <w:tab/>
        <w:t>Modalità di rilevazione della presenza giornaliera</w:t>
      </w:r>
    </w:p>
    <w:p w:rsidR="0033453C" w:rsidRPr="0033453C" w:rsidRDefault="0033453C" w:rsidP="0033453C">
      <w:pPr>
        <w:ind w:left="284" w:right="284" w:firstLine="709"/>
        <w:jc w:val="both"/>
        <w:rPr>
          <w:sz w:val="24"/>
          <w:szCs w:val="24"/>
        </w:rPr>
      </w:pPr>
    </w:p>
    <w:p w:rsidR="0033453C" w:rsidRPr="0033453C" w:rsidRDefault="0033453C" w:rsidP="00371336">
      <w:pPr>
        <w:spacing w:before="120"/>
        <w:ind w:left="284" w:right="284" w:firstLine="709"/>
        <w:jc w:val="both"/>
        <w:rPr>
          <w:sz w:val="24"/>
          <w:szCs w:val="24"/>
        </w:rPr>
      </w:pPr>
      <w:r w:rsidRPr="0033453C">
        <w:rPr>
          <w:sz w:val="24"/>
          <w:szCs w:val="24"/>
        </w:rPr>
        <w:t>Con riferimento</w:t>
      </w:r>
      <w:r w:rsidR="00E6123A">
        <w:rPr>
          <w:sz w:val="24"/>
          <w:szCs w:val="24"/>
        </w:rPr>
        <w:t>, inoltre,</w:t>
      </w:r>
      <w:r w:rsidRPr="0033453C">
        <w:rPr>
          <w:sz w:val="24"/>
          <w:szCs w:val="24"/>
        </w:rPr>
        <w:t xml:space="preserve"> alla modalità di rilevazione della presenza giornaliera si evidenzia quanto segue.</w:t>
      </w:r>
    </w:p>
    <w:p w:rsidR="002D1408" w:rsidRDefault="0033453C" w:rsidP="00371336">
      <w:pPr>
        <w:spacing w:before="120"/>
        <w:ind w:left="284" w:right="284" w:firstLine="709"/>
        <w:jc w:val="both"/>
        <w:rPr>
          <w:sz w:val="24"/>
          <w:szCs w:val="24"/>
        </w:rPr>
      </w:pPr>
      <w:r w:rsidRPr="002D1408">
        <w:rPr>
          <w:sz w:val="24"/>
          <w:szCs w:val="24"/>
          <w:u w:val="single"/>
        </w:rPr>
        <w:t>L’art. 58, comma 3, prevede la possibilità di autocertificare esclusivamente il servizio svolto fuori sede</w:t>
      </w:r>
      <w:r w:rsidRPr="0033453C">
        <w:rPr>
          <w:sz w:val="24"/>
          <w:szCs w:val="24"/>
        </w:rPr>
        <w:t xml:space="preserve">. </w:t>
      </w:r>
    </w:p>
    <w:p w:rsidR="002D1408" w:rsidRDefault="0033453C" w:rsidP="00371336">
      <w:pPr>
        <w:spacing w:before="120"/>
        <w:ind w:left="284" w:right="284" w:firstLine="709"/>
        <w:jc w:val="both"/>
        <w:rPr>
          <w:sz w:val="24"/>
          <w:szCs w:val="24"/>
        </w:rPr>
      </w:pPr>
      <w:r w:rsidRPr="0033453C">
        <w:rPr>
          <w:sz w:val="24"/>
          <w:szCs w:val="24"/>
        </w:rPr>
        <w:t xml:space="preserve">Corollario di tale previsione è che </w:t>
      </w:r>
      <w:r w:rsidRPr="002D1408">
        <w:rPr>
          <w:b/>
          <w:sz w:val="24"/>
          <w:szCs w:val="24"/>
        </w:rPr>
        <w:t>l’autocertificazione, nel rispetto della previsione del CCNL, è lo strumento deputato a individuare le ore di lavoro prestate al di fuori dalla sede di afferenza</w:t>
      </w:r>
      <w:r w:rsidRPr="0033453C">
        <w:rPr>
          <w:sz w:val="24"/>
          <w:szCs w:val="24"/>
        </w:rPr>
        <w:t>, il servizio in sede, invece, non può essere autocertificato ma deve essere rilevato secondo le modalità adottate dall’Ente (rilevazione automatizzata).</w:t>
      </w:r>
    </w:p>
    <w:p w:rsidR="0033453C" w:rsidRPr="00620CB7" w:rsidRDefault="0033453C" w:rsidP="00371336">
      <w:pPr>
        <w:spacing w:before="120"/>
        <w:ind w:left="284" w:right="284" w:firstLine="709"/>
        <w:jc w:val="both"/>
        <w:rPr>
          <w:sz w:val="24"/>
          <w:szCs w:val="24"/>
        </w:rPr>
      </w:pPr>
      <w:r w:rsidRPr="0033453C">
        <w:rPr>
          <w:sz w:val="24"/>
          <w:szCs w:val="24"/>
        </w:rPr>
        <w:t xml:space="preserve">La rilevazione automatizzata delle presenze, invero, non impedisce al ricercatore o tecnologo di determinare autonomamente il proprio tempo di lavoro, anzi è </w:t>
      </w:r>
      <w:r w:rsidR="002D1408">
        <w:rPr>
          <w:sz w:val="24"/>
          <w:szCs w:val="24"/>
        </w:rPr>
        <w:t xml:space="preserve">uno strumento </w:t>
      </w:r>
      <w:r w:rsidR="00DA27C4">
        <w:rPr>
          <w:sz w:val="24"/>
          <w:szCs w:val="24"/>
        </w:rPr>
        <w:t>che lo supporta nella</w:t>
      </w:r>
      <w:r w:rsidRPr="0033453C">
        <w:rPr>
          <w:sz w:val="24"/>
          <w:szCs w:val="24"/>
        </w:rPr>
        <w:t xml:space="preserve"> contabilizzare </w:t>
      </w:r>
      <w:r w:rsidR="00DA27C4">
        <w:rPr>
          <w:sz w:val="24"/>
          <w:szCs w:val="24"/>
        </w:rPr>
        <w:t>del</w:t>
      </w:r>
      <w:r w:rsidR="00E6123A">
        <w:rPr>
          <w:sz w:val="24"/>
          <w:szCs w:val="24"/>
        </w:rPr>
        <w:t>le ore di</w:t>
      </w:r>
      <w:r w:rsidRPr="0033453C">
        <w:rPr>
          <w:sz w:val="24"/>
          <w:szCs w:val="24"/>
        </w:rPr>
        <w:t xml:space="preserve"> lavoro </w:t>
      </w:r>
      <w:r w:rsidR="00E6123A">
        <w:rPr>
          <w:sz w:val="24"/>
          <w:szCs w:val="24"/>
        </w:rPr>
        <w:t xml:space="preserve">svolte </w:t>
      </w:r>
      <w:r w:rsidR="00DA27C4">
        <w:rPr>
          <w:sz w:val="24"/>
          <w:szCs w:val="24"/>
        </w:rPr>
        <w:t>anche all’interno della</w:t>
      </w:r>
      <w:r w:rsidRPr="0033453C">
        <w:rPr>
          <w:sz w:val="24"/>
          <w:szCs w:val="24"/>
        </w:rPr>
        <w:t xml:space="preserve"> sede</w:t>
      </w:r>
      <w:r w:rsidR="00DA27C4">
        <w:rPr>
          <w:sz w:val="24"/>
          <w:szCs w:val="24"/>
        </w:rPr>
        <w:t xml:space="preserve">. Peraltro, con la nuova modalità di rilevazione delle presenza </w:t>
      </w:r>
      <w:proofErr w:type="spellStart"/>
      <w:r w:rsidR="00DA27C4">
        <w:rPr>
          <w:sz w:val="24"/>
          <w:szCs w:val="24"/>
        </w:rPr>
        <w:t>Epas</w:t>
      </w:r>
      <w:proofErr w:type="spellEnd"/>
      <w:r w:rsidR="00620CB7">
        <w:rPr>
          <w:sz w:val="24"/>
          <w:szCs w:val="24"/>
        </w:rPr>
        <w:t xml:space="preserve"> che sarà adottato da tutti gli</w:t>
      </w:r>
      <w:r w:rsidR="00371336">
        <w:rPr>
          <w:sz w:val="24"/>
          <w:szCs w:val="24"/>
        </w:rPr>
        <w:t xml:space="preserve"> </w:t>
      </w:r>
      <w:r w:rsidR="00620CB7">
        <w:rPr>
          <w:sz w:val="24"/>
          <w:szCs w:val="24"/>
        </w:rPr>
        <w:t>Uffici e Strutture dell’Ente</w:t>
      </w:r>
      <w:r w:rsidR="00DA27C4">
        <w:rPr>
          <w:sz w:val="24"/>
          <w:szCs w:val="24"/>
        </w:rPr>
        <w:t>, il dipendente potrà registrare anche le ore svolte al di fuori della Sede di lavoro ed integrarle con quelle registrate all’interno della medesima al fine di consentire il rispetto dei limiti sopradetti (</w:t>
      </w:r>
      <w:r w:rsidR="00DA27C4" w:rsidRPr="00E6123A">
        <w:rPr>
          <w:i/>
          <w:sz w:val="24"/>
          <w:szCs w:val="24"/>
        </w:rPr>
        <w:t>36 ore medie settimanali nel quadrimestre</w:t>
      </w:r>
      <w:r w:rsidR="00DA27C4">
        <w:rPr>
          <w:i/>
          <w:sz w:val="24"/>
          <w:szCs w:val="24"/>
        </w:rPr>
        <w:t>).</w:t>
      </w:r>
    </w:p>
    <w:p w:rsidR="001477A2" w:rsidRPr="00620CB7" w:rsidRDefault="00DA27C4" w:rsidP="00371336">
      <w:pPr>
        <w:spacing w:before="120"/>
        <w:ind w:left="284" w:right="284" w:firstLine="709"/>
        <w:jc w:val="both"/>
        <w:rPr>
          <w:sz w:val="24"/>
          <w:szCs w:val="24"/>
        </w:rPr>
      </w:pPr>
      <w:r w:rsidRPr="00620CB7">
        <w:rPr>
          <w:sz w:val="24"/>
          <w:szCs w:val="24"/>
        </w:rPr>
        <w:t>L</w:t>
      </w:r>
      <w:r w:rsidR="0033453C" w:rsidRPr="00620CB7">
        <w:rPr>
          <w:sz w:val="24"/>
          <w:szCs w:val="24"/>
        </w:rPr>
        <w:t xml:space="preserve">'ARAN, </w:t>
      </w:r>
      <w:r w:rsidRPr="00620CB7">
        <w:rPr>
          <w:sz w:val="24"/>
          <w:szCs w:val="24"/>
        </w:rPr>
        <w:t>peraltro,</w:t>
      </w:r>
      <w:r w:rsidR="0033453C" w:rsidRPr="00620CB7">
        <w:rPr>
          <w:sz w:val="24"/>
          <w:szCs w:val="24"/>
        </w:rPr>
        <w:t xml:space="preserve"> ha </w:t>
      </w:r>
      <w:r w:rsidRPr="00620CB7">
        <w:rPr>
          <w:sz w:val="24"/>
          <w:szCs w:val="24"/>
        </w:rPr>
        <w:t>sostenuto nel proprio parere</w:t>
      </w:r>
      <w:r w:rsidR="00F70480">
        <w:rPr>
          <w:sz w:val="24"/>
          <w:szCs w:val="24"/>
        </w:rPr>
        <w:t xml:space="preserve"> (</w:t>
      </w:r>
      <w:proofErr w:type="spellStart"/>
      <w:r w:rsidR="00F70480">
        <w:rPr>
          <w:sz w:val="24"/>
          <w:szCs w:val="24"/>
        </w:rPr>
        <w:t>All</w:t>
      </w:r>
      <w:proofErr w:type="spellEnd"/>
      <w:r w:rsidR="00F70480">
        <w:rPr>
          <w:sz w:val="24"/>
          <w:szCs w:val="24"/>
        </w:rPr>
        <w:t>. 1)</w:t>
      </w:r>
      <w:r w:rsidR="0033453C" w:rsidRPr="00620CB7">
        <w:rPr>
          <w:sz w:val="24"/>
          <w:szCs w:val="24"/>
        </w:rPr>
        <w:t xml:space="preserve"> che "</w:t>
      </w:r>
      <w:r w:rsidRPr="00620CB7">
        <w:rPr>
          <w:i/>
          <w:sz w:val="24"/>
          <w:szCs w:val="24"/>
        </w:rPr>
        <w:t xml:space="preserve">… </w:t>
      </w:r>
      <w:r w:rsidR="0033453C" w:rsidRPr="00620CB7">
        <w:rPr>
          <w:i/>
          <w:sz w:val="24"/>
          <w:szCs w:val="24"/>
        </w:rPr>
        <w:t xml:space="preserve">il software applicativo dovrà tenere conto delle specificità di cui all'art. 58 citato come, per esempio, raccordarsi con l'autocertificazione mensile di cui sopra e con una presenza giornaliera in ipotesi molto variabile. </w:t>
      </w:r>
      <w:r w:rsidRPr="00620CB7">
        <w:rPr>
          <w:i/>
          <w:sz w:val="24"/>
          <w:szCs w:val="24"/>
        </w:rPr>
        <w:t xml:space="preserve"> …</w:t>
      </w:r>
      <w:r w:rsidR="0033453C" w:rsidRPr="00620CB7">
        <w:rPr>
          <w:sz w:val="24"/>
          <w:szCs w:val="24"/>
        </w:rPr>
        <w:t>"</w:t>
      </w:r>
      <w:r w:rsidR="00620CB7" w:rsidRPr="00620CB7">
        <w:rPr>
          <w:sz w:val="24"/>
          <w:szCs w:val="24"/>
        </w:rPr>
        <w:t xml:space="preserve">; </w:t>
      </w:r>
      <w:r w:rsidR="0033453C" w:rsidRPr="00620CB7">
        <w:rPr>
          <w:sz w:val="24"/>
          <w:szCs w:val="24"/>
        </w:rPr>
        <w:t>l’autocertificazione, rilasciata ai sensi della normativa vigente, per essere verificabile deve avere un contenuto minimo definito “</w:t>
      </w:r>
      <w:r w:rsidR="0033453C" w:rsidRPr="00620CB7">
        <w:rPr>
          <w:i/>
          <w:sz w:val="24"/>
          <w:szCs w:val="24"/>
        </w:rPr>
        <w:t>dall'Ente, in base alle proprie necessità funzionali ed organizzative</w:t>
      </w:r>
      <w:r w:rsidR="0033453C" w:rsidRPr="00620CB7">
        <w:rPr>
          <w:sz w:val="24"/>
          <w:szCs w:val="24"/>
        </w:rPr>
        <w:t xml:space="preserve">” e non può </w:t>
      </w:r>
      <w:r w:rsidR="00620CB7" w:rsidRPr="00620CB7">
        <w:rPr>
          <w:sz w:val="24"/>
          <w:szCs w:val="24"/>
        </w:rPr>
        <w:t xml:space="preserve">assolutamente </w:t>
      </w:r>
      <w:r w:rsidR="0033453C" w:rsidRPr="00620CB7">
        <w:rPr>
          <w:sz w:val="24"/>
          <w:szCs w:val="24"/>
        </w:rPr>
        <w:t>limitarsi ad attestare la “non presenza” in sede.</w:t>
      </w:r>
    </w:p>
    <w:p w:rsidR="001477A2" w:rsidRPr="00620CB7" w:rsidRDefault="001477A2" w:rsidP="00371336">
      <w:pPr>
        <w:spacing w:before="120"/>
        <w:ind w:left="284" w:right="284" w:firstLine="709"/>
        <w:jc w:val="both"/>
        <w:rPr>
          <w:sz w:val="24"/>
          <w:szCs w:val="24"/>
        </w:rPr>
      </w:pPr>
      <w:r w:rsidRPr="00620CB7">
        <w:rPr>
          <w:sz w:val="24"/>
          <w:szCs w:val="24"/>
        </w:rPr>
        <w:t>E’ necessario</w:t>
      </w:r>
      <w:r w:rsidR="002D1408" w:rsidRPr="00620CB7">
        <w:rPr>
          <w:sz w:val="24"/>
          <w:szCs w:val="24"/>
        </w:rPr>
        <w:t>, quindi,</w:t>
      </w:r>
      <w:r w:rsidRPr="00620CB7">
        <w:rPr>
          <w:sz w:val="24"/>
          <w:szCs w:val="24"/>
        </w:rPr>
        <w:t xml:space="preserve"> che l’autocertificazione contenga i seguenti elementi essenziali:</w:t>
      </w:r>
    </w:p>
    <w:p w:rsidR="001477A2" w:rsidRPr="00620CB7" w:rsidRDefault="001477A2" w:rsidP="00371336">
      <w:pPr>
        <w:pStyle w:val="Paragrafoelenco"/>
        <w:numPr>
          <w:ilvl w:val="0"/>
          <w:numId w:val="5"/>
        </w:numPr>
        <w:spacing w:before="120"/>
        <w:ind w:left="1712" w:right="284" w:hanging="357"/>
        <w:contextualSpacing w:val="0"/>
        <w:jc w:val="both"/>
        <w:rPr>
          <w:sz w:val="24"/>
          <w:szCs w:val="24"/>
        </w:rPr>
      </w:pPr>
      <w:r w:rsidRPr="00620CB7">
        <w:rPr>
          <w:sz w:val="24"/>
          <w:szCs w:val="24"/>
        </w:rPr>
        <w:t>indicazione del luogo in cui è prestata l’attività;</w:t>
      </w:r>
    </w:p>
    <w:p w:rsidR="001477A2" w:rsidRPr="00620CB7" w:rsidRDefault="001477A2" w:rsidP="00371336">
      <w:pPr>
        <w:pStyle w:val="Paragrafoelenco"/>
        <w:numPr>
          <w:ilvl w:val="0"/>
          <w:numId w:val="5"/>
        </w:numPr>
        <w:spacing w:before="120"/>
        <w:ind w:left="1712" w:right="284" w:hanging="357"/>
        <w:contextualSpacing w:val="0"/>
        <w:jc w:val="both"/>
        <w:rPr>
          <w:sz w:val="24"/>
          <w:szCs w:val="24"/>
        </w:rPr>
      </w:pPr>
      <w:r w:rsidRPr="00620CB7">
        <w:rPr>
          <w:sz w:val="24"/>
          <w:szCs w:val="24"/>
        </w:rPr>
        <w:t xml:space="preserve">indicazione delle </w:t>
      </w:r>
      <w:r w:rsidR="0033453C" w:rsidRPr="00620CB7">
        <w:rPr>
          <w:sz w:val="24"/>
          <w:szCs w:val="24"/>
        </w:rPr>
        <w:t>motiv</w:t>
      </w:r>
      <w:r w:rsidRPr="00620CB7">
        <w:rPr>
          <w:sz w:val="24"/>
          <w:szCs w:val="24"/>
        </w:rPr>
        <w:t>azioni</w:t>
      </w:r>
      <w:r w:rsidR="0033453C" w:rsidRPr="00620CB7">
        <w:rPr>
          <w:sz w:val="24"/>
          <w:szCs w:val="24"/>
        </w:rPr>
        <w:t xml:space="preserve"> </w:t>
      </w:r>
      <w:r w:rsidRPr="00620CB7">
        <w:rPr>
          <w:sz w:val="24"/>
          <w:szCs w:val="24"/>
        </w:rPr>
        <w:t xml:space="preserve">professionali </w:t>
      </w:r>
      <w:r w:rsidR="007017D2" w:rsidRPr="00620CB7">
        <w:rPr>
          <w:sz w:val="24"/>
          <w:szCs w:val="24"/>
        </w:rPr>
        <w:t xml:space="preserve">e dell'attività effettuata </w:t>
      </w:r>
      <w:r w:rsidR="0033453C" w:rsidRPr="00620CB7">
        <w:rPr>
          <w:sz w:val="24"/>
          <w:szCs w:val="24"/>
        </w:rPr>
        <w:t xml:space="preserve">che hanno indotto il </w:t>
      </w:r>
      <w:r w:rsidR="005C0FDF" w:rsidRPr="00620CB7">
        <w:rPr>
          <w:sz w:val="24"/>
          <w:szCs w:val="24"/>
        </w:rPr>
        <w:t>ricercatore o il tecnologo</w:t>
      </w:r>
      <w:r w:rsidR="0033453C" w:rsidRPr="00620CB7">
        <w:rPr>
          <w:sz w:val="24"/>
          <w:szCs w:val="24"/>
        </w:rPr>
        <w:t xml:space="preserve"> a svolgere la prestazione lavorativa al di fuori della sede di servizio</w:t>
      </w:r>
      <w:r w:rsidR="007017D2" w:rsidRPr="00620CB7">
        <w:rPr>
          <w:sz w:val="24"/>
          <w:szCs w:val="24"/>
        </w:rPr>
        <w:t xml:space="preserve"> che devono, pur sempre, essere </w:t>
      </w:r>
      <w:r w:rsidR="00620CB7" w:rsidRPr="00620CB7">
        <w:rPr>
          <w:sz w:val="24"/>
          <w:szCs w:val="24"/>
        </w:rPr>
        <w:t>collegate</w:t>
      </w:r>
      <w:r w:rsidR="007017D2" w:rsidRPr="00620CB7">
        <w:rPr>
          <w:sz w:val="24"/>
          <w:szCs w:val="24"/>
        </w:rPr>
        <w:t xml:space="preserve"> con le finalità istituzionali della </w:t>
      </w:r>
      <w:r w:rsidR="00111F84" w:rsidRPr="00620CB7">
        <w:rPr>
          <w:sz w:val="24"/>
          <w:szCs w:val="24"/>
        </w:rPr>
        <w:t>S</w:t>
      </w:r>
      <w:r w:rsidR="007017D2" w:rsidRPr="00620CB7">
        <w:rPr>
          <w:sz w:val="24"/>
          <w:szCs w:val="24"/>
        </w:rPr>
        <w:t>truttura di appartenenza</w:t>
      </w:r>
      <w:r w:rsidR="00086927" w:rsidRPr="00620CB7">
        <w:rPr>
          <w:sz w:val="24"/>
          <w:szCs w:val="24"/>
        </w:rPr>
        <w:t>;</w:t>
      </w:r>
    </w:p>
    <w:p w:rsidR="001477A2" w:rsidRPr="00620CB7" w:rsidRDefault="001477A2" w:rsidP="00371336">
      <w:pPr>
        <w:pStyle w:val="Paragrafoelenco"/>
        <w:numPr>
          <w:ilvl w:val="0"/>
          <w:numId w:val="5"/>
        </w:numPr>
        <w:spacing w:before="120"/>
        <w:ind w:left="1712" w:right="284" w:hanging="357"/>
        <w:contextualSpacing w:val="0"/>
        <w:jc w:val="both"/>
        <w:rPr>
          <w:sz w:val="24"/>
          <w:szCs w:val="24"/>
        </w:rPr>
      </w:pPr>
      <w:r w:rsidRPr="00620CB7">
        <w:rPr>
          <w:sz w:val="24"/>
          <w:szCs w:val="24"/>
        </w:rPr>
        <w:t>indicazione dell’orario di inizio e di fine dell</w:t>
      </w:r>
      <w:r w:rsidR="0098509E" w:rsidRPr="00620CB7">
        <w:rPr>
          <w:sz w:val="24"/>
          <w:szCs w:val="24"/>
        </w:rPr>
        <w:t>’</w:t>
      </w:r>
      <w:r w:rsidRPr="00620CB7">
        <w:rPr>
          <w:sz w:val="24"/>
          <w:szCs w:val="24"/>
        </w:rPr>
        <w:t>attività lavorativa.</w:t>
      </w:r>
    </w:p>
    <w:p w:rsidR="0033453C" w:rsidRPr="0033453C" w:rsidRDefault="0033453C" w:rsidP="00371336">
      <w:pPr>
        <w:spacing w:before="120"/>
        <w:ind w:left="284" w:right="284" w:firstLine="709"/>
        <w:jc w:val="both"/>
        <w:rPr>
          <w:sz w:val="24"/>
          <w:szCs w:val="24"/>
        </w:rPr>
      </w:pPr>
      <w:r w:rsidRPr="0033453C">
        <w:rPr>
          <w:sz w:val="24"/>
          <w:szCs w:val="24"/>
        </w:rPr>
        <w:t>A riguardo anche l’art. 2 rubricato “</w:t>
      </w:r>
      <w:r w:rsidRPr="00C639BF">
        <w:rPr>
          <w:i/>
          <w:sz w:val="24"/>
          <w:szCs w:val="24"/>
        </w:rPr>
        <w:t>Carta Europea dei ricercatori</w:t>
      </w:r>
      <w:r w:rsidRPr="0033453C">
        <w:rPr>
          <w:sz w:val="24"/>
          <w:szCs w:val="24"/>
        </w:rPr>
        <w:t>” del D. Lgs. n. 218/2016 al comma 2, lett. g), dispone espressamente che i ricercatori e i tecnologi devono “</w:t>
      </w:r>
      <w:r w:rsidRPr="00591873">
        <w:rPr>
          <w:i/>
          <w:sz w:val="24"/>
          <w:szCs w:val="24"/>
        </w:rPr>
        <w:t>rendere verificabili le attività di ricerca espletate</w:t>
      </w:r>
      <w:r w:rsidRPr="0033453C">
        <w:rPr>
          <w:sz w:val="24"/>
          <w:szCs w:val="24"/>
        </w:rPr>
        <w:t>”. Tale verificabilità è sicuramente garantita da un punto di vista scientifico dal prodotto dell’attività di ricerca e da un punto di vista amministrativo da una corretta effettuazione della autocertificazione dell’attività svolta fuori sede ai sensi dell’art. 58, comma 3, del CCNL 21.2.2002.</w:t>
      </w:r>
    </w:p>
    <w:p w:rsidR="00086927" w:rsidRPr="0033453C" w:rsidRDefault="00086927" w:rsidP="00371336">
      <w:pPr>
        <w:spacing w:before="120"/>
        <w:ind w:left="284" w:right="284" w:firstLine="709"/>
        <w:jc w:val="both"/>
        <w:rPr>
          <w:sz w:val="24"/>
          <w:szCs w:val="24"/>
        </w:rPr>
      </w:pPr>
      <w:bookmarkStart w:id="0" w:name="_GoBack"/>
      <w:bookmarkEnd w:id="0"/>
      <w:r w:rsidRPr="00620CB7">
        <w:rPr>
          <w:sz w:val="24"/>
          <w:szCs w:val="24"/>
        </w:rPr>
        <w:t>Lo svolgimento dell’attività fuori sede deve essere comunque comunicato preventivamente, anche tramite e-mail, al fine di consentire al Direttore/Dirigente/Responsabile di organizzare le attività, anche di carattere amministrativo, della Struttura.</w:t>
      </w:r>
    </w:p>
    <w:p w:rsidR="0033453C" w:rsidRPr="0033453C" w:rsidRDefault="0033453C" w:rsidP="00371336">
      <w:pPr>
        <w:spacing w:before="120"/>
        <w:ind w:left="284" w:right="284" w:firstLine="709"/>
        <w:jc w:val="both"/>
        <w:rPr>
          <w:sz w:val="24"/>
          <w:szCs w:val="24"/>
        </w:rPr>
      </w:pPr>
    </w:p>
    <w:p w:rsidR="0033453C" w:rsidRPr="001477A2" w:rsidRDefault="0033453C" w:rsidP="00371336">
      <w:pPr>
        <w:spacing w:before="120"/>
        <w:ind w:left="284" w:right="284" w:firstLine="709"/>
        <w:jc w:val="both"/>
        <w:rPr>
          <w:b/>
          <w:sz w:val="24"/>
          <w:szCs w:val="24"/>
        </w:rPr>
      </w:pPr>
      <w:r w:rsidRPr="001477A2">
        <w:rPr>
          <w:b/>
          <w:sz w:val="24"/>
          <w:szCs w:val="24"/>
        </w:rPr>
        <w:t>3.</w:t>
      </w:r>
      <w:r w:rsidRPr="001477A2">
        <w:rPr>
          <w:b/>
          <w:sz w:val="24"/>
          <w:szCs w:val="24"/>
        </w:rPr>
        <w:tab/>
        <w:t xml:space="preserve">Attività lavorativa svolta </w:t>
      </w:r>
      <w:r w:rsidR="001477A2">
        <w:rPr>
          <w:b/>
          <w:sz w:val="24"/>
          <w:szCs w:val="24"/>
        </w:rPr>
        <w:t xml:space="preserve">presso la Struttura di afferenza </w:t>
      </w:r>
      <w:r w:rsidRPr="001477A2">
        <w:rPr>
          <w:b/>
          <w:sz w:val="24"/>
          <w:szCs w:val="24"/>
        </w:rPr>
        <w:t>al di fuori dell’orario di servizio o in giorni festivi</w:t>
      </w:r>
    </w:p>
    <w:p w:rsidR="00C639BF" w:rsidRDefault="00620CB7" w:rsidP="00371336">
      <w:pPr>
        <w:spacing w:before="120"/>
        <w:ind w:left="284" w:right="284" w:firstLine="709"/>
        <w:jc w:val="both"/>
        <w:rPr>
          <w:sz w:val="24"/>
          <w:szCs w:val="24"/>
        </w:rPr>
      </w:pPr>
      <w:r>
        <w:rPr>
          <w:sz w:val="24"/>
          <w:szCs w:val="24"/>
        </w:rPr>
        <w:t xml:space="preserve">Si fa presente che </w:t>
      </w:r>
      <w:r w:rsidR="00C639BF">
        <w:rPr>
          <w:sz w:val="24"/>
          <w:szCs w:val="24"/>
        </w:rPr>
        <w:t>lo svolgimento di a</w:t>
      </w:r>
      <w:r w:rsidR="00C639BF" w:rsidRPr="00C639BF">
        <w:rPr>
          <w:sz w:val="24"/>
          <w:szCs w:val="24"/>
        </w:rPr>
        <w:t xml:space="preserve">ttività lavorativa presso la Struttura di afferenza </w:t>
      </w:r>
      <w:r w:rsidR="00C639BF">
        <w:rPr>
          <w:sz w:val="24"/>
          <w:szCs w:val="24"/>
        </w:rPr>
        <w:t xml:space="preserve">ma </w:t>
      </w:r>
      <w:r w:rsidR="00C639BF" w:rsidRPr="00C639BF">
        <w:rPr>
          <w:sz w:val="24"/>
          <w:szCs w:val="24"/>
        </w:rPr>
        <w:t>al di fuori dell’orario di servizio o in giorni festivi</w:t>
      </w:r>
      <w:r w:rsidR="001477A2">
        <w:rPr>
          <w:sz w:val="24"/>
          <w:szCs w:val="24"/>
        </w:rPr>
        <w:t xml:space="preserve"> </w:t>
      </w:r>
      <w:r w:rsidR="00F70480">
        <w:rPr>
          <w:sz w:val="24"/>
          <w:szCs w:val="24"/>
        </w:rPr>
        <w:t xml:space="preserve">necessita della </w:t>
      </w:r>
      <w:r w:rsidR="001477A2">
        <w:rPr>
          <w:sz w:val="24"/>
          <w:szCs w:val="24"/>
        </w:rPr>
        <w:t xml:space="preserve">preventiva autorizzazione del Direttore/Dirigente/Responsabile, ciò </w:t>
      </w:r>
      <w:r w:rsidR="00C639BF">
        <w:rPr>
          <w:sz w:val="24"/>
          <w:szCs w:val="24"/>
        </w:rPr>
        <w:t>al fine di</w:t>
      </w:r>
      <w:r w:rsidR="001477A2">
        <w:rPr>
          <w:sz w:val="24"/>
          <w:szCs w:val="24"/>
        </w:rPr>
        <w:t xml:space="preserve"> assicurare il rispetto delle</w:t>
      </w:r>
      <w:r w:rsidR="0033453C" w:rsidRPr="0033453C">
        <w:rPr>
          <w:sz w:val="24"/>
          <w:szCs w:val="24"/>
        </w:rPr>
        <w:t xml:space="preserve"> esigenze di sicurezza dei lavora</w:t>
      </w:r>
      <w:r>
        <w:rPr>
          <w:sz w:val="24"/>
          <w:szCs w:val="24"/>
        </w:rPr>
        <w:t>tori stessi.</w:t>
      </w:r>
    </w:p>
    <w:p w:rsidR="0033453C" w:rsidRPr="0033453C" w:rsidRDefault="00C639BF" w:rsidP="00371336">
      <w:pPr>
        <w:spacing w:before="120"/>
        <w:ind w:left="284" w:right="284" w:firstLine="709"/>
        <w:jc w:val="both"/>
        <w:rPr>
          <w:sz w:val="24"/>
          <w:szCs w:val="24"/>
        </w:rPr>
      </w:pPr>
      <w:r>
        <w:rPr>
          <w:sz w:val="24"/>
          <w:szCs w:val="24"/>
        </w:rPr>
        <w:t>Con riferimento allo svolgimento di a</w:t>
      </w:r>
      <w:r w:rsidRPr="00C639BF">
        <w:rPr>
          <w:sz w:val="24"/>
          <w:szCs w:val="24"/>
        </w:rPr>
        <w:t xml:space="preserve">ttività lavorativa </w:t>
      </w:r>
      <w:r>
        <w:rPr>
          <w:sz w:val="24"/>
          <w:szCs w:val="24"/>
        </w:rPr>
        <w:t>in caso di chiusura della</w:t>
      </w:r>
      <w:r w:rsidRPr="00C639BF">
        <w:rPr>
          <w:sz w:val="24"/>
          <w:szCs w:val="24"/>
        </w:rPr>
        <w:t xml:space="preserve"> Struttura di afferenza </w:t>
      </w:r>
      <w:r w:rsidR="0033453C" w:rsidRPr="0033453C">
        <w:rPr>
          <w:sz w:val="24"/>
          <w:szCs w:val="24"/>
        </w:rPr>
        <w:t>l’art. 59, comma 2, del CCNL 21.2.2002 espressamente prevede “</w:t>
      </w:r>
      <w:r w:rsidR="0033453C" w:rsidRPr="001477A2">
        <w:rPr>
          <w:i/>
          <w:sz w:val="24"/>
          <w:szCs w:val="24"/>
        </w:rPr>
        <w:t>2. Il ricercatore o tecnologo, nell’ipotesi di temporanea chiusura per ferie della struttura di ricerca nella quale opera, qualora la sua attività possa proseguire presso altra struttura dell’Ente, comunica all’Ente stesso il proseguimento e la sede dell’attività</w:t>
      </w:r>
      <w:r w:rsidR="0033453C" w:rsidRPr="0033453C">
        <w:rPr>
          <w:sz w:val="24"/>
          <w:szCs w:val="24"/>
        </w:rPr>
        <w:t xml:space="preserve">”. </w:t>
      </w:r>
    </w:p>
    <w:p w:rsidR="0033453C" w:rsidRDefault="0033453C" w:rsidP="00371336">
      <w:pPr>
        <w:spacing w:before="120"/>
        <w:ind w:left="284" w:right="284" w:firstLine="709"/>
        <w:jc w:val="both"/>
        <w:rPr>
          <w:sz w:val="24"/>
          <w:szCs w:val="24"/>
        </w:rPr>
      </w:pPr>
      <w:r w:rsidRPr="0033453C">
        <w:rPr>
          <w:sz w:val="24"/>
          <w:szCs w:val="24"/>
        </w:rPr>
        <w:t>La comunicazione preventiva dello svolgimento dell’attività al di fuori dell’orario di servizio o in giornate festive o di chiusura della Struttura di afferenza costituisce, in ogni caso, strumento necessario per una corretta organizzazione e gestione del rapporto di lavoro da parte del dipendente e dell’Amministrazione.</w:t>
      </w:r>
    </w:p>
    <w:p w:rsidR="0033453C" w:rsidRPr="0093777D" w:rsidRDefault="0033453C" w:rsidP="00371336">
      <w:pPr>
        <w:spacing w:before="120"/>
        <w:ind w:left="284" w:right="284" w:firstLine="709"/>
        <w:jc w:val="both"/>
        <w:rPr>
          <w:color w:val="000000"/>
          <w:sz w:val="24"/>
          <w:szCs w:val="24"/>
        </w:rPr>
      </w:pPr>
      <w:r w:rsidRPr="0093777D">
        <w:rPr>
          <w:color w:val="000000"/>
          <w:sz w:val="24"/>
          <w:szCs w:val="24"/>
        </w:rPr>
        <w:t>I Dirigenti/Direttori/Responsabili in indirizzo sono tenuti a dare la massima diffusione della presente circolare a tutto il personale dipendente.</w:t>
      </w:r>
    </w:p>
    <w:p w:rsidR="0033453C" w:rsidRDefault="0033453C" w:rsidP="00371336">
      <w:pPr>
        <w:spacing w:before="120"/>
        <w:ind w:left="284" w:right="284" w:firstLine="709"/>
        <w:jc w:val="both"/>
        <w:rPr>
          <w:sz w:val="24"/>
          <w:szCs w:val="24"/>
        </w:rPr>
      </w:pPr>
      <w:r w:rsidRPr="0093777D">
        <w:rPr>
          <w:sz w:val="24"/>
          <w:szCs w:val="24"/>
        </w:rPr>
        <w:t>Per eventuali chiarimenti in merito a quanto previsto dalla presente circolare, le Segreterie delle Strutture in indirizzo potranno rivolgersi al proprio referente della Sezione Presenze dell’Ufficio Stato Giuridico e Trattamento Economico del Personale.</w:t>
      </w:r>
    </w:p>
    <w:p w:rsidR="00F70480" w:rsidRDefault="00F70480" w:rsidP="0033453C">
      <w:pPr>
        <w:ind w:left="284" w:right="284" w:firstLine="709"/>
        <w:jc w:val="both"/>
        <w:rPr>
          <w:color w:val="000000"/>
          <w:sz w:val="24"/>
          <w:szCs w:val="24"/>
        </w:rPr>
      </w:pPr>
    </w:p>
    <w:p w:rsidR="0033453C" w:rsidRDefault="0033453C" w:rsidP="0033453C">
      <w:pPr>
        <w:ind w:left="4247" w:right="284" w:firstLine="709"/>
        <w:jc w:val="both"/>
        <w:rPr>
          <w:color w:val="000000"/>
          <w:sz w:val="24"/>
          <w:szCs w:val="24"/>
        </w:rPr>
      </w:pPr>
    </w:p>
    <w:p w:rsidR="0033453C" w:rsidRDefault="00371336" w:rsidP="0033453C">
      <w:pPr>
        <w:ind w:left="4247" w:right="284" w:firstLine="709"/>
        <w:jc w:val="both"/>
        <w:rPr>
          <w:sz w:val="24"/>
          <w:szCs w:val="24"/>
        </w:rPr>
      </w:pPr>
      <w:r>
        <w:rPr>
          <w:sz w:val="24"/>
          <w:szCs w:val="24"/>
        </w:rPr>
        <w:t xml:space="preserve">          </w:t>
      </w:r>
      <w:r w:rsidR="0033453C" w:rsidRPr="0033453C">
        <w:rPr>
          <w:sz w:val="24"/>
          <w:szCs w:val="24"/>
        </w:rPr>
        <w:t xml:space="preserve">Il DIRETTORE GENERALE </w:t>
      </w:r>
    </w:p>
    <w:p w:rsidR="0033453C" w:rsidRDefault="0033453C" w:rsidP="0033453C">
      <w:pPr>
        <w:ind w:left="284" w:right="284" w:firstLine="709"/>
        <w:jc w:val="both"/>
        <w:rPr>
          <w:sz w:val="24"/>
          <w:szCs w:val="24"/>
        </w:rPr>
      </w:pPr>
    </w:p>
    <w:p w:rsidR="0033453C" w:rsidRDefault="0033453C" w:rsidP="0033453C">
      <w:pPr>
        <w:ind w:left="284" w:right="284" w:firstLine="709"/>
        <w:jc w:val="both"/>
        <w:rPr>
          <w:sz w:val="24"/>
          <w:szCs w:val="24"/>
        </w:rPr>
      </w:pPr>
    </w:p>
    <w:p w:rsidR="0093777D" w:rsidRDefault="00385F75" w:rsidP="0093777D">
      <w:pPr>
        <w:ind w:left="284" w:right="96" w:firstLine="436"/>
        <w:jc w:val="both"/>
        <w:rPr>
          <w:color w:val="000000"/>
          <w:sz w:val="24"/>
          <w:szCs w:val="24"/>
        </w:rPr>
      </w:pPr>
      <w:r>
        <w:rPr>
          <w:color w:val="000000"/>
          <w:sz w:val="24"/>
          <w:szCs w:val="24"/>
        </w:rPr>
        <w:tab/>
      </w:r>
      <w:r>
        <w:rPr>
          <w:color w:val="000000"/>
          <w:sz w:val="24"/>
          <w:szCs w:val="24"/>
        </w:rPr>
        <w:tab/>
      </w:r>
      <w:r>
        <w:rPr>
          <w:color w:val="000000"/>
          <w:sz w:val="24"/>
          <w:szCs w:val="24"/>
        </w:rPr>
        <w:tab/>
      </w:r>
      <w:r w:rsidR="0093777D">
        <w:rPr>
          <w:color w:val="000000"/>
          <w:sz w:val="24"/>
          <w:szCs w:val="24"/>
        </w:rPr>
        <w:tab/>
      </w:r>
      <w:r w:rsidR="0093777D">
        <w:rPr>
          <w:color w:val="000000"/>
          <w:sz w:val="24"/>
          <w:szCs w:val="24"/>
        </w:rPr>
        <w:tab/>
      </w:r>
      <w:r w:rsidR="0093777D">
        <w:rPr>
          <w:color w:val="000000"/>
          <w:sz w:val="24"/>
          <w:szCs w:val="24"/>
        </w:rPr>
        <w:tab/>
      </w:r>
    </w:p>
    <w:p w:rsidR="0093777D" w:rsidRDefault="0093777D" w:rsidP="000B42C8">
      <w:pPr>
        <w:spacing w:line="360" w:lineRule="auto"/>
        <w:ind w:right="96" w:firstLine="720"/>
        <w:jc w:val="both"/>
        <w:rPr>
          <w:color w:val="000000"/>
          <w:sz w:val="24"/>
          <w:szCs w:val="24"/>
        </w:rPr>
      </w:pPr>
    </w:p>
    <w:p w:rsidR="00F70480" w:rsidRDefault="00F70480" w:rsidP="009A0F97">
      <w:pPr>
        <w:ind w:left="284" w:right="284" w:firstLine="709"/>
        <w:jc w:val="both"/>
        <w:rPr>
          <w:color w:val="000000"/>
          <w:sz w:val="24"/>
          <w:szCs w:val="24"/>
        </w:rPr>
      </w:pPr>
    </w:p>
    <w:p w:rsidR="00F70480" w:rsidRDefault="00F70480" w:rsidP="009A0F97">
      <w:pPr>
        <w:ind w:left="284" w:right="284" w:firstLine="709"/>
        <w:jc w:val="both"/>
        <w:rPr>
          <w:color w:val="000000"/>
          <w:sz w:val="24"/>
          <w:szCs w:val="24"/>
        </w:rPr>
      </w:pPr>
    </w:p>
    <w:p w:rsidR="00D37BC1" w:rsidRDefault="00D37BC1" w:rsidP="009A0F97">
      <w:pPr>
        <w:ind w:left="284" w:right="284" w:firstLine="709"/>
        <w:jc w:val="both"/>
        <w:rPr>
          <w:color w:val="000000"/>
          <w:sz w:val="24"/>
          <w:szCs w:val="24"/>
        </w:rPr>
      </w:pPr>
    </w:p>
    <w:p w:rsidR="009A3AE1" w:rsidRPr="00375575" w:rsidRDefault="009A3AE1" w:rsidP="009A3AE1">
      <w:pPr>
        <w:ind w:left="284" w:right="284"/>
        <w:jc w:val="both"/>
      </w:pPr>
      <w:r w:rsidRPr="00375575">
        <w:t>____________________________________</w:t>
      </w:r>
    </w:p>
    <w:p w:rsidR="00F70480" w:rsidRDefault="00F70480" w:rsidP="009A3AE1">
      <w:pPr>
        <w:ind w:left="284" w:right="284"/>
        <w:jc w:val="both"/>
      </w:pPr>
    </w:p>
    <w:p w:rsidR="009A3AE1" w:rsidRPr="00375575" w:rsidRDefault="007655BC" w:rsidP="009A3AE1">
      <w:pPr>
        <w:ind w:left="284" w:right="284"/>
        <w:jc w:val="both"/>
      </w:pPr>
      <w:r>
        <w:t>Allegato</w:t>
      </w:r>
      <w:r w:rsidR="009A3AE1" w:rsidRPr="00375575">
        <w:t>:</w:t>
      </w:r>
    </w:p>
    <w:p w:rsidR="00375575" w:rsidRPr="00375575" w:rsidRDefault="00375575" w:rsidP="009A3AE1">
      <w:pPr>
        <w:ind w:left="284" w:right="284"/>
        <w:jc w:val="both"/>
      </w:pPr>
    </w:p>
    <w:p w:rsidR="009A3AE1" w:rsidRPr="0096317B" w:rsidRDefault="00555A76" w:rsidP="00347953">
      <w:pPr>
        <w:pStyle w:val="Paragrafoelenco"/>
        <w:numPr>
          <w:ilvl w:val="0"/>
          <w:numId w:val="6"/>
        </w:numPr>
        <w:ind w:left="284" w:right="284"/>
        <w:jc w:val="both"/>
        <w:rPr>
          <w:color w:val="000000"/>
        </w:rPr>
      </w:pPr>
      <w:r w:rsidRPr="00367E81">
        <w:t>Parere ARAN - RIC_040_Orientamenti_Applicativi.</w:t>
      </w:r>
    </w:p>
    <w:sectPr w:rsidR="009A3AE1" w:rsidRPr="0096317B" w:rsidSect="00F17589">
      <w:headerReference w:type="default" r:id="rId10"/>
      <w:footerReference w:type="default" r:id="rId11"/>
      <w:pgSz w:w="11906" w:h="16838" w:code="9"/>
      <w:pgMar w:top="568" w:right="1140" w:bottom="1440" w:left="11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1DF" w:rsidRDefault="00F751DF">
      <w:r>
        <w:separator/>
      </w:r>
    </w:p>
  </w:endnote>
  <w:endnote w:type="continuationSeparator" w:id="0">
    <w:p w:rsidR="00F751DF" w:rsidRDefault="00F7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801787"/>
      <w:docPartObj>
        <w:docPartGallery w:val="Page Numbers (Bottom of Page)"/>
        <w:docPartUnique/>
      </w:docPartObj>
    </w:sdtPr>
    <w:sdtEndPr/>
    <w:sdtContent>
      <w:p w:rsidR="000A63DF" w:rsidRDefault="000A63DF">
        <w:pPr>
          <w:pStyle w:val="Pidipagina"/>
          <w:jc w:val="right"/>
        </w:pPr>
        <w:r>
          <w:fldChar w:fldCharType="begin"/>
        </w:r>
        <w:r>
          <w:instrText>PAGE   \* MERGEFORMAT</w:instrText>
        </w:r>
        <w:r>
          <w:fldChar w:fldCharType="separate"/>
        </w:r>
        <w:r w:rsidR="00F17589">
          <w:rPr>
            <w:noProof/>
          </w:rPr>
          <w:t>3</w:t>
        </w:r>
        <w:r>
          <w:fldChar w:fldCharType="end"/>
        </w:r>
      </w:p>
    </w:sdtContent>
  </w:sdt>
  <w:p w:rsidR="000A63DF" w:rsidRDefault="000A63D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1DF" w:rsidRDefault="00F751DF">
      <w:r>
        <w:separator/>
      </w:r>
    </w:p>
  </w:footnote>
  <w:footnote w:type="continuationSeparator" w:id="0">
    <w:p w:rsidR="00F751DF" w:rsidRDefault="00F75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F8" w:rsidRDefault="00966AF8">
    <w:pPr>
      <w:pStyle w:val="Intestazione"/>
      <w:jc w:val="center"/>
      <w:rPr>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26D319EA"/>
    <w:multiLevelType w:val="hybridMultilevel"/>
    <w:tmpl w:val="9EB620BC"/>
    <w:lvl w:ilvl="0" w:tplc="5BB6E34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33DD5B20"/>
    <w:multiLevelType w:val="hybridMultilevel"/>
    <w:tmpl w:val="F3F82D86"/>
    <w:lvl w:ilvl="0" w:tplc="F94A55BE">
      <w:start w:val="1"/>
      <w:numFmt w:val="upperLetter"/>
      <w:lvlText w:val="%1)"/>
      <w:lvlJc w:val="left"/>
      <w:pPr>
        <w:ind w:left="1070" w:hanging="360"/>
      </w:pPr>
      <w:rPr>
        <w:rFonts w:hint="default"/>
        <w:b w:val="0"/>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3">
    <w:nsid w:val="3ABE5BE6"/>
    <w:multiLevelType w:val="hybridMultilevel"/>
    <w:tmpl w:val="A9AA53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48327455"/>
    <w:multiLevelType w:val="hybridMultilevel"/>
    <w:tmpl w:val="8C507C36"/>
    <w:lvl w:ilvl="0" w:tplc="E58A88A4">
      <w:numFmt w:val="bullet"/>
      <w:lvlText w:val="-"/>
      <w:lvlJc w:val="left"/>
      <w:pPr>
        <w:ind w:left="1713" w:hanging="360"/>
      </w:pPr>
      <w:rPr>
        <w:rFonts w:ascii="Times New Roman" w:eastAsia="Times New Roman" w:hAnsi="Times New Roman" w:cs="Times New Roman"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5">
    <w:nsid w:val="72E22ADE"/>
    <w:multiLevelType w:val="hybridMultilevel"/>
    <w:tmpl w:val="94FACFB0"/>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14C"/>
    <w:rsid w:val="00013DBA"/>
    <w:rsid w:val="000445CF"/>
    <w:rsid w:val="00050EA9"/>
    <w:rsid w:val="000518DD"/>
    <w:rsid w:val="00086927"/>
    <w:rsid w:val="00086B2A"/>
    <w:rsid w:val="00094761"/>
    <w:rsid w:val="000A23EC"/>
    <w:rsid w:val="000A63DF"/>
    <w:rsid w:val="000B2E67"/>
    <w:rsid w:val="000B42C8"/>
    <w:rsid w:val="000C2943"/>
    <w:rsid w:val="000D08E7"/>
    <w:rsid w:val="000D1979"/>
    <w:rsid w:val="000D3885"/>
    <w:rsid w:val="000D41BD"/>
    <w:rsid w:val="000E0547"/>
    <w:rsid w:val="000F0F8F"/>
    <w:rsid w:val="00101602"/>
    <w:rsid w:val="001032BD"/>
    <w:rsid w:val="00111F84"/>
    <w:rsid w:val="001229B7"/>
    <w:rsid w:val="001249C2"/>
    <w:rsid w:val="001329AC"/>
    <w:rsid w:val="001364BE"/>
    <w:rsid w:val="001477A2"/>
    <w:rsid w:val="0015306F"/>
    <w:rsid w:val="001614B3"/>
    <w:rsid w:val="0017025E"/>
    <w:rsid w:val="00176BDC"/>
    <w:rsid w:val="001870CF"/>
    <w:rsid w:val="001872C7"/>
    <w:rsid w:val="001A4C4A"/>
    <w:rsid w:val="001C5065"/>
    <w:rsid w:val="001F1A03"/>
    <w:rsid w:val="00213E7D"/>
    <w:rsid w:val="00214EEB"/>
    <w:rsid w:val="00231357"/>
    <w:rsid w:val="002462AE"/>
    <w:rsid w:val="0025436B"/>
    <w:rsid w:val="00254945"/>
    <w:rsid w:val="0025499F"/>
    <w:rsid w:val="002558D5"/>
    <w:rsid w:val="002601D9"/>
    <w:rsid w:val="00294639"/>
    <w:rsid w:val="002A45D0"/>
    <w:rsid w:val="002B42DD"/>
    <w:rsid w:val="002C39B7"/>
    <w:rsid w:val="002D0904"/>
    <w:rsid w:val="002D1408"/>
    <w:rsid w:val="002F1F47"/>
    <w:rsid w:val="00320919"/>
    <w:rsid w:val="00331876"/>
    <w:rsid w:val="0033453C"/>
    <w:rsid w:val="003366DE"/>
    <w:rsid w:val="00343ED9"/>
    <w:rsid w:val="00357CBB"/>
    <w:rsid w:val="00371336"/>
    <w:rsid w:val="0037310B"/>
    <w:rsid w:val="003753D6"/>
    <w:rsid w:val="00375575"/>
    <w:rsid w:val="003844A5"/>
    <w:rsid w:val="00385F75"/>
    <w:rsid w:val="00386BA2"/>
    <w:rsid w:val="003A35DF"/>
    <w:rsid w:val="003B1B00"/>
    <w:rsid w:val="003B7E1F"/>
    <w:rsid w:val="003C6004"/>
    <w:rsid w:val="003C6E60"/>
    <w:rsid w:val="003C77A2"/>
    <w:rsid w:val="003D45EA"/>
    <w:rsid w:val="003E1495"/>
    <w:rsid w:val="003E3234"/>
    <w:rsid w:val="003E60F6"/>
    <w:rsid w:val="003F7C3E"/>
    <w:rsid w:val="00400578"/>
    <w:rsid w:val="00401E12"/>
    <w:rsid w:val="00411479"/>
    <w:rsid w:val="00413595"/>
    <w:rsid w:val="00421025"/>
    <w:rsid w:val="00424CB6"/>
    <w:rsid w:val="004267CD"/>
    <w:rsid w:val="004405F6"/>
    <w:rsid w:val="00454137"/>
    <w:rsid w:val="00455930"/>
    <w:rsid w:val="00455E2B"/>
    <w:rsid w:val="00471AF8"/>
    <w:rsid w:val="00484597"/>
    <w:rsid w:val="004929AF"/>
    <w:rsid w:val="004968DA"/>
    <w:rsid w:val="004A1F8A"/>
    <w:rsid w:val="004A3725"/>
    <w:rsid w:val="004C3A85"/>
    <w:rsid w:val="004C66A7"/>
    <w:rsid w:val="004D6436"/>
    <w:rsid w:val="004E6B04"/>
    <w:rsid w:val="004F7672"/>
    <w:rsid w:val="00501111"/>
    <w:rsid w:val="00504284"/>
    <w:rsid w:val="00532AD4"/>
    <w:rsid w:val="00535077"/>
    <w:rsid w:val="005422D3"/>
    <w:rsid w:val="0054371C"/>
    <w:rsid w:val="00554DE7"/>
    <w:rsid w:val="00555A76"/>
    <w:rsid w:val="00564867"/>
    <w:rsid w:val="00580F9C"/>
    <w:rsid w:val="005858C7"/>
    <w:rsid w:val="00587DB7"/>
    <w:rsid w:val="00591873"/>
    <w:rsid w:val="005A6821"/>
    <w:rsid w:val="005C0FDF"/>
    <w:rsid w:val="005C5F94"/>
    <w:rsid w:val="005D6C2B"/>
    <w:rsid w:val="005F7176"/>
    <w:rsid w:val="00603786"/>
    <w:rsid w:val="00620CB7"/>
    <w:rsid w:val="00653353"/>
    <w:rsid w:val="0065719F"/>
    <w:rsid w:val="00657D25"/>
    <w:rsid w:val="006656ED"/>
    <w:rsid w:val="00676B2D"/>
    <w:rsid w:val="00684A53"/>
    <w:rsid w:val="00690659"/>
    <w:rsid w:val="00696537"/>
    <w:rsid w:val="006B7A5D"/>
    <w:rsid w:val="006C414C"/>
    <w:rsid w:val="006C6BBB"/>
    <w:rsid w:val="006F1A50"/>
    <w:rsid w:val="006F2356"/>
    <w:rsid w:val="006F7587"/>
    <w:rsid w:val="007017D2"/>
    <w:rsid w:val="0071511B"/>
    <w:rsid w:val="007156F1"/>
    <w:rsid w:val="00723868"/>
    <w:rsid w:val="00737956"/>
    <w:rsid w:val="00744D94"/>
    <w:rsid w:val="0075208F"/>
    <w:rsid w:val="007655BC"/>
    <w:rsid w:val="007B6939"/>
    <w:rsid w:val="007B748F"/>
    <w:rsid w:val="007C00BE"/>
    <w:rsid w:val="007D1839"/>
    <w:rsid w:val="007F26BA"/>
    <w:rsid w:val="008136AE"/>
    <w:rsid w:val="00835B6B"/>
    <w:rsid w:val="00836A0D"/>
    <w:rsid w:val="00846E99"/>
    <w:rsid w:val="0085668D"/>
    <w:rsid w:val="0086300A"/>
    <w:rsid w:val="00865544"/>
    <w:rsid w:val="008675AB"/>
    <w:rsid w:val="008827C0"/>
    <w:rsid w:val="00897949"/>
    <w:rsid w:val="008A4D19"/>
    <w:rsid w:val="008A67A8"/>
    <w:rsid w:val="008B5CD3"/>
    <w:rsid w:val="008C2140"/>
    <w:rsid w:val="008C6218"/>
    <w:rsid w:val="008C657B"/>
    <w:rsid w:val="008D30D9"/>
    <w:rsid w:val="008E1BDF"/>
    <w:rsid w:val="008F48D5"/>
    <w:rsid w:val="00930D17"/>
    <w:rsid w:val="0093777D"/>
    <w:rsid w:val="00943633"/>
    <w:rsid w:val="0095000C"/>
    <w:rsid w:val="0096317B"/>
    <w:rsid w:val="00966AF8"/>
    <w:rsid w:val="00981772"/>
    <w:rsid w:val="00983C1E"/>
    <w:rsid w:val="00984EFB"/>
    <w:rsid w:val="0098509E"/>
    <w:rsid w:val="009919E2"/>
    <w:rsid w:val="0099203A"/>
    <w:rsid w:val="009A0F97"/>
    <w:rsid w:val="009A3AE1"/>
    <w:rsid w:val="009C3AD7"/>
    <w:rsid w:val="009C7D23"/>
    <w:rsid w:val="009D2505"/>
    <w:rsid w:val="009F65F6"/>
    <w:rsid w:val="00A005C7"/>
    <w:rsid w:val="00A13464"/>
    <w:rsid w:val="00A15C9A"/>
    <w:rsid w:val="00A21505"/>
    <w:rsid w:val="00A21DD4"/>
    <w:rsid w:val="00A235D2"/>
    <w:rsid w:val="00A40A95"/>
    <w:rsid w:val="00A465FC"/>
    <w:rsid w:val="00A73855"/>
    <w:rsid w:val="00A74009"/>
    <w:rsid w:val="00A80335"/>
    <w:rsid w:val="00A8300D"/>
    <w:rsid w:val="00AA63E6"/>
    <w:rsid w:val="00AB049E"/>
    <w:rsid w:val="00AB4D44"/>
    <w:rsid w:val="00AB68CD"/>
    <w:rsid w:val="00AC0EED"/>
    <w:rsid w:val="00AC2794"/>
    <w:rsid w:val="00AF6E29"/>
    <w:rsid w:val="00AF7B2C"/>
    <w:rsid w:val="00B05D4E"/>
    <w:rsid w:val="00B12E5C"/>
    <w:rsid w:val="00B17B2D"/>
    <w:rsid w:val="00B21458"/>
    <w:rsid w:val="00B23FC3"/>
    <w:rsid w:val="00B30EC5"/>
    <w:rsid w:val="00B35018"/>
    <w:rsid w:val="00B41F4F"/>
    <w:rsid w:val="00B50000"/>
    <w:rsid w:val="00B6656C"/>
    <w:rsid w:val="00B75B14"/>
    <w:rsid w:val="00B80B67"/>
    <w:rsid w:val="00B85BDF"/>
    <w:rsid w:val="00BA4F23"/>
    <w:rsid w:val="00BB4B85"/>
    <w:rsid w:val="00BC5F57"/>
    <w:rsid w:val="00BC6441"/>
    <w:rsid w:val="00BE35AF"/>
    <w:rsid w:val="00BE3F02"/>
    <w:rsid w:val="00BF6F67"/>
    <w:rsid w:val="00C050FB"/>
    <w:rsid w:val="00C0660F"/>
    <w:rsid w:val="00C256A3"/>
    <w:rsid w:val="00C34858"/>
    <w:rsid w:val="00C639BF"/>
    <w:rsid w:val="00C8420D"/>
    <w:rsid w:val="00C93089"/>
    <w:rsid w:val="00CA1641"/>
    <w:rsid w:val="00CA4AF4"/>
    <w:rsid w:val="00CA5250"/>
    <w:rsid w:val="00CA65F4"/>
    <w:rsid w:val="00CA7B2F"/>
    <w:rsid w:val="00CB00C5"/>
    <w:rsid w:val="00CB3702"/>
    <w:rsid w:val="00CB69DB"/>
    <w:rsid w:val="00CC5E22"/>
    <w:rsid w:val="00CD48B0"/>
    <w:rsid w:val="00CD507D"/>
    <w:rsid w:val="00CF6E51"/>
    <w:rsid w:val="00D00EC5"/>
    <w:rsid w:val="00D01E4D"/>
    <w:rsid w:val="00D07D9E"/>
    <w:rsid w:val="00D160E6"/>
    <w:rsid w:val="00D22B3A"/>
    <w:rsid w:val="00D23DFA"/>
    <w:rsid w:val="00D37BC1"/>
    <w:rsid w:val="00D41868"/>
    <w:rsid w:val="00D468CD"/>
    <w:rsid w:val="00D4735D"/>
    <w:rsid w:val="00D56C58"/>
    <w:rsid w:val="00D706D3"/>
    <w:rsid w:val="00DA27C4"/>
    <w:rsid w:val="00DB54CA"/>
    <w:rsid w:val="00DC0C57"/>
    <w:rsid w:val="00DC1BC7"/>
    <w:rsid w:val="00DD5E88"/>
    <w:rsid w:val="00E512C7"/>
    <w:rsid w:val="00E57112"/>
    <w:rsid w:val="00E6123A"/>
    <w:rsid w:val="00E73386"/>
    <w:rsid w:val="00E8723D"/>
    <w:rsid w:val="00E93F34"/>
    <w:rsid w:val="00ED2383"/>
    <w:rsid w:val="00ED666C"/>
    <w:rsid w:val="00EF3DC2"/>
    <w:rsid w:val="00F05A88"/>
    <w:rsid w:val="00F109E2"/>
    <w:rsid w:val="00F17589"/>
    <w:rsid w:val="00F20AE7"/>
    <w:rsid w:val="00F20FA5"/>
    <w:rsid w:val="00F353F5"/>
    <w:rsid w:val="00F562AC"/>
    <w:rsid w:val="00F70480"/>
    <w:rsid w:val="00F751DF"/>
    <w:rsid w:val="00F76DC0"/>
    <w:rsid w:val="00F92D8B"/>
    <w:rsid w:val="00FA232C"/>
    <w:rsid w:val="00FA2CD3"/>
    <w:rsid w:val="00FD621F"/>
    <w:rsid w:val="00FE2291"/>
    <w:rsid w:val="00FE2A56"/>
    <w:rsid w:val="00FE4926"/>
    <w:rsid w:val="00FF2F0E"/>
    <w:rsid w:val="00FF3975"/>
    <w:rsid w:val="00FF42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6E99"/>
  </w:style>
  <w:style w:type="paragraph" w:styleId="Titolo1">
    <w:name w:val="heading 1"/>
    <w:basedOn w:val="Normale"/>
    <w:next w:val="Normale"/>
    <w:qFormat/>
    <w:rsid w:val="0054371C"/>
    <w:pPr>
      <w:keepNext/>
      <w:ind w:left="567" w:right="284"/>
      <w:outlineLvl w:val="0"/>
    </w:pPr>
    <w:rPr>
      <w:rFonts w:ascii="Tahoma" w:hAnsi="Tahoma" w:cs="Tahoma"/>
      <w:sz w:val="28"/>
    </w:rPr>
  </w:style>
  <w:style w:type="paragraph" w:styleId="Titolo2">
    <w:name w:val="heading 2"/>
    <w:basedOn w:val="Normale"/>
    <w:next w:val="Normale"/>
    <w:qFormat/>
    <w:rsid w:val="0054371C"/>
    <w:pPr>
      <w:keepNext/>
      <w:ind w:right="274" w:firstLine="284"/>
      <w:jc w:val="center"/>
      <w:outlineLvl w:val="1"/>
    </w:pPr>
    <w:rPr>
      <w:sz w:val="24"/>
    </w:rPr>
  </w:style>
  <w:style w:type="paragraph" w:styleId="Titolo3">
    <w:name w:val="heading 3"/>
    <w:basedOn w:val="Normale"/>
    <w:next w:val="Normale"/>
    <w:qFormat/>
    <w:rsid w:val="0054371C"/>
    <w:pPr>
      <w:keepNext/>
      <w:ind w:right="274"/>
      <w:jc w:val="center"/>
      <w:outlineLvl w:val="2"/>
    </w:pPr>
    <w:rPr>
      <w:sz w:val="24"/>
    </w:rPr>
  </w:style>
  <w:style w:type="paragraph" w:styleId="Titolo4">
    <w:name w:val="heading 4"/>
    <w:basedOn w:val="Normale"/>
    <w:next w:val="Normale"/>
    <w:qFormat/>
    <w:rsid w:val="0054371C"/>
    <w:pPr>
      <w:keepNext/>
      <w:jc w:val="both"/>
      <w:outlineLvl w:val="3"/>
    </w:pPr>
    <w:rPr>
      <w:b/>
      <w:i/>
      <w:iCs/>
      <w:sz w:val="28"/>
    </w:rPr>
  </w:style>
  <w:style w:type="paragraph" w:styleId="Titolo5">
    <w:name w:val="heading 5"/>
    <w:basedOn w:val="Normale"/>
    <w:next w:val="Normale"/>
    <w:qFormat/>
    <w:rsid w:val="0054371C"/>
    <w:pPr>
      <w:keepNext/>
      <w:outlineLvl w:val="4"/>
    </w:pPr>
    <w:rPr>
      <w:b/>
      <w:sz w:val="24"/>
    </w:rPr>
  </w:style>
  <w:style w:type="paragraph" w:styleId="Titolo6">
    <w:name w:val="heading 6"/>
    <w:basedOn w:val="Normale"/>
    <w:next w:val="Normale"/>
    <w:qFormat/>
    <w:rsid w:val="0054371C"/>
    <w:pPr>
      <w:keepNext/>
      <w:jc w:val="center"/>
      <w:outlineLvl w:val="5"/>
    </w:pPr>
    <w:rPr>
      <w:b/>
      <w:sz w:val="24"/>
    </w:rPr>
  </w:style>
  <w:style w:type="paragraph" w:styleId="Titolo7">
    <w:name w:val="heading 7"/>
    <w:basedOn w:val="Normale"/>
    <w:next w:val="Normale"/>
    <w:qFormat/>
    <w:rsid w:val="0054371C"/>
    <w:pPr>
      <w:keepNext/>
      <w:jc w:val="center"/>
      <w:outlineLvl w:val="6"/>
    </w:pPr>
    <w:rPr>
      <w:bCs/>
      <w:i/>
      <w:sz w:val="22"/>
    </w:rPr>
  </w:style>
  <w:style w:type="paragraph" w:styleId="Titolo8">
    <w:name w:val="heading 8"/>
    <w:basedOn w:val="Normale"/>
    <w:next w:val="Normale"/>
    <w:qFormat/>
    <w:rsid w:val="0054371C"/>
    <w:pPr>
      <w:keepNext/>
      <w:jc w:val="center"/>
      <w:outlineLvl w:val="7"/>
    </w:pPr>
    <w:rPr>
      <w:bCs/>
      <w:i/>
      <w:sz w:val="24"/>
    </w:rPr>
  </w:style>
  <w:style w:type="paragraph" w:styleId="Titolo9">
    <w:name w:val="heading 9"/>
    <w:basedOn w:val="Normale"/>
    <w:next w:val="Normale"/>
    <w:qFormat/>
    <w:rsid w:val="0054371C"/>
    <w:pPr>
      <w:keepNext/>
      <w:spacing w:before="120"/>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4371C"/>
    <w:pPr>
      <w:tabs>
        <w:tab w:val="center" w:pos="4819"/>
        <w:tab w:val="right" w:pos="9638"/>
      </w:tabs>
    </w:pPr>
  </w:style>
  <w:style w:type="paragraph" w:styleId="Pidipagina">
    <w:name w:val="footer"/>
    <w:basedOn w:val="Normale"/>
    <w:link w:val="PidipaginaCarattere"/>
    <w:uiPriority w:val="99"/>
    <w:rsid w:val="0054371C"/>
    <w:pPr>
      <w:tabs>
        <w:tab w:val="center" w:pos="4819"/>
        <w:tab w:val="right" w:pos="9638"/>
      </w:tabs>
    </w:pPr>
  </w:style>
  <w:style w:type="paragraph" w:styleId="Rientrocorpodeltesto">
    <w:name w:val="Body Text Indent"/>
    <w:basedOn w:val="Normale"/>
    <w:rsid w:val="0054371C"/>
    <w:pPr>
      <w:ind w:left="1257" w:hanging="973"/>
      <w:jc w:val="both"/>
    </w:pPr>
    <w:rPr>
      <w:b/>
      <w:sz w:val="24"/>
    </w:rPr>
  </w:style>
  <w:style w:type="paragraph" w:styleId="Corpotesto">
    <w:name w:val="Body Text"/>
    <w:basedOn w:val="Normale"/>
    <w:rsid w:val="0054371C"/>
    <w:pPr>
      <w:jc w:val="both"/>
    </w:pPr>
    <w:rPr>
      <w:sz w:val="24"/>
    </w:rPr>
  </w:style>
  <w:style w:type="character" w:styleId="Collegamentoipertestuale">
    <w:name w:val="Hyperlink"/>
    <w:basedOn w:val="Carpredefinitoparagrafo"/>
    <w:rsid w:val="0054371C"/>
    <w:rPr>
      <w:color w:val="0000FF"/>
      <w:u w:val="single"/>
    </w:rPr>
  </w:style>
  <w:style w:type="character" w:styleId="Collegamentovisitato">
    <w:name w:val="FollowedHyperlink"/>
    <w:basedOn w:val="Carpredefinitoparagrafo"/>
    <w:rsid w:val="0054371C"/>
    <w:rPr>
      <w:color w:val="800080"/>
      <w:u w:val="single"/>
    </w:rPr>
  </w:style>
  <w:style w:type="paragraph" w:styleId="Corpodeltesto2">
    <w:name w:val="Body Text 2"/>
    <w:basedOn w:val="Normale"/>
    <w:rsid w:val="0054371C"/>
    <w:pPr>
      <w:tabs>
        <w:tab w:val="left" w:pos="490"/>
      </w:tabs>
      <w:jc w:val="both"/>
    </w:pPr>
    <w:rPr>
      <w:sz w:val="24"/>
      <w:szCs w:val="24"/>
    </w:rPr>
  </w:style>
  <w:style w:type="paragraph" w:styleId="Corpodeltesto3">
    <w:name w:val="Body Text 3"/>
    <w:basedOn w:val="Normale"/>
    <w:rsid w:val="0054371C"/>
    <w:pPr>
      <w:tabs>
        <w:tab w:val="left" w:pos="490"/>
      </w:tabs>
      <w:jc w:val="both"/>
    </w:pPr>
    <w:rPr>
      <w:b/>
      <w:bCs/>
      <w:sz w:val="24"/>
      <w:szCs w:val="24"/>
    </w:rPr>
  </w:style>
  <w:style w:type="character" w:styleId="Numeropagina">
    <w:name w:val="page number"/>
    <w:basedOn w:val="Carpredefinitoparagrafo"/>
    <w:rsid w:val="0054371C"/>
  </w:style>
  <w:style w:type="paragraph" w:styleId="Rientrocorpodeltesto2">
    <w:name w:val="Body Text Indent 2"/>
    <w:basedOn w:val="Normale"/>
    <w:link w:val="Rientrocorpodeltesto2Carattere"/>
    <w:rsid w:val="0054371C"/>
    <w:pPr>
      <w:ind w:firstLine="567"/>
      <w:jc w:val="both"/>
    </w:pPr>
    <w:rPr>
      <w:sz w:val="24"/>
    </w:rPr>
  </w:style>
  <w:style w:type="paragraph" w:styleId="Rientrocorpodeltesto3">
    <w:name w:val="Body Text Indent 3"/>
    <w:basedOn w:val="Normale"/>
    <w:rsid w:val="0054371C"/>
    <w:pPr>
      <w:ind w:firstLine="567"/>
      <w:jc w:val="both"/>
    </w:pPr>
    <w:rPr>
      <w:i/>
      <w:iCs/>
      <w:sz w:val="24"/>
    </w:rPr>
  </w:style>
  <w:style w:type="character" w:styleId="Enfasicorsivo">
    <w:name w:val="Emphasis"/>
    <w:basedOn w:val="Carpredefinitoparagrafo"/>
    <w:qFormat/>
    <w:rsid w:val="0054371C"/>
    <w:rPr>
      <w:i/>
      <w:iCs/>
    </w:rPr>
  </w:style>
  <w:style w:type="paragraph" w:styleId="Testodelblocco">
    <w:name w:val="Block Text"/>
    <w:basedOn w:val="Normale"/>
    <w:rsid w:val="0054371C"/>
    <w:pPr>
      <w:ind w:left="360" w:right="1134"/>
      <w:jc w:val="both"/>
    </w:pPr>
    <w:rPr>
      <w:rFonts w:ascii="Arial" w:hAnsi="Arial"/>
      <w:sz w:val="22"/>
      <w:szCs w:val="24"/>
    </w:rPr>
  </w:style>
  <w:style w:type="character" w:customStyle="1" w:styleId="IntestazioneCarattere">
    <w:name w:val="Intestazione Carattere"/>
    <w:basedOn w:val="Carpredefinitoparagrafo"/>
    <w:link w:val="Intestazione"/>
    <w:rsid w:val="00BC6441"/>
    <w:rPr>
      <w:lang w:val="it-IT" w:eastAsia="it-IT" w:bidi="ar-SA"/>
    </w:rPr>
  </w:style>
  <w:style w:type="paragraph" w:styleId="Testofumetto">
    <w:name w:val="Balloon Text"/>
    <w:basedOn w:val="Normale"/>
    <w:semiHidden/>
    <w:rsid w:val="00B41F4F"/>
    <w:rPr>
      <w:rFonts w:ascii="Tahoma" w:hAnsi="Tahoma" w:cs="Tahoma"/>
      <w:sz w:val="16"/>
      <w:szCs w:val="16"/>
    </w:rPr>
  </w:style>
  <w:style w:type="character" w:customStyle="1" w:styleId="Rientrocorpodeltesto2Carattere">
    <w:name w:val="Rientro corpo del testo 2 Carattere"/>
    <w:basedOn w:val="Carpredefinitoparagrafo"/>
    <w:link w:val="Rientrocorpodeltesto2"/>
    <w:rsid w:val="009D2505"/>
    <w:rPr>
      <w:sz w:val="24"/>
    </w:rPr>
  </w:style>
  <w:style w:type="paragraph" w:styleId="Paragrafoelenco">
    <w:name w:val="List Paragraph"/>
    <w:basedOn w:val="Normale"/>
    <w:uiPriority w:val="34"/>
    <w:qFormat/>
    <w:rsid w:val="00AA63E6"/>
    <w:pPr>
      <w:ind w:left="720"/>
      <w:contextualSpacing/>
    </w:pPr>
  </w:style>
  <w:style w:type="paragraph" w:styleId="NormaleWeb">
    <w:name w:val="Normal (Web)"/>
    <w:basedOn w:val="Normale"/>
    <w:rsid w:val="00E73386"/>
    <w:rPr>
      <w:sz w:val="24"/>
      <w:szCs w:val="24"/>
    </w:rPr>
  </w:style>
  <w:style w:type="paragraph" w:customStyle="1" w:styleId="Paragrafoelenco1">
    <w:name w:val="Paragrafo elenco1"/>
    <w:rsid w:val="00744D94"/>
    <w:pPr>
      <w:widowControl w:val="0"/>
      <w:suppressAutoHyphens/>
      <w:ind w:left="720"/>
    </w:pPr>
    <w:rPr>
      <w:kern w:val="2"/>
      <w:lang w:eastAsia="ar-SA"/>
    </w:rPr>
  </w:style>
  <w:style w:type="character" w:customStyle="1" w:styleId="PidipaginaCarattere">
    <w:name w:val="Piè di pagina Carattere"/>
    <w:basedOn w:val="Carpredefinitoparagrafo"/>
    <w:link w:val="Pidipagina"/>
    <w:uiPriority w:val="99"/>
    <w:rsid w:val="000A63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6E99"/>
  </w:style>
  <w:style w:type="paragraph" w:styleId="Titolo1">
    <w:name w:val="heading 1"/>
    <w:basedOn w:val="Normale"/>
    <w:next w:val="Normale"/>
    <w:qFormat/>
    <w:rsid w:val="0054371C"/>
    <w:pPr>
      <w:keepNext/>
      <w:ind w:left="567" w:right="284"/>
      <w:outlineLvl w:val="0"/>
    </w:pPr>
    <w:rPr>
      <w:rFonts w:ascii="Tahoma" w:hAnsi="Tahoma" w:cs="Tahoma"/>
      <w:sz w:val="28"/>
    </w:rPr>
  </w:style>
  <w:style w:type="paragraph" w:styleId="Titolo2">
    <w:name w:val="heading 2"/>
    <w:basedOn w:val="Normale"/>
    <w:next w:val="Normale"/>
    <w:qFormat/>
    <w:rsid w:val="0054371C"/>
    <w:pPr>
      <w:keepNext/>
      <w:ind w:right="274" w:firstLine="284"/>
      <w:jc w:val="center"/>
      <w:outlineLvl w:val="1"/>
    </w:pPr>
    <w:rPr>
      <w:sz w:val="24"/>
    </w:rPr>
  </w:style>
  <w:style w:type="paragraph" w:styleId="Titolo3">
    <w:name w:val="heading 3"/>
    <w:basedOn w:val="Normale"/>
    <w:next w:val="Normale"/>
    <w:qFormat/>
    <w:rsid w:val="0054371C"/>
    <w:pPr>
      <w:keepNext/>
      <w:ind w:right="274"/>
      <w:jc w:val="center"/>
      <w:outlineLvl w:val="2"/>
    </w:pPr>
    <w:rPr>
      <w:sz w:val="24"/>
    </w:rPr>
  </w:style>
  <w:style w:type="paragraph" w:styleId="Titolo4">
    <w:name w:val="heading 4"/>
    <w:basedOn w:val="Normale"/>
    <w:next w:val="Normale"/>
    <w:qFormat/>
    <w:rsid w:val="0054371C"/>
    <w:pPr>
      <w:keepNext/>
      <w:jc w:val="both"/>
      <w:outlineLvl w:val="3"/>
    </w:pPr>
    <w:rPr>
      <w:b/>
      <w:i/>
      <w:iCs/>
      <w:sz w:val="28"/>
    </w:rPr>
  </w:style>
  <w:style w:type="paragraph" w:styleId="Titolo5">
    <w:name w:val="heading 5"/>
    <w:basedOn w:val="Normale"/>
    <w:next w:val="Normale"/>
    <w:qFormat/>
    <w:rsid w:val="0054371C"/>
    <w:pPr>
      <w:keepNext/>
      <w:outlineLvl w:val="4"/>
    </w:pPr>
    <w:rPr>
      <w:b/>
      <w:sz w:val="24"/>
    </w:rPr>
  </w:style>
  <w:style w:type="paragraph" w:styleId="Titolo6">
    <w:name w:val="heading 6"/>
    <w:basedOn w:val="Normale"/>
    <w:next w:val="Normale"/>
    <w:qFormat/>
    <w:rsid w:val="0054371C"/>
    <w:pPr>
      <w:keepNext/>
      <w:jc w:val="center"/>
      <w:outlineLvl w:val="5"/>
    </w:pPr>
    <w:rPr>
      <w:b/>
      <w:sz w:val="24"/>
    </w:rPr>
  </w:style>
  <w:style w:type="paragraph" w:styleId="Titolo7">
    <w:name w:val="heading 7"/>
    <w:basedOn w:val="Normale"/>
    <w:next w:val="Normale"/>
    <w:qFormat/>
    <w:rsid w:val="0054371C"/>
    <w:pPr>
      <w:keepNext/>
      <w:jc w:val="center"/>
      <w:outlineLvl w:val="6"/>
    </w:pPr>
    <w:rPr>
      <w:bCs/>
      <w:i/>
      <w:sz w:val="22"/>
    </w:rPr>
  </w:style>
  <w:style w:type="paragraph" w:styleId="Titolo8">
    <w:name w:val="heading 8"/>
    <w:basedOn w:val="Normale"/>
    <w:next w:val="Normale"/>
    <w:qFormat/>
    <w:rsid w:val="0054371C"/>
    <w:pPr>
      <w:keepNext/>
      <w:jc w:val="center"/>
      <w:outlineLvl w:val="7"/>
    </w:pPr>
    <w:rPr>
      <w:bCs/>
      <w:i/>
      <w:sz w:val="24"/>
    </w:rPr>
  </w:style>
  <w:style w:type="paragraph" w:styleId="Titolo9">
    <w:name w:val="heading 9"/>
    <w:basedOn w:val="Normale"/>
    <w:next w:val="Normale"/>
    <w:qFormat/>
    <w:rsid w:val="0054371C"/>
    <w:pPr>
      <w:keepNext/>
      <w:spacing w:before="120"/>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4371C"/>
    <w:pPr>
      <w:tabs>
        <w:tab w:val="center" w:pos="4819"/>
        <w:tab w:val="right" w:pos="9638"/>
      </w:tabs>
    </w:pPr>
  </w:style>
  <w:style w:type="paragraph" w:styleId="Pidipagina">
    <w:name w:val="footer"/>
    <w:basedOn w:val="Normale"/>
    <w:link w:val="PidipaginaCarattere"/>
    <w:uiPriority w:val="99"/>
    <w:rsid w:val="0054371C"/>
    <w:pPr>
      <w:tabs>
        <w:tab w:val="center" w:pos="4819"/>
        <w:tab w:val="right" w:pos="9638"/>
      </w:tabs>
    </w:pPr>
  </w:style>
  <w:style w:type="paragraph" w:styleId="Rientrocorpodeltesto">
    <w:name w:val="Body Text Indent"/>
    <w:basedOn w:val="Normale"/>
    <w:rsid w:val="0054371C"/>
    <w:pPr>
      <w:ind w:left="1257" w:hanging="973"/>
      <w:jc w:val="both"/>
    </w:pPr>
    <w:rPr>
      <w:b/>
      <w:sz w:val="24"/>
    </w:rPr>
  </w:style>
  <w:style w:type="paragraph" w:styleId="Corpotesto">
    <w:name w:val="Body Text"/>
    <w:basedOn w:val="Normale"/>
    <w:rsid w:val="0054371C"/>
    <w:pPr>
      <w:jc w:val="both"/>
    </w:pPr>
    <w:rPr>
      <w:sz w:val="24"/>
    </w:rPr>
  </w:style>
  <w:style w:type="character" w:styleId="Collegamentoipertestuale">
    <w:name w:val="Hyperlink"/>
    <w:basedOn w:val="Carpredefinitoparagrafo"/>
    <w:rsid w:val="0054371C"/>
    <w:rPr>
      <w:color w:val="0000FF"/>
      <w:u w:val="single"/>
    </w:rPr>
  </w:style>
  <w:style w:type="character" w:styleId="Collegamentovisitato">
    <w:name w:val="FollowedHyperlink"/>
    <w:basedOn w:val="Carpredefinitoparagrafo"/>
    <w:rsid w:val="0054371C"/>
    <w:rPr>
      <w:color w:val="800080"/>
      <w:u w:val="single"/>
    </w:rPr>
  </w:style>
  <w:style w:type="paragraph" w:styleId="Corpodeltesto2">
    <w:name w:val="Body Text 2"/>
    <w:basedOn w:val="Normale"/>
    <w:rsid w:val="0054371C"/>
    <w:pPr>
      <w:tabs>
        <w:tab w:val="left" w:pos="490"/>
      </w:tabs>
      <w:jc w:val="both"/>
    </w:pPr>
    <w:rPr>
      <w:sz w:val="24"/>
      <w:szCs w:val="24"/>
    </w:rPr>
  </w:style>
  <w:style w:type="paragraph" w:styleId="Corpodeltesto3">
    <w:name w:val="Body Text 3"/>
    <w:basedOn w:val="Normale"/>
    <w:rsid w:val="0054371C"/>
    <w:pPr>
      <w:tabs>
        <w:tab w:val="left" w:pos="490"/>
      </w:tabs>
      <w:jc w:val="both"/>
    </w:pPr>
    <w:rPr>
      <w:b/>
      <w:bCs/>
      <w:sz w:val="24"/>
      <w:szCs w:val="24"/>
    </w:rPr>
  </w:style>
  <w:style w:type="character" w:styleId="Numeropagina">
    <w:name w:val="page number"/>
    <w:basedOn w:val="Carpredefinitoparagrafo"/>
    <w:rsid w:val="0054371C"/>
  </w:style>
  <w:style w:type="paragraph" w:styleId="Rientrocorpodeltesto2">
    <w:name w:val="Body Text Indent 2"/>
    <w:basedOn w:val="Normale"/>
    <w:link w:val="Rientrocorpodeltesto2Carattere"/>
    <w:rsid w:val="0054371C"/>
    <w:pPr>
      <w:ind w:firstLine="567"/>
      <w:jc w:val="both"/>
    </w:pPr>
    <w:rPr>
      <w:sz w:val="24"/>
    </w:rPr>
  </w:style>
  <w:style w:type="paragraph" w:styleId="Rientrocorpodeltesto3">
    <w:name w:val="Body Text Indent 3"/>
    <w:basedOn w:val="Normale"/>
    <w:rsid w:val="0054371C"/>
    <w:pPr>
      <w:ind w:firstLine="567"/>
      <w:jc w:val="both"/>
    </w:pPr>
    <w:rPr>
      <w:i/>
      <w:iCs/>
      <w:sz w:val="24"/>
    </w:rPr>
  </w:style>
  <w:style w:type="character" w:styleId="Enfasicorsivo">
    <w:name w:val="Emphasis"/>
    <w:basedOn w:val="Carpredefinitoparagrafo"/>
    <w:qFormat/>
    <w:rsid w:val="0054371C"/>
    <w:rPr>
      <w:i/>
      <w:iCs/>
    </w:rPr>
  </w:style>
  <w:style w:type="paragraph" w:styleId="Testodelblocco">
    <w:name w:val="Block Text"/>
    <w:basedOn w:val="Normale"/>
    <w:rsid w:val="0054371C"/>
    <w:pPr>
      <w:ind w:left="360" w:right="1134"/>
      <w:jc w:val="both"/>
    </w:pPr>
    <w:rPr>
      <w:rFonts w:ascii="Arial" w:hAnsi="Arial"/>
      <w:sz w:val="22"/>
      <w:szCs w:val="24"/>
    </w:rPr>
  </w:style>
  <w:style w:type="character" w:customStyle="1" w:styleId="IntestazioneCarattere">
    <w:name w:val="Intestazione Carattere"/>
    <w:basedOn w:val="Carpredefinitoparagrafo"/>
    <w:link w:val="Intestazione"/>
    <w:rsid w:val="00BC6441"/>
    <w:rPr>
      <w:lang w:val="it-IT" w:eastAsia="it-IT" w:bidi="ar-SA"/>
    </w:rPr>
  </w:style>
  <w:style w:type="paragraph" w:styleId="Testofumetto">
    <w:name w:val="Balloon Text"/>
    <w:basedOn w:val="Normale"/>
    <w:semiHidden/>
    <w:rsid w:val="00B41F4F"/>
    <w:rPr>
      <w:rFonts w:ascii="Tahoma" w:hAnsi="Tahoma" w:cs="Tahoma"/>
      <w:sz w:val="16"/>
      <w:szCs w:val="16"/>
    </w:rPr>
  </w:style>
  <w:style w:type="character" w:customStyle="1" w:styleId="Rientrocorpodeltesto2Carattere">
    <w:name w:val="Rientro corpo del testo 2 Carattere"/>
    <w:basedOn w:val="Carpredefinitoparagrafo"/>
    <w:link w:val="Rientrocorpodeltesto2"/>
    <w:rsid w:val="009D2505"/>
    <w:rPr>
      <w:sz w:val="24"/>
    </w:rPr>
  </w:style>
  <w:style w:type="paragraph" w:styleId="Paragrafoelenco">
    <w:name w:val="List Paragraph"/>
    <w:basedOn w:val="Normale"/>
    <w:uiPriority w:val="34"/>
    <w:qFormat/>
    <w:rsid w:val="00AA63E6"/>
    <w:pPr>
      <w:ind w:left="720"/>
      <w:contextualSpacing/>
    </w:pPr>
  </w:style>
  <w:style w:type="paragraph" w:styleId="NormaleWeb">
    <w:name w:val="Normal (Web)"/>
    <w:basedOn w:val="Normale"/>
    <w:rsid w:val="00E73386"/>
    <w:rPr>
      <w:sz w:val="24"/>
      <w:szCs w:val="24"/>
    </w:rPr>
  </w:style>
  <w:style w:type="paragraph" w:customStyle="1" w:styleId="Paragrafoelenco1">
    <w:name w:val="Paragrafo elenco1"/>
    <w:rsid w:val="00744D94"/>
    <w:pPr>
      <w:widowControl w:val="0"/>
      <w:suppressAutoHyphens/>
      <w:ind w:left="720"/>
    </w:pPr>
    <w:rPr>
      <w:kern w:val="2"/>
      <w:lang w:eastAsia="ar-SA"/>
    </w:rPr>
  </w:style>
  <w:style w:type="character" w:customStyle="1" w:styleId="PidipaginaCarattere">
    <w:name w:val="Piè di pagina Carattere"/>
    <w:basedOn w:val="Carpredefinitoparagrafo"/>
    <w:link w:val="Pidipagina"/>
    <w:uiPriority w:val="99"/>
    <w:rsid w:val="000A6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80065">
      <w:bodyDiv w:val="1"/>
      <w:marLeft w:val="0"/>
      <w:marRight w:val="0"/>
      <w:marTop w:val="0"/>
      <w:marBottom w:val="0"/>
      <w:divBdr>
        <w:top w:val="none" w:sz="0" w:space="0" w:color="auto"/>
        <w:left w:val="none" w:sz="0" w:space="0" w:color="auto"/>
        <w:bottom w:val="none" w:sz="0" w:space="0" w:color="auto"/>
        <w:right w:val="none" w:sz="0" w:space="0" w:color="auto"/>
      </w:divBdr>
    </w:div>
    <w:div w:id="735128558">
      <w:bodyDiv w:val="1"/>
      <w:marLeft w:val="0"/>
      <w:marRight w:val="0"/>
      <w:marTop w:val="0"/>
      <w:marBottom w:val="0"/>
      <w:divBdr>
        <w:top w:val="none" w:sz="0" w:space="0" w:color="auto"/>
        <w:left w:val="none" w:sz="0" w:space="0" w:color="auto"/>
        <w:bottom w:val="none" w:sz="0" w:space="0" w:color="auto"/>
        <w:right w:val="none" w:sz="0" w:space="0" w:color="auto"/>
      </w:divBdr>
    </w:div>
    <w:div w:id="1129934069">
      <w:bodyDiv w:val="1"/>
      <w:marLeft w:val="0"/>
      <w:marRight w:val="0"/>
      <w:marTop w:val="0"/>
      <w:marBottom w:val="0"/>
      <w:divBdr>
        <w:top w:val="none" w:sz="0" w:space="0" w:color="auto"/>
        <w:left w:val="none" w:sz="0" w:space="0" w:color="auto"/>
        <w:bottom w:val="none" w:sz="0" w:space="0" w:color="auto"/>
        <w:right w:val="none" w:sz="0" w:space="0" w:color="auto"/>
      </w:divBdr>
    </w:div>
    <w:div w:id="1140078672">
      <w:bodyDiv w:val="1"/>
      <w:marLeft w:val="0"/>
      <w:marRight w:val="0"/>
      <w:marTop w:val="0"/>
      <w:marBottom w:val="0"/>
      <w:divBdr>
        <w:top w:val="none" w:sz="0" w:space="0" w:color="auto"/>
        <w:left w:val="none" w:sz="0" w:space="0" w:color="auto"/>
        <w:bottom w:val="none" w:sz="0" w:space="0" w:color="auto"/>
        <w:right w:val="none" w:sz="0" w:space="0" w:color="auto"/>
      </w:divBdr>
    </w:div>
    <w:div w:id="1264722893">
      <w:bodyDiv w:val="1"/>
      <w:marLeft w:val="0"/>
      <w:marRight w:val="0"/>
      <w:marTop w:val="0"/>
      <w:marBottom w:val="0"/>
      <w:divBdr>
        <w:top w:val="none" w:sz="0" w:space="0" w:color="auto"/>
        <w:left w:val="none" w:sz="0" w:space="0" w:color="auto"/>
        <w:bottom w:val="none" w:sz="0" w:space="0" w:color="auto"/>
        <w:right w:val="none" w:sz="0" w:space="0" w:color="auto"/>
      </w:divBdr>
    </w:div>
    <w:div w:id="1526410003">
      <w:bodyDiv w:val="1"/>
      <w:marLeft w:val="0"/>
      <w:marRight w:val="0"/>
      <w:marTop w:val="0"/>
      <w:marBottom w:val="0"/>
      <w:divBdr>
        <w:top w:val="none" w:sz="0" w:space="0" w:color="auto"/>
        <w:left w:val="none" w:sz="0" w:space="0" w:color="auto"/>
        <w:bottom w:val="none" w:sz="0" w:space="0" w:color="auto"/>
        <w:right w:val="none" w:sz="0" w:space="0" w:color="auto"/>
      </w:divBdr>
    </w:div>
    <w:div w:id="1693605585">
      <w:bodyDiv w:val="1"/>
      <w:marLeft w:val="0"/>
      <w:marRight w:val="0"/>
      <w:marTop w:val="0"/>
      <w:marBottom w:val="0"/>
      <w:divBdr>
        <w:top w:val="none" w:sz="0" w:space="0" w:color="auto"/>
        <w:left w:val="none" w:sz="0" w:space="0" w:color="auto"/>
        <w:bottom w:val="none" w:sz="0" w:space="0" w:color="auto"/>
        <w:right w:val="none" w:sz="0" w:space="0" w:color="auto"/>
      </w:divBdr>
    </w:div>
    <w:div w:id="1798141985">
      <w:bodyDiv w:val="1"/>
      <w:marLeft w:val="0"/>
      <w:marRight w:val="0"/>
      <w:marTop w:val="0"/>
      <w:marBottom w:val="0"/>
      <w:divBdr>
        <w:top w:val="none" w:sz="0" w:space="0" w:color="auto"/>
        <w:left w:val="none" w:sz="0" w:space="0" w:color="auto"/>
        <w:bottom w:val="none" w:sz="0" w:space="0" w:color="auto"/>
        <w:right w:val="none" w:sz="0" w:space="0" w:color="auto"/>
      </w:divBdr>
    </w:div>
    <w:div w:id="1988628153">
      <w:bodyDiv w:val="1"/>
      <w:marLeft w:val="0"/>
      <w:marRight w:val="0"/>
      <w:marTop w:val="0"/>
      <w:marBottom w:val="0"/>
      <w:divBdr>
        <w:top w:val="none" w:sz="0" w:space="0" w:color="auto"/>
        <w:left w:val="none" w:sz="0" w:space="0" w:color="auto"/>
        <w:bottom w:val="none" w:sz="0" w:space="0" w:color="auto"/>
        <w:right w:val="none" w:sz="0" w:space="0" w:color="auto"/>
      </w:divBdr>
    </w:div>
    <w:div w:id="20941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reti.MORO.RM.CNR.IT\Dati%20applicazioni\Microsoft\Modelli\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CE355-1488-4526-95EF-2E3562CE0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intestata.dot</Template>
  <TotalTime>8</TotalTime>
  <Pages>3</Pages>
  <Words>1022</Words>
  <Characters>6395</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C.N.R.</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apreti</dc:creator>
  <cp:lastModifiedBy>Cesare Gigliozzi</cp:lastModifiedBy>
  <cp:revision>4</cp:revision>
  <cp:lastPrinted>2014-03-26T12:11:00Z</cp:lastPrinted>
  <dcterms:created xsi:type="dcterms:W3CDTF">2019-03-12T17:44:00Z</dcterms:created>
  <dcterms:modified xsi:type="dcterms:W3CDTF">2019-03-13T13:35:00Z</dcterms:modified>
</cp:coreProperties>
</file>