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3969"/>
      </w:tblGrid>
      <w:tr w:rsidR="00AC0EED" w14:paraId="14BB9EA9" w14:textId="77777777">
        <w:trPr>
          <w:cantSplit/>
          <w:trHeight w:val="720"/>
        </w:trPr>
        <w:tc>
          <w:tcPr>
            <w:tcW w:w="5954" w:type="dxa"/>
          </w:tcPr>
          <w:p w14:paraId="6CEFD5BE" w14:textId="77777777" w:rsidR="00231357" w:rsidRDefault="003F7C3E" w:rsidP="00BC6441"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 w14:paraId="47E7D4D5" w14:textId="7F87791A" w:rsidR="00231357" w:rsidRPr="00231357" w:rsidRDefault="00231357" w:rsidP="00231357">
            <w:pPr>
              <w:pStyle w:val="Intestazione"/>
              <w:tabs>
                <w:tab w:val="clear" w:pos="4819"/>
                <w:tab w:val="left" w:pos="2220"/>
              </w:tabs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</w:t>
            </w:r>
          </w:p>
          <w:p w14:paraId="23DCBE21" w14:textId="77777777" w:rsidR="00BC6441" w:rsidRDefault="00BC6441" w:rsidP="00BC6441"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 w14:paraId="6676CE27" w14:textId="77777777" w:rsidR="00AC0EED" w:rsidRDefault="00BA4F23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6C3A096C" wp14:editId="09886947">
                  <wp:extent cx="3695700" cy="5524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FAA05" w14:textId="77777777" w:rsidR="005F7176" w:rsidRPr="00FE2A56" w:rsidRDefault="005C5F94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i/>
                <w:color w:val="17365D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color w:val="17365D"/>
              </w:rPr>
              <w:t xml:space="preserve">         </w:t>
            </w:r>
            <w:r w:rsidR="005F7176" w:rsidRPr="00FE2A56">
              <w:rPr>
                <w:rFonts w:ascii="Arial" w:hAnsi="Arial" w:cs="Arial"/>
                <w:b/>
                <w:bCs/>
                <w:i/>
                <w:color w:val="17365D"/>
              </w:rPr>
              <w:t xml:space="preserve">Direzione </w:t>
            </w:r>
            <w:r>
              <w:rPr>
                <w:rFonts w:ascii="Arial" w:hAnsi="Arial" w:cs="Arial"/>
                <w:b/>
                <w:bCs/>
                <w:i/>
                <w:color w:val="17365D"/>
              </w:rPr>
              <w:t>Generale</w:t>
            </w:r>
          </w:p>
          <w:p w14:paraId="17BA8BB0" w14:textId="77777777" w:rsidR="005F7176" w:rsidRPr="00A15C9A" w:rsidRDefault="005F7176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14:paraId="6A8D9ACE" w14:textId="77777777" w:rsidR="00AC0EED" w:rsidRDefault="00AC0EED" w:rsidP="00231357">
            <w:pPr>
              <w:ind w:left="-2338" w:firstLine="2338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5578AFB2" w14:textId="77777777" w:rsidR="00AC0EED" w:rsidRDefault="00AC0EED">
            <w:pPr>
              <w:rPr>
                <w:b/>
                <w:sz w:val="24"/>
              </w:rPr>
            </w:pPr>
          </w:p>
          <w:p w14:paraId="11F917DC" w14:textId="0B3DCB97" w:rsidR="00AC0EED" w:rsidRDefault="005E15D0">
            <w:pPr>
              <w:rPr>
                <w:b/>
                <w:sz w:val="24"/>
              </w:rPr>
            </w:pPr>
            <w:r w:rsidRPr="00231357">
              <w:rPr>
                <w:b/>
                <w:sz w:val="24"/>
                <w:szCs w:val="24"/>
              </w:rPr>
              <w:t>Circ</w:t>
            </w:r>
            <w:r>
              <w:rPr>
                <w:b/>
                <w:sz w:val="24"/>
                <w:szCs w:val="24"/>
              </w:rPr>
              <w:t>olare</w:t>
            </w:r>
            <w:r w:rsidRPr="00231357">
              <w:rPr>
                <w:b/>
                <w:sz w:val="24"/>
                <w:szCs w:val="24"/>
              </w:rPr>
              <w:t xml:space="preserve"> n. </w:t>
            </w:r>
            <w:r>
              <w:rPr>
                <w:b/>
                <w:sz w:val="24"/>
                <w:szCs w:val="24"/>
              </w:rPr>
              <w:t>16</w:t>
            </w:r>
            <w:r w:rsidRPr="00231357">
              <w:rPr>
                <w:b/>
                <w:sz w:val="24"/>
                <w:szCs w:val="24"/>
              </w:rPr>
              <w:t xml:space="preserve"> /201</w:t>
            </w:r>
            <w:r>
              <w:rPr>
                <w:b/>
                <w:sz w:val="24"/>
                <w:szCs w:val="24"/>
              </w:rPr>
              <w:t>9</w:t>
            </w:r>
          </w:p>
          <w:p w14:paraId="1C14FE62" w14:textId="77777777" w:rsidR="00AC0EED" w:rsidRDefault="00AC0EED">
            <w:pPr>
              <w:rPr>
                <w:b/>
                <w:sz w:val="24"/>
              </w:rPr>
            </w:pPr>
          </w:p>
          <w:p w14:paraId="6C6FB690" w14:textId="77777777" w:rsidR="00AC0EED" w:rsidRDefault="00AC0EED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</w:p>
        </w:tc>
      </w:tr>
      <w:tr w:rsidR="00A15C9A" w14:paraId="2F0397D4" w14:textId="77777777">
        <w:trPr>
          <w:cantSplit/>
        </w:trPr>
        <w:tc>
          <w:tcPr>
            <w:tcW w:w="5954" w:type="dxa"/>
          </w:tcPr>
          <w:p w14:paraId="7CC2860B" w14:textId="77777777" w:rsidR="00A15C9A" w:rsidRDefault="00A15C9A" w:rsidP="000D08E7">
            <w:pPr>
              <w:pStyle w:val="Titolo7"/>
              <w:rPr>
                <w:b/>
              </w:rPr>
            </w:pPr>
          </w:p>
        </w:tc>
        <w:tc>
          <w:tcPr>
            <w:tcW w:w="567" w:type="dxa"/>
          </w:tcPr>
          <w:p w14:paraId="4D9D4D3B" w14:textId="77777777" w:rsidR="00A15C9A" w:rsidRDefault="00A15C9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6A8A661" w14:textId="77777777" w:rsidR="00A15C9A" w:rsidRDefault="00A15C9A">
            <w:pPr>
              <w:rPr>
                <w:sz w:val="24"/>
              </w:rPr>
            </w:pPr>
          </w:p>
        </w:tc>
      </w:tr>
    </w:tbl>
    <w:p w14:paraId="50B0F46C" w14:textId="77777777" w:rsidR="005C5F94" w:rsidRDefault="005C5F94" w:rsidP="005C5F94">
      <w:pPr>
        <w:rPr>
          <w:sz w:val="24"/>
          <w:szCs w:val="24"/>
        </w:rPr>
      </w:pPr>
    </w:p>
    <w:p w14:paraId="2F9DBCA9" w14:textId="77777777" w:rsidR="0093777D" w:rsidRDefault="0093777D" w:rsidP="0093777D">
      <w:pPr>
        <w:spacing w:after="200" w:line="276" w:lineRule="auto"/>
        <w:ind w:left="6372"/>
        <w:rPr>
          <w:sz w:val="24"/>
          <w:szCs w:val="24"/>
        </w:rPr>
      </w:pPr>
      <w:r w:rsidRPr="003E618D">
        <w:rPr>
          <w:sz w:val="24"/>
          <w:szCs w:val="24"/>
        </w:rPr>
        <w:t>Ai Dirigenti/Direttori/Responsabili delle Unità Organiche e Strutture del CNR</w:t>
      </w:r>
    </w:p>
    <w:p w14:paraId="515B68AC" w14:textId="77777777" w:rsidR="0093777D" w:rsidRDefault="0093777D" w:rsidP="0093777D">
      <w:pPr>
        <w:spacing w:after="20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Ai dipendenti del CNR</w:t>
      </w:r>
    </w:p>
    <w:p w14:paraId="3ACB810D" w14:textId="77777777" w:rsidR="0093777D" w:rsidRPr="003E618D" w:rsidRDefault="0093777D" w:rsidP="0093777D">
      <w:pPr>
        <w:spacing w:after="20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Loro Sedi</w:t>
      </w:r>
    </w:p>
    <w:p w14:paraId="2C229F26" w14:textId="77777777" w:rsidR="009A3AE1" w:rsidRDefault="009A3AE1" w:rsidP="00B85BDF">
      <w:pPr>
        <w:ind w:right="96" w:firstLine="720"/>
        <w:jc w:val="both"/>
        <w:rPr>
          <w:sz w:val="24"/>
          <w:szCs w:val="24"/>
        </w:rPr>
      </w:pPr>
    </w:p>
    <w:p w14:paraId="47403CF6" w14:textId="77777777" w:rsidR="009A3AE1" w:rsidRDefault="009A3AE1" w:rsidP="00B85BDF">
      <w:pPr>
        <w:ind w:right="96" w:firstLine="720"/>
        <w:jc w:val="both"/>
        <w:rPr>
          <w:sz w:val="24"/>
          <w:szCs w:val="24"/>
        </w:rPr>
      </w:pPr>
    </w:p>
    <w:p w14:paraId="5CB81DF8" w14:textId="77777777" w:rsidR="005E15D0" w:rsidRDefault="005E15D0" w:rsidP="003753D6">
      <w:pPr>
        <w:pStyle w:val="Corpotesto"/>
        <w:ind w:left="284"/>
        <w:rPr>
          <w:b/>
          <w:szCs w:val="24"/>
        </w:rPr>
      </w:pPr>
    </w:p>
    <w:p w14:paraId="066F8023" w14:textId="34D8255A" w:rsidR="003753D6" w:rsidRPr="005E15D0" w:rsidRDefault="0093777D" w:rsidP="003753D6">
      <w:pPr>
        <w:pStyle w:val="Corpotesto"/>
        <w:ind w:left="284"/>
        <w:rPr>
          <w:szCs w:val="24"/>
        </w:rPr>
      </w:pPr>
      <w:r w:rsidRPr="0086234C">
        <w:rPr>
          <w:b/>
          <w:szCs w:val="24"/>
        </w:rPr>
        <w:t xml:space="preserve">OGGETTO: </w:t>
      </w:r>
      <w:r w:rsidR="000B4AAD" w:rsidRPr="005E15D0">
        <w:rPr>
          <w:szCs w:val="24"/>
        </w:rPr>
        <w:t>A</w:t>
      </w:r>
      <w:r w:rsidR="003753D6" w:rsidRPr="005E15D0">
        <w:rPr>
          <w:szCs w:val="24"/>
        </w:rPr>
        <w:t>pplicazione dell’</w:t>
      </w:r>
      <w:r w:rsidR="006A301B" w:rsidRPr="005E15D0">
        <w:rPr>
          <w:szCs w:val="24"/>
        </w:rPr>
        <w:t>art. 58 del CCNL 21.</w:t>
      </w:r>
      <w:r w:rsidR="000B4AAD" w:rsidRPr="005E15D0">
        <w:rPr>
          <w:szCs w:val="24"/>
        </w:rPr>
        <w:t>0</w:t>
      </w:r>
      <w:r w:rsidR="003753D6" w:rsidRPr="005E15D0">
        <w:rPr>
          <w:szCs w:val="24"/>
        </w:rPr>
        <w:t>2</w:t>
      </w:r>
      <w:r w:rsidR="006A301B" w:rsidRPr="005E15D0">
        <w:rPr>
          <w:szCs w:val="24"/>
        </w:rPr>
        <w:t>.</w:t>
      </w:r>
      <w:r w:rsidR="003753D6" w:rsidRPr="005E15D0">
        <w:rPr>
          <w:szCs w:val="24"/>
        </w:rPr>
        <w:t>2002.</w:t>
      </w:r>
    </w:p>
    <w:p w14:paraId="01FA28A4" w14:textId="12D7B661" w:rsidR="009B4DF7" w:rsidRPr="005E15D0" w:rsidRDefault="009B4DF7" w:rsidP="003753D6">
      <w:pPr>
        <w:pStyle w:val="Corpotesto"/>
        <w:ind w:left="284"/>
        <w:rPr>
          <w:szCs w:val="24"/>
        </w:rPr>
      </w:pPr>
      <w:r w:rsidRPr="005E15D0">
        <w:rPr>
          <w:b/>
          <w:szCs w:val="24"/>
        </w:rPr>
        <w:tab/>
      </w:r>
      <w:r w:rsidRPr="005E15D0">
        <w:rPr>
          <w:b/>
          <w:szCs w:val="24"/>
        </w:rPr>
        <w:tab/>
        <w:t xml:space="preserve">    </w:t>
      </w:r>
      <w:r w:rsidRPr="005E15D0">
        <w:rPr>
          <w:szCs w:val="24"/>
        </w:rPr>
        <w:t xml:space="preserve">Annullamento circolare CNR </w:t>
      </w:r>
      <w:r w:rsidR="005E15D0">
        <w:rPr>
          <w:szCs w:val="24"/>
        </w:rPr>
        <w:t xml:space="preserve">n. </w:t>
      </w:r>
      <w:bookmarkStart w:id="0" w:name="_GoBack"/>
      <w:bookmarkEnd w:id="0"/>
      <w:r w:rsidRPr="005E15D0">
        <w:rPr>
          <w:szCs w:val="24"/>
        </w:rPr>
        <w:t>9/2019</w:t>
      </w:r>
    </w:p>
    <w:p w14:paraId="7E937F3A" w14:textId="77777777" w:rsidR="003753D6" w:rsidRDefault="003753D6" w:rsidP="003753D6">
      <w:pPr>
        <w:pStyle w:val="Corpotesto"/>
        <w:ind w:left="284"/>
        <w:rPr>
          <w:iCs/>
          <w:szCs w:val="24"/>
        </w:rPr>
      </w:pPr>
    </w:p>
    <w:p w14:paraId="7B84BCF7" w14:textId="77777777" w:rsidR="00943633" w:rsidRDefault="00943633" w:rsidP="00943633">
      <w:pPr>
        <w:ind w:left="284" w:right="284"/>
        <w:jc w:val="both"/>
        <w:rPr>
          <w:iCs/>
          <w:sz w:val="24"/>
          <w:szCs w:val="24"/>
        </w:rPr>
      </w:pPr>
    </w:p>
    <w:p w14:paraId="2E525B53" w14:textId="77777777" w:rsidR="0033453C" w:rsidRPr="0033453C" w:rsidRDefault="0033453C" w:rsidP="0033453C">
      <w:pPr>
        <w:ind w:left="284" w:right="284" w:firstLine="709"/>
        <w:jc w:val="both"/>
        <w:rPr>
          <w:sz w:val="24"/>
          <w:szCs w:val="24"/>
        </w:rPr>
      </w:pPr>
    </w:p>
    <w:p w14:paraId="288641EA" w14:textId="557ED9B8" w:rsidR="0033453C" w:rsidRDefault="007023A6" w:rsidP="0033453C">
      <w:pPr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La presente circolare è emanata al fine di recepire alcune osservazioni evidenziate a seguito del confronto con le OO</w:t>
      </w:r>
      <w:r w:rsidR="00D2154A">
        <w:rPr>
          <w:sz w:val="24"/>
          <w:szCs w:val="24"/>
        </w:rPr>
        <w:t>.</w:t>
      </w:r>
      <w:r>
        <w:rPr>
          <w:sz w:val="24"/>
          <w:szCs w:val="24"/>
        </w:rPr>
        <w:t>SS</w:t>
      </w:r>
      <w:r w:rsidR="00D2154A">
        <w:rPr>
          <w:sz w:val="24"/>
          <w:szCs w:val="24"/>
        </w:rPr>
        <w:t>.</w:t>
      </w:r>
      <w:r>
        <w:rPr>
          <w:sz w:val="24"/>
          <w:szCs w:val="24"/>
        </w:rPr>
        <w:t xml:space="preserve"> e di</w:t>
      </w:r>
      <w:r w:rsidR="0033453C" w:rsidRPr="0033453C">
        <w:rPr>
          <w:sz w:val="24"/>
          <w:szCs w:val="24"/>
        </w:rPr>
        <w:t xml:space="preserve"> forni</w:t>
      </w:r>
      <w:r>
        <w:rPr>
          <w:sz w:val="24"/>
          <w:szCs w:val="24"/>
        </w:rPr>
        <w:t>re</w:t>
      </w:r>
      <w:r w:rsidR="0033453C" w:rsidRPr="0033453C">
        <w:rPr>
          <w:sz w:val="24"/>
          <w:szCs w:val="24"/>
        </w:rPr>
        <w:t xml:space="preserve"> </w:t>
      </w:r>
      <w:r w:rsidR="00B12E5C">
        <w:rPr>
          <w:sz w:val="24"/>
          <w:szCs w:val="24"/>
        </w:rPr>
        <w:t>ulteriori</w:t>
      </w:r>
      <w:r w:rsidR="0033453C" w:rsidRPr="0033453C">
        <w:rPr>
          <w:sz w:val="24"/>
          <w:szCs w:val="24"/>
        </w:rPr>
        <w:t xml:space="preserve"> chiarimenti relativamente alla corretta applicazione, in ambito CNR, delle disposizioni contenute nell</w:t>
      </w:r>
      <w:r w:rsidR="00B12E5C">
        <w:rPr>
          <w:sz w:val="24"/>
          <w:szCs w:val="24"/>
        </w:rPr>
        <w:t>’art. 58 del CCNL del 21.</w:t>
      </w:r>
      <w:r w:rsidR="000B4AAD">
        <w:rPr>
          <w:sz w:val="24"/>
          <w:szCs w:val="24"/>
        </w:rPr>
        <w:t>0</w:t>
      </w:r>
      <w:r w:rsidR="00B12E5C">
        <w:rPr>
          <w:sz w:val="24"/>
          <w:szCs w:val="24"/>
        </w:rPr>
        <w:t>2.2002 già disciplinate dall’Ente con la circolare CNR n. 32/</w:t>
      </w:r>
      <w:r w:rsidR="000835B5">
        <w:rPr>
          <w:sz w:val="24"/>
          <w:szCs w:val="24"/>
        </w:rPr>
        <w:t>2017.</w:t>
      </w:r>
    </w:p>
    <w:p w14:paraId="48F73EB7" w14:textId="6ABE10C4" w:rsidR="00D2154A" w:rsidRDefault="00D2154A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La presente circolare annulla e sostituisce la precedente n. 9/2019</w:t>
      </w:r>
      <w:r w:rsidR="006A301B">
        <w:rPr>
          <w:sz w:val="24"/>
          <w:szCs w:val="24"/>
        </w:rPr>
        <w:t>.</w:t>
      </w:r>
    </w:p>
    <w:p w14:paraId="7E7353A9" w14:textId="77777777" w:rsidR="00D2154A" w:rsidRDefault="00D2154A" w:rsidP="0033453C">
      <w:pPr>
        <w:ind w:left="284" w:right="284" w:firstLine="709"/>
        <w:jc w:val="both"/>
        <w:rPr>
          <w:sz w:val="24"/>
          <w:szCs w:val="24"/>
        </w:rPr>
      </w:pPr>
    </w:p>
    <w:p w14:paraId="05CE8BFC" w14:textId="77777777" w:rsidR="0033453C" w:rsidRPr="003753D6" w:rsidRDefault="0033453C" w:rsidP="0033453C">
      <w:pPr>
        <w:ind w:left="284" w:right="284" w:firstLine="709"/>
        <w:jc w:val="both"/>
        <w:rPr>
          <w:b/>
          <w:sz w:val="24"/>
          <w:szCs w:val="24"/>
        </w:rPr>
      </w:pPr>
      <w:r w:rsidRPr="003753D6">
        <w:rPr>
          <w:b/>
          <w:sz w:val="24"/>
          <w:szCs w:val="24"/>
        </w:rPr>
        <w:t>1.</w:t>
      </w:r>
      <w:r w:rsidRPr="003753D6">
        <w:rPr>
          <w:b/>
          <w:sz w:val="24"/>
          <w:szCs w:val="24"/>
        </w:rPr>
        <w:tab/>
        <w:t>Autonoma determinazione del tempo di lavoro di ricercatori e tecnologi e criteri organizzativi dell’Ente</w:t>
      </w:r>
    </w:p>
    <w:p w14:paraId="5FDCEA1B" w14:textId="77777777" w:rsidR="0033453C" w:rsidRPr="0033453C" w:rsidRDefault="0033453C" w:rsidP="0033453C">
      <w:pPr>
        <w:ind w:left="284" w:right="284" w:firstLine="709"/>
        <w:jc w:val="both"/>
        <w:rPr>
          <w:sz w:val="24"/>
          <w:szCs w:val="24"/>
        </w:rPr>
      </w:pPr>
    </w:p>
    <w:p w14:paraId="390E0A6A" w14:textId="66439BF0" w:rsidR="0033453C" w:rsidRPr="0033453C" w:rsidRDefault="0033453C" w:rsidP="0033453C">
      <w:pPr>
        <w:ind w:left="284" w:right="284" w:firstLine="709"/>
        <w:jc w:val="both"/>
        <w:rPr>
          <w:sz w:val="24"/>
          <w:szCs w:val="24"/>
        </w:rPr>
      </w:pPr>
      <w:r w:rsidRPr="0033453C">
        <w:rPr>
          <w:sz w:val="24"/>
          <w:szCs w:val="24"/>
        </w:rPr>
        <w:t>L’art. 58 del CCNL 21.02.2002, relativo al personale del Comparto delle Istituzioni e degli Enti di Ricerca e Sperimentazione, disciplina l’orario di lavoro di ricercatori e tecnologi muovendo dal principio generale per il quale tali professionalità godono di una autonoma determinazione del proprio tempo di lavoro</w:t>
      </w:r>
      <w:r w:rsidR="00911658">
        <w:rPr>
          <w:sz w:val="24"/>
          <w:szCs w:val="24"/>
        </w:rPr>
        <w:t>.</w:t>
      </w:r>
    </w:p>
    <w:p w14:paraId="6AB260F8" w14:textId="1CB5B370" w:rsidR="0033453C" w:rsidRDefault="0033453C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E6123A">
        <w:rPr>
          <w:sz w:val="24"/>
          <w:szCs w:val="24"/>
        </w:rPr>
        <w:t xml:space="preserve">La presenza in servizio </w:t>
      </w:r>
      <w:r w:rsidR="005D6C2B" w:rsidRPr="00E6123A">
        <w:rPr>
          <w:sz w:val="24"/>
          <w:szCs w:val="24"/>
        </w:rPr>
        <w:t xml:space="preserve">di ricercatori e tecnologi </w:t>
      </w:r>
      <w:r w:rsidRPr="00E6123A">
        <w:rPr>
          <w:sz w:val="24"/>
          <w:szCs w:val="24"/>
        </w:rPr>
        <w:t>è assicurata correlandola in modo</w:t>
      </w:r>
      <w:r w:rsidRPr="0033453C">
        <w:rPr>
          <w:sz w:val="24"/>
          <w:szCs w:val="24"/>
        </w:rPr>
        <w:t xml:space="preserve"> flessibile alle esigenze della propria attività scientifica e tecnologica, agli incarichi loro affidati, all’orario di servizio della struttura in cui operano, tenendo conto dei criteri organizzativi dell’Ente</w:t>
      </w:r>
      <w:r w:rsidR="00F75EE0">
        <w:rPr>
          <w:sz w:val="24"/>
          <w:szCs w:val="24"/>
        </w:rPr>
        <w:t xml:space="preserve"> (cfr. comma 2 dell’art. 58 CCNL 21.02.2002)</w:t>
      </w:r>
      <w:r w:rsidRPr="0033453C">
        <w:rPr>
          <w:sz w:val="24"/>
          <w:szCs w:val="24"/>
        </w:rPr>
        <w:t>.</w:t>
      </w:r>
    </w:p>
    <w:p w14:paraId="039AE52D" w14:textId="00310DF9" w:rsidR="00CA1A06" w:rsidRPr="00D12E7B" w:rsidRDefault="009B4DF7" w:rsidP="00D12E7B">
      <w:pPr>
        <w:spacing w:before="240" w:after="240"/>
        <w:ind w:left="284" w:right="284" w:firstLine="709"/>
        <w:jc w:val="both"/>
        <w:rPr>
          <w:b/>
          <w:i/>
          <w:sz w:val="24"/>
          <w:szCs w:val="24"/>
        </w:rPr>
      </w:pPr>
      <w:r w:rsidRPr="00BE13EB">
        <w:rPr>
          <w:b/>
          <w:i/>
          <w:sz w:val="24"/>
          <w:szCs w:val="24"/>
        </w:rPr>
        <w:t xml:space="preserve">1.1 </w:t>
      </w:r>
      <w:r w:rsidR="006A301B">
        <w:rPr>
          <w:b/>
          <w:i/>
          <w:sz w:val="24"/>
          <w:szCs w:val="24"/>
        </w:rPr>
        <w:t xml:space="preserve">Attività lavorativa svolta </w:t>
      </w:r>
      <w:r w:rsidRPr="00BE13EB">
        <w:rPr>
          <w:b/>
          <w:i/>
          <w:sz w:val="24"/>
          <w:szCs w:val="24"/>
        </w:rPr>
        <w:t>presso la sede di servizio</w:t>
      </w:r>
    </w:p>
    <w:p w14:paraId="79655630" w14:textId="61BA7C7D" w:rsidR="00CA1A06" w:rsidRDefault="00F75EE0" w:rsidP="007A4232">
      <w:pPr>
        <w:ind w:left="284" w:right="284" w:firstLine="709"/>
        <w:jc w:val="both"/>
        <w:rPr>
          <w:sz w:val="24"/>
          <w:szCs w:val="24"/>
        </w:rPr>
      </w:pPr>
      <w:r w:rsidRPr="005F18D3">
        <w:rPr>
          <w:sz w:val="24"/>
          <w:szCs w:val="24"/>
        </w:rPr>
        <w:t>I</w:t>
      </w:r>
      <w:r w:rsidR="00B47962" w:rsidRPr="005F18D3">
        <w:rPr>
          <w:sz w:val="24"/>
          <w:szCs w:val="24"/>
        </w:rPr>
        <w:t>l CNR ha determinato per tutti i dipendenti la distribuzione dell’orario di lavoro</w:t>
      </w:r>
      <w:r w:rsidRPr="005F18D3">
        <w:rPr>
          <w:sz w:val="24"/>
          <w:szCs w:val="24"/>
        </w:rPr>
        <w:t xml:space="preserve"> </w:t>
      </w:r>
      <w:r w:rsidR="00B47962" w:rsidRPr="005F18D3">
        <w:rPr>
          <w:sz w:val="24"/>
          <w:szCs w:val="24"/>
        </w:rPr>
        <w:t>in cinque giornate lavorative, dal lunedì al venerdì.</w:t>
      </w:r>
      <w:r w:rsidR="004A4879" w:rsidRPr="005F18D3">
        <w:rPr>
          <w:sz w:val="24"/>
          <w:szCs w:val="24"/>
        </w:rPr>
        <w:t xml:space="preserve"> </w:t>
      </w:r>
      <w:r w:rsidR="007A4232" w:rsidRPr="0033453C">
        <w:rPr>
          <w:sz w:val="24"/>
          <w:szCs w:val="24"/>
        </w:rPr>
        <w:t>Tale articolazione dell’orario di lavoro</w:t>
      </w:r>
      <w:r w:rsidR="007A4232">
        <w:rPr>
          <w:sz w:val="24"/>
          <w:szCs w:val="24"/>
        </w:rPr>
        <w:t xml:space="preserve"> comporta necessariamente che il dipendente debba nell’arco di ogni giornata svolgere la propria prestazione di lavoro indipendentemente dal numero di ore prestate e, di conseguenza, </w:t>
      </w:r>
      <w:r w:rsidR="007A4232">
        <w:rPr>
          <w:sz w:val="24"/>
          <w:szCs w:val="24"/>
        </w:rPr>
        <w:lastRenderedPageBreak/>
        <w:t>l’eventuale assenza dovrà essere giustificata usufruendo delle tipologie di permesso previste dalla normativa vigente (ferie, riposo compensativo ecc.)</w:t>
      </w:r>
      <w:r w:rsidR="007A4232" w:rsidRPr="0033453C">
        <w:rPr>
          <w:sz w:val="24"/>
          <w:szCs w:val="24"/>
        </w:rPr>
        <w:t>.</w:t>
      </w:r>
      <w:r w:rsidR="007A4232" w:rsidRPr="00C24D95">
        <w:rPr>
          <w:sz w:val="24"/>
          <w:szCs w:val="24"/>
        </w:rPr>
        <w:t xml:space="preserve"> </w:t>
      </w:r>
    </w:p>
    <w:p w14:paraId="75511388" w14:textId="291A9A19" w:rsidR="00CA1A06" w:rsidRDefault="00CA1A06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ED506F">
        <w:rPr>
          <w:sz w:val="24"/>
          <w:szCs w:val="24"/>
        </w:rPr>
        <w:t xml:space="preserve">La presenza giornaliera in sede di ricercatori e tecnologi </w:t>
      </w:r>
      <w:r w:rsidR="006A301B">
        <w:rPr>
          <w:sz w:val="24"/>
          <w:szCs w:val="24"/>
        </w:rPr>
        <w:t>è</w:t>
      </w:r>
      <w:r w:rsidRPr="00ED506F">
        <w:rPr>
          <w:sz w:val="24"/>
          <w:szCs w:val="24"/>
        </w:rPr>
        <w:t xml:space="preserve"> rilevata con apposite modalità predisposte dall’Ente. </w:t>
      </w:r>
    </w:p>
    <w:p w14:paraId="68DC04F0" w14:textId="781EE124" w:rsidR="001B2F28" w:rsidRPr="005F18D3" w:rsidRDefault="00CA1A06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A4879" w:rsidRPr="005F18D3">
        <w:rPr>
          <w:sz w:val="24"/>
          <w:szCs w:val="24"/>
        </w:rPr>
        <w:t>elle singole strutture l</w:t>
      </w:r>
      <w:r w:rsidR="00B47962" w:rsidRPr="005F18D3">
        <w:rPr>
          <w:sz w:val="24"/>
          <w:szCs w:val="24"/>
        </w:rPr>
        <w:t xml:space="preserve">’orario </w:t>
      </w:r>
      <w:r w:rsidR="00911658" w:rsidRPr="005F18D3">
        <w:rPr>
          <w:sz w:val="24"/>
          <w:szCs w:val="24"/>
        </w:rPr>
        <w:t xml:space="preserve">di lavoro dei ricercatori e dei tecnologi </w:t>
      </w:r>
      <w:r w:rsidR="00B47962" w:rsidRPr="005F18D3">
        <w:rPr>
          <w:sz w:val="24"/>
          <w:szCs w:val="24"/>
        </w:rPr>
        <w:t xml:space="preserve">potrà essere distribuito </w:t>
      </w:r>
      <w:r w:rsidR="004A4879" w:rsidRPr="005F18D3">
        <w:rPr>
          <w:sz w:val="24"/>
          <w:szCs w:val="24"/>
        </w:rPr>
        <w:t xml:space="preserve">in un numero di giornate differente rispetto a quello </w:t>
      </w:r>
      <w:r w:rsidR="00C0471B">
        <w:rPr>
          <w:sz w:val="24"/>
          <w:szCs w:val="24"/>
        </w:rPr>
        <w:t>sopra</w:t>
      </w:r>
      <w:r w:rsidR="004A4879" w:rsidRPr="005F18D3">
        <w:rPr>
          <w:sz w:val="24"/>
          <w:szCs w:val="24"/>
        </w:rPr>
        <w:t xml:space="preserve"> indicato, </w:t>
      </w:r>
      <w:r w:rsidR="00B47962" w:rsidRPr="005F18D3">
        <w:rPr>
          <w:sz w:val="24"/>
          <w:szCs w:val="24"/>
        </w:rPr>
        <w:t xml:space="preserve">qualora sussistano </w:t>
      </w:r>
      <w:r w:rsidR="001B2F28" w:rsidRPr="005F18D3">
        <w:rPr>
          <w:sz w:val="24"/>
          <w:szCs w:val="24"/>
        </w:rPr>
        <w:t xml:space="preserve">per la struttura </w:t>
      </w:r>
      <w:r w:rsidR="00B47962" w:rsidRPr="005F18D3">
        <w:rPr>
          <w:sz w:val="24"/>
          <w:szCs w:val="24"/>
        </w:rPr>
        <w:t xml:space="preserve">specifiche </w:t>
      </w:r>
      <w:r w:rsidR="001B2F28" w:rsidRPr="005F18D3">
        <w:rPr>
          <w:sz w:val="24"/>
          <w:szCs w:val="24"/>
        </w:rPr>
        <w:t xml:space="preserve">esigenze. </w:t>
      </w:r>
    </w:p>
    <w:p w14:paraId="6952E2AD" w14:textId="56D04926" w:rsidR="006267B1" w:rsidRPr="005F18D3" w:rsidRDefault="001B2F28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5F18D3">
        <w:rPr>
          <w:sz w:val="24"/>
          <w:szCs w:val="24"/>
        </w:rPr>
        <w:t>Relativamente a questo aspetto organizzativo sarà necessario un confronto in sede nazionale e</w:t>
      </w:r>
      <w:r w:rsidR="00B47962" w:rsidRPr="005F18D3">
        <w:rPr>
          <w:sz w:val="24"/>
          <w:szCs w:val="24"/>
        </w:rPr>
        <w:t>d in sede lo</w:t>
      </w:r>
      <w:r w:rsidR="00472372">
        <w:rPr>
          <w:sz w:val="24"/>
          <w:szCs w:val="24"/>
        </w:rPr>
        <w:t>cale con le Organizzazioni S</w:t>
      </w:r>
      <w:r w:rsidR="00B47962" w:rsidRPr="005F18D3">
        <w:rPr>
          <w:sz w:val="24"/>
          <w:szCs w:val="24"/>
        </w:rPr>
        <w:t xml:space="preserve">indacali. </w:t>
      </w:r>
    </w:p>
    <w:p w14:paraId="4A4FDD4B" w14:textId="641DBBED" w:rsidR="009B4DF7" w:rsidRDefault="001B2F28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025F54">
        <w:rPr>
          <w:sz w:val="24"/>
          <w:szCs w:val="24"/>
        </w:rPr>
        <w:t>Si prescinde dalle suddette previsioni di carattere generale</w:t>
      </w:r>
      <w:r w:rsidR="00303C90" w:rsidRPr="00025F54">
        <w:rPr>
          <w:sz w:val="24"/>
          <w:szCs w:val="24"/>
        </w:rPr>
        <w:t xml:space="preserve"> nelle ipotesi </w:t>
      </w:r>
      <w:r w:rsidR="00204CD4">
        <w:rPr>
          <w:sz w:val="24"/>
          <w:szCs w:val="24"/>
        </w:rPr>
        <w:t xml:space="preserve">in cui </w:t>
      </w:r>
      <w:r w:rsidR="00303C90" w:rsidRPr="00025F54">
        <w:rPr>
          <w:sz w:val="24"/>
          <w:szCs w:val="24"/>
        </w:rPr>
        <w:t>si presentino esigenze temporanee ed individuali, derivanti dallo svolgimento di specifiche</w:t>
      </w:r>
      <w:r w:rsidR="00C0471B">
        <w:rPr>
          <w:sz w:val="24"/>
          <w:szCs w:val="24"/>
        </w:rPr>
        <w:t xml:space="preserve"> attività di ricerca presso la s</w:t>
      </w:r>
      <w:r w:rsidR="00303C90" w:rsidRPr="00025F54">
        <w:rPr>
          <w:sz w:val="24"/>
          <w:szCs w:val="24"/>
        </w:rPr>
        <w:t>truttura</w:t>
      </w:r>
      <w:r w:rsidR="00C0471B">
        <w:rPr>
          <w:sz w:val="24"/>
          <w:szCs w:val="24"/>
        </w:rPr>
        <w:t xml:space="preserve"> al di fuori dell’orario di servizio o in giornate festive</w:t>
      </w:r>
      <w:r w:rsidR="00303C90" w:rsidRPr="00025F54">
        <w:rPr>
          <w:sz w:val="24"/>
          <w:szCs w:val="24"/>
        </w:rPr>
        <w:t>, che dovranno essere preventivamente comunicate dai rice</w:t>
      </w:r>
      <w:r w:rsidR="00472372">
        <w:rPr>
          <w:sz w:val="24"/>
          <w:szCs w:val="24"/>
        </w:rPr>
        <w:t>rcatori e tecnologi interessati</w:t>
      </w:r>
      <w:r w:rsidR="00303C90" w:rsidRPr="00025F54">
        <w:rPr>
          <w:sz w:val="24"/>
          <w:szCs w:val="24"/>
        </w:rPr>
        <w:t xml:space="preserve"> ed autorizzate dal direttore/responsabile, </w:t>
      </w:r>
      <w:r w:rsidR="003452A0" w:rsidRPr="00025F54">
        <w:rPr>
          <w:sz w:val="24"/>
          <w:szCs w:val="24"/>
        </w:rPr>
        <w:t>per rendere possibile l’adozione delle previste misure di sicurezza.</w:t>
      </w:r>
    </w:p>
    <w:p w14:paraId="17D7A4ED" w14:textId="4460D5D4" w:rsidR="00AF6466" w:rsidRDefault="00CB4509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025F54">
        <w:rPr>
          <w:sz w:val="24"/>
          <w:szCs w:val="24"/>
        </w:rPr>
        <w:t>Le ore di lavoro svolte in sede</w:t>
      </w:r>
      <w:r w:rsidR="00C45EAD">
        <w:rPr>
          <w:sz w:val="24"/>
          <w:szCs w:val="24"/>
        </w:rPr>
        <w:t>,</w:t>
      </w:r>
      <w:r w:rsidRPr="00025F54">
        <w:rPr>
          <w:sz w:val="24"/>
          <w:szCs w:val="24"/>
        </w:rPr>
        <w:t xml:space="preserve"> al di fuori dall’orario di servizio della Struttura</w:t>
      </w:r>
      <w:r w:rsidR="00C45EAD">
        <w:rPr>
          <w:sz w:val="24"/>
          <w:szCs w:val="24"/>
        </w:rPr>
        <w:t>,</w:t>
      </w:r>
      <w:r w:rsidRPr="00025F54">
        <w:rPr>
          <w:sz w:val="24"/>
          <w:szCs w:val="24"/>
        </w:rPr>
        <w:t xml:space="preserve"> saranno acquisite con le stesse modalità utilizzate per la </w:t>
      </w:r>
      <w:r w:rsidR="006D0054" w:rsidRPr="00025F54">
        <w:rPr>
          <w:sz w:val="24"/>
          <w:szCs w:val="24"/>
        </w:rPr>
        <w:t>rilevazione ordinaria dell’attività lavorativa svolta</w:t>
      </w:r>
      <w:r w:rsidRPr="00025F54">
        <w:rPr>
          <w:sz w:val="24"/>
          <w:szCs w:val="24"/>
        </w:rPr>
        <w:t xml:space="preserve"> in sede.</w:t>
      </w:r>
      <w:r w:rsidR="00AF6466" w:rsidRPr="00AF6466">
        <w:rPr>
          <w:sz w:val="24"/>
          <w:szCs w:val="24"/>
        </w:rPr>
        <w:t xml:space="preserve"> </w:t>
      </w:r>
    </w:p>
    <w:p w14:paraId="51F803AD" w14:textId="19817594" w:rsidR="009B4DF7" w:rsidRDefault="009B4DF7" w:rsidP="009B4DF7">
      <w:pPr>
        <w:ind w:left="284" w:right="284" w:firstLine="709"/>
        <w:jc w:val="both"/>
        <w:rPr>
          <w:sz w:val="24"/>
          <w:szCs w:val="24"/>
        </w:rPr>
      </w:pPr>
    </w:p>
    <w:p w14:paraId="527FA445" w14:textId="4D90563E" w:rsidR="009B4DF7" w:rsidRPr="00D12E7B" w:rsidRDefault="009B4DF7" w:rsidP="00D12E7B">
      <w:pPr>
        <w:ind w:left="284" w:right="284" w:firstLine="709"/>
        <w:jc w:val="both"/>
        <w:rPr>
          <w:b/>
          <w:i/>
          <w:sz w:val="24"/>
          <w:szCs w:val="24"/>
        </w:rPr>
      </w:pPr>
      <w:r w:rsidRPr="00BE13EB">
        <w:rPr>
          <w:b/>
          <w:i/>
          <w:sz w:val="24"/>
          <w:szCs w:val="24"/>
        </w:rPr>
        <w:t>1.2</w:t>
      </w:r>
      <w:r w:rsidRPr="00BE13EB">
        <w:rPr>
          <w:i/>
          <w:sz w:val="24"/>
          <w:szCs w:val="24"/>
        </w:rPr>
        <w:t xml:space="preserve"> </w:t>
      </w:r>
      <w:r w:rsidRPr="00BE13EB">
        <w:rPr>
          <w:b/>
          <w:i/>
          <w:sz w:val="24"/>
          <w:szCs w:val="24"/>
        </w:rPr>
        <w:t xml:space="preserve">Attività lavorativa svolta </w:t>
      </w:r>
      <w:r w:rsidR="00BE13EB" w:rsidRPr="00BE13EB">
        <w:rPr>
          <w:b/>
          <w:i/>
          <w:sz w:val="24"/>
          <w:szCs w:val="24"/>
        </w:rPr>
        <w:t xml:space="preserve">al di fuori della </w:t>
      </w:r>
      <w:r w:rsidR="006A301B">
        <w:rPr>
          <w:b/>
          <w:i/>
          <w:sz w:val="24"/>
          <w:szCs w:val="24"/>
        </w:rPr>
        <w:t>sede di servizio</w:t>
      </w:r>
    </w:p>
    <w:p w14:paraId="58DD4D31" w14:textId="77777777" w:rsidR="007A4232" w:rsidRDefault="00C6785E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620CB7">
        <w:rPr>
          <w:sz w:val="24"/>
          <w:szCs w:val="24"/>
        </w:rPr>
        <w:t>Lo svolgimento dell’attività fuori sede deve essere comunicato preventivamente, anche tramite e-</w:t>
      </w:r>
      <w:r>
        <w:rPr>
          <w:sz w:val="24"/>
          <w:szCs w:val="24"/>
        </w:rPr>
        <w:t>mail, al fine di consentire al d</w:t>
      </w:r>
      <w:r w:rsidRPr="00620CB7">
        <w:rPr>
          <w:sz w:val="24"/>
          <w:szCs w:val="24"/>
        </w:rPr>
        <w:t>irettore/</w:t>
      </w:r>
      <w:r>
        <w:rPr>
          <w:sz w:val="24"/>
          <w:szCs w:val="24"/>
        </w:rPr>
        <w:t>d</w:t>
      </w:r>
      <w:r w:rsidRPr="00620CB7">
        <w:rPr>
          <w:sz w:val="24"/>
          <w:szCs w:val="24"/>
        </w:rPr>
        <w:t>irigente/</w:t>
      </w:r>
      <w:r>
        <w:rPr>
          <w:sz w:val="24"/>
          <w:szCs w:val="24"/>
        </w:rPr>
        <w:t>r</w:t>
      </w:r>
      <w:r w:rsidRPr="00620CB7">
        <w:rPr>
          <w:sz w:val="24"/>
          <w:szCs w:val="24"/>
        </w:rPr>
        <w:t>esponsabile di organizzare le attività, anche di carattere amministrativo, della Struttura.</w:t>
      </w:r>
    </w:p>
    <w:p w14:paraId="3A38B23B" w14:textId="592D41F2" w:rsidR="007A4232" w:rsidRDefault="00561A2C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E42E3E">
        <w:rPr>
          <w:sz w:val="24"/>
          <w:szCs w:val="24"/>
        </w:rPr>
        <w:t xml:space="preserve">Nella </w:t>
      </w:r>
      <w:r w:rsidR="00AA11C8" w:rsidRPr="00E42E3E">
        <w:rPr>
          <w:sz w:val="24"/>
          <w:szCs w:val="24"/>
        </w:rPr>
        <w:t xml:space="preserve">suddetta </w:t>
      </w:r>
      <w:r w:rsidRPr="00E42E3E">
        <w:rPr>
          <w:sz w:val="24"/>
          <w:szCs w:val="24"/>
        </w:rPr>
        <w:t>comunicazione preventiva il dipendente dovrà indicare esclusivamente che lo svolgimento dell’attività lavorativa sarà effettuato al di fuori della sede di servizio</w:t>
      </w:r>
      <w:r w:rsidR="00E42E3E">
        <w:rPr>
          <w:sz w:val="24"/>
          <w:szCs w:val="24"/>
        </w:rPr>
        <w:t>. T</w:t>
      </w:r>
      <w:r w:rsidR="00AA11C8" w:rsidRPr="00E42E3E">
        <w:rPr>
          <w:sz w:val="24"/>
          <w:szCs w:val="24"/>
        </w:rPr>
        <w:t>ale comunicazione</w:t>
      </w:r>
      <w:r w:rsidRPr="00E42E3E">
        <w:rPr>
          <w:sz w:val="24"/>
          <w:szCs w:val="24"/>
        </w:rPr>
        <w:t xml:space="preserve"> potrà essere </w:t>
      </w:r>
      <w:r w:rsidR="00AA11C8" w:rsidRPr="00E42E3E">
        <w:rPr>
          <w:sz w:val="24"/>
          <w:szCs w:val="24"/>
        </w:rPr>
        <w:t>effettuata</w:t>
      </w:r>
      <w:r w:rsidRPr="00E42E3E">
        <w:rPr>
          <w:sz w:val="24"/>
          <w:szCs w:val="24"/>
        </w:rPr>
        <w:t xml:space="preserve"> anche per le vie brevi in caso di </w:t>
      </w:r>
      <w:r w:rsidR="00AA11C8" w:rsidRPr="00E42E3E">
        <w:rPr>
          <w:sz w:val="24"/>
          <w:szCs w:val="24"/>
        </w:rPr>
        <w:t>esigenze improvvise</w:t>
      </w:r>
      <w:r w:rsidR="00472372">
        <w:rPr>
          <w:sz w:val="24"/>
          <w:szCs w:val="24"/>
        </w:rPr>
        <w:t>,</w:t>
      </w:r>
      <w:r w:rsidRPr="00E42E3E">
        <w:rPr>
          <w:sz w:val="24"/>
          <w:szCs w:val="24"/>
        </w:rPr>
        <w:t xml:space="preserve"> salvo in ogni caso</w:t>
      </w:r>
      <w:r w:rsidR="00472372">
        <w:rPr>
          <w:sz w:val="24"/>
          <w:szCs w:val="24"/>
        </w:rPr>
        <w:t xml:space="preserve"> la successiva </w:t>
      </w:r>
      <w:r w:rsidRPr="00E42E3E">
        <w:rPr>
          <w:sz w:val="24"/>
          <w:szCs w:val="24"/>
        </w:rPr>
        <w:t>autocertificazione.</w:t>
      </w:r>
    </w:p>
    <w:p w14:paraId="46DD889C" w14:textId="2F9B5E16" w:rsidR="00C24D95" w:rsidRPr="007A4232" w:rsidRDefault="007A4232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A4919">
        <w:rPr>
          <w:sz w:val="24"/>
          <w:szCs w:val="24"/>
        </w:rPr>
        <w:t>on riferimento allo svolgimento di a</w:t>
      </w:r>
      <w:r w:rsidR="003A4919" w:rsidRPr="00C639BF">
        <w:rPr>
          <w:sz w:val="24"/>
          <w:szCs w:val="24"/>
        </w:rPr>
        <w:t xml:space="preserve">ttività lavorativa </w:t>
      </w:r>
      <w:r w:rsidR="003A4919">
        <w:rPr>
          <w:sz w:val="24"/>
          <w:szCs w:val="24"/>
        </w:rPr>
        <w:t>in caso di chiusura della</w:t>
      </w:r>
      <w:r w:rsidR="003A4919" w:rsidRPr="00C639BF">
        <w:rPr>
          <w:sz w:val="24"/>
          <w:szCs w:val="24"/>
        </w:rPr>
        <w:t xml:space="preserve"> Struttura di afferenza</w:t>
      </w:r>
      <w:r>
        <w:rPr>
          <w:sz w:val="24"/>
          <w:szCs w:val="24"/>
        </w:rPr>
        <w:t>,</w:t>
      </w:r>
      <w:r w:rsidR="003A4919" w:rsidRPr="00C639BF">
        <w:rPr>
          <w:sz w:val="24"/>
          <w:szCs w:val="24"/>
        </w:rPr>
        <w:t xml:space="preserve"> </w:t>
      </w:r>
      <w:r w:rsidR="003A4919">
        <w:rPr>
          <w:sz w:val="24"/>
          <w:szCs w:val="24"/>
        </w:rPr>
        <w:t>il comma 2 del</w:t>
      </w:r>
      <w:r w:rsidR="003A4919" w:rsidRPr="0033453C">
        <w:rPr>
          <w:sz w:val="24"/>
          <w:szCs w:val="24"/>
        </w:rPr>
        <w:t>l’art. 59</w:t>
      </w:r>
      <w:r w:rsidR="003A4919">
        <w:rPr>
          <w:sz w:val="24"/>
          <w:szCs w:val="24"/>
        </w:rPr>
        <w:t xml:space="preserve"> </w:t>
      </w:r>
      <w:r w:rsidR="003A4919" w:rsidRPr="0033453C">
        <w:rPr>
          <w:sz w:val="24"/>
          <w:szCs w:val="24"/>
        </w:rPr>
        <w:t>CCNL 21.</w:t>
      </w:r>
      <w:r w:rsidR="003A4919">
        <w:rPr>
          <w:sz w:val="24"/>
          <w:szCs w:val="24"/>
        </w:rPr>
        <w:t>0</w:t>
      </w:r>
      <w:r w:rsidR="003A4919" w:rsidRPr="0033453C">
        <w:rPr>
          <w:sz w:val="24"/>
          <w:szCs w:val="24"/>
        </w:rPr>
        <w:t>2.2002 espressamente prevede “</w:t>
      </w:r>
      <w:r w:rsidR="003A4919" w:rsidRPr="001477A2">
        <w:rPr>
          <w:i/>
          <w:sz w:val="24"/>
          <w:szCs w:val="24"/>
        </w:rPr>
        <w:t>2. Il ricercatore o tecnologo, nell’ipotesi di temporanea chiusura per ferie della struttura di ricerca nella quale opera, qualora la sua attività possa proseguire presso altra struttura dell’Ente, comunica all’Ente stesso il proseguimento e la sede dell’attività</w:t>
      </w:r>
      <w:r w:rsidR="003A4919" w:rsidRPr="0033453C">
        <w:rPr>
          <w:sz w:val="24"/>
          <w:szCs w:val="24"/>
        </w:rPr>
        <w:t xml:space="preserve">”. </w:t>
      </w:r>
    </w:p>
    <w:p w14:paraId="3CA419D0" w14:textId="196D1C2A" w:rsidR="00683B59" w:rsidRPr="00ED506F" w:rsidRDefault="00683B59" w:rsidP="00C24D95">
      <w:pPr>
        <w:ind w:right="284"/>
        <w:jc w:val="both"/>
        <w:rPr>
          <w:sz w:val="24"/>
          <w:szCs w:val="24"/>
        </w:rPr>
      </w:pPr>
    </w:p>
    <w:p w14:paraId="72F27E29" w14:textId="77777777" w:rsidR="0033453C" w:rsidRPr="00ED506F" w:rsidRDefault="0033453C" w:rsidP="0033453C">
      <w:pPr>
        <w:ind w:left="284" w:right="284" w:firstLine="709"/>
        <w:jc w:val="both"/>
        <w:rPr>
          <w:sz w:val="24"/>
          <w:szCs w:val="24"/>
        </w:rPr>
      </w:pPr>
    </w:p>
    <w:p w14:paraId="358457C0" w14:textId="06C578E2" w:rsidR="007A4232" w:rsidRPr="00ED506F" w:rsidRDefault="0033453C" w:rsidP="007A4232">
      <w:pPr>
        <w:ind w:left="284" w:right="284" w:firstLine="709"/>
        <w:jc w:val="both"/>
        <w:rPr>
          <w:b/>
          <w:sz w:val="24"/>
          <w:szCs w:val="24"/>
        </w:rPr>
      </w:pPr>
      <w:r w:rsidRPr="00ED506F">
        <w:rPr>
          <w:b/>
          <w:sz w:val="24"/>
          <w:szCs w:val="24"/>
        </w:rPr>
        <w:t>2.</w:t>
      </w:r>
      <w:r w:rsidRPr="00ED506F">
        <w:rPr>
          <w:b/>
          <w:sz w:val="24"/>
          <w:szCs w:val="24"/>
        </w:rPr>
        <w:tab/>
        <w:t xml:space="preserve">Modalità di </w:t>
      </w:r>
      <w:r w:rsidR="007A4232">
        <w:rPr>
          <w:b/>
          <w:sz w:val="24"/>
          <w:szCs w:val="24"/>
        </w:rPr>
        <w:t>autocertificazione dell’attività lavorativa fuori sede</w:t>
      </w:r>
    </w:p>
    <w:p w14:paraId="123B8C6A" w14:textId="77777777" w:rsidR="0033453C" w:rsidRPr="00ED506F" w:rsidRDefault="0033453C" w:rsidP="0033453C">
      <w:pPr>
        <w:ind w:left="284" w:right="284" w:firstLine="709"/>
        <w:jc w:val="both"/>
        <w:rPr>
          <w:sz w:val="24"/>
          <w:szCs w:val="24"/>
        </w:rPr>
      </w:pPr>
    </w:p>
    <w:p w14:paraId="17B71327" w14:textId="21EE7565" w:rsidR="00D003E9" w:rsidRDefault="00D84050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ED506F">
        <w:rPr>
          <w:sz w:val="24"/>
          <w:szCs w:val="24"/>
        </w:rPr>
        <w:t xml:space="preserve">L’art. 58, comma 3, prevede la possibilità di autocertificare esclusivamente il servizio svolto fuori sede. </w:t>
      </w:r>
    </w:p>
    <w:p w14:paraId="72621517" w14:textId="67358E94" w:rsidR="00D003E9" w:rsidRPr="00ED506F" w:rsidRDefault="00D003E9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Con riguardo alle modalità di presentazione delle auto</w:t>
      </w:r>
      <w:r w:rsidR="00472372">
        <w:rPr>
          <w:sz w:val="24"/>
          <w:szCs w:val="24"/>
        </w:rPr>
        <w:t>certificazioni</w:t>
      </w:r>
      <w:r w:rsidRPr="00ED506F">
        <w:rPr>
          <w:sz w:val="24"/>
          <w:szCs w:val="24"/>
        </w:rPr>
        <w:t xml:space="preserve">, i ricercatori e tecnologi </w:t>
      </w:r>
      <w:r>
        <w:rPr>
          <w:sz w:val="24"/>
          <w:szCs w:val="24"/>
        </w:rPr>
        <w:t xml:space="preserve">dovranno dichiarare mensilmente </w:t>
      </w:r>
      <w:r w:rsidR="00A71586">
        <w:rPr>
          <w:sz w:val="24"/>
          <w:szCs w:val="24"/>
        </w:rPr>
        <w:t>le attività di lavoro</w:t>
      </w:r>
      <w:r>
        <w:rPr>
          <w:sz w:val="24"/>
          <w:szCs w:val="24"/>
        </w:rPr>
        <w:t xml:space="preserve"> effettuate al di fuori della sede di sevizio </w:t>
      </w:r>
      <w:r w:rsidR="00EB02B5">
        <w:rPr>
          <w:sz w:val="24"/>
          <w:szCs w:val="24"/>
        </w:rPr>
        <w:t>specificando</w:t>
      </w:r>
      <w:r>
        <w:rPr>
          <w:sz w:val="24"/>
          <w:szCs w:val="24"/>
        </w:rPr>
        <w:t xml:space="preserve"> i </w:t>
      </w:r>
      <w:r w:rsidRPr="00ED506F">
        <w:rPr>
          <w:sz w:val="24"/>
          <w:szCs w:val="24"/>
        </w:rPr>
        <w:t>seguenti elementi essenziali:</w:t>
      </w:r>
    </w:p>
    <w:p w14:paraId="3C061ADA" w14:textId="77777777" w:rsidR="00514D1A" w:rsidRPr="00ED506F" w:rsidRDefault="00514D1A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ED506F">
        <w:rPr>
          <w:sz w:val="24"/>
          <w:szCs w:val="24"/>
        </w:rPr>
        <w:t>-</w:t>
      </w:r>
      <w:r w:rsidRPr="00ED506F">
        <w:rPr>
          <w:sz w:val="24"/>
          <w:szCs w:val="24"/>
        </w:rPr>
        <w:tab/>
        <w:t>indicazione del luogo in cui è prestata l’attività;</w:t>
      </w:r>
    </w:p>
    <w:p w14:paraId="5CC2169E" w14:textId="046A4B03" w:rsidR="00514D1A" w:rsidRPr="00ED506F" w:rsidRDefault="00514D1A" w:rsidP="005E15D0">
      <w:pPr>
        <w:spacing w:before="120"/>
        <w:ind w:left="1418" w:right="284" w:hanging="425"/>
        <w:jc w:val="both"/>
        <w:rPr>
          <w:sz w:val="24"/>
          <w:szCs w:val="24"/>
        </w:rPr>
      </w:pPr>
      <w:r w:rsidRPr="00ED506F">
        <w:rPr>
          <w:sz w:val="24"/>
          <w:szCs w:val="24"/>
        </w:rPr>
        <w:t>-</w:t>
      </w:r>
      <w:r w:rsidRPr="00ED506F">
        <w:rPr>
          <w:sz w:val="24"/>
          <w:szCs w:val="24"/>
        </w:rPr>
        <w:tab/>
        <w:t>indicazione dell’oggetto dell’attività svolta (es. convegno, seminario, riunione, esperimento, ricerca bibliografica, ecc.);</w:t>
      </w:r>
    </w:p>
    <w:p w14:paraId="52C539AE" w14:textId="77777777" w:rsidR="00514D1A" w:rsidRPr="00ED506F" w:rsidRDefault="00514D1A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ED506F">
        <w:rPr>
          <w:sz w:val="24"/>
          <w:szCs w:val="24"/>
        </w:rPr>
        <w:t>-</w:t>
      </w:r>
      <w:r w:rsidRPr="00ED506F">
        <w:rPr>
          <w:sz w:val="24"/>
          <w:szCs w:val="24"/>
        </w:rPr>
        <w:tab/>
        <w:t>indicazione dell’orario di inizio e di fine dell’attività lavorativa.</w:t>
      </w:r>
    </w:p>
    <w:p w14:paraId="623110D3" w14:textId="77777777" w:rsidR="003E2012" w:rsidRPr="00ED506F" w:rsidRDefault="003E2012" w:rsidP="00514D1A">
      <w:pPr>
        <w:ind w:left="284" w:right="284" w:firstLine="709"/>
        <w:jc w:val="both"/>
        <w:rPr>
          <w:sz w:val="24"/>
          <w:szCs w:val="24"/>
        </w:rPr>
      </w:pPr>
    </w:p>
    <w:p w14:paraId="3FE189FE" w14:textId="77777777" w:rsidR="001546FE" w:rsidRDefault="00D12E7B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</w:t>
      </w:r>
      <w:r w:rsidR="00686386">
        <w:rPr>
          <w:sz w:val="24"/>
          <w:szCs w:val="24"/>
        </w:rPr>
        <w:t xml:space="preserve"> </w:t>
      </w:r>
      <w:r w:rsidR="00C24D95" w:rsidRPr="00ED506F">
        <w:rPr>
          <w:sz w:val="24"/>
          <w:szCs w:val="24"/>
        </w:rPr>
        <w:t>autocertificazion</w:t>
      </w:r>
      <w:r w:rsidR="00686386">
        <w:rPr>
          <w:sz w:val="24"/>
          <w:szCs w:val="24"/>
        </w:rPr>
        <w:t>i</w:t>
      </w:r>
      <w:r w:rsidR="00C24D95" w:rsidRPr="00ED506F">
        <w:rPr>
          <w:sz w:val="24"/>
          <w:szCs w:val="24"/>
        </w:rPr>
        <w:t xml:space="preserve"> </w:t>
      </w:r>
      <w:r w:rsidR="00514D1A" w:rsidRPr="00ED506F">
        <w:rPr>
          <w:sz w:val="24"/>
          <w:szCs w:val="24"/>
        </w:rPr>
        <w:t xml:space="preserve">delle ore di </w:t>
      </w:r>
      <w:r w:rsidR="00C24D95" w:rsidRPr="00ED506F">
        <w:rPr>
          <w:sz w:val="24"/>
          <w:szCs w:val="24"/>
        </w:rPr>
        <w:t>servizio svolt</w:t>
      </w:r>
      <w:r w:rsidR="00686386">
        <w:rPr>
          <w:sz w:val="24"/>
          <w:szCs w:val="24"/>
        </w:rPr>
        <w:t>e</w:t>
      </w:r>
      <w:r w:rsidR="00C24D95" w:rsidRPr="00ED506F">
        <w:rPr>
          <w:sz w:val="24"/>
          <w:szCs w:val="24"/>
        </w:rPr>
        <w:t xml:space="preserve"> </w:t>
      </w:r>
      <w:r w:rsidR="00514D1A" w:rsidRPr="00ED506F">
        <w:rPr>
          <w:sz w:val="24"/>
          <w:szCs w:val="24"/>
        </w:rPr>
        <w:t>fuori sede</w:t>
      </w:r>
      <w:r w:rsidR="00686386">
        <w:rPr>
          <w:sz w:val="24"/>
          <w:szCs w:val="24"/>
        </w:rPr>
        <w:t xml:space="preserve"> dovranno essere </w:t>
      </w:r>
      <w:r>
        <w:rPr>
          <w:sz w:val="24"/>
          <w:szCs w:val="24"/>
        </w:rPr>
        <w:t>prodotte con gli strumenti</w:t>
      </w:r>
      <w:r w:rsidR="001546FE">
        <w:rPr>
          <w:sz w:val="24"/>
          <w:szCs w:val="24"/>
        </w:rPr>
        <w:t xml:space="preserve"> </w:t>
      </w:r>
      <w:r w:rsidR="001546FE" w:rsidRPr="00ED506F">
        <w:rPr>
          <w:sz w:val="24"/>
          <w:szCs w:val="24"/>
        </w:rPr>
        <w:t>adotta</w:t>
      </w:r>
      <w:r w:rsidR="001546FE">
        <w:rPr>
          <w:sz w:val="24"/>
          <w:szCs w:val="24"/>
        </w:rPr>
        <w:t>t</w:t>
      </w:r>
      <w:r w:rsidR="001546FE" w:rsidRPr="00ED506F">
        <w:rPr>
          <w:sz w:val="24"/>
          <w:szCs w:val="24"/>
        </w:rPr>
        <w:t xml:space="preserve">i dall’Ente nel rispetto </w:t>
      </w:r>
      <w:r w:rsidR="001546FE">
        <w:rPr>
          <w:sz w:val="24"/>
          <w:szCs w:val="24"/>
        </w:rPr>
        <w:t>della previsione di cui all’art. 58 e nel</w:t>
      </w:r>
      <w:r w:rsidR="00ED506F" w:rsidRPr="00ED506F">
        <w:rPr>
          <w:sz w:val="24"/>
          <w:szCs w:val="24"/>
        </w:rPr>
        <w:t xml:space="preserve"> rispetto dei tempi </w:t>
      </w:r>
      <w:r>
        <w:rPr>
          <w:sz w:val="24"/>
          <w:szCs w:val="24"/>
        </w:rPr>
        <w:t>necessari alla</w:t>
      </w:r>
      <w:r w:rsidR="00ED506F" w:rsidRPr="00ED506F">
        <w:rPr>
          <w:sz w:val="24"/>
          <w:szCs w:val="24"/>
        </w:rPr>
        <w:t xml:space="preserve"> chiusu</w:t>
      </w:r>
      <w:r w:rsidR="001546FE">
        <w:rPr>
          <w:sz w:val="24"/>
          <w:szCs w:val="24"/>
        </w:rPr>
        <w:t>ra degli attestati di presenza mensili.</w:t>
      </w:r>
    </w:p>
    <w:p w14:paraId="4A425762" w14:textId="562D917A" w:rsidR="0033453C" w:rsidRPr="0093777D" w:rsidRDefault="001546FE" w:rsidP="005E15D0">
      <w:pPr>
        <w:spacing w:before="120"/>
        <w:ind w:left="284" w:right="284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3453C" w:rsidRPr="0093777D">
        <w:rPr>
          <w:color w:val="000000"/>
          <w:sz w:val="24"/>
          <w:szCs w:val="24"/>
        </w:rPr>
        <w:t>I Dirigenti/Direttori/Responsabili in indirizzo sono tenuti a dare la massima diffusione della presente circolare a tutto il personale dipendente.</w:t>
      </w:r>
    </w:p>
    <w:p w14:paraId="3DE23C69" w14:textId="77777777" w:rsidR="0033453C" w:rsidRDefault="0033453C" w:rsidP="005E15D0">
      <w:pPr>
        <w:spacing w:before="120"/>
        <w:ind w:left="284" w:right="284" w:firstLine="709"/>
        <w:jc w:val="both"/>
        <w:rPr>
          <w:sz w:val="24"/>
          <w:szCs w:val="24"/>
        </w:rPr>
      </w:pPr>
      <w:r w:rsidRPr="0093777D">
        <w:rPr>
          <w:sz w:val="24"/>
          <w:szCs w:val="24"/>
        </w:rPr>
        <w:t>Per eventuali chiarimenti in merito a quanto previsto dalla presente circolare, le Segreterie delle Strutture in indirizzo potranno rivolgersi al proprio referente della Sezione Presenze dell’Ufficio Stato Giuridico e Trattamento Economico del Personale.</w:t>
      </w:r>
    </w:p>
    <w:p w14:paraId="2B345A31" w14:textId="77777777" w:rsidR="00F70480" w:rsidRDefault="00F70480" w:rsidP="0033453C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1274DFAC" w14:textId="77777777" w:rsidR="0033453C" w:rsidRDefault="0033453C" w:rsidP="0033453C">
      <w:pPr>
        <w:ind w:left="4247" w:right="284" w:firstLine="709"/>
        <w:jc w:val="both"/>
        <w:rPr>
          <w:color w:val="000000"/>
          <w:sz w:val="24"/>
          <w:szCs w:val="24"/>
        </w:rPr>
      </w:pPr>
    </w:p>
    <w:p w14:paraId="28B5831B" w14:textId="7E417E2D" w:rsidR="0033453C" w:rsidRDefault="0033453C" w:rsidP="00686386">
      <w:pPr>
        <w:ind w:left="4955" w:right="284" w:firstLine="709"/>
        <w:jc w:val="both"/>
        <w:rPr>
          <w:sz w:val="24"/>
          <w:szCs w:val="24"/>
        </w:rPr>
      </w:pPr>
      <w:r w:rsidRPr="0033453C">
        <w:rPr>
          <w:sz w:val="24"/>
          <w:szCs w:val="24"/>
        </w:rPr>
        <w:t>I</w:t>
      </w:r>
      <w:r w:rsidR="00686386">
        <w:rPr>
          <w:sz w:val="24"/>
          <w:szCs w:val="24"/>
        </w:rPr>
        <w:t>L</w:t>
      </w:r>
      <w:r w:rsidRPr="0033453C">
        <w:rPr>
          <w:sz w:val="24"/>
          <w:szCs w:val="24"/>
        </w:rPr>
        <w:t xml:space="preserve"> DIRETTORE GENERALE </w:t>
      </w:r>
    </w:p>
    <w:p w14:paraId="5673706F" w14:textId="77777777" w:rsidR="0033453C" w:rsidRDefault="0033453C" w:rsidP="0033453C">
      <w:pPr>
        <w:ind w:left="284" w:right="284" w:firstLine="709"/>
        <w:jc w:val="both"/>
        <w:rPr>
          <w:sz w:val="24"/>
          <w:szCs w:val="24"/>
        </w:rPr>
      </w:pPr>
    </w:p>
    <w:p w14:paraId="25AD330F" w14:textId="77777777" w:rsidR="0033453C" w:rsidRDefault="0033453C" w:rsidP="0033453C">
      <w:pPr>
        <w:ind w:left="284" w:right="284" w:firstLine="709"/>
        <w:jc w:val="both"/>
        <w:rPr>
          <w:sz w:val="24"/>
          <w:szCs w:val="24"/>
        </w:rPr>
      </w:pPr>
    </w:p>
    <w:p w14:paraId="008C8D09" w14:textId="77777777" w:rsidR="0093777D" w:rsidRDefault="00385F75" w:rsidP="0093777D">
      <w:pPr>
        <w:ind w:left="284" w:right="96" w:firstLine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3777D">
        <w:rPr>
          <w:color w:val="000000"/>
          <w:sz w:val="24"/>
          <w:szCs w:val="24"/>
        </w:rPr>
        <w:tab/>
      </w:r>
      <w:r w:rsidR="0093777D">
        <w:rPr>
          <w:color w:val="000000"/>
          <w:sz w:val="24"/>
          <w:szCs w:val="24"/>
        </w:rPr>
        <w:tab/>
      </w:r>
      <w:r w:rsidR="0093777D">
        <w:rPr>
          <w:color w:val="000000"/>
          <w:sz w:val="24"/>
          <w:szCs w:val="24"/>
        </w:rPr>
        <w:tab/>
      </w:r>
    </w:p>
    <w:p w14:paraId="2B0B49CB" w14:textId="77777777" w:rsidR="0093777D" w:rsidRDefault="0093777D" w:rsidP="000B42C8">
      <w:pPr>
        <w:spacing w:line="360" w:lineRule="auto"/>
        <w:ind w:right="96" w:firstLine="720"/>
        <w:jc w:val="both"/>
        <w:rPr>
          <w:color w:val="000000"/>
          <w:sz w:val="24"/>
          <w:szCs w:val="24"/>
        </w:rPr>
      </w:pPr>
    </w:p>
    <w:p w14:paraId="6B1ABB13" w14:textId="77777777" w:rsidR="009A0F97" w:rsidRDefault="009A0F97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7B87B46F" w14:textId="77777777" w:rsidR="009A0F97" w:rsidRDefault="009A0F97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2021F78B" w14:textId="77777777" w:rsidR="00F70480" w:rsidRDefault="00F70480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522254A7" w14:textId="77777777" w:rsidR="00F70480" w:rsidRDefault="00F70480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0A167D9D" w14:textId="77777777" w:rsidR="00F70480" w:rsidRDefault="00F70480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1BDD9594" w14:textId="77777777" w:rsidR="00D37BC1" w:rsidRDefault="00D37BC1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1EC00252" w14:textId="77777777" w:rsidR="00F70480" w:rsidRDefault="00F70480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4725B611" w14:textId="77777777" w:rsidR="00F70480" w:rsidRDefault="00F70480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395DECAF" w14:textId="23D7A50E" w:rsidR="009A3AE1" w:rsidRPr="00375575" w:rsidRDefault="009A3AE1" w:rsidP="00686386">
      <w:pPr>
        <w:ind w:right="284"/>
        <w:jc w:val="both"/>
      </w:pPr>
    </w:p>
    <w:p w14:paraId="634DD34F" w14:textId="77777777" w:rsidR="00F70480" w:rsidRDefault="00F70480" w:rsidP="009A3AE1">
      <w:pPr>
        <w:ind w:left="284" w:right="284"/>
        <w:jc w:val="both"/>
      </w:pPr>
    </w:p>
    <w:p w14:paraId="289B6337" w14:textId="5B185D56" w:rsidR="009A3AE1" w:rsidRPr="00220A11" w:rsidRDefault="009A3AE1" w:rsidP="00220A11">
      <w:pPr>
        <w:ind w:right="284"/>
        <w:jc w:val="both"/>
        <w:rPr>
          <w:color w:val="000000"/>
        </w:rPr>
      </w:pPr>
    </w:p>
    <w:sectPr w:rsidR="009A3AE1" w:rsidRPr="00220A11" w:rsidSect="0054371C">
      <w:headerReference w:type="default" r:id="rId10"/>
      <w:footerReference w:type="default" r:id="rId11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3369" w14:textId="77777777" w:rsidR="00ED391F" w:rsidRDefault="00ED391F">
      <w:r>
        <w:separator/>
      </w:r>
    </w:p>
  </w:endnote>
  <w:endnote w:type="continuationSeparator" w:id="0">
    <w:p w14:paraId="51711FCD" w14:textId="77777777" w:rsidR="00ED391F" w:rsidRDefault="00ED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1787"/>
      <w:docPartObj>
        <w:docPartGallery w:val="Page Numbers (Bottom of Page)"/>
        <w:docPartUnique/>
      </w:docPartObj>
    </w:sdtPr>
    <w:sdtEndPr/>
    <w:sdtContent>
      <w:p w14:paraId="6046F8A7" w14:textId="427AB428" w:rsidR="000A63DF" w:rsidRDefault="000A63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D0">
          <w:rPr>
            <w:noProof/>
          </w:rPr>
          <w:t>1</w:t>
        </w:r>
        <w:r>
          <w:fldChar w:fldCharType="end"/>
        </w:r>
      </w:p>
    </w:sdtContent>
  </w:sdt>
  <w:p w14:paraId="1DBDFE94" w14:textId="77777777" w:rsidR="000A63DF" w:rsidRDefault="000A63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2D892" w14:textId="77777777" w:rsidR="00ED391F" w:rsidRDefault="00ED391F">
      <w:r>
        <w:separator/>
      </w:r>
    </w:p>
  </w:footnote>
  <w:footnote w:type="continuationSeparator" w:id="0">
    <w:p w14:paraId="565FD281" w14:textId="77777777" w:rsidR="00ED391F" w:rsidRDefault="00ED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CE0F" w14:textId="77777777" w:rsidR="00966AF8" w:rsidRDefault="00966AF8">
    <w:pPr>
      <w:pStyle w:val="Intestazione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D319EA"/>
    <w:multiLevelType w:val="hybridMultilevel"/>
    <w:tmpl w:val="9EB620BC"/>
    <w:lvl w:ilvl="0" w:tplc="5BB6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D5B20"/>
    <w:multiLevelType w:val="hybridMultilevel"/>
    <w:tmpl w:val="F3F82D86"/>
    <w:lvl w:ilvl="0" w:tplc="F94A55B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ABE5BE6"/>
    <w:multiLevelType w:val="hybridMultilevel"/>
    <w:tmpl w:val="A9AA5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27455"/>
    <w:multiLevelType w:val="hybridMultilevel"/>
    <w:tmpl w:val="8C507C36"/>
    <w:lvl w:ilvl="0" w:tplc="E58A88A4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2E22ADE"/>
    <w:multiLevelType w:val="hybridMultilevel"/>
    <w:tmpl w:val="94FACF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C"/>
    <w:rsid w:val="00013DBA"/>
    <w:rsid w:val="00025F54"/>
    <w:rsid w:val="000445CF"/>
    <w:rsid w:val="00050EA9"/>
    <w:rsid w:val="000518DD"/>
    <w:rsid w:val="00082894"/>
    <w:rsid w:val="000835B5"/>
    <w:rsid w:val="00086927"/>
    <w:rsid w:val="00086B2A"/>
    <w:rsid w:val="00094761"/>
    <w:rsid w:val="000A23EC"/>
    <w:rsid w:val="000A63DF"/>
    <w:rsid w:val="000B2E67"/>
    <w:rsid w:val="000B42C8"/>
    <w:rsid w:val="000B4AAD"/>
    <w:rsid w:val="000C2943"/>
    <w:rsid w:val="000D0774"/>
    <w:rsid w:val="000D08E7"/>
    <w:rsid w:val="000D1979"/>
    <w:rsid w:val="000D3885"/>
    <w:rsid w:val="000D41BD"/>
    <w:rsid w:val="000E0547"/>
    <w:rsid w:val="000F0F8F"/>
    <w:rsid w:val="00101602"/>
    <w:rsid w:val="001032BD"/>
    <w:rsid w:val="00111F84"/>
    <w:rsid w:val="001229B7"/>
    <w:rsid w:val="001249C2"/>
    <w:rsid w:val="001329AC"/>
    <w:rsid w:val="001364BE"/>
    <w:rsid w:val="001477A2"/>
    <w:rsid w:val="0015306F"/>
    <w:rsid w:val="001546FE"/>
    <w:rsid w:val="001614B3"/>
    <w:rsid w:val="0017025E"/>
    <w:rsid w:val="00176BDC"/>
    <w:rsid w:val="001870CF"/>
    <w:rsid w:val="001872C7"/>
    <w:rsid w:val="00194249"/>
    <w:rsid w:val="001964F7"/>
    <w:rsid w:val="001A4C4A"/>
    <w:rsid w:val="001B2F28"/>
    <w:rsid w:val="001C5065"/>
    <w:rsid w:val="001F1A03"/>
    <w:rsid w:val="00204CD4"/>
    <w:rsid w:val="00213E7D"/>
    <w:rsid w:val="00214EEB"/>
    <w:rsid w:val="00220A11"/>
    <w:rsid w:val="00231357"/>
    <w:rsid w:val="002352ED"/>
    <w:rsid w:val="002462AE"/>
    <w:rsid w:val="0025436B"/>
    <w:rsid w:val="00254495"/>
    <w:rsid w:val="00254945"/>
    <w:rsid w:val="0025499F"/>
    <w:rsid w:val="002558D5"/>
    <w:rsid w:val="002601D9"/>
    <w:rsid w:val="00265505"/>
    <w:rsid w:val="00294639"/>
    <w:rsid w:val="002A45D0"/>
    <w:rsid w:val="002B42DD"/>
    <w:rsid w:val="002C39B7"/>
    <w:rsid w:val="002D0904"/>
    <w:rsid w:val="002D1408"/>
    <w:rsid w:val="002D330E"/>
    <w:rsid w:val="002F1F47"/>
    <w:rsid w:val="00303C90"/>
    <w:rsid w:val="0031182A"/>
    <w:rsid w:val="00320919"/>
    <w:rsid w:val="00331876"/>
    <w:rsid w:val="0033453C"/>
    <w:rsid w:val="003366DE"/>
    <w:rsid w:val="00343ED9"/>
    <w:rsid w:val="003452A0"/>
    <w:rsid w:val="00357CBB"/>
    <w:rsid w:val="0037310B"/>
    <w:rsid w:val="003753D6"/>
    <w:rsid w:val="00375575"/>
    <w:rsid w:val="003844A5"/>
    <w:rsid w:val="00385F75"/>
    <w:rsid w:val="00386BA2"/>
    <w:rsid w:val="003A35DF"/>
    <w:rsid w:val="003A4919"/>
    <w:rsid w:val="003B1B00"/>
    <w:rsid w:val="003B7E1F"/>
    <w:rsid w:val="003C6004"/>
    <w:rsid w:val="003C6E60"/>
    <w:rsid w:val="003C77A2"/>
    <w:rsid w:val="003D45EA"/>
    <w:rsid w:val="003E0074"/>
    <w:rsid w:val="003E1495"/>
    <w:rsid w:val="003E2012"/>
    <w:rsid w:val="003E3234"/>
    <w:rsid w:val="003E60F6"/>
    <w:rsid w:val="003F7C3E"/>
    <w:rsid w:val="00400578"/>
    <w:rsid w:val="00401E12"/>
    <w:rsid w:val="00411479"/>
    <w:rsid w:val="00413595"/>
    <w:rsid w:val="00421025"/>
    <w:rsid w:val="00424CB6"/>
    <w:rsid w:val="004267CD"/>
    <w:rsid w:val="004405F6"/>
    <w:rsid w:val="0044191B"/>
    <w:rsid w:val="00452992"/>
    <w:rsid w:val="00454137"/>
    <w:rsid w:val="00455930"/>
    <w:rsid w:val="00455E2B"/>
    <w:rsid w:val="004602C2"/>
    <w:rsid w:val="00471AF8"/>
    <w:rsid w:val="00472372"/>
    <w:rsid w:val="00484597"/>
    <w:rsid w:val="004929AF"/>
    <w:rsid w:val="004968DA"/>
    <w:rsid w:val="004A1F8A"/>
    <w:rsid w:val="004A3725"/>
    <w:rsid w:val="004A4879"/>
    <w:rsid w:val="004C11E2"/>
    <w:rsid w:val="004C3A85"/>
    <w:rsid w:val="004C66A7"/>
    <w:rsid w:val="004D6436"/>
    <w:rsid w:val="004E6B04"/>
    <w:rsid w:val="004F7672"/>
    <w:rsid w:val="00501111"/>
    <w:rsid w:val="00504284"/>
    <w:rsid w:val="00514D1A"/>
    <w:rsid w:val="00532AD4"/>
    <w:rsid w:val="00535077"/>
    <w:rsid w:val="005422D3"/>
    <w:rsid w:val="0054371C"/>
    <w:rsid w:val="00554DE7"/>
    <w:rsid w:val="00555A76"/>
    <w:rsid w:val="00561A2C"/>
    <w:rsid w:val="00564867"/>
    <w:rsid w:val="00580F9C"/>
    <w:rsid w:val="005858C7"/>
    <w:rsid w:val="00587DB7"/>
    <w:rsid w:val="00591873"/>
    <w:rsid w:val="00592A72"/>
    <w:rsid w:val="005A6821"/>
    <w:rsid w:val="005C0FDF"/>
    <w:rsid w:val="005C5F94"/>
    <w:rsid w:val="005D6C2B"/>
    <w:rsid w:val="005E15D0"/>
    <w:rsid w:val="005F18D3"/>
    <w:rsid w:val="005F7176"/>
    <w:rsid w:val="00603786"/>
    <w:rsid w:val="006040F1"/>
    <w:rsid w:val="00620CB7"/>
    <w:rsid w:val="006267B1"/>
    <w:rsid w:val="00653353"/>
    <w:rsid w:val="0065719F"/>
    <w:rsid w:val="00657D25"/>
    <w:rsid w:val="006656ED"/>
    <w:rsid w:val="00676B2D"/>
    <w:rsid w:val="00683B59"/>
    <w:rsid w:val="00684A53"/>
    <w:rsid w:val="00686386"/>
    <w:rsid w:val="00690659"/>
    <w:rsid w:val="00696537"/>
    <w:rsid w:val="006A301B"/>
    <w:rsid w:val="006B7A5D"/>
    <w:rsid w:val="006C414C"/>
    <w:rsid w:val="006C6BBB"/>
    <w:rsid w:val="006D0054"/>
    <w:rsid w:val="006F1A50"/>
    <w:rsid w:val="006F2356"/>
    <w:rsid w:val="006F7587"/>
    <w:rsid w:val="007017D2"/>
    <w:rsid w:val="007023A6"/>
    <w:rsid w:val="0071511B"/>
    <w:rsid w:val="007156F1"/>
    <w:rsid w:val="00723868"/>
    <w:rsid w:val="00737956"/>
    <w:rsid w:val="00744D94"/>
    <w:rsid w:val="0075208F"/>
    <w:rsid w:val="007655BC"/>
    <w:rsid w:val="007A4232"/>
    <w:rsid w:val="007B6939"/>
    <w:rsid w:val="007B748F"/>
    <w:rsid w:val="007C00BE"/>
    <w:rsid w:val="007D1839"/>
    <w:rsid w:val="007F26BA"/>
    <w:rsid w:val="008136AE"/>
    <w:rsid w:val="00835B6B"/>
    <w:rsid w:val="00836A0D"/>
    <w:rsid w:val="00846E99"/>
    <w:rsid w:val="0085668D"/>
    <w:rsid w:val="0086300A"/>
    <w:rsid w:val="00865544"/>
    <w:rsid w:val="008675AB"/>
    <w:rsid w:val="008827C0"/>
    <w:rsid w:val="00890E47"/>
    <w:rsid w:val="00897949"/>
    <w:rsid w:val="008A4D19"/>
    <w:rsid w:val="008A67A8"/>
    <w:rsid w:val="008B5CD3"/>
    <w:rsid w:val="008C2140"/>
    <w:rsid w:val="008C6218"/>
    <w:rsid w:val="008C657B"/>
    <w:rsid w:val="008D30D9"/>
    <w:rsid w:val="008E1BDF"/>
    <w:rsid w:val="008F48D5"/>
    <w:rsid w:val="00911658"/>
    <w:rsid w:val="00930D17"/>
    <w:rsid w:val="0093777D"/>
    <w:rsid w:val="00943633"/>
    <w:rsid w:val="0095000C"/>
    <w:rsid w:val="00962CD4"/>
    <w:rsid w:val="0096317B"/>
    <w:rsid w:val="00966AF8"/>
    <w:rsid w:val="00977D78"/>
    <w:rsid w:val="00981772"/>
    <w:rsid w:val="00983C1E"/>
    <w:rsid w:val="00984EFB"/>
    <w:rsid w:val="0098509E"/>
    <w:rsid w:val="009919E2"/>
    <w:rsid w:val="0099203A"/>
    <w:rsid w:val="009A0F97"/>
    <w:rsid w:val="009A3AE1"/>
    <w:rsid w:val="009B4DF7"/>
    <w:rsid w:val="009C3AD7"/>
    <w:rsid w:val="009C7D23"/>
    <w:rsid w:val="009D2505"/>
    <w:rsid w:val="009F65F6"/>
    <w:rsid w:val="00A005C7"/>
    <w:rsid w:val="00A13464"/>
    <w:rsid w:val="00A15C9A"/>
    <w:rsid w:val="00A21505"/>
    <w:rsid w:val="00A21DD4"/>
    <w:rsid w:val="00A235D2"/>
    <w:rsid w:val="00A40A95"/>
    <w:rsid w:val="00A465FC"/>
    <w:rsid w:val="00A71586"/>
    <w:rsid w:val="00A73855"/>
    <w:rsid w:val="00A74009"/>
    <w:rsid w:val="00A80335"/>
    <w:rsid w:val="00A8300D"/>
    <w:rsid w:val="00AA11C8"/>
    <w:rsid w:val="00AA63E6"/>
    <w:rsid w:val="00AB049E"/>
    <w:rsid w:val="00AB4D44"/>
    <w:rsid w:val="00AB68CD"/>
    <w:rsid w:val="00AC0EED"/>
    <w:rsid w:val="00AC2794"/>
    <w:rsid w:val="00AF6466"/>
    <w:rsid w:val="00AF6E29"/>
    <w:rsid w:val="00AF7B2C"/>
    <w:rsid w:val="00B05D4E"/>
    <w:rsid w:val="00B12E5C"/>
    <w:rsid w:val="00B17B2D"/>
    <w:rsid w:val="00B21458"/>
    <w:rsid w:val="00B23FC3"/>
    <w:rsid w:val="00B30EC5"/>
    <w:rsid w:val="00B35018"/>
    <w:rsid w:val="00B41F4F"/>
    <w:rsid w:val="00B47962"/>
    <w:rsid w:val="00B50000"/>
    <w:rsid w:val="00B6656C"/>
    <w:rsid w:val="00B75B14"/>
    <w:rsid w:val="00B8053E"/>
    <w:rsid w:val="00B80B67"/>
    <w:rsid w:val="00B85BDF"/>
    <w:rsid w:val="00B86231"/>
    <w:rsid w:val="00BA4F23"/>
    <w:rsid w:val="00BB4B85"/>
    <w:rsid w:val="00BC5F57"/>
    <w:rsid w:val="00BC6441"/>
    <w:rsid w:val="00BE13EB"/>
    <w:rsid w:val="00BE35AF"/>
    <w:rsid w:val="00BE3F02"/>
    <w:rsid w:val="00BF6F67"/>
    <w:rsid w:val="00C0471B"/>
    <w:rsid w:val="00C050FB"/>
    <w:rsid w:val="00C0660F"/>
    <w:rsid w:val="00C24D95"/>
    <w:rsid w:val="00C256A3"/>
    <w:rsid w:val="00C34858"/>
    <w:rsid w:val="00C44951"/>
    <w:rsid w:val="00C45EAD"/>
    <w:rsid w:val="00C639BF"/>
    <w:rsid w:val="00C6785E"/>
    <w:rsid w:val="00C8420D"/>
    <w:rsid w:val="00C93089"/>
    <w:rsid w:val="00C9694E"/>
    <w:rsid w:val="00CA1641"/>
    <w:rsid w:val="00CA1A06"/>
    <w:rsid w:val="00CA4AF4"/>
    <w:rsid w:val="00CA5250"/>
    <w:rsid w:val="00CA65F4"/>
    <w:rsid w:val="00CA7B2F"/>
    <w:rsid w:val="00CB00C5"/>
    <w:rsid w:val="00CB3702"/>
    <w:rsid w:val="00CB4509"/>
    <w:rsid w:val="00CB69DB"/>
    <w:rsid w:val="00CC5E22"/>
    <w:rsid w:val="00CD48B0"/>
    <w:rsid w:val="00CD507D"/>
    <w:rsid w:val="00CF6E51"/>
    <w:rsid w:val="00D003E9"/>
    <w:rsid w:val="00D00EC5"/>
    <w:rsid w:val="00D01E4D"/>
    <w:rsid w:val="00D07D9E"/>
    <w:rsid w:val="00D12E7B"/>
    <w:rsid w:val="00D160E6"/>
    <w:rsid w:val="00D2154A"/>
    <w:rsid w:val="00D22B3A"/>
    <w:rsid w:val="00D23DFA"/>
    <w:rsid w:val="00D37BC1"/>
    <w:rsid w:val="00D41868"/>
    <w:rsid w:val="00D468CD"/>
    <w:rsid w:val="00D4735D"/>
    <w:rsid w:val="00D56C58"/>
    <w:rsid w:val="00D706D3"/>
    <w:rsid w:val="00D81368"/>
    <w:rsid w:val="00D84050"/>
    <w:rsid w:val="00DA27C4"/>
    <w:rsid w:val="00DB54CA"/>
    <w:rsid w:val="00DC0C57"/>
    <w:rsid w:val="00DC1BC7"/>
    <w:rsid w:val="00DD5E88"/>
    <w:rsid w:val="00E01728"/>
    <w:rsid w:val="00E071E9"/>
    <w:rsid w:val="00E20E54"/>
    <w:rsid w:val="00E42E3E"/>
    <w:rsid w:val="00E512C7"/>
    <w:rsid w:val="00E57112"/>
    <w:rsid w:val="00E6123A"/>
    <w:rsid w:val="00E73386"/>
    <w:rsid w:val="00E8723D"/>
    <w:rsid w:val="00E93F34"/>
    <w:rsid w:val="00EB02B5"/>
    <w:rsid w:val="00ED2383"/>
    <w:rsid w:val="00ED391F"/>
    <w:rsid w:val="00ED506F"/>
    <w:rsid w:val="00ED666C"/>
    <w:rsid w:val="00EF3DC2"/>
    <w:rsid w:val="00F05A88"/>
    <w:rsid w:val="00F109E2"/>
    <w:rsid w:val="00F20AE7"/>
    <w:rsid w:val="00F20FA5"/>
    <w:rsid w:val="00F353F5"/>
    <w:rsid w:val="00F562AC"/>
    <w:rsid w:val="00F70480"/>
    <w:rsid w:val="00F751DF"/>
    <w:rsid w:val="00F75EE0"/>
    <w:rsid w:val="00F76DC0"/>
    <w:rsid w:val="00F91F74"/>
    <w:rsid w:val="00F92D8B"/>
    <w:rsid w:val="00FA232C"/>
    <w:rsid w:val="00FA2CD3"/>
    <w:rsid w:val="00FD621F"/>
    <w:rsid w:val="00FE2291"/>
    <w:rsid w:val="00FE2A56"/>
    <w:rsid w:val="00FE4926"/>
    <w:rsid w:val="00FF2F0E"/>
    <w:rsid w:val="00FF3975"/>
    <w:rsid w:val="00FF42B7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CA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54371C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54371C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4371C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4371C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54371C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4371C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4371C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54371C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54371C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3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371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371C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rsid w:val="0054371C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54371C"/>
    <w:rPr>
      <w:color w:val="0000FF"/>
      <w:u w:val="single"/>
    </w:rPr>
  </w:style>
  <w:style w:type="character" w:styleId="Collegamentovisitato">
    <w:name w:val="FollowedHyperlink"/>
    <w:basedOn w:val="Carpredefinitoparagrafo"/>
    <w:rsid w:val="0054371C"/>
    <w:rPr>
      <w:color w:val="800080"/>
      <w:u w:val="single"/>
    </w:rPr>
  </w:style>
  <w:style w:type="paragraph" w:styleId="Corpodeltesto2">
    <w:name w:val="Body Text 2"/>
    <w:basedOn w:val="Normale"/>
    <w:rsid w:val="0054371C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54371C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54371C"/>
  </w:style>
  <w:style w:type="paragraph" w:styleId="Rientrocorpodeltesto2">
    <w:name w:val="Body Text Indent 2"/>
    <w:basedOn w:val="Normale"/>
    <w:link w:val="Rientrocorpodeltesto2Carattere"/>
    <w:rsid w:val="0054371C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54371C"/>
    <w:pPr>
      <w:ind w:firstLine="567"/>
      <w:jc w:val="both"/>
    </w:pPr>
    <w:rPr>
      <w:i/>
      <w:iCs/>
      <w:sz w:val="24"/>
    </w:rPr>
  </w:style>
  <w:style w:type="character" w:styleId="Enfasicorsivo">
    <w:name w:val="Emphasis"/>
    <w:basedOn w:val="Carpredefinitoparagrafo"/>
    <w:qFormat/>
    <w:rsid w:val="0054371C"/>
    <w:rPr>
      <w:i/>
      <w:iCs/>
    </w:rPr>
  </w:style>
  <w:style w:type="paragraph" w:styleId="Testodelblocco">
    <w:name w:val="Block Text"/>
    <w:basedOn w:val="Normale"/>
    <w:rsid w:val="0054371C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AA63E6"/>
    <w:pPr>
      <w:ind w:left="720"/>
      <w:contextualSpacing/>
    </w:pPr>
  </w:style>
  <w:style w:type="paragraph" w:styleId="NormaleWeb">
    <w:name w:val="Normal (Web)"/>
    <w:basedOn w:val="Normale"/>
    <w:rsid w:val="00E73386"/>
    <w:rPr>
      <w:sz w:val="24"/>
      <w:szCs w:val="24"/>
    </w:rPr>
  </w:style>
  <w:style w:type="paragraph" w:customStyle="1" w:styleId="Paragrafoelenco1">
    <w:name w:val="Paragrafo elenco1"/>
    <w:rsid w:val="00744D94"/>
    <w:pPr>
      <w:widowControl w:val="0"/>
      <w:suppressAutoHyphens/>
      <w:ind w:left="720"/>
    </w:pPr>
    <w:rPr>
      <w:kern w:val="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3DF"/>
  </w:style>
  <w:style w:type="paragraph" w:styleId="Testonotadichiusura">
    <w:name w:val="endnote text"/>
    <w:basedOn w:val="Normale"/>
    <w:link w:val="TestonotadichiusuraCarattere"/>
    <w:semiHidden/>
    <w:unhideWhenUsed/>
    <w:rsid w:val="0031182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1182A"/>
  </w:style>
  <w:style w:type="character" w:styleId="Rimandonotadichiusura">
    <w:name w:val="endnote reference"/>
    <w:basedOn w:val="Carpredefinitoparagrafo"/>
    <w:semiHidden/>
    <w:unhideWhenUsed/>
    <w:rsid w:val="003118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182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182A"/>
  </w:style>
  <w:style w:type="character" w:styleId="Rimandonotaapidipagina">
    <w:name w:val="footnote reference"/>
    <w:basedOn w:val="Carpredefinitoparagrafo"/>
    <w:semiHidden/>
    <w:unhideWhenUsed/>
    <w:rsid w:val="003118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54371C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54371C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4371C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4371C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54371C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4371C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4371C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54371C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54371C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3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371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371C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rsid w:val="0054371C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54371C"/>
    <w:rPr>
      <w:color w:val="0000FF"/>
      <w:u w:val="single"/>
    </w:rPr>
  </w:style>
  <w:style w:type="character" w:styleId="Collegamentovisitato">
    <w:name w:val="FollowedHyperlink"/>
    <w:basedOn w:val="Carpredefinitoparagrafo"/>
    <w:rsid w:val="0054371C"/>
    <w:rPr>
      <w:color w:val="800080"/>
      <w:u w:val="single"/>
    </w:rPr>
  </w:style>
  <w:style w:type="paragraph" w:styleId="Corpodeltesto2">
    <w:name w:val="Body Text 2"/>
    <w:basedOn w:val="Normale"/>
    <w:rsid w:val="0054371C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54371C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54371C"/>
  </w:style>
  <w:style w:type="paragraph" w:styleId="Rientrocorpodeltesto2">
    <w:name w:val="Body Text Indent 2"/>
    <w:basedOn w:val="Normale"/>
    <w:link w:val="Rientrocorpodeltesto2Carattere"/>
    <w:rsid w:val="0054371C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54371C"/>
    <w:pPr>
      <w:ind w:firstLine="567"/>
      <w:jc w:val="both"/>
    </w:pPr>
    <w:rPr>
      <w:i/>
      <w:iCs/>
      <w:sz w:val="24"/>
    </w:rPr>
  </w:style>
  <w:style w:type="character" w:styleId="Enfasicorsivo">
    <w:name w:val="Emphasis"/>
    <w:basedOn w:val="Carpredefinitoparagrafo"/>
    <w:qFormat/>
    <w:rsid w:val="0054371C"/>
    <w:rPr>
      <w:i/>
      <w:iCs/>
    </w:rPr>
  </w:style>
  <w:style w:type="paragraph" w:styleId="Testodelblocco">
    <w:name w:val="Block Text"/>
    <w:basedOn w:val="Normale"/>
    <w:rsid w:val="0054371C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AA63E6"/>
    <w:pPr>
      <w:ind w:left="720"/>
      <w:contextualSpacing/>
    </w:pPr>
  </w:style>
  <w:style w:type="paragraph" w:styleId="NormaleWeb">
    <w:name w:val="Normal (Web)"/>
    <w:basedOn w:val="Normale"/>
    <w:rsid w:val="00E73386"/>
    <w:rPr>
      <w:sz w:val="24"/>
      <w:szCs w:val="24"/>
    </w:rPr>
  </w:style>
  <w:style w:type="paragraph" w:customStyle="1" w:styleId="Paragrafoelenco1">
    <w:name w:val="Paragrafo elenco1"/>
    <w:rsid w:val="00744D94"/>
    <w:pPr>
      <w:widowControl w:val="0"/>
      <w:suppressAutoHyphens/>
      <w:ind w:left="720"/>
    </w:pPr>
    <w:rPr>
      <w:kern w:val="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3DF"/>
  </w:style>
  <w:style w:type="paragraph" w:styleId="Testonotadichiusura">
    <w:name w:val="endnote text"/>
    <w:basedOn w:val="Normale"/>
    <w:link w:val="TestonotadichiusuraCarattere"/>
    <w:semiHidden/>
    <w:unhideWhenUsed/>
    <w:rsid w:val="0031182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1182A"/>
  </w:style>
  <w:style w:type="character" w:styleId="Rimandonotadichiusura">
    <w:name w:val="endnote reference"/>
    <w:basedOn w:val="Carpredefinitoparagrafo"/>
    <w:semiHidden/>
    <w:unhideWhenUsed/>
    <w:rsid w:val="003118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182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182A"/>
  </w:style>
  <w:style w:type="character" w:styleId="Rimandonotaapidipagina">
    <w:name w:val="footnote reference"/>
    <w:basedOn w:val="Carpredefinitoparagrafo"/>
    <w:semiHidden/>
    <w:unhideWhenUsed/>
    <w:rsid w:val="00311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682A-39EC-4456-B719-8280EF53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3</Pages>
  <Words>764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Cesare Gigliozzi</cp:lastModifiedBy>
  <cp:revision>3</cp:revision>
  <cp:lastPrinted>2019-05-09T11:20:00Z</cp:lastPrinted>
  <dcterms:created xsi:type="dcterms:W3CDTF">2019-05-10T09:44:00Z</dcterms:created>
  <dcterms:modified xsi:type="dcterms:W3CDTF">2019-05-10T11:50:00Z</dcterms:modified>
</cp:coreProperties>
</file>