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613DC" w14:textId="6ED4E03A" w:rsidR="005E6B1E" w:rsidRDefault="005E6B1E" w:rsidP="007D74E9">
      <w:pPr>
        <w:pStyle w:val="Intestazione"/>
        <w:rPr>
          <w:sz w:val="24"/>
        </w:rPr>
      </w:pPr>
    </w:p>
    <w:p w14:paraId="56EA1D39" w14:textId="1CDC22BF" w:rsidR="005E6B1E" w:rsidRPr="00C6197C" w:rsidRDefault="005E6B1E" w:rsidP="005E6B1E">
      <w:pPr>
        <w:tabs>
          <w:tab w:val="left" w:pos="5387"/>
        </w:tabs>
        <w:spacing w:after="120"/>
        <w:ind w:left="6096" w:hanging="6096"/>
        <w:rPr>
          <w:rFonts w:ascii="Times New Roman" w:hAnsi="Times New Roman" w:cs="Times New Roman"/>
          <w:sz w:val="24"/>
          <w:szCs w:val="24"/>
        </w:rPr>
      </w:pPr>
      <w:r>
        <w:tab/>
      </w:r>
      <w:r w:rsidRPr="00C6197C">
        <w:rPr>
          <w:rFonts w:ascii="Times New Roman" w:hAnsi="Times New Roman" w:cs="Times New Roman"/>
          <w:sz w:val="24"/>
          <w:szCs w:val="24"/>
        </w:rPr>
        <w:t xml:space="preserve">Ai </w:t>
      </w:r>
      <w:r w:rsidRPr="00C6197C">
        <w:rPr>
          <w:rFonts w:ascii="Times New Roman" w:hAnsi="Times New Roman" w:cs="Times New Roman"/>
          <w:sz w:val="24"/>
          <w:szCs w:val="24"/>
        </w:rPr>
        <w:tab/>
        <w:t>Dirigenti/Direttori/Responsabili delle Unità Organiche e Strutture del CNR</w:t>
      </w:r>
    </w:p>
    <w:p w14:paraId="6E6FEC6B" w14:textId="77777777" w:rsidR="005E6B1E" w:rsidRPr="00C6197C" w:rsidRDefault="005E6B1E" w:rsidP="005E6B1E">
      <w:pPr>
        <w:ind w:left="6096" w:hanging="6096"/>
        <w:jc w:val="both"/>
        <w:rPr>
          <w:rFonts w:ascii="Times New Roman" w:hAnsi="Times New Roman" w:cs="Times New Roman"/>
          <w:sz w:val="24"/>
          <w:szCs w:val="24"/>
          <w:u w:val="single"/>
        </w:rPr>
      </w:pPr>
      <w:r w:rsidRPr="00C6197C">
        <w:rPr>
          <w:rFonts w:ascii="Times New Roman" w:hAnsi="Times New Roman" w:cs="Times New Roman"/>
          <w:sz w:val="24"/>
          <w:szCs w:val="24"/>
        </w:rPr>
        <w:tab/>
      </w:r>
      <w:r w:rsidRPr="00C6197C">
        <w:rPr>
          <w:rFonts w:ascii="Times New Roman" w:hAnsi="Times New Roman" w:cs="Times New Roman"/>
          <w:sz w:val="24"/>
          <w:szCs w:val="24"/>
          <w:u w:val="single"/>
        </w:rPr>
        <w:t>Loro Sedi</w:t>
      </w:r>
    </w:p>
    <w:p w14:paraId="322E6BFB" w14:textId="77777777" w:rsidR="00A30BCC" w:rsidRPr="00C6197C" w:rsidRDefault="00A30BCC" w:rsidP="00A30BCC">
      <w:pPr>
        <w:rPr>
          <w:rFonts w:ascii="Times New Roman" w:hAnsi="Times New Roman" w:cs="Times New Roman"/>
          <w:sz w:val="24"/>
          <w:szCs w:val="24"/>
        </w:rPr>
      </w:pPr>
    </w:p>
    <w:p w14:paraId="3BA0ABC2" w14:textId="43D3F7B7" w:rsidR="00CA6227" w:rsidRPr="00C6197C" w:rsidRDefault="0036153A" w:rsidP="00C6197C">
      <w:pPr>
        <w:ind w:left="993" w:hanging="1135"/>
        <w:jc w:val="both"/>
        <w:rPr>
          <w:rFonts w:ascii="Times New Roman" w:hAnsi="Times New Roman" w:cs="Times New Roman"/>
          <w:b/>
          <w:sz w:val="24"/>
          <w:szCs w:val="24"/>
        </w:rPr>
      </w:pPr>
      <w:r w:rsidRPr="00C6197C">
        <w:rPr>
          <w:rFonts w:ascii="Times New Roman" w:hAnsi="Times New Roman" w:cs="Times New Roman"/>
          <w:b/>
          <w:sz w:val="24"/>
          <w:szCs w:val="24"/>
        </w:rPr>
        <w:t>Oggetto:</w:t>
      </w:r>
      <w:r w:rsidR="00C6197C" w:rsidRPr="00C6197C">
        <w:rPr>
          <w:rFonts w:ascii="Times New Roman" w:hAnsi="Times New Roman" w:cs="Times New Roman"/>
          <w:b/>
          <w:sz w:val="24"/>
          <w:szCs w:val="24"/>
        </w:rPr>
        <w:tab/>
      </w:r>
      <w:r w:rsidR="005E6B1E" w:rsidRPr="00C6197C">
        <w:rPr>
          <w:rFonts w:ascii="Times New Roman" w:hAnsi="Times New Roman" w:cs="Times New Roman"/>
          <w:b/>
          <w:sz w:val="24"/>
          <w:szCs w:val="24"/>
        </w:rPr>
        <w:t>C</w:t>
      </w:r>
      <w:r w:rsidRPr="00C6197C">
        <w:rPr>
          <w:rFonts w:ascii="Times New Roman" w:hAnsi="Times New Roman" w:cs="Times New Roman"/>
          <w:b/>
          <w:sz w:val="24"/>
          <w:szCs w:val="24"/>
        </w:rPr>
        <w:t xml:space="preserve">ostituzione </w:t>
      </w:r>
      <w:r w:rsidR="00EB4278" w:rsidRPr="00C6197C">
        <w:rPr>
          <w:rFonts w:ascii="Times New Roman" w:hAnsi="Times New Roman" w:cs="Times New Roman"/>
          <w:b/>
          <w:sz w:val="24"/>
          <w:szCs w:val="24"/>
        </w:rPr>
        <w:t>R</w:t>
      </w:r>
      <w:r w:rsidRPr="00C6197C">
        <w:rPr>
          <w:rFonts w:ascii="Times New Roman" w:hAnsi="Times New Roman" w:cs="Times New Roman"/>
          <w:b/>
          <w:sz w:val="24"/>
          <w:szCs w:val="24"/>
        </w:rPr>
        <w:t xml:space="preserve">ete </w:t>
      </w:r>
      <w:r w:rsidR="003E226A" w:rsidRPr="00C6197C">
        <w:rPr>
          <w:rFonts w:ascii="Times New Roman" w:hAnsi="Times New Roman" w:cs="Times New Roman"/>
          <w:b/>
          <w:sz w:val="24"/>
          <w:szCs w:val="24"/>
        </w:rPr>
        <w:t>dei</w:t>
      </w:r>
      <w:r w:rsidRPr="00C6197C">
        <w:rPr>
          <w:rFonts w:ascii="Times New Roman" w:hAnsi="Times New Roman" w:cs="Times New Roman"/>
          <w:b/>
          <w:sz w:val="24"/>
          <w:szCs w:val="24"/>
        </w:rPr>
        <w:t xml:space="preserve"> referenti </w:t>
      </w:r>
      <w:r w:rsidR="008D380C" w:rsidRPr="00C6197C">
        <w:rPr>
          <w:rFonts w:ascii="Times New Roman" w:hAnsi="Times New Roman" w:cs="Times New Roman"/>
          <w:b/>
          <w:sz w:val="24"/>
          <w:szCs w:val="24"/>
        </w:rPr>
        <w:t>per la P</w:t>
      </w:r>
      <w:r w:rsidRPr="00C6197C">
        <w:rPr>
          <w:rFonts w:ascii="Times New Roman" w:hAnsi="Times New Roman" w:cs="Times New Roman"/>
          <w:b/>
          <w:sz w:val="24"/>
          <w:szCs w:val="24"/>
        </w:rPr>
        <w:t xml:space="preserve">rogrammazione degli acquisti del </w:t>
      </w:r>
      <w:r w:rsidR="00C6197C" w:rsidRPr="00C6197C">
        <w:rPr>
          <w:rFonts w:ascii="Times New Roman" w:hAnsi="Times New Roman" w:cs="Times New Roman"/>
          <w:b/>
          <w:sz w:val="24"/>
          <w:szCs w:val="24"/>
        </w:rPr>
        <w:t xml:space="preserve">Consiglio </w:t>
      </w:r>
      <w:r w:rsidR="008D380C" w:rsidRPr="00C6197C">
        <w:rPr>
          <w:rFonts w:ascii="Times New Roman" w:hAnsi="Times New Roman" w:cs="Times New Roman"/>
          <w:b/>
          <w:sz w:val="24"/>
          <w:szCs w:val="24"/>
        </w:rPr>
        <w:t>Nazionale delle Ricerche (CNR)</w:t>
      </w:r>
      <w:r w:rsidR="00C6197C" w:rsidRPr="00C6197C">
        <w:rPr>
          <w:rFonts w:ascii="Times New Roman" w:hAnsi="Times New Roman" w:cs="Times New Roman"/>
          <w:b/>
          <w:sz w:val="24"/>
          <w:szCs w:val="24"/>
        </w:rPr>
        <w:t>.</w:t>
      </w:r>
    </w:p>
    <w:p w14:paraId="1DEA0A0B" w14:textId="77777777" w:rsidR="0036153A" w:rsidRPr="00C6197C" w:rsidRDefault="0036153A" w:rsidP="00A22AE1">
      <w:pPr>
        <w:rPr>
          <w:rFonts w:ascii="Times New Roman" w:hAnsi="Times New Roman" w:cs="Times New Roman"/>
          <w:sz w:val="24"/>
          <w:szCs w:val="24"/>
        </w:rPr>
      </w:pPr>
    </w:p>
    <w:p w14:paraId="35D2FB7A" w14:textId="77777777" w:rsidR="00C6197C" w:rsidRPr="00C6197C" w:rsidRDefault="00C6197C" w:rsidP="00A22AE1">
      <w:pPr>
        <w:rPr>
          <w:rFonts w:ascii="Times New Roman" w:hAnsi="Times New Roman" w:cs="Times New Roman"/>
          <w:sz w:val="24"/>
          <w:szCs w:val="24"/>
        </w:rPr>
      </w:pPr>
    </w:p>
    <w:p w14:paraId="3690164C" w14:textId="7D9512E1" w:rsidR="00287C91" w:rsidRPr="00C6197C" w:rsidRDefault="00287C91" w:rsidP="00C6197C">
      <w:pPr>
        <w:spacing w:before="120" w:after="0" w:line="240" w:lineRule="auto"/>
        <w:jc w:val="both"/>
        <w:rPr>
          <w:rFonts w:ascii="Times New Roman" w:hAnsi="Times New Roman" w:cs="Times New Roman"/>
          <w:sz w:val="24"/>
          <w:szCs w:val="24"/>
        </w:rPr>
      </w:pPr>
      <w:r w:rsidRPr="00C6197C">
        <w:rPr>
          <w:rFonts w:ascii="Times New Roman" w:hAnsi="Times New Roman" w:cs="Times New Roman"/>
          <w:sz w:val="24"/>
          <w:szCs w:val="24"/>
        </w:rPr>
        <w:t xml:space="preserve">Il Consiglio Nazionale delle Ricerche, nel rispetto di quanto disciplinato all’art. 21 del Decreto </w:t>
      </w:r>
      <w:r w:rsidR="000E3DC0" w:rsidRPr="00C6197C">
        <w:rPr>
          <w:rFonts w:ascii="Times New Roman" w:hAnsi="Times New Roman" w:cs="Times New Roman"/>
          <w:sz w:val="24"/>
          <w:szCs w:val="24"/>
        </w:rPr>
        <w:t>L</w:t>
      </w:r>
      <w:r w:rsidRPr="00C6197C">
        <w:rPr>
          <w:rFonts w:ascii="Times New Roman" w:hAnsi="Times New Roman" w:cs="Times New Roman"/>
          <w:sz w:val="24"/>
          <w:szCs w:val="24"/>
        </w:rPr>
        <w:t xml:space="preserve">egislativo del 18 aprile 2016 n. 50, rubricato </w:t>
      </w:r>
      <w:r w:rsidRPr="00C6197C">
        <w:rPr>
          <w:rFonts w:ascii="Times New Roman" w:hAnsi="Times New Roman" w:cs="Times New Roman"/>
          <w:i/>
          <w:sz w:val="24"/>
          <w:szCs w:val="24"/>
        </w:rPr>
        <w:t>‘Programma degli acquisti e programmazione dei lavori pubblici’</w:t>
      </w:r>
      <w:r w:rsidRPr="00C6197C">
        <w:rPr>
          <w:rFonts w:ascii="Times New Roman" w:hAnsi="Times New Roman" w:cs="Times New Roman"/>
          <w:sz w:val="24"/>
          <w:szCs w:val="24"/>
        </w:rPr>
        <w:t>, ha avviato con il biennio 2019-2020 la procedura di programmazione biennale per l’acquisizione di forniture e servizi nonché dei relativi aggiornamenti annuali.</w:t>
      </w:r>
    </w:p>
    <w:p w14:paraId="151E9170" w14:textId="510DF021" w:rsidR="00925F29" w:rsidRPr="00C6197C" w:rsidRDefault="00925F29" w:rsidP="00C6197C">
      <w:pPr>
        <w:spacing w:before="120" w:after="0" w:line="240" w:lineRule="auto"/>
        <w:jc w:val="both"/>
        <w:rPr>
          <w:rFonts w:ascii="Times New Roman" w:hAnsi="Times New Roman" w:cs="Times New Roman"/>
          <w:sz w:val="24"/>
          <w:szCs w:val="24"/>
        </w:rPr>
      </w:pPr>
      <w:r w:rsidRPr="00C6197C">
        <w:rPr>
          <w:rFonts w:ascii="Times New Roman" w:hAnsi="Times New Roman" w:cs="Times New Roman"/>
          <w:sz w:val="24"/>
          <w:szCs w:val="24"/>
        </w:rPr>
        <w:t xml:space="preserve">La citata disposizione normativa, al comma 6, prevede che il programma biennale di forniture e servizi e i relativi aggiornamenti annuali debbano presentare gli acquisti di beni e servizi di importo unitario stimato uguale o superiore a 40.000,00 euro. Con specifico riferimento all’elenco delle acquisizioni di forniture e servizi d’importo unitario superiore a 1 milione di euro, è altresì previsto che le amministrazioni pubbliche ne diano comunicazione entro il mese di ottobre </w:t>
      </w:r>
      <w:r w:rsidRPr="00C6197C">
        <w:rPr>
          <w:rFonts w:ascii="Times New Roman" w:hAnsi="Times New Roman" w:cs="Times New Roman"/>
          <w:i/>
          <w:sz w:val="24"/>
          <w:szCs w:val="24"/>
        </w:rPr>
        <w:t>“al Tavolo tecnico dei soggetti di cui all'articolo 9, comma 2, del decreto-legge 24 aprile 2014, n. 66, convertito, con modificazioni, dalla legge 23 giugno 2014, n. 89, che li utilizza ai fini dello svolgimento dei compiti e delle attività ad esso attribuiti”</w:t>
      </w:r>
      <w:r w:rsidRPr="00C6197C">
        <w:rPr>
          <w:rFonts w:ascii="Times New Roman" w:hAnsi="Times New Roman" w:cs="Times New Roman"/>
          <w:sz w:val="24"/>
          <w:szCs w:val="24"/>
        </w:rPr>
        <w:t>.</w:t>
      </w:r>
    </w:p>
    <w:p w14:paraId="1FF2A53A" w14:textId="73F22FE3" w:rsidR="00B461F9" w:rsidRPr="00C6197C" w:rsidRDefault="00287C91" w:rsidP="00C6197C">
      <w:pPr>
        <w:spacing w:before="120" w:after="0" w:line="240" w:lineRule="auto"/>
        <w:jc w:val="both"/>
        <w:rPr>
          <w:rFonts w:ascii="Times New Roman" w:hAnsi="Times New Roman" w:cs="Times New Roman"/>
          <w:sz w:val="24"/>
          <w:szCs w:val="24"/>
        </w:rPr>
      </w:pPr>
      <w:r w:rsidRPr="00C6197C">
        <w:rPr>
          <w:rFonts w:ascii="Times New Roman" w:hAnsi="Times New Roman" w:cs="Times New Roman"/>
          <w:sz w:val="24"/>
          <w:szCs w:val="24"/>
        </w:rPr>
        <w:t xml:space="preserve">Nello specifico l’Ufficio Servizi Generali, struttura di supporto al </w:t>
      </w:r>
      <w:r w:rsidR="002657A7" w:rsidRPr="00C6197C">
        <w:rPr>
          <w:rFonts w:ascii="Times New Roman" w:hAnsi="Times New Roman" w:cs="Times New Roman"/>
          <w:sz w:val="24"/>
          <w:szCs w:val="24"/>
        </w:rPr>
        <w:t>R</w:t>
      </w:r>
      <w:r w:rsidRPr="00C6197C">
        <w:rPr>
          <w:rFonts w:ascii="Times New Roman" w:hAnsi="Times New Roman" w:cs="Times New Roman"/>
          <w:sz w:val="24"/>
          <w:szCs w:val="24"/>
        </w:rPr>
        <w:t>eferente per la redazione del Programma Biennale degli acquisti</w:t>
      </w:r>
      <w:r w:rsidR="00990FBE" w:rsidRPr="00C6197C">
        <w:rPr>
          <w:rFonts w:ascii="Times New Roman" w:hAnsi="Times New Roman" w:cs="Times New Roman"/>
          <w:sz w:val="24"/>
          <w:szCs w:val="24"/>
        </w:rPr>
        <w:t>,</w:t>
      </w:r>
      <w:r w:rsidRPr="00C6197C">
        <w:rPr>
          <w:rFonts w:ascii="Times New Roman" w:hAnsi="Times New Roman" w:cs="Times New Roman"/>
          <w:sz w:val="24"/>
          <w:szCs w:val="24"/>
        </w:rPr>
        <w:t xml:space="preserve"> </w:t>
      </w:r>
      <w:r w:rsidR="002657A7" w:rsidRPr="00C6197C">
        <w:rPr>
          <w:rFonts w:ascii="Times New Roman" w:hAnsi="Times New Roman" w:cs="Times New Roman"/>
          <w:sz w:val="24"/>
          <w:szCs w:val="24"/>
        </w:rPr>
        <w:t xml:space="preserve">Dott. </w:t>
      </w:r>
      <w:r w:rsidRPr="00C6197C">
        <w:rPr>
          <w:rFonts w:ascii="Times New Roman" w:hAnsi="Times New Roman" w:cs="Times New Roman"/>
          <w:sz w:val="24"/>
          <w:szCs w:val="24"/>
        </w:rPr>
        <w:t>Pierpaolo Orrico</w:t>
      </w:r>
      <w:r w:rsidR="002657A7" w:rsidRPr="00C6197C">
        <w:rPr>
          <w:rFonts w:ascii="Times New Roman" w:hAnsi="Times New Roman" w:cs="Times New Roman"/>
          <w:sz w:val="24"/>
          <w:szCs w:val="24"/>
        </w:rPr>
        <w:t xml:space="preserve">, </w:t>
      </w:r>
      <w:r w:rsidR="00990FBE" w:rsidRPr="00C6197C">
        <w:rPr>
          <w:rFonts w:ascii="Times New Roman" w:hAnsi="Times New Roman" w:cs="Times New Roman"/>
          <w:sz w:val="24"/>
          <w:szCs w:val="24"/>
        </w:rPr>
        <w:t xml:space="preserve">nominato con </w:t>
      </w:r>
      <w:r w:rsidRPr="00C6197C">
        <w:rPr>
          <w:rFonts w:ascii="Times New Roman" w:hAnsi="Times New Roman" w:cs="Times New Roman"/>
          <w:sz w:val="24"/>
          <w:szCs w:val="24"/>
        </w:rPr>
        <w:t>provvedimento</w:t>
      </w:r>
      <w:r w:rsidR="00990FBE" w:rsidRPr="00C6197C">
        <w:rPr>
          <w:rFonts w:ascii="Times New Roman" w:hAnsi="Times New Roman" w:cs="Times New Roman"/>
          <w:sz w:val="24"/>
          <w:szCs w:val="24"/>
        </w:rPr>
        <w:t xml:space="preserve"> del Direttore Generale</w:t>
      </w:r>
      <w:r w:rsidRPr="00C6197C">
        <w:rPr>
          <w:rFonts w:ascii="Times New Roman" w:hAnsi="Times New Roman" w:cs="Times New Roman"/>
          <w:sz w:val="24"/>
          <w:szCs w:val="24"/>
        </w:rPr>
        <w:t xml:space="preserve"> n.136/2018, protocollo n. 0070999/2018 del 25/10/2018</w:t>
      </w:r>
      <w:r w:rsidR="002657A7" w:rsidRPr="00C6197C">
        <w:rPr>
          <w:rFonts w:ascii="Times New Roman" w:hAnsi="Times New Roman" w:cs="Times New Roman"/>
          <w:sz w:val="24"/>
          <w:szCs w:val="24"/>
        </w:rPr>
        <w:t xml:space="preserve">, </w:t>
      </w:r>
      <w:r w:rsidRPr="00C6197C">
        <w:rPr>
          <w:rFonts w:ascii="Times New Roman" w:hAnsi="Times New Roman" w:cs="Times New Roman"/>
          <w:sz w:val="24"/>
          <w:szCs w:val="24"/>
        </w:rPr>
        <w:t>ha iniziato</w:t>
      </w:r>
      <w:r w:rsidR="000704B6" w:rsidRPr="00C6197C">
        <w:rPr>
          <w:rFonts w:ascii="Times New Roman" w:hAnsi="Times New Roman" w:cs="Times New Roman"/>
          <w:sz w:val="24"/>
          <w:szCs w:val="24"/>
        </w:rPr>
        <w:t xml:space="preserve"> nell’annualità 2018,</w:t>
      </w:r>
      <w:r w:rsidRPr="00C6197C">
        <w:rPr>
          <w:rFonts w:ascii="Times New Roman" w:hAnsi="Times New Roman" w:cs="Times New Roman"/>
          <w:sz w:val="24"/>
          <w:szCs w:val="24"/>
        </w:rPr>
        <w:t xml:space="preserve"> un articolato percorso finalizzato a</w:t>
      </w:r>
      <w:r w:rsidR="004E2EFA" w:rsidRPr="00C6197C">
        <w:rPr>
          <w:rFonts w:ascii="Times New Roman" w:hAnsi="Times New Roman" w:cs="Times New Roman"/>
          <w:sz w:val="24"/>
          <w:szCs w:val="24"/>
        </w:rPr>
        <w:t>lla redazione del</w:t>
      </w:r>
      <w:r w:rsidRPr="00C6197C">
        <w:rPr>
          <w:rFonts w:ascii="Times New Roman" w:hAnsi="Times New Roman" w:cs="Times New Roman"/>
          <w:sz w:val="24"/>
          <w:szCs w:val="24"/>
        </w:rPr>
        <w:t xml:space="preserve"> documento relativo al Programma biennale degli acquisti di forniture, beni e servizi</w:t>
      </w:r>
      <w:r w:rsidR="000704B6" w:rsidRPr="00C6197C">
        <w:rPr>
          <w:rFonts w:ascii="Times New Roman" w:hAnsi="Times New Roman" w:cs="Times New Roman"/>
          <w:sz w:val="24"/>
          <w:szCs w:val="24"/>
        </w:rPr>
        <w:t xml:space="preserve"> 2019-2020 e </w:t>
      </w:r>
      <w:r w:rsidR="00990FBE" w:rsidRPr="00C6197C">
        <w:rPr>
          <w:rFonts w:ascii="Times New Roman" w:hAnsi="Times New Roman" w:cs="Times New Roman"/>
          <w:sz w:val="24"/>
          <w:szCs w:val="24"/>
        </w:rPr>
        <w:t xml:space="preserve"> successivamente </w:t>
      </w:r>
      <w:r w:rsidR="000704B6" w:rsidRPr="00C6197C">
        <w:rPr>
          <w:rFonts w:ascii="Times New Roman" w:hAnsi="Times New Roman" w:cs="Times New Roman"/>
          <w:sz w:val="24"/>
          <w:szCs w:val="24"/>
        </w:rPr>
        <w:t>2020-2021</w:t>
      </w:r>
      <w:r w:rsidR="00AE4C2C" w:rsidRPr="00C6197C">
        <w:rPr>
          <w:rFonts w:ascii="Times New Roman" w:hAnsi="Times New Roman" w:cs="Times New Roman"/>
          <w:sz w:val="24"/>
          <w:szCs w:val="24"/>
        </w:rPr>
        <w:t>; questo</w:t>
      </w:r>
      <w:r w:rsidRPr="00C6197C">
        <w:rPr>
          <w:rFonts w:ascii="Times New Roman" w:hAnsi="Times New Roman" w:cs="Times New Roman"/>
          <w:sz w:val="24"/>
          <w:szCs w:val="24"/>
        </w:rPr>
        <w:t xml:space="preserve"> </w:t>
      </w:r>
      <w:r w:rsidR="002657A7" w:rsidRPr="00C6197C">
        <w:rPr>
          <w:rFonts w:ascii="Times New Roman" w:hAnsi="Times New Roman" w:cs="Times New Roman"/>
          <w:sz w:val="24"/>
          <w:szCs w:val="24"/>
        </w:rPr>
        <w:t>nel contesto di un più complesso processo di analisi e revisione della spesa e di integrazione delle fasi di programmazione, pianificazione ed esecuzione delle relative procedure.</w:t>
      </w:r>
    </w:p>
    <w:p w14:paraId="2C4868BD" w14:textId="2AFDE95C" w:rsidR="00E01B11" w:rsidRPr="00C6197C" w:rsidRDefault="00E01B11" w:rsidP="00C6197C">
      <w:pPr>
        <w:spacing w:before="120" w:after="0" w:line="240" w:lineRule="auto"/>
        <w:jc w:val="both"/>
        <w:rPr>
          <w:rFonts w:ascii="Times New Roman" w:hAnsi="Times New Roman" w:cs="Times New Roman"/>
          <w:sz w:val="24"/>
          <w:szCs w:val="24"/>
        </w:rPr>
      </w:pPr>
      <w:r w:rsidRPr="00C6197C">
        <w:rPr>
          <w:rFonts w:ascii="Times New Roman" w:hAnsi="Times New Roman" w:cs="Times New Roman"/>
          <w:sz w:val="24"/>
          <w:szCs w:val="24"/>
        </w:rPr>
        <w:t xml:space="preserve">Il processo di programmazione </w:t>
      </w:r>
      <w:r w:rsidR="00D355C5" w:rsidRPr="00C6197C">
        <w:rPr>
          <w:rFonts w:ascii="Times New Roman" w:hAnsi="Times New Roman" w:cs="Times New Roman"/>
          <w:sz w:val="24"/>
          <w:szCs w:val="24"/>
        </w:rPr>
        <w:t>rappresenta</w:t>
      </w:r>
      <w:r w:rsidR="00287C91" w:rsidRPr="00C6197C">
        <w:rPr>
          <w:rFonts w:ascii="Times New Roman" w:hAnsi="Times New Roman" w:cs="Times New Roman"/>
          <w:sz w:val="24"/>
          <w:szCs w:val="24"/>
        </w:rPr>
        <w:t xml:space="preserve">, oltre che </w:t>
      </w:r>
      <w:r w:rsidR="00EE4ECC" w:rsidRPr="00C6197C">
        <w:rPr>
          <w:rFonts w:ascii="Times New Roman" w:hAnsi="Times New Roman" w:cs="Times New Roman"/>
          <w:sz w:val="24"/>
          <w:szCs w:val="24"/>
        </w:rPr>
        <w:t>il</w:t>
      </w:r>
      <w:r w:rsidR="00287C91" w:rsidRPr="00C6197C">
        <w:rPr>
          <w:rFonts w:ascii="Times New Roman" w:hAnsi="Times New Roman" w:cs="Times New Roman"/>
          <w:sz w:val="24"/>
          <w:szCs w:val="24"/>
        </w:rPr>
        <w:t xml:space="preserve"> recepimento di un dettato normativo</w:t>
      </w:r>
      <w:r w:rsidR="00D355C5" w:rsidRPr="00C6197C">
        <w:rPr>
          <w:rFonts w:ascii="Times New Roman" w:hAnsi="Times New Roman" w:cs="Times New Roman"/>
          <w:sz w:val="24"/>
          <w:szCs w:val="24"/>
        </w:rPr>
        <w:t>,</w:t>
      </w:r>
      <w:r w:rsidR="004E2EFA" w:rsidRPr="00C6197C">
        <w:rPr>
          <w:rFonts w:ascii="Times New Roman" w:hAnsi="Times New Roman" w:cs="Times New Roman"/>
          <w:sz w:val="24"/>
          <w:szCs w:val="24"/>
        </w:rPr>
        <w:t xml:space="preserve"> anche </w:t>
      </w:r>
      <w:r w:rsidRPr="00C6197C">
        <w:rPr>
          <w:rFonts w:ascii="Times New Roman" w:hAnsi="Times New Roman" w:cs="Times New Roman"/>
          <w:sz w:val="24"/>
          <w:szCs w:val="24"/>
        </w:rPr>
        <w:t>natura</w:t>
      </w:r>
      <w:r w:rsidR="000E3DC0" w:rsidRPr="00C6197C">
        <w:rPr>
          <w:rFonts w:ascii="Times New Roman" w:hAnsi="Times New Roman" w:cs="Times New Roman"/>
          <w:sz w:val="24"/>
          <w:szCs w:val="24"/>
        </w:rPr>
        <w:t>le</w:t>
      </w:r>
      <w:r w:rsidR="004E2EFA" w:rsidRPr="00C6197C">
        <w:rPr>
          <w:rFonts w:ascii="Times New Roman" w:hAnsi="Times New Roman" w:cs="Times New Roman"/>
          <w:sz w:val="24"/>
          <w:szCs w:val="24"/>
        </w:rPr>
        <w:t xml:space="preserve"> avvio</w:t>
      </w:r>
      <w:r w:rsidR="00287C91" w:rsidRPr="00C6197C">
        <w:rPr>
          <w:rFonts w:ascii="Times New Roman" w:hAnsi="Times New Roman" w:cs="Times New Roman"/>
          <w:sz w:val="24"/>
          <w:szCs w:val="24"/>
        </w:rPr>
        <w:t xml:space="preserve"> di un percorso virtuoso tendente alla gestione più razionale ed efficiente delle risorse finanziarie dell’Ente</w:t>
      </w:r>
      <w:r w:rsidRPr="00C6197C">
        <w:rPr>
          <w:rFonts w:ascii="Times New Roman" w:hAnsi="Times New Roman" w:cs="Times New Roman"/>
          <w:sz w:val="24"/>
          <w:szCs w:val="24"/>
        </w:rPr>
        <w:t>,</w:t>
      </w:r>
      <w:r w:rsidR="00287C91" w:rsidRPr="00C6197C">
        <w:rPr>
          <w:rFonts w:ascii="Times New Roman" w:hAnsi="Times New Roman" w:cs="Times New Roman"/>
          <w:sz w:val="24"/>
          <w:szCs w:val="24"/>
        </w:rPr>
        <w:t xml:space="preserve"> </w:t>
      </w:r>
      <w:r w:rsidR="00D355C5" w:rsidRPr="00C6197C">
        <w:rPr>
          <w:rFonts w:ascii="Times New Roman" w:hAnsi="Times New Roman" w:cs="Times New Roman"/>
          <w:sz w:val="24"/>
          <w:szCs w:val="24"/>
        </w:rPr>
        <w:t xml:space="preserve">mirando </w:t>
      </w:r>
      <w:r w:rsidRPr="00C6197C">
        <w:rPr>
          <w:rFonts w:ascii="Times New Roman" w:hAnsi="Times New Roman" w:cs="Times New Roman"/>
          <w:sz w:val="24"/>
          <w:szCs w:val="24"/>
        </w:rPr>
        <w:t>all’</w:t>
      </w:r>
      <w:r w:rsidR="00287C91" w:rsidRPr="00C6197C">
        <w:rPr>
          <w:rFonts w:ascii="Times New Roman" w:hAnsi="Times New Roman" w:cs="Times New Roman"/>
          <w:sz w:val="24"/>
          <w:szCs w:val="24"/>
        </w:rPr>
        <w:t xml:space="preserve">attenuazione dei fenomeni di parcellizzazione </w:t>
      </w:r>
      <w:r w:rsidRPr="00C6197C">
        <w:rPr>
          <w:rFonts w:ascii="Times New Roman" w:hAnsi="Times New Roman" w:cs="Times New Roman"/>
          <w:sz w:val="24"/>
          <w:szCs w:val="24"/>
        </w:rPr>
        <w:t xml:space="preserve">dei procedimenti </w:t>
      </w:r>
      <w:r w:rsidR="00287C91" w:rsidRPr="00C6197C">
        <w:rPr>
          <w:rFonts w:ascii="Times New Roman" w:hAnsi="Times New Roman" w:cs="Times New Roman"/>
          <w:sz w:val="24"/>
          <w:szCs w:val="24"/>
        </w:rPr>
        <w:t>d</w:t>
      </w:r>
      <w:r w:rsidRPr="00C6197C">
        <w:rPr>
          <w:rFonts w:ascii="Times New Roman" w:hAnsi="Times New Roman" w:cs="Times New Roman"/>
          <w:sz w:val="24"/>
          <w:szCs w:val="24"/>
        </w:rPr>
        <w:t>i</w:t>
      </w:r>
      <w:r w:rsidR="00287C91" w:rsidRPr="00C6197C">
        <w:rPr>
          <w:rFonts w:ascii="Times New Roman" w:hAnsi="Times New Roman" w:cs="Times New Roman"/>
          <w:sz w:val="24"/>
          <w:szCs w:val="24"/>
        </w:rPr>
        <w:t xml:space="preserve"> spesa e delle diseconomie conseguenti</w:t>
      </w:r>
      <w:r w:rsidRPr="00C6197C">
        <w:rPr>
          <w:rFonts w:ascii="Times New Roman" w:hAnsi="Times New Roman" w:cs="Times New Roman"/>
          <w:sz w:val="24"/>
          <w:szCs w:val="24"/>
        </w:rPr>
        <w:t xml:space="preserve"> all’attivazione di percorsi per la concentrazione di volumi di acquisti sui beni </w:t>
      </w:r>
      <w:r w:rsidRPr="00C6197C">
        <w:rPr>
          <w:rFonts w:ascii="Times New Roman" w:hAnsi="Times New Roman" w:cs="Times New Roman"/>
          <w:sz w:val="24"/>
          <w:szCs w:val="24"/>
        </w:rPr>
        <w:lastRenderedPageBreak/>
        <w:t xml:space="preserve">standardizzati. </w:t>
      </w:r>
      <w:r w:rsidR="00896982" w:rsidRPr="00C6197C">
        <w:rPr>
          <w:rFonts w:ascii="Times New Roman" w:hAnsi="Times New Roman" w:cs="Times New Roman"/>
          <w:color w:val="000000" w:themeColor="text1"/>
          <w:sz w:val="24"/>
          <w:szCs w:val="24"/>
        </w:rPr>
        <w:t>Inoltre, c</w:t>
      </w:r>
      <w:r w:rsidRPr="00C6197C">
        <w:rPr>
          <w:rFonts w:ascii="Times New Roman" w:hAnsi="Times New Roman" w:cs="Times New Roman"/>
          <w:color w:val="000000" w:themeColor="text1"/>
          <w:sz w:val="24"/>
          <w:szCs w:val="24"/>
        </w:rPr>
        <w:t xml:space="preserve">ostituisce </w:t>
      </w:r>
      <w:r w:rsidRPr="00C6197C">
        <w:rPr>
          <w:rFonts w:ascii="Times New Roman" w:hAnsi="Times New Roman" w:cs="Times New Roman"/>
          <w:sz w:val="24"/>
          <w:szCs w:val="24"/>
        </w:rPr>
        <w:t xml:space="preserve">un momento fondamentale di determinazione del quadro dei fabbisogni, valutazione delle strategie di approvvigionamento, ottimizzazione delle risorse finanziarie e controllo delle fasi gestionali, di analisi critica in vista del raggiungimento degli obiettivi di </w:t>
      </w:r>
      <w:proofErr w:type="spellStart"/>
      <w:r w:rsidRPr="00C6197C">
        <w:rPr>
          <w:rFonts w:ascii="Times New Roman" w:hAnsi="Times New Roman" w:cs="Times New Roman"/>
          <w:sz w:val="24"/>
          <w:szCs w:val="24"/>
        </w:rPr>
        <w:t>efficientamento</w:t>
      </w:r>
      <w:proofErr w:type="spellEnd"/>
      <w:r w:rsidRPr="00C6197C">
        <w:rPr>
          <w:rFonts w:ascii="Times New Roman" w:hAnsi="Times New Roman" w:cs="Times New Roman"/>
          <w:sz w:val="24"/>
          <w:szCs w:val="24"/>
        </w:rPr>
        <w:t xml:space="preserve"> della spesa e di maggiore trasparenza dei relativi meccanismi di scelta.</w:t>
      </w:r>
    </w:p>
    <w:p w14:paraId="7CA2DB31" w14:textId="12F1BE0F" w:rsidR="0079462E" w:rsidRPr="00C6197C" w:rsidRDefault="00DD27F4" w:rsidP="00C6197C">
      <w:pPr>
        <w:spacing w:before="120" w:after="0" w:line="240" w:lineRule="auto"/>
        <w:jc w:val="both"/>
        <w:rPr>
          <w:rFonts w:ascii="Times New Roman" w:hAnsi="Times New Roman" w:cs="Times New Roman"/>
          <w:bCs/>
          <w:sz w:val="24"/>
          <w:szCs w:val="24"/>
        </w:rPr>
      </w:pPr>
      <w:r w:rsidRPr="00C6197C">
        <w:rPr>
          <w:rFonts w:ascii="Times New Roman" w:hAnsi="Times New Roman" w:cs="Times New Roman"/>
          <w:sz w:val="24"/>
          <w:szCs w:val="24"/>
        </w:rPr>
        <w:t>A valle di quanto sopra</w:t>
      </w:r>
      <w:r w:rsidR="00815CF5" w:rsidRPr="00C6197C">
        <w:rPr>
          <w:rFonts w:ascii="Times New Roman" w:hAnsi="Times New Roman" w:cs="Times New Roman"/>
          <w:sz w:val="24"/>
          <w:szCs w:val="24"/>
        </w:rPr>
        <w:t xml:space="preserve"> evidenziato</w:t>
      </w:r>
      <w:r w:rsidRPr="00C6197C">
        <w:rPr>
          <w:rFonts w:ascii="Times New Roman" w:hAnsi="Times New Roman" w:cs="Times New Roman"/>
          <w:sz w:val="24"/>
          <w:szCs w:val="24"/>
        </w:rPr>
        <w:t xml:space="preserve">, </w:t>
      </w:r>
      <w:r w:rsidR="0079462E" w:rsidRPr="00C6197C">
        <w:rPr>
          <w:rFonts w:ascii="Times New Roman" w:hAnsi="Times New Roman" w:cs="Times New Roman"/>
          <w:sz w:val="24"/>
          <w:szCs w:val="24"/>
        </w:rPr>
        <w:t>sebbene l’obbligo di programmazione riguardi solo gli acquisti di valore unitario uguale o superiore a 40.000 euro</w:t>
      </w:r>
      <w:r w:rsidR="00815CF5" w:rsidRPr="00C6197C">
        <w:rPr>
          <w:rFonts w:ascii="Times New Roman" w:hAnsi="Times New Roman" w:cs="Times New Roman"/>
          <w:sz w:val="24"/>
          <w:szCs w:val="24"/>
        </w:rPr>
        <w:t>,</w:t>
      </w:r>
      <w:r w:rsidR="0079462E" w:rsidRPr="00C6197C">
        <w:rPr>
          <w:rFonts w:ascii="Times New Roman" w:hAnsi="Times New Roman" w:cs="Times New Roman"/>
          <w:sz w:val="24"/>
          <w:szCs w:val="24"/>
        </w:rPr>
        <w:t xml:space="preserve"> </w:t>
      </w:r>
      <w:r w:rsidR="0079462E" w:rsidRPr="00C6197C">
        <w:rPr>
          <w:rFonts w:ascii="Times New Roman" w:hAnsi="Times New Roman" w:cs="Times New Roman"/>
          <w:bCs/>
          <w:sz w:val="24"/>
          <w:szCs w:val="24"/>
        </w:rPr>
        <w:t>ciascuna Struttura</w:t>
      </w:r>
      <w:r w:rsidR="00B751E4" w:rsidRPr="00C6197C">
        <w:rPr>
          <w:rFonts w:ascii="Times New Roman" w:hAnsi="Times New Roman" w:cs="Times New Roman"/>
          <w:bCs/>
          <w:sz w:val="24"/>
          <w:szCs w:val="24"/>
        </w:rPr>
        <w:t xml:space="preserve"> CNR</w:t>
      </w:r>
      <w:r w:rsidR="0079462E" w:rsidRPr="00C6197C">
        <w:rPr>
          <w:rFonts w:ascii="Times New Roman" w:hAnsi="Times New Roman" w:cs="Times New Roman"/>
          <w:bCs/>
          <w:sz w:val="24"/>
          <w:szCs w:val="24"/>
        </w:rPr>
        <w:t xml:space="preserve"> dovrà porre particolare attenzione alla programmazione di quegli acquisti che, seppure unitariamente considerati non superino la soglia sopra indicata, siano però diretti a soddisfare esigenze di natura ricorrente e ripetitiva del medesimo bene o servizio (individuato tramite lo stesso CPV) che, complessivamente considerate, raggiungano un valore superiore a tale soglia</w:t>
      </w:r>
      <w:r w:rsidR="005A4DDB" w:rsidRPr="00C6197C">
        <w:rPr>
          <w:rFonts w:ascii="Times New Roman" w:hAnsi="Times New Roman" w:cs="Times New Roman"/>
          <w:bCs/>
          <w:sz w:val="24"/>
          <w:szCs w:val="24"/>
        </w:rPr>
        <w:t xml:space="preserve"> nel corso dell’anno</w:t>
      </w:r>
      <w:r w:rsidR="0079462E" w:rsidRPr="00C6197C">
        <w:rPr>
          <w:rFonts w:ascii="Times New Roman" w:hAnsi="Times New Roman" w:cs="Times New Roman"/>
          <w:bCs/>
          <w:sz w:val="24"/>
          <w:szCs w:val="24"/>
        </w:rPr>
        <w:t>. In tale ipotesi, infatti, lo svolgimento di plurime procedure di gara (o di plurimi affidamenti diretti) per l’acquisizione di un medesimo bene o servizio in ogni singola annualità di programmazione potrebbe configurare un illecito frazionamento con conseguente possibilità di interventi sanzionatori da parte della competente Autorità di vigilanza</w:t>
      </w:r>
      <w:r w:rsidR="00DD1799" w:rsidRPr="00C6197C">
        <w:rPr>
          <w:rFonts w:ascii="Times New Roman" w:hAnsi="Times New Roman" w:cs="Times New Roman"/>
          <w:bCs/>
          <w:sz w:val="24"/>
          <w:szCs w:val="24"/>
        </w:rPr>
        <w:t>.</w:t>
      </w:r>
      <w:r w:rsidR="0079462E" w:rsidRPr="00C6197C">
        <w:rPr>
          <w:rFonts w:ascii="Times New Roman" w:hAnsi="Times New Roman" w:cs="Times New Roman"/>
          <w:bCs/>
          <w:sz w:val="24"/>
          <w:szCs w:val="24"/>
        </w:rPr>
        <w:t xml:space="preserve"> </w:t>
      </w:r>
    </w:p>
    <w:p w14:paraId="76456DAD" w14:textId="08CF4DD6" w:rsidR="00DD27F4" w:rsidRPr="00C6197C" w:rsidRDefault="00815CF5" w:rsidP="00C6197C">
      <w:pPr>
        <w:spacing w:before="120" w:after="0" w:line="240" w:lineRule="auto"/>
        <w:jc w:val="both"/>
        <w:rPr>
          <w:rFonts w:ascii="Times New Roman" w:hAnsi="Times New Roman" w:cs="Times New Roman"/>
          <w:sz w:val="24"/>
          <w:szCs w:val="24"/>
        </w:rPr>
      </w:pPr>
      <w:r w:rsidRPr="00C6197C">
        <w:rPr>
          <w:rFonts w:ascii="Times New Roman" w:hAnsi="Times New Roman" w:cs="Times New Roman"/>
          <w:sz w:val="24"/>
          <w:szCs w:val="24"/>
        </w:rPr>
        <w:t>Di seguito</w:t>
      </w:r>
      <w:r w:rsidR="00DD27F4" w:rsidRPr="00C6197C">
        <w:rPr>
          <w:rFonts w:ascii="Times New Roman" w:hAnsi="Times New Roman" w:cs="Times New Roman"/>
          <w:sz w:val="24"/>
          <w:szCs w:val="24"/>
        </w:rPr>
        <w:t xml:space="preserve"> viene riportato il dato in sintesi della situazione delle procedure di </w:t>
      </w:r>
      <w:r w:rsidR="000738A8" w:rsidRPr="00C6197C">
        <w:rPr>
          <w:rFonts w:ascii="Times New Roman" w:hAnsi="Times New Roman" w:cs="Times New Roman"/>
          <w:sz w:val="24"/>
          <w:szCs w:val="24"/>
        </w:rPr>
        <w:t>acquisto</w:t>
      </w:r>
      <w:r w:rsidR="00DD27F4" w:rsidRPr="00C6197C">
        <w:rPr>
          <w:rFonts w:ascii="Times New Roman" w:hAnsi="Times New Roman" w:cs="Times New Roman"/>
          <w:sz w:val="24"/>
          <w:szCs w:val="24"/>
        </w:rPr>
        <w:t xml:space="preserve"> di beni e servizi nelle annualità 2018 e 2019</w:t>
      </w:r>
      <w:r w:rsidR="000738A8" w:rsidRPr="00C6197C">
        <w:rPr>
          <w:rFonts w:ascii="Times New Roman" w:hAnsi="Times New Roman" w:cs="Times New Roman"/>
          <w:sz w:val="24"/>
          <w:szCs w:val="24"/>
        </w:rPr>
        <w:t>, dove si deduce come una maggior</w:t>
      </w:r>
      <w:r w:rsidRPr="00C6197C">
        <w:rPr>
          <w:rFonts w:ascii="Times New Roman" w:hAnsi="Times New Roman" w:cs="Times New Roman"/>
          <w:sz w:val="24"/>
          <w:szCs w:val="24"/>
        </w:rPr>
        <w:t>e</w:t>
      </w:r>
      <w:r w:rsidR="000738A8" w:rsidRPr="00C6197C">
        <w:rPr>
          <w:rFonts w:ascii="Times New Roman" w:hAnsi="Times New Roman" w:cs="Times New Roman"/>
          <w:sz w:val="24"/>
          <w:szCs w:val="24"/>
        </w:rPr>
        <w:t xml:space="preserve"> programmazione anche degli acquisti sotto soglia porterebbe economia per l’Ente e meno parcellizzazione della spesa:</w:t>
      </w:r>
    </w:p>
    <w:p w14:paraId="777A3E30" w14:textId="77777777" w:rsidR="004E2EFA" w:rsidRPr="00C6197C" w:rsidRDefault="004E2EFA" w:rsidP="00C6197C">
      <w:pPr>
        <w:numPr>
          <w:ilvl w:val="0"/>
          <w:numId w:val="5"/>
        </w:numPr>
        <w:spacing w:before="120" w:after="0" w:line="240" w:lineRule="auto"/>
        <w:jc w:val="both"/>
        <w:rPr>
          <w:rFonts w:ascii="Times New Roman" w:hAnsi="Times New Roman" w:cs="Times New Roman"/>
          <w:sz w:val="24"/>
          <w:szCs w:val="24"/>
        </w:rPr>
      </w:pPr>
      <w:r w:rsidRPr="00C6197C">
        <w:rPr>
          <w:rFonts w:ascii="Times New Roman" w:hAnsi="Times New Roman" w:cs="Times New Roman"/>
          <w:sz w:val="24"/>
          <w:szCs w:val="24"/>
        </w:rPr>
        <w:t xml:space="preserve">Numero procedure espletate nell’anno 2018: </w:t>
      </w:r>
      <w:r w:rsidRPr="00C6197C">
        <w:rPr>
          <w:rFonts w:ascii="Times New Roman" w:hAnsi="Times New Roman" w:cs="Times New Roman"/>
          <w:b/>
          <w:bCs/>
          <w:sz w:val="24"/>
          <w:szCs w:val="24"/>
        </w:rPr>
        <w:t>28.561</w:t>
      </w:r>
      <w:r w:rsidRPr="00C6197C">
        <w:rPr>
          <w:rFonts w:ascii="Times New Roman" w:hAnsi="Times New Roman" w:cs="Times New Roman"/>
          <w:sz w:val="24"/>
          <w:szCs w:val="24"/>
        </w:rPr>
        <w:t>;</w:t>
      </w:r>
    </w:p>
    <w:p w14:paraId="27B0ACA1" w14:textId="77777777" w:rsidR="004E2EFA" w:rsidRPr="00C6197C" w:rsidRDefault="004E2EFA" w:rsidP="00C6197C">
      <w:pPr>
        <w:numPr>
          <w:ilvl w:val="0"/>
          <w:numId w:val="5"/>
        </w:numPr>
        <w:spacing w:before="120" w:after="0" w:line="240" w:lineRule="auto"/>
        <w:jc w:val="both"/>
        <w:rPr>
          <w:rFonts w:ascii="Times New Roman" w:hAnsi="Times New Roman" w:cs="Times New Roman"/>
          <w:b/>
          <w:bCs/>
          <w:sz w:val="24"/>
          <w:szCs w:val="24"/>
        </w:rPr>
      </w:pPr>
      <w:r w:rsidRPr="00C6197C">
        <w:rPr>
          <w:rFonts w:ascii="Times New Roman" w:hAnsi="Times New Roman" w:cs="Times New Roman"/>
          <w:sz w:val="24"/>
          <w:szCs w:val="24"/>
        </w:rPr>
        <w:t xml:space="preserve">Importo totale delle Procedure nell’anno 2018: </w:t>
      </w:r>
      <w:r w:rsidRPr="00C6197C">
        <w:rPr>
          <w:rFonts w:ascii="Times New Roman" w:hAnsi="Times New Roman" w:cs="Times New Roman"/>
          <w:b/>
          <w:bCs/>
          <w:sz w:val="24"/>
          <w:szCs w:val="24"/>
        </w:rPr>
        <w:t>€ 195.451.479,20</w:t>
      </w:r>
    </w:p>
    <w:p w14:paraId="3FDB5343" w14:textId="77777777" w:rsidR="004E2EFA" w:rsidRPr="00C6197C" w:rsidRDefault="004E2EFA" w:rsidP="00C6197C">
      <w:pPr>
        <w:numPr>
          <w:ilvl w:val="0"/>
          <w:numId w:val="5"/>
        </w:numPr>
        <w:spacing w:before="120" w:after="0" w:line="240" w:lineRule="auto"/>
        <w:jc w:val="both"/>
        <w:rPr>
          <w:rFonts w:ascii="Times New Roman" w:hAnsi="Times New Roman" w:cs="Times New Roman"/>
          <w:b/>
          <w:bCs/>
          <w:sz w:val="24"/>
          <w:szCs w:val="24"/>
        </w:rPr>
      </w:pPr>
      <w:r w:rsidRPr="00C6197C">
        <w:rPr>
          <w:rFonts w:ascii="Times New Roman" w:hAnsi="Times New Roman" w:cs="Times New Roman"/>
          <w:sz w:val="24"/>
          <w:szCs w:val="24"/>
        </w:rPr>
        <w:t>Affidamenti Diretti effettuati nel 2018 sul numero totale delle procedure espletate:</w:t>
      </w:r>
      <w:r w:rsidRPr="00C6197C">
        <w:rPr>
          <w:rFonts w:ascii="Times New Roman" w:hAnsi="Times New Roman" w:cs="Times New Roman"/>
          <w:b/>
          <w:bCs/>
          <w:sz w:val="24"/>
          <w:szCs w:val="24"/>
        </w:rPr>
        <w:t xml:space="preserve"> 88%</w:t>
      </w:r>
    </w:p>
    <w:p w14:paraId="5372E3FF" w14:textId="30B610ED" w:rsidR="004E2EFA" w:rsidRPr="00C6197C" w:rsidRDefault="004E2EFA" w:rsidP="00C6197C">
      <w:pPr>
        <w:numPr>
          <w:ilvl w:val="0"/>
          <w:numId w:val="5"/>
        </w:numPr>
        <w:spacing w:before="120" w:after="0" w:line="240" w:lineRule="auto"/>
        <w:jc w:val="both"/>
        <w:rPr>
          <w:rFonts w:ascii="Times New Roman" w:hAnsi="Times New Roman" w:cs="Times New Roman"/>
          <w:b/>
          <w:bCs/>
          <w:sz w:val="24"/>
          <w:szCs w:val="24"/>
        </w:rPr>
      </w:pPr>
      <w:r w:rsidRPr="00C6197C">
        <w:rPr>
          <w:rFonts w:ascii="Times New Roman" w:hAnsi="Times New Roman" w:cs="Times New Roman"/>
          <w:sz w:val="24"/>
          <w:szCs w:val="24"/>
        </w:rPr>
        <w:t xml:space="preserve">Affidamenti Diretti effettuati nel 2018 sull’ammontare totale delle procedure espletate: </w:t>
      </w:r>
      <w:r w:rsidRPr="00C6197C">
        <w:rPr>
          <w:rFonts w:ascii="Times New Roman" w:hAnsi="Times New Roman" w:cs="Times New Roman"/>
          <w:b/>
          <w:bCs/>
          <w:sz w:val="24"/>
          <w:szCs w:val="24"/>
        </w:rPr>
        <w:t>47%</w:t>
      </w:r>
    </w:p>
    <w:p w14:paraId="79A18C58" w14:textId="77777777" w:rsidR="004E2EFA" w:rsidRPr="00C6197C" w:rsidRDefault="004E2EFA" w:rsidP="00C6197C">
      <w:pPr>
        <w:numPr>
          <w:ilvl w:val="0"/>
          <w:numId w:val="5"/>
        </w:numPr>
        <w:spacing w:before="120" w:after="0" w:line="240" w:lineRule="auto"/>
        <w:jc w:val="both"/>
        <w:rPr>
          <w:rFonts w:ascii="Times New Roman" w:hAnsi="Times New Roman" w:cs="Times New Roman"/>
          <w:sz w:val="24"/>
          <w:szCs w:val="24"/>
        </w:rPr>
      </w:pPr>
      <w:r w:rsidRPr="00C6197C">
        <w:rPr>
          <w:rFonts w:ascii="Times New Roman" w:hAnsi="Times New Roman" w:cs="Times New Roman"/>
          <w:sz w:val="24"/>
          <w:szCs w:val="24"/>
        </w:rPr>
        <w:t xml:space="preserve">Numero procedure espletate nell’anno 2019: </w:t>
      </w:r>
      <w:r w:rsidRPr="00C6197C">
        <w:rPr>
          <w:rFonts w:ascii="Times New Roman" w:hAnsi="Times New Roman" w:cs="Times New Roman"/>
          <w:b/>
          <w:bCs/>
          <w:sz w:val="24"/>
          <w:szCs w:val="24"/>
        </w:rPr>
        <w:t>27.254</w:t>
      </w:r>
      <w:r w:rsidRPr="00C6197C">
        <w:rPr>
          <w:rFonts w:ascii="Times New Roman" w:hAnsi="Times New Roman" w:cs="Times New Roman"/>
          <w:sz w:val="24"/>
          <w:szCs w:val="24"/>
        </w:rPr>
        <w:t>;</w:t>
      </w:r>
    </w:p>
    <w:p w14:paraId="4591FC96" w14:textId="77777777" w:rsidR="004E2EFA" w:rsidRPr="00C6197C" w:rsidRDefault="004E2EFA" w:rsidP="00C6197C">
      <w:pPr>
        <w:numPr>
          <w:ilvl w:val="0"/>
          <w:numId w:val="5"/>
        </w:numPr>
        <w:spacing w:before="120" w:after="0" w:line="240" w:lineRule="auto"/>
        <w:jc w:val="both"/>
        <w:rPr>
          <w:rFonts w:ascii="Times New Roman" w:hAnsi="Times New Roman" w:cs="Times New Roman"/>
          <w:b/>
          <w:bCs/>
          <w:sz w:val="24"/>
          <w:szCs w:val="24"/>
        </w:rPr>
      </w:pPr>
      <w:r w:rsidRPr="00C6197C">
        <w:rPr>
          <w:rFonts w:ascii="Times New Roman" w:hAnsi="Times New Roman" w:cs="Times New Roman"/>
          <w:sz w:val="24"/>
          <w:szCs w:val="24"/>
        </w:rPr>
        <w:t xml:space="preserve">Importo totale delle Procedure nell’anno 2019: </w:t>
      </w:r>
      <w:r w:rsidRPr="00C6197C">
        <w:rPr>
          <w:rFonts w:ascii="Times New Roman" w:hAnsi="Times New Roman" w:cs="Times New Roman"/>
          <w:b/>
          <w:bCs/>
          <w:sz w:val="24"/>
          <w:szCs w:val="24"/>
        </w:rPr>
        <w:t>€ 216.499.168,94</w:t>
      </w:r>
    </w:p>
    <w:p w14:paraId="0C93E0A2" w14:textId="77777777" w:rsidR="004E2EFA" w:rsidRPr="00C6197C" w:rsidRDefault="004E2EFA" w:rsidP="00C6197C">
      <w:pPr>
        <w:numPr>
          <w:ilvl w:val="0"/>
          <w:numId w:val="5"/>
        </w:numPr>
        <w:spacing w:before="120" w:after="0" w:line="240" w:lineRule="auto"/>
        <w:jc w:val="both"/>
        <w:rPr>
          <w:rFonts w:ascii="Times New Roman" w:hAnsi="Times New Roman" w:cs="Times New Roman"/>
          <w:b/>
          <w:bCs/>
          <w:sz w:val="24"/>
          <w:szCs w:val="24"/>
        </w:rPr>
      </w:pPr>
      <w:r w:rsidRPr="00C6197C">
        <w:rPr>
          <w:rFonts w:ascii="Times New Roman" w:hAnsi="Times New Roman" w:cs="Times New Roman"/>
          <w:sz w:val="24"/>
          <w:szCs w:val="24"/>
        </w:rPr>
        <w:t>Affidamenti Diretti effettuati nel 2019 sul numero totale delle procedure espletate:</w:t>
      </w:r>
      <w:r w:rsidRPr="00C6197C">
        <w:rPr>
          <w:rFonts w:ascii="Times New Roman" w:hAnsi="Times New Roman" w:cs="Times New Roman"/>
          <w:b/>
          <w:bCs/>
          <w:sz w:val="24"/>
          <w:szCs w:val="24"/>
        </w:rPr>
        <w:t xml:space="preserve"> 90%</w:t>
      </w:r>
    </w:p>
    <w:p w14:paraId="1FF2E748" w14:textId="7E1B2F8A" w:rsidR="004E2EFA" w:rsidRPr="00C6197C" w:rsidRDefault="004E2EFA" w:rsidP="00C6197C">
      <w:pPr>
        <w:numPr>
          <w:ilvl w:val="0"/>
          <w:numId w:val="5"/>
        </w:numPr>
        <w:spacing w:before="120" w:after="0" w:line="240" w:lineRule="auto"/>
        <w:jc w:val="both"/>
        <w:rPr>
          <w:rFonts w:ascii="Times New Roman" w:hAnsi="Times New Roman" w:cs="Times New Roman"/>
          <w:b/>
          <w:bCs/>
          <w:sz w:val="24"/>
          <w:szCs w:val="24"/>
        </w:rPr>
      </w:pPr>
      <w:r w:rsidRPr="00C6197C">
        <w:rPr>
          <w:rFonts w:ascii="Times New Roman" w:hAnsi="Times New Roman" w:cs="Times New Roman"/>
          <w:sz w:val="24"/>
          <w:szCs w:val="24"/>
        </w:rPr>
        <w:t>Affidamenti Diretti effettuati nel 2019 sull’ammontare totale delle procedure espletate</w:t>
      </w:r>
      <w:r w:rsidRPr="00C6197C">
        <w:rPr>
          <w:rFonts w:ascii="Times New Roman" w:hAnsi="Times New Roman" w:cs="Times New Roman"/>
          <w:b/>
          <w:bCs/>
          <w:sz w:val="24"/>
          <w:szCs w:val="24"/>
        </w:rPr>
        <w:t>: 38,25%</w:t>
      </w:r>
    </w:p>
    <w:p w14:paraId="0C2E0207" w14:textId="77777777" w:rsidR="00DD27F4" w:rsidRPr="00C6197C" w:rsidRDefault="00DD27F4" w:rsidP="00C6197C">
      <w:pPr>
        <w:spacing w:before="120" w:after="0" w:line="240" w:lineRule="auto"/>
        <w:jc w:val="both"/>
        <w:rPr>
          <w:rFonts w:ascii="Times New Roman" w:hAnsi="Times New Roman" w:cs="Times New Roman"/>
          <w:sz w:val="24"/>
          <w:szCs w:val="24"/>
        </w:rPr>
      </w:pPr>
    </w:p>
    <w:p w14:paraId="1384C42D" w14:textId="7A27EBF5" w:rsidR="004128E8" w:rsidRPr="00C6197C" w:rsidRDefault="00471F4C" w:rsidP="00C6197C">
      <w:pPr>
        <w:spacing w:before="120" w:after="0" w:line="240" w:lineRule="auto"/>
        <w:jc w:val="both"/>
        <w:rPr>
          <w:rFonts w:ascii="Times New Roman" w:hAnsi="Times New Roman" w:cs="Times New Roman"/>
          <w:sz w:val="24"/>
          <w:szCs w:val="24"/>
        </w:rPr>
      </w:pPr>
      <w:r w:rsidRPr="00C6197C">
        <w:rPr>
          <w:rFonts w:ascii="Times New Roman" w:hAnsi="Times New Roman" w:cs="Times New Roman"/>
          <w:sz w:val="24"/>
          <w:szCs w:val="24"/>
        </w:rPr>
        <w:t>All’interno del quadro complessivo della razionalizzazione della spesa, il Consiglio Nazione delle Ricerche, nello specifico l’Ufficio Servizi Generali, sta portando avanti un’importante e concreta politica di centralizzazione della spesa</w:t>
      </w:r>
      <w:r w:rsidR="004128E8" w:rsidRPr="00C6197C">
        <w:rPr>
          <w:rFonts w:ascii="Times New Roman" w:hAnsi="Times New Roman" w:cs="Times New Roman"/>
          <w:sz w:val="24"/>
          <w:szCs w:val="24"/>
        </w:rPr>
        <w:t xml:space="preserve"> relativa ai servizi (pulizia, vigilanza/portierato, energia elettrica, gas</w:t>
      </w:r>
      <w:r w:rsidR="005354D9" w:rsidRPr="00C6197C">
        <w:rPr>
          <w:rFonts w:ascii="Times New Roman" w:hAnsi="Times New Roman" w:cs="Times New Roman"/>
          <w:sz w:val="24"/>
          <w:szCs w:val="24"/>
        </w:rPr>
        <w:t xml:space="preserve"> naturale</w:t>
      </w:r>
      <w:r w:rsidR="004128E8" w:rsidRPr="00C6197C">
        <w:rPr>
          <w:rFonts w:ascii="Times New Roman" w:hAnsi="Times New Roman" w:cs="Times New Roman"/>
          <w:sz w:val="24"/>
          <w:szCs w:val="24"/>
        </w:rPr>
        <w:t>, combustibili liquidi</w:t>
      </w:r>
      <w:r w:rsidR="005354D9" w:rsidRPr="00C6197C">
        <w:rPr>
          <w:rFonts w:ascii="Times New Roman" w:hAnsi="Times New Roman" w:cs="Times New Roman"/>
          <w:sz w:val="24"/>
          <w:szCs w:val="24"/>
        </w:rPr>
        <w:t>, buoni pasto</w:t>
      </w:r>
      <w:r w:rsidR="004128E8" w:rsidRPr="00C6197C">
        <w:rPr>
          <w:rFonts w:ascii="Times New Roman" w:hAnsi="Times New Roman" w:cs="Times New Roman"/>
          <w:sz w:val="24"/>
          <w:szCs w:val="24"/>
        </w:rPr>
        <w:t>)</w:t>
      </w:r>
      <w:r w:rsidRPr="00C6197C">
        <w:rPr>
          <w:rFonts w:ascii="Times New Roman" w:hAnsi="Times New Roman" w:cs="Times New Roman"/>
          <w:sz w:val="24"/>
          <w:szCs w:val="24"/>
        </w:rPr>
        <w:t xml:space="preserve">, attivando diversi processi che porteranno </w:t>
      </w:r>
      <w:r w:rsidR="00F74D2A" w:rsidRPr="00C6197C">
        <w:rPr>
          <w:rFonts w:ascii="Times New Roman" w:hAnsi="Times New Roman" w:cs="Times New Roman"/>
          <w:sz w:val="24"/>
          <w:szCs w:val="24"/>
        </w:rPr>
        <w:t>economie per l’Ente</w:t>
      </w:r>
      <w:r w:rsidR="004128E8" w:rsidRPr="00C6197C">
        <w:rPr>
          <w:rFonts w:ascii="Times New Roman" w:hAnsi="Times New Roman" w:cs="Times New Roman"/>
          <w:sz w:val="24"/>
          <w:szCs w:val="24"/>
        </w:rPr>
        <w:t>.</w:t>
      </w:r>
    </w:p>
    <w:p w14:paraId="706DA2CA" w14:textId="05AABB2E" w:rsidR="0079462E" w:rsidRPr="00C6197C" w:rsidRDefault="004128E8" w:rsidP="00C6197C">
      <w:pPr>
        <w:spacing w:before="120" w:after="0" w:line="240" w:lineRule="auto"/>
        <w:jc w:val="both"/>
        <w:rPr>
          <w:rFonts w:ascii="Times New Roman" w:hAnsi="Times New Roman" w:cs="Times New Roman"/>
          <w:sz w:val="24"/>
          <w:szCs w:val="24"/>
        </w:rPr>
      </w:pPr>
      <w:r w:rsidRPr="00C6197C">
        <w:rPr>
          <w:rFonts w:ascii="Times New Roman" w:hAnsi="Times New Roman" w:cs="Times New Roman"/>
          <w:sz w:val="24"/>
          <w:szCs w:val="24"/>
        </w:rPr>
        <w:lastRenderedPageBreak/>
        <w:t xml:space="preserve">Inoltre, </w:t>
      </w:r>
      <w:r w:rsidR="00855A88" w:rsidRPr="00C6197C">
        <w:rPr>
          <w:rFonts w:ascii="Times New Roman" w:hAnsi="Times New Roman" w:cs="Times New Roman"/>
          <w:sz w:val="24"/>
          <w:szCs w:val="24"/>
        </w:rPr>
        <w:t>portando avanti le azioni atte</w:t>
      </w:r>
      <w:r w:rsidR="0082732F" w:rsidRPr="00C6197C">
        <w:rPr>
          <w:rFonts w:ascii="Times New Roman" w:hAnsi="Times New Roman" w:cs="Times New Roman"/>
          <w:sz w:val="24"/>
          <w:szCs w:val="24"/>
        </w:rPr>
        <w:t xml:space="preserve"> </w:t>
      </w:r>
      <w:r w:rsidR="00855A88" w:rsidRPr="00C6197C">
        <w:rPr>
          <w:rFonts w:ascii="Times New Roman" w:hAnsi="Times New Roman" w:cs="Times New Roman"/>
          <w:sz w:val="24"/>
          <w:szCs w:val="24"/>
        </w:rPr>
        <w:t>a prevenire la corruzione durante l’iter amministrativo</w:t>
      </w:r>
      <w:r w:rsidR="0082732F" w:rsidRPr="00C6197C">
        <w:rPr>
          <w:rFonts w:ascii="Times New Roman" w:hAnsi="Times New Roman" w:cs="Times New Roman"/>
          <w:sz w:val="24"/>
          <w:szCs w:val="24"/>
        </w:rPr>
        <w:t xml:space="preserve"> propedeutic</w:t>
      </w:r>
      <w:r w:rsidR="00EF69C6" w:rsidRPr="00C6197C">
        <w:rPr>
          <w:rFonts w:ascii="Times New Roman" w:hAnsi="Times New Roman" w:cs="Times New Roman"/>
          <w:sz w:val="24"/>
          <w:szCs w:val="24"/>
        </w:rPr>
        <w:t xml:space="preserve">o </w:t>
      </w:r>
      <w:r w:rsidR="0082732F" w:rsidRPr="00C6197C">
        <w:rPr>
          <w:rFonts w:ascii="Times New Roman" w:hAnsi="Times New Roman" w:cs="Times New Roman"/>
          <w:sz w:val="24"/>
          <w:szCs w:val="24"/>
        </w:rPr>
        <w:t>alla predisposizione dei documenti di gara</w:t>
      </w:r>
      <w:r w:rsidR="00EF69C6" w:rsidRPr="00C6197C">
        <w:rPr>
          <w:rFonts w:ascii="Times New Roman" w:hAnsi="Times New Roman" w:cs="Times New Roman"/>
          <w:sz w:val="24"/>
          <w:szCs w:val="24"/>
        </w:rPr>
        <w:t>,</w:t>
      </w:r>
      <w:r w:rsidR="00855A88" w:rsidRPr="00C6197C">
        <w:rPr>
          <w:rFonts w:ascii="Times New Roman" w:hAnsi="Times New Roman" w:cs="Times New Roman"/>
          <w:sz w:val="24"/>
          <w:szCs w:val="24"/>
        </w:rPr>
        <w:t xml:space="preserve"> </w:t>
      </w:r>
      <w:r w:rsidR="00471F4C" w:rsidRPr="00C6197C">
        <w:rPr>
          <w:rFonts w:ascii="Times New Roman" w:hAnsi="Times New Roman" w:cs="Times New Roman"/>
          <w:sz w:val="24"/>
          <w:szCs w:val="24"/>
        </w:rPr>
        <w:t>r</w:t>
      </w:r>
      <w:r w:rsidR="006C02C6" w:rsidRPr="00C6197C">
        <w:rPr>
          <w:rFonts w:ascii="Times New Roman" w:hAnsi="Times New Roman" w:cs="Times New Roman"/>
          <w:sz w:val="24"/>
          <w:szCs w:val="24"/>
        </w:rPr>
        <w:t>ecependo l’art. 31, comma 1, del Decreto legislativo del 18 aprile 2016 n. 50, questo Ente ha altresì valutato di procedere all’attivazione di un proprio Albo Nazionale dei RUP e, come da Circolari n. 30/2018 e 33/2019, è stato selezionato il personale idoneo al</w:t>
      </w:r>
      <w:r w:rsidR="00815CF5" w:rsidRPr="00C6197C">
        <w:rPr>
          <w:rFonts w:ascii="Times New Roman" w:hAnsi="Times New Roman" w:cs="Times New Roman"/>
          <w:sz w:val="24"/>
          <w:szCs w:val="24"/>
        </w:rPr>
        <w:t xml:space="preserve">l’espletamento del ruolo </w:t>
      </w:r>
      <w:r w:rsidR="006C02C6" w:rsidRPr="00C6197C">
        <w:rPr>
          <w:rFonts w:ascii="Times New Roman" w:hAnsi="Times New Roman" w:cs="Times New Roman"/>
          <w:sz w:val="24"/>
          <w:szCs w:val="24"/>
        </w:rPr>
        <w:t>di RUP per l’ammissione all’Albo</w:t>
      </w:r>
      <w:r w:rsidR="004E2EFA" w:rsidRPr="00C6197C">
        <w:rPr>
          <w:rFonts w:ascii="Times New Roman" w:hAnsi="Times New Roman" w:cs="Times New Roman"/>
          <w:sz w:val="24"/>
          <w:szCs w:val="24"/>
        </w:rPr>
        <w:t xml:space="preserve"> e ne è stata </w:t>
      </w:r>
      <w:r w:rsidR="00815CF5" w:rsidRPr="00C6197C">
        <w:rPr>
          <w:rFonts w:ascii="Times New Roman" w:hAnsi="Times New Roman" w:cs="Times New Roman"/>
          <w:sz w:val="24"/>
          <w:szCs w:val="24"/>
        </w:rPr>
        <w:t xml:space="preserve">data </w:t>
      </w:r>
      <w:r w:rsidR="004E2EFA" w:rsidRPr="00C6197C">
        <w:rPr>
          <w:rFonts w:ascii="Times New Roman" w:hAnsi="Times New Roman" w:cs="Times New Roman"/>
          <w:sz w:val="24"/>
          <w:szCs w:val="24"/>
        </w:rPr>
        <w:t>formale comunicazione alle Strutture CNR</w:t>
      </w:r>
      <w:r w:rsidR="006C02C6" w:rsidRPr="00C6197C">
        <w:rPr>
          <w:rFonts w:ascii="Times New Roman" w:hAnsi="Times New Roman" w:cs="Times New Roman"/>
          <w:sz w:val="24"/>
          <w:szCs w:val="24"/>
        </w:rPr>
        <w:t xml:space="preserve">. </w:t>
      </w:r>
      <w:r w:rsidR="004E2EFA" w:rsidRPr="00C6197C">
        <w:rPr>
          <w:rFonts w:ascii="Times New Roman" w:hAnsi="Times New Roman" w:cs="Times New Roman"/>
          <w:b/>
          <w:bCs/>
          <w:sz w:val="24"/>
          <w:szCs w:val="24"/>
          <w:u w:val="single"/>
        </w:rPr>
        <w:t>A far data da tali comunicazioni, i soggetti abilitati sono gli unici ad avere la possibilità dello svolgimento del ruolo</w:t>
      </w:r>
      <w:r w:rsidR="003007F8" w:rsidRPr="00C6197C">
        <w:rPr>
          <w:rFonts w:ascii="Times New Roman" w:hAnsi="Times New Roman" w:cs="Times New Roman"/>
          <w:b/>
          <w:bCs/>
          <w:sz w:val="24"/>
          <w:szCs w:val="24"/>
          <w:u w:val="single"/>
        </w:rPr>
        <w:t xml:space="preserve"> di </w:t>
      </w:r>
      <w:r w:rsidR="0079462E" w:rsidRPr="00C6197C">
        <w:rPr>
          <w:rFonts w:ascii="Times New Roman" w:hAnsi="Times New Roman" w:cs="Times New Roman"/>
          <w:b/>
          <w:bCs/>
          <w:sz w:val="24"/>
          <w:szCs w:val="24"/>
          <w:u w:val="single"/>
        </w:rPr>
        <w:t>Responsabile Unico del Procedimento (RUP)</w:t>
      </w:r>
      <w:r w:rsidR="004E2EFA" w:rsidRPr="00C6197C">
        <w:rPr>
          <w:rFonts w:ascii="Times New Roman" w:hAnsi="Times New Roman" w:cs="Times New Roman"/>
          <w:b/>
          <w:bCs/>
          <w:sz w:val="24"/>
          <w:szCs w:val="24"/>
          <w:u w:val="single"/>
        </w:rPr>
        <w:t xml:space="preserve">; tutti coloro i quali non hanno avuto la qualificazione, in attesa della prossima finestra di </w:t>
      </w:r>
      <w:r w:rsidR="0079462E" w:rsidRPr="00C6197C">
        <w:rPr>
          <w:rFonts w:ascii="Times New Roman" w:hAnsi="Times New Roman" w:cs="Times New Roman"/>
          <w:b/>
          <w:bCs/>
          <w:sz w:val="24"/>
          <w:szCs w:val="24"/>
          <w:u w:val="single"/>
        </w:rPr>
        <w:t>aggiornamento</w:t>
      </w:r>
      <w:r w:rsidR="004E2EFA" w:rsidRPr="00C6197C">
        <w:rPr>
          <w:rFonts w:ascii="Times New Roman" w:hAnsi="Times New Roman" w:cs="Times New Roman"/>
          <w:b/>
          <w:bCs/>
          <w:sz w:val="24"/>
          <w:szCs w:val="24"/>
          <w:u w:val="single"/>
        </w:rPr>
        <w:t>, avrebbero</w:t>
      </w:r>
      <w:r w:rsidR="003007F8" w:rsidRPr="00C6197C">
        <w:rPr>
          <w:rFonts w:ascii="Times New Roman" w:hAnsi="Times New Roman" w:cs="Times New Roman"/>
          <w:b/>
          <w:bCs/>
          <w:sz w:val="24"/>
          <w:szCs w:val="24"/>
          <w:u w:val="single"/>
        </w:rPr>
        <w:t xml:space="preserve"> potuto svolgere solo l’attività di affiancamento ai RUP qualificati</w:t>
      </w:r>
      <w:r w:rsidR="0079462E" w:rsidRPr="00C6197C">
        <w:rPr>
          <w:rFonts w:ascii="Times New Roman" w:hAnsi="Times New Roman" w:cs="Times New Roman"/>
          <w:b/>
          <w:bCs/>
          <w:sz w:val="24"/>
          <w:szCs w:val="24"/>
          <w:u w:val="single"/>
        </w:rPr>
        <w:t>,</w:t>
      </w:r>
      <w:r w:rsidR="003007F8" w:rsidRPr="00C6197C">
        <w:rPr>
          <w:rFonts w:ascii="Times New Roman" w:hAnsi="Times New Roman" w:cs="Times New Roman"/>
          <w:b/>
          <w:bCs/>
          <w:sz w:val="24"/>
          <w:szCs w:val="24"/>
          <w:u w:val="single"/>
        </w:rPr>
        <w:t xml:space="preserve"> in modo da maturare i requisiti necessari per la </w:t>
      </w:r>
      <w:r w:rsidR="00815CF5" w:rsidRPr="00C6197C">
        <w:rPr>
          <w:rFonts w:ascii="Times New Roman" w:hAnsi="Times New Roman" w:cs="Times New Roman"/>
          <w:b/>
          <w:bCs/>
          <w:sz w:val="24"/>
          <w:szCs w:val="24"/>
          <w:u w:val="single"/>
        </w:rPr>
        <w:t xml:space="preserve">futura </w:t>
      </w:r>
      <w:r w:rsidR="003007F8" w:rsidRPr="00C6197C">
        <w:rPr>
          <w:rFonts w:ascii="Times New Roman" w:hAnsi="Times New Roman" w:cs="Times New Roman"/>
          <w:b/>
          <w:bCs/>
          <w:sz w:val="24"/>
          <w:szCs w:val="24"/>
          <w:u w:val="single"/>
        </w:rPr>
        <w:t xml:space="preserve">qualificazione a RUP. </w:t>
      </w:r>
    </w:p>
    <w:p w14:paraId="70E6D58D" w14:textId="587EF0D7" w:rsidR="006C02C6" w:rsidRPr="00C6197C" w:rsidRDefault="003007F8" w:rsidP="00C6197C">
      <w:pPr>
        <w:spacing w:before="120" w:after="0" w:line="240" w:lineRule="auto"/>
        <w:jc w:val="both"/>
        <w:rPr>
          <w:rFonts w:ascii="Times New Roman" w:hAnsi="Times New Roman" w:cs="Times New Roman"/>
          <w:sz w:val="24"/>
          <w:szCs w:val="24"/>
        </w:rPr>
      </w:pPr>
      <w:r w:rsidRPr="00C6197C">
        <w:rPr>
          <w:rFonts w:ascii="Times New Roman" w:hAnsi="Times New Roman" w:cs="Times New Roman"/>
          <w:sz w:val="24"/>
          <w:szCs w:val="24"/>
        </w:rPr>
        <w:t>Il</w:t>
      </w:r>
      <w:r w:rsidR="006C02C6" w:rsidRPr="00C6197C">
        <w:rPr>
          <w:rFonts w:ascii="Times New Roman" w:hAnsi="Times New Roman" w:cs="Times New Roman"/>
          <w:sz w:val="24"/>
          <w:szCs w:val="24"/>
        </w:rPr>
        <w:t xml:space="preserve"> Regolamento sugli incentivi tecnici, ai sensi dell’art. 113 del Decreto legislativo 50/</w:t>
      </w:r>
      <w:r w:rsidRPr="00C6197C">
        <w:rPr>
          <w:rFonts w:ascii="Times New Roman" w:hAnsi="Times New Roman" w:cs="Times New Roman"/>
          <w:sz w:val="24"/>
          <w:szCs w:val="24"/>
        </w:rPr>
        <w:t xml:space="preserve">2016, ha superato il vaglio delle organizzazioni sindacali; </w:t>
      </w:r>
      <w:r w:rsidR="0079462E" w:rsidRPr="00C6197C">
        <w:rPr>
          <w:rFonts w:ascii="Times New Roman" w:hAnsi="Times New Roman" w:cs="Times New Roman"/>
          <w:sz w:val="24"/>
          <w:szCs w:val="24"/>
        </w:rPr>
        <w:t xml:space="preserve">tuttavia, </w:t>
      </w:r>
      <w:r w:rsidRPr="00C6197C">
        <w:rPr>
          <w:rFonts w:ascii="Times New Roman" w:hAnsi="Times New Roman" w:cs="Times New Roman"/>
          <w:sz w:val="24"/>
          <w:szCs w:val="24"/>
        </w:rPr>
        <w:t>necessita ancora di alcuni passaggi di natura amministrativa sia interna che esterna</w:t>
      </w:r>
      <w:r w:rsidR="00507F8E" w:rsidRPr="00C6197C">
        <w:rPr>
          <w:rFonts w:ascii="Times New Roman" w:hAnsi="Times New Roman" w:cs="Times New Roman"/>
          <w:sz w:val="24"/>
          <w:szCs w:val="24"/>
        </w:rPr>
        <w:t xml:space="preserve"> e solo a valle di questi ultimi ci sarà l’attivazione effettiva dell’Albo con le relative Linee Guida di funzionamento</w:t>
      </w:r>
      <w:r w:rsidR="00815CF5" w:rsidRPr="00C6197C">
        <w:rPr>
          <w:rFonts w:ascii="Times New Roman" w:hAnsi="Times New Roman" w:cs="Times New Roman"/>
          <w:sz w:val="24"/>
          <w:szCs w:val="24"/>
        </w:rPr>
        <w:t xml:space="preserve"> già predisposte dall’Ufficio Servizi Generali.</w:t>
      </w:r>
    </w:p>
    <w:p w14:paraId="5C0DB240" w14:textId="39DA9E0C" w:rsidR="00990FBE" w:rsidRPr="00C6197C" w:rsidRDefault="006C02C6" w:rsidP="00C6197C">
      <w:pPr>
        <w:spacing w:before="120" w:after="0" w:line="240" w:lineRule="auto"/>
        <w:jc w:val="both"/>
        <w:rPr>
          <w:rFonts w:ascii="Times New Roman" w:hAnsi="Times New Roman" w:cs="Times New Roman"/>
          <w:sz w:val="24"/>
          <w:szCs w:val="24"/>
        </w:rPr>
      </w:pPr>
      <w:r w:rsidRPr="00C6197C">
        <w:rPr>
          <w:rFonts w:ascii="Times New Roman" w:hAnsi="Times New Roman" w:cs="Times New Roman"/>
          <w:sz w:val="24"/>
          <w:szCs w:val="24"/>
        </w:rPr>
        <w:t>In quest’ottica</w:t>
      </w:r>
      <w:r w:rsidR="00B751E4" w:rsidRPr="00C6197C">
        <w:rPr>
          <w:rFonts w:ascii="Times New Roman" w:hAnsi="Times New Roman" w:cs="Times New Roman"/>
          <w:sz w:val="24"/>
          <w:szCs w:val="24"/>
        </w:rPr>
        <w:t>,</w:t>
      </w:r>
      <w:r w:rsidRPr="00C6197C">
        <w:rPr>
          <w:rFonts w:ascii="Times New Roman" w:hAnsi="Times New Roman" w:cs="Times New Roman"/>
          <w:sz w:val="24"/>
          <w:szCs w:val="24"/>
        </w:rPr>
        <w:t xml:space="preserve"> l’Ufficio Servizi Generali </w:t>
      </w:r>
      <w:r w:rsidR="00877011" w:rsidRPr="00C6197C">
        <w:rPr>
          <w:rFonts w:ascii="Times New Roman" w:hAnsi="Times New Roman" w:cs="Times New Roman"/>
          <w:sz w:val="24"/>
          <w:szCs w:val="24"/>
        </w:rPr>
        <w:t xml:space="preserve">ha </w:t>
      </w:r>
      <w:r w:rsidRPr="00C6197C">
        <w:rPr>
          <w:rFonts w:ascii="Times New Roman" w:hAnsi="Times New Roman" w:cs="Times New Roman"/>
          <w:sz w:val="24"/>
          <w:szCs w:val="24"/>
        </w:rPr>
        <w:t>dato avvio e</w:t>
      </w:r>
      <w:r w:rsidR="00877011" w:rsidRPr="00C6197C">
        <w:rPr>
          <w:rFonts w:ascii="Times New Roman" w:hAnsi="Times New Roman" w:cs="Times New Roman"/>
          <w:sz w:val="24"/>
          <w:szCs w:val="24"/>
        </w:rPr>
        <w:t xml:space="preserve"> ha</w:t>
      </w:r>
      <w:r w:rsidRPr="00C6197C">
        <w:rPr>
          <w:rFonts w:ascii="Times New Roman" w:hAnsi="Times New Roman" w:cs="Times New Roman"/>
          <w:sz w:val="24"/>
          <w:szCs w:val="24"/>
        </w:rPr>
        <w:t xml:space="preserve"> curato l’iter di produzione e aggiornamento del Programma biennale degli acquisti</w:t>
      </w:r>
      <w:r w:rsidR="005F71B9" w:rsidRPr="00C6197C">
        <w:rPr>
          <w:rFonts w:ascii="Times New Roman" w:hAnsi="Times New Roman" w:cs="Times New Roman"/>
          <w:sz w:val="24"/>
          <w:szCs w:val="24"/>
        </w:rPr>
        <w:t xml:space="preserve"> assumendo</w:t>
      </w:r>
      <w:r w:rsidRPr="00C6197C">
        <w:rPr>
          <w:rFonts w:ascii="Times New Roman" w:hAnsi="Times New Roman" w:cs="Times New Roman"/>
          <w:sz w:val="24"/>
          <w:szCs w:val="24"/>
        </w:rPr>
        <w:t>,</w:t>
      </w:r>
      <w:r w:rsidRPr="00C6197C" w:rsidDel="006C02C6">
        <w:rPr>
          <w:rFonts w:ascii="Times New Roman" w:hAnsi="Times New Roman" w:cs="Times New Roman"/>
          <w:sz w:val="24"/>
          <w:szCs w:val="24"/>
        </w:rPr>
        <w:t xml:space="preserve"> </w:t>
      </w:r>
      <w:r w:rsidR="00287C91" w:rsidRPr="00C6197C">
        <w:rPr>
          <w:rFonts w:ascii="Times New Roman" w:hAnsi="Times New Roman" w:cs="Times New Roman"/>
          <w:sz w:val="24"/>
          <w:szCs w:val="24"/>
        </w:rPr>
        <w:t xml:space="preserve">durante </w:t>
      </w:r>
      <w:r w:rsidRPr="00C6197C">
        <w:rPr>
          <w:rFonts w:ascii="Times New Roman" w:hAnsi="Times New Roman" w:cs="Times New Roman"/>
          <w:sz w:val="24"/>
          <w:szCs w:val="24"/>
        </w:rPr>
        <w:t xml:space="preserve">lo scorso esercizio, iniziative </w:t>
      </w:r>
      <w:r w:rsidR="00287C91" w:rsidRPr="00C6197C">
        <w:rPr>
          <w:rFonts w:ascii="Times New Roman" w:hAnsi="Times New Roman" w:cs="Times New Roman"/>
          <w:sz w:val="24"/>
          <w:szCs w:val="24"/>
        </w:rPr>
        <w:t>divulgative</w:t>
      </w:r>
      <w:r w:rsidR="0079462E" w:rsidRPr="00C6197C">
        <w:rPr>
          <w:rFonts w:ascii="Times New Roman" w:hAnsi="Times New Roman" w:cs="Times New Roman"/>
          <w:sz w:val="24"/>
          <w:szCs w:val="24"/>
        </w:rPr>
        <w:t xml:space="preserve"> di carattere propositivo,</w:t>
      </w:r>
      <w:r w:rsidRPr="00C6197C">
        <w:rPr>
          <w:rFonts w:ascii="Times New Roman" w:hAnsi="Times New Roman" w:cs="Times New Roman"/>
          <w:sz w:val="24"/>
          <w:szCs w:val="24"/>
        </w:rPr>
        <w:t xml:space="preserve"> </w:t>
      </w:r>
      <w:r w:rsidR="000D7558" w:rsidRPr="00C6197C">
        <w:rPr>
          <w:rFonts w:ascii="Times New Roman" w:hAnsi="Times New Roman" w:cs="Times New Roman"/>
          <w:sz w:val="24"/>
          <w:szCs w:val="24"/>
        </w:rPr>
        <w:t xml:space="preserve">mediante la diffusione di </w:t>
      </w:r>
      <w:r w:rsidR="00287C91" w:rsidRPr="00C6197C">
        <w:rPr>
          <w:rFonts w:ascii="Times New Roman" w:hAnsi="Times New Roman" w:cs="Times New Roman"/>
          <w:sz w:val="24"/>
          <w:szCs w:val="24"/>
        </w:rPr>
        <w:t xml:space="preserve">numerose circolari e linee guida </w:t>
      </w:r>
      <w:r w:rsidR="000D7558" w:rsidRPr="00C6197C">
        <w:rPr>
          <w:rFonts w:ascii="Times New Roman" w:hAnsi="Times New Roman" w:cs="Times New Roman"/>
          <w:sz w:val="24"/>
          <w:szCs w:val="24"/>
        </w:rPr>
        <w:t>finalizzate ad ampliare la “</w:t>
      </w:r>
      <w:r w:rsidR="000D7558" w:rsidRPr="00C6197C">
        <w:rPr>
          <w:rFonts w:ascii="Times New Roman" w:hAnsi="Times New Roman" w:cs="Times New Roman"/>
          <w:i/>
          <w:iCs/>
          <w:sz w:val="24"/>
          <w:szCs w:val="24"/>
        </w:rPr>
        <w:t>cultura della programmazione</w:t>
      </w:r>
      <w:r w:rsidR="000D7558" w:rsidRPr="00C6197C">
        <w:rPr>
          <w:rFonts w:ascii="Times New Roman" w:hAnsi="Times New Roman" w:cs="Times New Roman"/>
          <w:sz w:val="24"/>
          <w:szCs w:val="24"/>
        </w:rPr>
        <w:t>”</w:t>
      </w:r>
      <w:r w:rsidR="00FA3909" w:rsidRPr="00C6197C">
        <w:rPr>
          <w:rFonts w:ascii="Times New Roman" w:hAnsi="Times New Roman" w:cs="Times New Roman"/>
          <w:sz w:val="24"/>
          <w:szCs w:val="24"/>
        </w:rPr>
        <w:t>.</w:t>
      </w:r>
    </w:p>
    <w:p w14:paraId="7B116366" w14:textId="53F4FED4" w:rsidR="00B461F9" w:rsidRPr="00C6197C" w:rsidRDefault="00287C91" w:rsidP="00C6197C">
      <w:pPr>
        <w:spacing w:before="120" w:after="0" w:line="240" w:lineRule="auto"/>
        <w:jc w:val="both"/>
        <w:rPr>
          <w:rFonts w:ascii="Times New Roman" w:hAnsi="Times New Roman" w:cs="Times New Roman"/>
          <w:color w:val="000000" w:themeColor="text1"/>
          <w:sz w:val="24"/>
          <w:szCs w:val="24"/>
        </w:rPr>
      </w:pPr>
      <w:r w:rsidRPr="00C6197C">
        <w:rPr>
          <w:rFonts w:ascii="Times New Roman" w:hAnsi="Times New Roman" w:cs="Times New Roman"/>
          <w:color w:val="000000" w:themeColor="text1"/>
          <w:sz w:val="24"/>
          <w:szCs w:val="24"/>
        </w:rPr>
        <w:t xml:space="preserve">Per </w:t>
      </w:r>
      <w:r w:rsidR="000827BF" w:rsidRPr="00C6197C">
        <w:rPr>
          <w:rFonts w:ascii="Times New Roman" w:hAnsi="Times New Roman" w:cs="Times New Roman"/>
          <w:color w:val="000000" w:themeColor="text1"/>
          <w:sz w:val="24"/>
          <w:szCs w:val="24"/>
        </w:rPr>
        <w:t>mettere a fattor comune le azioni intraprese e sviluppare in</w:t>
      </w:r>
      <w:r w:rsidRPr="00C6197C">
        <w:rPr>
          <w:rFonts w:ascii="Times New Roman" w:hAnsi="Times New Roman" w:cs="Times New Roman"/>
          <w:color w:val="000000" w:themeColor="text1"/>
          <w:sz w:val="24"/>
          <w:szCs w:val="24"/>
        </w:rPr>
        <w:t xml:space="preserve"> maniera ottimale </w:t>
      </w:r>
      <w:r w:rsidR="000827BF" w:rsidRPr="00C6197C">
        <w:rPr>
          <w:rFonts w:ascii="Times New Roman" w:hAnsi="Times New Roman" w:cs="Times New Roman"/>
          <w:color w:val="000000" w:themeColor="text1"/>
          <w:sz w:val="24"/>
          <w:szCs w:val="24"/>
        </w:rPr>
        <w:t xml:space="preserve">il percorso avviato, </w:t>
      </w:r>
      <w:r w:rsidRPr="00C6197C">
        <w:rPr>
          <w:rFonts w:ascii="Times New Roman" w:hAnsi="Times New Roman" w:cs="Times New Roman"/>
          <w:color w:val="000000" w:themeColor="text1"/>
          <w:sz w:val="24"/>
          <w:szCs w:val="24"/>
        </w:rPr>
        <w:t xml:space="preserve">si </w:t>
      </w:r>
      <w:r w:rsidR="000827BF" w:rsidRPr="00C6197C">
        <w:rPr>
          <w:rFonts w:ascii="Times New Roman" w:hAnsi="Times New Roman" w:cs="Times New Roman"/>
          <w:color w:val="000000" w:themeColor="text1"/>
          <w:sz w:val="24"/>
          <w:szCs w:val="24"/>
        </w:rPr>
        <w:t>ritiene ora essenziale che ogni Struttura CNR coinvolta nella redazione del Programma biennale degli acquisti e nel processo di spesa</w:t>
      </w:r>
      <w:r w:rsidR="00896982" w:rsidRPr="00C6197C">
        <w:rPr>
          <w:rFonts w:ascii="Times New Roman" w:hAnsi="Times New Roman" w:cs="Times New Roman"/>
          <w:color w:val="000000" w:themeColor="text1"/>
          <w:sz w:val="24"/>
          <w:szCs w:val="24"/>
        </w:rPr>
        <w:t>,</w:t>
      </w:r>
      <w:r w:rsidR="000827BF" w:rsidRPr="00C6197C">
        <w:rPr>
          <w:rFonts w:ascii="Times New Roman" w:hAnsi="Times New Roman" w:cs="Times New Roman"/>
          <w:color w:val="000000" w:themeColor="text1"/>
          <w:sz w:val="24"/>
          <w:szCs w:val="24"/>
        </w:rPr>
        <w:t xml:space="preserve"> acquisisca un ruolo maggiormente attivo e integrato. È stat</w:t>
      </w:r>
      <w:r w:rsidR="00955EBA" w:rsidRPr="00C6197C">
        <w:rPr>
          <w:rFonts w:ascii="Times New Roman" w:hAnsi="Times New Roman" w:cs="Times New Roman"/>
          <w:color w:val="000000" w:themeColor="text1"/>
          <w:sz w:val="24"/>
          <w:szCs w:val="24"/>
        </w:rPr>
        <w:t>o</w:t>
      </w:r>
      <w:r w:rsidR="000827BF" w:rsidRPr="00C6197C">
        <w:rPr>
          <w:rFonts w:ascii="Times New Roman" w:hAnsi="Times New Roman" w:cs="Times New Roman"/>
          <w:color w:val="000000" w:themeColor="text1"/>
          <w:sz w:val="24"/>
          <w:szCs w:val="24"/>
        </w:rPr>
        <w:t xml:space="preserve"> allo scopo pensata </w:t>
      </w:r>
      <w:r w:rsidR="00707C19" w:rsidRPr="00C6197C">
        <w:rPr>
          <w:rFonts w:ascii="Times New Roman" w:hAnsi="Times New Roman" w:cs="Times New Roman"/>
          <w:color w:val="000000" w:themeColor="text1"/>
          <w:sz w:val="24"/>
          <w:szCs w:val="24"/>
        </w:rPr>
        <w:t>la creazione di</w:t>
      </w:r>
      <w:r w:rsidRPr="00C6197C">
        <w:rPr>
          <w:rFonts w:ascii="Times New Roman" w:hAnsi="Times New Roman" w:cs="Times New Roman"/>
          <w:color w:val="000000" w:themeColor="text1"/>
          <w:sz w:val="24"/>
          <w:szCs w:val="24"/>
        </w:rPr>
        <w:t xml:space="preserve"> un “</w:t>
      </w:r>
      <w:r w:rsidRPr="00C6197C">
        <w:rPr>
          <w:rFonts w:ascii="Times New Roman" w:hAnsi="Times New Roman" w:cs="Times New Roman"/>
          <w:i/>
          <w:iCs/>
          <w:color w:val="000000" w:themeColor="text1"/>
          <w:sz w:val="24"/>
          <w:szCs w:val="24"/>
        </w:rPr>
        <w:t>Network della Programmazione</w:t>
      </w:r>
      <w:r w:rsidRPr="00C6197C">
        <w:rPr>
          <w:rFonts w:ascii="Times New Roman" w:hAnsi="Times New Roman" w:cs="Times New Roman"/>
          <w:color w:val="000000" w:themeColor="text1"/>
          <w:sz w:val="24"/>
          <w:szCs w:val="24"/>
        </w:rPr>
        <w:t>” struttura</w:t>
      </w:r>
      <w:r w:rsidR="005677BC" w:rsidRPr="00C6197C">
        <w:rPr>
          <w:rFonts w:ascii="Times New Roman" w:hAnsi="Times New Roman" w:cs="Times New Roman"/>
          <w:color w:val="000000" w:themeColor="text1"/>
          <w:sz w:val="24"/>
          <w:szCs w:val="24"/>
        </w:rPr>
        <w:t>to</w:t>
      </w:r>
      <w:r w:rsidRPr="00C6197C">
        <w:rPr>
          <w:rFonts w:ascii="Times New Roman" w:hAnsi="Times New Roman" w:cs="Times New Roman"/>
          <w:color w:val="000000" w:themeColor="text1"/>
          <w:sz w:val="24"/>
          <w:szCs w:val="24"/>
        </w:rPr>
        <w:t xml:space="preserve"> territorialmente</w:t>
      </w:r>
      <w:r w:rsidR="005677BC" w:rsidRPr="00C6197C">
        <w:rPr>
          <w:rFonts w:ascii="Times New Roman" w:hAnsi="Times New Roman" w:cs="Times New Roman"/>
          <w:color w:val="000000" w:themeColor="text1"/>
          <w:sz w:val="24"/>
          <w:szCs w:val="24"/>
        </w:rPr>
        <w:t xml:space="preserve">, a mezzo del quale </w:t>
      </w:r>
      <w:r w:rsidR="00DD47A9" w:rsidRPr="00C6197C">
        <w:rPr>
          <w:rFonts w:ascii="Times New Roman" w:hAnsi="Times New Roman" w:cs="Times New Roman"/>
          <w:color w:val="000000" w:themeColor="text1"/>
          <w:sz w:val="24"/>
          <w:szCs w:val="24"/>
        </w:rPr>
        <w:t xml:space="preserve">i </w:t>
      </w:r>
      <w:r w:rsidR="005677BC" w:rsidRPr="00C6197C">
        <w:rPr>
          <w:rFonts w:ascii="Times New Roman" w:hAnsi="Times New Roman" w:cs="Times New Roman"/>
          <w:color w:val="000000" w:themeColor="text1"/>
          <w:sz w:val="24"/>
          <w:szCs w:val="24"/>
        </w:rPr>
        <w:t>referenti designati da ciascuna Struttura</w:t>
      </w:r>
      <w:r w:rsidR="008A6987" w:rsidRPr="00C6197C">
        <w:rPr>
          <w:rFonts w:ascii="Times New Roman" w:hAnsi="Times New Roman" w:cs="Times New Roman"/>
          <w:color w:val="000000" w:themeColor="text1"/>
          <w:sz w:val="24"/>
          <w:szCs w:val="24"/>
        </w:rPr>
        <w:t xml:space="preserve"> CNR</w:t>
      </w:r>
      <w:r w:rsidR="005677BC" w:rsidRPr="00C6197C">
        <w:rPr>
          <w:rFonts w:ascii="Times New Roman" w:hAnsi="Times New Roman" w:cs="Times New Roman"/>
          <w:color w:val="000000" w:themeColor="text1"/>
          <w:sz w:val="24"/>
          <w:szCs w:val="24"/>
        </w:rPr>
        <w:t xml:space="preserve"> possano condividere le rispettive </w:t>
      </w:r>
      <w:r w:rsidR="005677BC" w:rsidRPr="00C6197C">
        <w:rPr>
          <w:rFonts w:ascii="Times New Roman" w:hAnsi="Times New Roman" w:cs="Times New Roman"/>
          <w:i/>
          <w:color w:val="000000" w:themeColor="text1"/>
          <w:sz w:val="24"/>
          <w:szCs w:val="24"/>
        </w:rPr>
        <w:t xml:space="preserve">best </w:t>
      </w:r>
      <w:proofErr w:type="spellStart"/>
      <w:r w:rsidR="005677BC" w:rsidRPr="00C6197C">
        <w:rPr>
          <w:rFonts w:ascii="Times New Roman" w:hAnsi="Times New Roman" w:cs="Times New Roman"/>
          <w:i/>
          <w:color w:val="000000" w:themeColor="text1"/>
          <w:sz w:val="24"/>
          <w:szCs w:val="24"/>
        </w:rPr>
        <w:t>practises</w:t>
      </w:r>
      <w:proofErr w:type="spellEnd"/>
      <w:r w:rsidR="005677BC" w:rsidRPr="00C6197C">
        <w:rPr>
          <w:rFonts w:ascii="Times New Roman" w:hAnsi="Times New Roman" w:cs="Times New Roman"/>
          <w:color w:val="000000" w:themeColor="text1"/>
          <w:sz w:val="24"/>
          <w:szCs w:val="24"/>
        </w:rPr>
        <w:t xml:space="preserve">, collaborare </w:t>
      </w:r>
      <w:r w:rsidR="00877011" w:rsidRPr="00C6197C">
        <w:rPr>
          <w:rFonts w:ascii="Times New Roman" w:hAnsi="Times New Roman" w:cs="Times New Roman"/>
          <w:color w:val="000000" w:themeColor="text1"/>
          <w:sz w:val="24"/>
          <w:szCs w:val="24"/>
        </w:rPr>
        <w:t>nella redazione</w:t>
      </w:r>
      <w:r w:rsidR="005677BC" w:rsidRPr="00C6197C">
        <w:rPr>
          <w:rFonts w:ascii="Times New Roman" w:hAnsi="Times New Roman" w:cs="Times New Roman"/>
          <w:color w:val="000000" w:themeColor="text1"/>
          <w:sz w:val="24"/>
          <w:szCs w:val="24"/>
        </w:rPr>
        <w:t xml:space="preserve"> di manuali e testi di supporto</w:t>
      </w:r>
      <w:r w:rsidR="00416961" w:rsidRPr="00C6197C">
        <w:rPr>
          <w:rFonts w:ascii="Times New Roman" w:hAnsi="Times New Roman" w:cs="Times New Roman"/>
          <w:color w:val="000000" w:themeColor="text1"/>
          <w:sz w:val="24"/>
          <w:szCs w:val="24"/>
        </w:rPr>
        <w:t xml:space="preserve"> a tutti i colleghi CNR</w:t>
      </w:r>
      <w:r w:rsidR="005677BC" w:rsidRPr="00C6197C">
        <w:rPr>
          <w:rFonts w:ascii="Times New Roman" w:hAnsi="Times New Roman" w:cs="Times New Roman"/>
          <w:color w:val="000000" w:themeColor="text1"/>
          <w:sz w:val="24"/>
          <w:szCs w:val="24"/>
        </w:rPr>
        <w:t>, organizzare</w:t>
      </w:r>
      <w:r w:rsidR="00416961" w:rsidRPr="00C6197C">
        <w:rPr>
          <w:rFonts w:ascii="Times New Roman" w:hAnsi="Times New Roman" w:cs="Times New Roman"/>
          <w:color w:val="000000" w:themeColor="text1"/>
          <w:sz w:val="24"/>
          <w:szCs w:val="24"/>
        </w:rPr>
        <w:t xml:space="preserve"> e</w:t>
      </w:r>
      <w:r w:rsidR="005677BC" w:rsidRPr="00C6197C">
        <w:rPr>
          <w:rFonts w:ascii="Times New Roman" w:hAnsi="Times New Roman" w:cs="Times New Roman"/>
          <w:color w:val="000000" w:themeColor="text1"/>
          <w:sz w:val="24"/>
          <w:szCs w:val="24"/>
        </w:rPr>
        <w:t>/</w:t>
      </w:r>
      <w:r w:rsidR="00A61894" w:rsidRPr="00C6197C">
        <w:rPr>
          <w:rFonts w:ascii="Times New Roman" w:hAnsi="Times New Roman" w:cs="Times New Roman"/>
          <w:color w:val="000000" w:themeColor="text1"/>
          <w:sz w:val="24"/>
          <w:szCs w:val="24"/>
        </w:rPr>
        <w:t xml:space="preserve">o </w:t>
      </w:r>
      <w:r w:rsidR="00416961" w:rsidRPr="00C6197C">
        <w:rPr>
          <w:rFonts w:ascii="Times New Roman" w:hAnsi="Times New Roman" w:cs="Times New Roman"/>
          <w:color w:val="000000" w:themeColor="text1"/>
          <w:sz w:val="24"/>
          <w:szCs w:val="24"/>
        </w:rPr>
        <w:t>partecipare</w:t>
      </w:r>
      <w:r w:rsidR="005677BC" w:rsidRPr="00C6197C">
        <w:rPr>
          <w:rFonts w:ascii="Times New Roman" w:hAnsi="Times New Roman" w:cs="Times New Roman"/>
          <w:color w:val="000000" w:themeColor="text1"/>
          <w:sz w:val="24"/>
          <w:szCs w:val="24"/>
        </w:rPr>
        <w:t xml:space="preserve"> a corsi di formazione; il tutto in prospettiva della costituzione di un tavolo tecnico permanente</w:t>
      </w:r>
      <w:r w:rsidR="00416961" w:rsidRPr="00C6197C">
        <w:rPr>
          <w:rFonts w:ascii="Times New Roman" w:hAnsi="Times New Roman" w:cs="Times New Roman"/>
          <w:color w:val="000000" w:themeColor="text1"/>
          <w:sz w:val="24"/>
          <w:szCs w:val="24"/>
        </w:rPr>
        <w:t xml:space="preserve"> di visione strategica per l’Ente.</w:t>
      </w:r>
    </w:p>
    <w:p w14:paraId="02960B77" w14:textId="73A56912" w:rsidR="00FE05A5" w:rsidRPr="00C6197C" w:rsidRDefault="00FE05A5" w:rsidP="00C6197C">
      <w:pPr>
        <w:spacing w:before="120" w:after="0" w:line="240" w:lineRule="auto"/>
        <w:jc w:val="both"/>
        <w:rPr>
          <w:rFonts w:ascii="Times New Roman" w:hAnsi="Times New Roman" w:cs="Times New Roman"/>
          <w:color w:val="000000" w:themeColor="text1"/>
          <w:sz w:val="24"/>
          <w:szCs w:val="24"/>
        </w:rPr>
      </w:pPr>
      <w:r w:rsidRPr="00C6197C">
        <w:rPr>
          <w:rFonts w:ascii="Times New Roman" w:hAnsi="Times New Roman" w:cs="Times New Roman"/>
          <w:color w:val="000000" w:themeColor="text1"/>
          <w:sz w:val="24"/>
          <w:szCs w:val="24"/>
        </w:rPr>
        <w:t>L’idea della creazione di un “</w:t>
      </w:r>
      <w:r w:rsidR="00B808AB" w:rsidRPr="00C6197C">
        <w:rPr>
          <w:rFonts w:ascii="Times New Roman" w:hAnsi="Times New Roman" w:cs="Times New Roman"/>
          <w:i/>
          <w:iCs/>
          <w:color w:val="000000" w:themeColor="text1"/>
          <w:sz w:val="24"/>
          <w:szCs w:val="24"/>
        </w:rPr>
        <w:t>network dei referenti</w:t>
      </w:r>
      <w:r w:rsidRPr="00C6197C">
        <w:rPr>
          <w:rFonts w:ascii="Times New Roman" w:hAnsi="Times New Roman" w:cs="Times New Roman"/>
          <w:i/>
          <w:iCs/>
          <w:color w:val="000000" w:themeColor="text1"/>
          <w:sz w:val="24"/>
          <w:szCs w:val="24"/>
        </w:rPr>
        <w:t>”</w:t>
      </w:r>
      <w:r w:rsidR="00B808AB" w:rsidRPr="00C6197C">
        <w:rPr>
          <w:rFonts w:ascii="Times New Roman" w:hAnsi="Times New Roman" w:cs="Times New Roman"/>
          <w:color w:val="000000" w:themeColor="text1"/>
          <w:sz w:val="24"/>
          <w:szCs w:val="24"/>
        </w:rPr>
        <w:t xml:space="preserve"> relativamente alla programmazione degli acquisti</w:t>
      </w:r>
      <w:r w:rsidRPr="00C6197C">
        <w:rPr>
          <w:rFonts w:ascii="Times New Roman" w:hAnsi="Times New Roman" w:cs="Times New Roman"/>
          <w:color w:val="000000" w:themeColor="text1"/>
          <w:sz w:val="24"/>
          <w:szCs w:val="24"/>
        </w:rPr>
        <w:t xml:space="preserve"> </w:t>
      </w:r>
      <w:r w:rsidR="00B808AB" w:rsidRPr="00C6197C">
        <w:rPr>
          <w:rFonts w:ascii="Times New Roman" w:hAnsi="Times New Roman" w:cs="Times New Roman"/>
          <w:color w:val="000000" w:themeColor="text1"/>
          <w:sz w:val="24"/>
          <w:szCs w:val="24"/>
        </w:rPr>
        <w:t>si</w:t>
      </w:r>
      <w:r w:rsidRPr="00C6197C">
        <w:rPr>
          <w:rFonts w:ascii="Times New Roman" w:hAnsi="Times New Roman" w:cs="Times New Roman"/>
          <w:color w:val="000000" w:themeColor="text1"/>
          <w:sz w:val="24"/>
          <w:szCs w:val="24"/>
        </w:rPr>
        <w:t xml:space="preserve"> fonda sul concetto di “networking tra individui”</w:t>
      </w:r>
      <w:r w:rsidR="00990FBE" w:rsidRPr="00C6197C">
        <w:rPr>
          <w:rFonts w:ascii="Times New Roman" w:hAnsi="Times New Roman" w:cs="Times New Roman"/>
          <w:color w:val="000000" w:themeColor="text1"/>
          <w:sz w:val="24"/>
          <w:szCs w:val="24"/>
        </w:rPr>
        <w:t xml:space="preserve">, </w:t>
      </w:r>
      <w:r w:rsidR="00A61894" w:rsidRPr="00C6197C">
        <w:rPr>
          <w:rFonts w:ascii="Times New Roman" w:hAnsi="Times New Roman" w:cs="Times New Roman"/>
          <w:color w:val="000000" w:themeColor="text1"/>
          <w:sz w:val="24"/>
          <w:szCs w:val="24"/>
        </w:rPr>
        <w:t>fondamentale nella gestione ottimale quotidiana del lavoro attraverso la costante costruzione di relazioni</w:t>
      </w:r>
      <w:r w:rsidR="00990FBE" w:rsidRPr="00C6197C">
        <w:rPr>
          <w:rFonts w:ascii="Times New Roman" w:hAnsi="Times New Roman" w:cs="Times New Roman"/>
          <w:color w:val="000000" w:themeColor="text1"/>
          <w:sz w:val="24"/>
          <w:szCs w:val="24"/>
        </w:rPr>
        <w:t xml:space="preserve">. </w:t>
      </w:r>
      <w:r w:rsidR="00B73F87" w:rsidRPr="00C6197C">
        <w:rPr>
          <w:rFonts w:ascii="Times New Roman" w:hAnsi="Times New Roman" w:cs="Times New Roman"/>
          <w:color w:val="000000" w:themeColor="text1"/>
          <w:sz w:val="24"/>
          <w:szCs w:val="24"/>
        </w:rPr>
        <w:t>Infatti,</w:t>
      </w:r>
      <w:r w:rsidR="00990FBE" w:rsidRPr="00C6197C">
        <w:rPr>
          <w:rFonts w:ascii="Times New Roman" w:hAnsi="Times New Roman" w:cs="Times New Roman"/>
          <w:color w:val="000000" w:themeColor="text1"/>
          <w:sz w:val="24"/>
          <w:szCs w:val="24"/>
        </w:rPr>
        <w:t xml:space="preserve"> </w:t>
      </w:r>
      <w:r w:rsidRPr="00C6197C">
        <w:rPr>
          <w:rFonts w:ascii="Times New Roman" w:hAnsi="Times New Roman" w:cs="Times New Roman"/>
          <w:color w:val="000000" w:themeColor="text1"/>
          <w:sz w:val="24"/>
          <w:szCs w:val="24"/>
        </w:rPr>
        <w:t xml:space="preserve">è proprio attraverso lo scambio di relazioni che la cultura della “Programmazione degli acquisti” deve affinarsi e diventare caposaldo per il management quotidiano, annuale e </w:t>
      </w:r>
      <w:r w:rsidR="00C0410C" w:rsidRPr="00C6197C">
        <w:rPr>
          <w:rFonts w:ascii="Times New Roman" w:hAnsi="Times New Roman" w:cs="Times New Roman"/>
          <w:color w:val="000000" w:themeColor="text1"/>
          <w:sz w:val="24"/>
          <w:szCs w:val="24"/>
        </w:rPr>
        <w:t>di visione prospettica</w:t>
      </w:r>
      <w:r w:rsidR="00CB0EB3" w:rsidRPr="00C6197C">
        <w:rPr>
          <w:rFonts w:ascii="Times New Roman" w:hAnsi="Times New Roman" w:cs="Times New Roman"/>
          <w:color w:val="000000" w:themeColor="text1"/>
          <w:sz w:val="24"/>
          <w:szCs w:val="24"/>
        </w:rPr>
        <w:t xml:space="preserve"> </w:t>
      </w:r>
      <w:r w:rsidRPr="00C6197C">
        <w:rPr>
          <w:rFonts w:ascii="Times New Roman" w:hAnsi="Times New Roman" w:cs="Times New Roman"/>
          <w:color w:val="000000" w:themeColor="text1"/>
          <w:sz w:val="24"/>
          <w:szCs w:val="24"/>
        </w:rPr>
        <w:t>dell’Ente.</w:t>
      </w:r>
    </w:p>
    <w:p w14:paraId="51C71307" w14:textId="33DB1E23" w:rsidR="00057299" w:rsidRPr="00C6197C" w:rsidRDefault="000738A8" w:rsidP="00C6197C">
      <w:pPr>
        <w:spacing w:before="120" w:after="0" w:line="240" w:lineRule="auto"/>
        <w:jc w:val="both"/>
        <w:rPr>
          <w:rFonts w:ascii="Times New Roman" w:hAnsi="Times New Roman" w:cs="Times New Roman"/>
          <w:sz w:val="24"/>
          <w:szCs w:val="24"/>
        </w:rPr>
      </w:pPr>
      <w:r w:rsidRPr="00C6197C">
        <w:rPr>
          <w:rFonts w:ascii="Times New Roman" w:hAnsi="Times New Roman" w:cs="Times New Roman"/>
          <w:sz w:val="24"/>
          <w:szCs w:val="24"/>
        </w:rPr>
        <w:t xml:space="preserve">La </w:t>
      </w:r>
      <w:r w:rsidR="00B808AB" w:rsidRPr="00C6197C">
        <w:rPr>
          <w:rFonts w:ascii="Times New Roman" w:hAnsi="Times New Roman" w:cs="Times New Roman"/>
          <w:sz w:val="24"/>
          <w:szCs w:val="24"/>
        </w:rPr>
        <w:t>R</w:t>
      </w:r>
      <w:r w:rsidRPr="00C6197C">
        <w:rPr>
          <w:rFonts w:ascii="Times New Roman" w:hAnsi="Times New Roman" w:cs="Times New Roman"/>
          <w:sz w:val="24"/>
          <w:szCs w:val="24"/>
        </w:rPr>
        <w:t xml:space="preserve">ete dei referenti </w:t>
      </w:r>
      <w:r w:rsidR="00B808AB" w:rsidRPr="00C6197C">
        <w:rPr>
          <w:rFonts w:ascii="Times New Roman" w:hAnsi="Times New Roman" w:cs="Times New Roman"/>
          <w:sz w:val="24"/>
          <w:szCs w:val="24"/>
        </w:rPr>
        <w:t xml:space="preserve">territoriali dei servizi </w:t>
      </w:r>
      <w:r w:rsidRPr="00C6197C">
        <w:rPr>
          <w:rFonts w:ascii="Times New Roman" w:hAnsi="Times New Roman" w:cs="Times New Roman"/>
          <w:sz w:val="24"/>
          <w:szCs w:val="24"/>
        </w:rPr>
        <w:t>del CNR, costituita dal Direttore Generale con provvedimento n. 98 del 29/12/2017 e successivo provvedimento di rettifica n. 6 del 15/01/2018</w:t>
      </w:r>
      <w:r w:rsidR="00057299" w:rsidRPr="00C6197C">
        <w:rPr>
          <w:rFonts w:ascii="Times New Roman" w:hAnsi="Times New Roman" w:cs="Times New Roman"/>
          <w:sz w:val="24"/>
          <w:szCs w:val="24"/>
        </w:rPr>
        <w:t xml:space="preserve">, </w:t>
      </w:r>
      <w:r w:rsidRPr="00C6197C">
        <w:rPr>
          <w:rFonts w:ascii="Times New Roman" w:hAnsi="Times New Roman" w:cs="Times New Roman"/>
          <w:sz w:val="24"/>
          <w:szCs w:val="24"/>
        </w:rPr>
        <w:t xml:space="preserve">composta dai Responsabili delle Aree di ricerca del CNR, </w:t>
      </w:r>
      <w:r w:rsidR="00057299" w:rsidRPr="00C6197C">
        <w:rPr>
          <w:rFonts w:ascii="Times New Roman" w:hAnsi="Times New Roman" w:cs="Times New Roman"/>
          <w:sz w:val="24"/>
          <w:szCs w:val="24"/>
        </w:rPr>
        <w:t>durante le riunioni</w:t>
      </w:r>
      <w:r w:rsidR="00222C6A" w:rsidRPr="00C6197C">
        <w:rPr>
          <w:rFonts w:ascii="Times New Roman" w:hAnsi="Times New Roman" w:cs="Times New Roman"/>
          <w:sz w:val="24"/>
          <w:szCs w:val="24"/>
        </w:rPr>
        <w:t xml:space="preserve"> periodiche</w:t>
      </w:r>
      <w:r w:rsidR="00057299" w:rsidRPr="00C6197C">
        <w:rPr>
          <w:rFonts w:ascii="Times New Roman" w:hAnsi="Times New Roman" w:cs="Times New Roman"/>
          <w:sz w:val="24"/>
          <w:szCs w:val="24"/>
        </w:rPr>
        <w:t xml:space="preserve">, </w:t>
      </w:r>
      <w:r w:rsidR="008F69F3" w:rsidRPr="00C6197C">
        <w:rPr>
          <w:rFonts w:ascii="Times New Roman" w:hAnsi="Times New Roman" w:cs="Times New Roman"/>
          <w:sz w:val="24"/>
          <w:szCs w:val="24"/>
        </w:rPr>
        <w:t>è stata sensibilizzata</w:t>
      </w:r>
      <w:r w:rsidR="002D739B" w:rsidRPr="00C6197C">
        <w:rPr>
          <w:rFonts w:ascii="Times New Roman" w:hAnsi="Times New Roman" w:cs="Times New Roman"/>
          <w:sz w:val="24"/>
          <w:szCs w:val="24"/>
        </w:rPr>
        <w:t xml:space="preserve"> dal Dott. </w:t>
      </w:r>
      <w:r w:rsidR="0052777A" w:rsidRPr="00C6197C">
        <w:rPr>
          <w:rFonts w:ascii="Times New Roman" w:hAnsi="Times New Roman" w:cs="Times New Roman"/>
          <w:sz w:val="24"/>
          <w:szCs w:val="24"/>
        </w:rPr>
        <w:t>Pierpaolo</w:t>
      </w:r>
      <w:r w:rsidR="002D739B" w:rsidRPr="00C6197C">
        <w:rPr>
          <w:rFonts w:ascii="Times New Roman" w:hAnsi="Times New Roman" w:cs="Times New Roman"/>
          <w:sz w:val="24"/>
          <w:szCs w:val="24"/>
        </w:rPr>
        <w:t xml:space="preserve"> Orrico,</w:t>
      </w:r>
      <w:r w:rsidR="00057299" w:rsidRPr="00C6197C">
        <w:rPr>
          <w:rFonts w:ascii="Times New Roman" w:hAnsi="Times New Roman" w:cs="Times New Roman"/>
          <w:sz w:val="24"/>
          <w:szCs w:val="24"/>
        </w:rPr>
        <w:t xml:space="preserve"> </w:t>
      </w:r>
      <w:r w:rsidR="0052777A" w:rsidRPr="00C6197C">
        <w:rPr>
          <w:rFonts w:ascii="Times New Roman" w:hAnsi="Times New Roman" w:cs="Times New Roman"/>
          <w:sz w:val="24"/>
          <w:szCs w:val="24"/>
        </w:rPr>
        <w:t xml:space="preserve">Dirigente dell’Ufficio Servizi Generali, </w:t>
      </w:r>
      <w:r w:rsidR="00057299" w:rsidRPr="00C6197C">
        <w:rPr>
          <w:rFonts w:ascii="Times New Roman" w:hAnsi="Times New Roman" w:cs="Times New Roman"/>
          <w:sz w:val="24"/>
          <w:szCs w:val="24"/>
        </w:rPr>
        <w:t>sull’attivazione di percorsi per la concentrazione di volumi di acquist</w:t>
      </w:r>
      <w:r w:rsidR="008F69F3" w:rsidRPr="00C6197C">
        <w:rPr>
          <w:rFonts w:ascii="Times New Roman" w:hAnsi="Times New Roman" w:cs="Times New Roman"/>
          <w:sz w:val="24"/>
          <w:szCs w:val="24"/>
        </w:rPr>
        <w:t>o</w:t>
      </w:r>
      <w:r w:rsidR="00057299" w:rsidRPr="00C6197C">
        <w:rPr>
          <w:rFonts w:ascii="Times New Roman" w:hAnsi="Times New Roman" w:cs="Times New Roman"/>
          <w:sz w:val="24"/>
          <w:szCs w:val="24"/>
        </w:rPr>
        <w:t xml:space="preserve"> sui beni standardizzati (quali beni: cancelleria, reagenti, gas tecnici, pc, toner, e servizi quali rifiuti ecc.) come azione di razionalizzazione e centralizzazione della spesa.</w:t>
      </w:r>
    </w:p>
    <w:p w14:paraId="51427546" w14:textId="30F32036" w:rsidR="005677BC" w:rsidRPr="00C6197C" w:rsidRDefault="005677BC" w:rsidP="00C6197C">
      <w:pPr>
        <w:spacing w:before="120" w:after="0" w:line="240" w:lineRule="auto"/>
        <w:jc w:val="both"/>
        <w:rPr>
          <w:rFonts w:ascii="Times New Roman" w:hAnsi="Times New Roman" w:cs="Times New Roman"/>
          <w:sz w:val="24"/>
          <w:szCs w:val="24"/>
        </w:rPr>
      </w:pPr>
      <w:r w:rsidRPr="00C6197C">
        <w:rPr>
          <w:rFonts w:ascii="Times New Roman" w:hAnsi="Times New Roman" w:cs="Times New Roman"/>
          <w:sz w:val="24"/>
          <w:szCs w:val="24"/>
        </w:rPr>
        <w:t xml:space="preserve">A tale scopo si invitano i </w:t>
      </w:r>
      <w:r w:rsidR="00B73F87" w:rsidRPr="00C6197C">
        <w:rPr>
          <w:rFonts w:ascii="Times New Roman" w:hAnsi="Times New Roman" w:cs="Times New Roman"/>
          <w:sz w:val="24"/>
          <w:szCs w:val="24"/>
        </w:rPr>
        <w:t>Direttori di</w:t>
      </w:r>
      <w:r w:rsidRPr="00C6197C">
        <w:rPr>
          <w:rFonts w:ascii="Times New Roman" w:hAnsi="Times New Roman" w:cs="Times New Roman"/>
          <w:sz w:val="24"/>
          <w:szCs w:val="24"/>
        </w:rPr>
        <w:t xml:space="preserve"> ogni </w:t>
      </w:r>
      <w:r w:rsidR="000F5C0C" w:rsidRPr="00C6197C">
        <w:rPr>
          <w:rFonts w:ascii="Times New Roman" w:hAnsi="Times New Roman" w:cs="Times New Roman"/>
          <w:sz w:val="24"/>
          <w:szCs w:val="24"/>
        </w:rPr>
        <w:t>Dipartimento</w:t>
      </w:r>
      <w:r w:rsidR="00955EBA" w:rsidRPr="00C6197C">
        <w:rPr>
          <w:rFonts w:ascii="Times New Roman" w:hAnsi="Times New Roman" w:cs="Times New Roman"/>
          <w:sz w:val="24"/>
          <w:szCs w:val="24"/>
        </w:rPr>
        <w:t xml:space="preserve"> e i</w:t>
      </w:r>
      <w:r w:rsidR="00E71E2B" w:rsidRPr="00C6197C">
        <w:rPr>
          <w:rFonts w:ascii="Times New Roman" w:hAnsi="Times New Roman" w:cs="Times New Roman"/>
          <w:sz w:val="24"/>
          <w:szCs w:val="24"/>
        </w:rPr>
        <w:t xml:space="preserve"> </w:t>
      </w:r>
      <w:r w:rsidR="000F5C0C" w:rsidRPr="00C6197C">
        <w:rPr>
          <w:rFonts w:ascii="Times New Roman" w:hAnsi="Times New Roman" w:cs="Times New Roman"/>
          <w:sz w:val="24"/>
          <w:szCs w:val="24"/>
        </w:rPr>
        <w:t>Direttori</w:t>
      </w:r>
      <w:r w:rsidR="00990FBE" w:rsidRPr="00C6197C">
        <w:rPr>
          <w:rFonts w:ascii="Times New Roman" w:hAnsi="Times New Roman" w:cs="Times New Roman"/>
          <w:sz w:val="24"/>
          <w:szCs w:val="24"/>
        </w:rPr>
        <w:t xml:space="preserve"> di ogni </w:t>
      </w:r>
      <w:r w:rsidRPr="00C6197C">
        <w:rPr>
          <w:rFonts w:ascii="Times New Roman" w:hAnsi="Times New Roman" w:cs="Times New Roman"/>
          <w:sz w:val="24"/>
          <w:szCs w:val="24"/>
        </w:rPr>
        <w:t>Istituto</w:t>
      </w:r>
      <w:r w:rsidR="00E71E2B" w:rsidRPr="00C6197C">
        <w:rPr>
          <w:rFonts w:ascii="Times New Roman" w:hAnsi="Times New Roman" w:cs="Times New Roman"/>
          <w:sz w:val="24"/>
          <w:szCs w:val="24"/>
        </w:rPr>
        <w:t xml:space="preserve"> </w:t>
      </w:r>
      <w:r w:rsidRPr="00C6197C">
        <w:rPr>
          <w:rFonts w:ascii="Times New Roman" w:hAnsi="Times New Roman" w:cs="Times New Roman"/>
          <w:sz w:val="24"/>
          <w:szCs w:val="24"/>
        </w:rPr>
        <w:t>a individuare tra il personale</w:t>
      </w:r>
      <w:r w:rsidR="00416961" w:rsidRPr="00C6197C">
        <w:rPr>
          <w:rFonts w:ascii="Times New Roman" w:hAnsi="Times New Roman" w:cs="Times New Roman"/>
          <w:sz w:val="24"/>
          <w:szCs w:val="24"/>
        </w:rPr>
        <w:t xml:space="preserve"> </w:t>
      </w:r>
      <w:r w:rsidR="00416961" w:rsidRPr="00C6197C">
        <w:rPr>
          <w:rFonts w:ascii="Times New Roman" w:hAnsi="Times New Roman" w:cs="Times New Roman"/>
          <w:color w:val="000000" w:themeColor="text1"/>
          <w:sz w:val="24"/>
          <w:szCs w:val="24"/>
        </w:rPr>
        <w:t>afferente</w:t>
      </w:r>
      <w:r w:rsidRPr="00C6197C">
        <w:rPr>
          <w:rFonts w:ascii="Times New Roman" w:hAnsi="Times New Roman" w:cs="Times New Roman"/>
          <w:sz w:val="24"/>
          <w:szCs w:val="24"/>
        </w:rPr>
        <w:t xml:space="preserve">, </w:t>
      </w:r>
      <w:r w:rsidRPr="00C6197C">
        <w:rPr>
          <w:rFonts w:ascii="Times New Roman" w:hAnsi="Times New Roman" w:cs="Times New Roman"/>
          <w:b/>
          <w:sz w:val="24"/>
          <w:szCs w:val="24"/>
        </w:rPr>
        <w:t>si</w:t>
      </w:r>
      <w:r w:rsidRPr="00C6197C">
        <w:rPr>
          <w:rFonts w:ascii="Times New Roman" w:hAnsi="Times New Roman" w:cs="Times New Roman"/>
          <w:b/>
          <w:bCs/>
          <w:sz w:val="24"/>
          <w:szCs w:val="24"/>
        </w:rPr>
        <w:t>a esso a tempo indeterminato che determinato</w:t>
      </w:r>
      <w:r w:rsidRPr="00C6197C">
        <w:rPr>
          <w:rFonts w:ascii="Times New Roman" w:hAnsi="Times New Roman" w:cs="Times New Roman"/>
          <w:sz w:val="24"/>
          <w:szCs w:val="24"/>
        </w:rPr>
        <w:t xml:space="preserve">, un referente per la </w:t>
      </w:r>
      <w:r w:rsidR="00990FBE" w:rsidRPr="00C6197C">
        <w:rPr>
          <w:rFonts w:ascii="Times New Roman" w:hAnsi="Times New Roman" w:cs="Times New Roman"/>
          <w:sz w:val="24"/>
          <w:szCs w:val="24"/>
        </w:rPr>
        <w:t>P</w:t>
      </w:r>
      <w:r w:rsidRPr="00C6197C">
        <w:rPr>
          <w:rFonts w:ascii="Times New Roman" w:hAnsi="Times New Roman" w:cs="Times New Roman"/>
          <w:sz w:val="24"/>
          <w:szCs w:val="24"/>
        </w:rPr>
        <w:t>rogrammazione</w:t>
      </w:r>
      <w:r w:rsidR="00990FBE" w:rsidRPr="00C6197C">
        <w:rPr>
          <w:rFonts w:ascii="Times New Roman" w:hAnsi="Times New Roman" w:cs="Times New Roman"/>
          <w:sz w:val="24"/>
          <w:szCs w:val="24"/>
        </w:rPr>
        <w:t xml:space="preserve"> degli acquisti</w:t>
      </w:r>
      <w:r w:rsidRPr="00C6197C">
        <w:rPr>
          <w:rFonts w:ascii="Times New Roman" w:hAnsi="Times New Roman" w:cs="Times New Roman"/>
          <w:sz w:val="24"/>
          <w:szCs w:val="24"/>
        </w:rPr>
        <w:t xml:space="preserve"> che si interfacci con l’Ufficio preposto alla Programmazione biennale dell’Ente quale componente della costituenda rete </w:t>
      </w:r>
      <w:r w:rsidR="00222C6A" w:rsidRPr="00C6197C">
        <w:rPr>
          <w:rFonts w:ascii="Times New Roman" w:hAnsi="Times New Roman" w:cs="Times New Roman"/>
          <w:sz w:val="24"/>
          <w:szCs w:val="24"/>
        </w:rPr>
        <w:t>dei referenti per la programmazione</w:t>
      </w:r>
      <w:r w:rsidRPr="00C6197C">
        <w:rPr>
          <w:rFonts w:ascii="Times New Roman" w:hAnsi="Times New Roman" w:cs="Times New Roman"/>
          <w:sz w:val="24"/>
          <w:szCs w:val="24"/>
        </w:rPr>
        <w:t>.</w:t>
      </w:r>
    </w:p>
    <w:p w14:paraId="0BBCEDBE" w14:textId="25BFD102" w:rsidR="00A61894" w:rsidRPr="00C6197C" w:rsidRDefault="00D23987" w:rsidP="00C6197C">
      <w:pPr>
        <w:spacing w:before="120" w:after="0" w:line="240" w:lineRule="auto"/>
        <w:jc w:val="both"/>
        <w:rPr>
          <w:rFonts w:ascii="Times New Roman" w:hAnsi="Times New Roman" w:cs="Times New Roman"/>
          <w:b/>
          <w:bCs/>
          <w:i/>
          <w:iCs/>
          <w:sz w:val="24"/>
          <w:szCs w:val="24"/>
          <w:u w:val="single"/>
        </w:rPr>
      </w:pPr>
      <w:r w:rsidRPr="00C6197C">
        <w:rPr>
          <w:rFonts w:ascii="Times New Roman" w:hAnsi="Times New Roman" w:cs="Times New Roman"/>
          <w:b/>
          <w:bCs/>
          <w:sz w:val="24"/>
          <w:szCs w:val="24"/>
          <w:u w:val="single"/>
        </w:rPr>
        <w:t>Il referente dovrà ricoprire tale ruolo a livello di Struttura CNR (nel caso degli Istituti a livello appunto di Istituto)</w:t>
      </w:r>
      <w:r w:rsidR="00117CCF" w:rsidRPr="00C6197C">
        <w:rPr>
          <w:rFonts w:ascii="Times New Roman" w:hAnsi="Times New Roman" w:cs="Times New Roman"/>
          <w:b/>
          <w:bCs/>
          <w:sz w:val="24"/>
          <w:szCs w:val="24"/>
          <w:u w:val="single"/>
        </w:rPr>
        <w:t xml:space="preserve"> </w:t>
      </w:r>
      <w:r w:rsidR="005732BE" w:rsidRPr="00C6197C">
        <w:rPr>
          <w:rFonts w:ascii="Times New Roman" w:hAnsi="Times New Roman" w:cs="Times New Roman"/>
          <w:b/>
          <w:bCs/>
          <w:i/>
          <w:iCs/>
          <w:sz w:val="24"/>
          <w:szCs w:val="24"/>
          <w:u w:val="single"/>
        </w:rPr>
        <w:t>esempio</w:t>
      </w:r>
      <w:r w:rsidR="00117CCF" w:rsidRPr="00C6197C">
        <w:rPr>
          <w:rFonts w:ascii="Times New Roman" w:hAnsi="Times New Roman" w:cs="Times New Roman"/>
          <w:b/>
          <w:bCs/>
          <w:i/>
          <w:iCs/>
          <w:sz w:val="24"/>
          <w:szCs w:val="24"/>
          <w:u w:val="single"/>
        </w:rPr>
        <w:t>:</w:t>
      </w:r>
      <w:r w:rsidR="002D739B" w:rsidRPr="00C6197C">
        <w:rPr>
          <w:rFonts w:ascii="Times New Roman" w:hAnsi="Times New Roman" w:cs="Times New Roman"/>
          <w:b/>
          <w:bCs/>
          <w:i/>
          <w:iCs/>
          <w:sz w:val="24"/>
          <w:szCs w:val="24"/>
          <w:u w:val="single"/>
        </w:rPr>
        <w:t xml:space="preserve"> 1(uno)</w:t>
      </w:r>
      <w:r w:rsidR="00117CCF" w:rsidRPr="00C6197C">
        <w:rPr>
          <w:rFonts w:ascii="Times New Roman" w:hAnsi="Times New Roman" w:cs="Times New Roman"/>
          <w:b/>
          <w:bCs/>
          <w:i/>
          <w:iCs/>
          <w:sz w:val="24"/>
          <w:szCs w:val="24"/>
          <w:u w:val="single"/>
        </w:rPr>
        <w:t xml:space="preserve"> referente per tutte le Strutture (sede principale e articolazioni territoriali) dell’ICAR</w:t>
      </w:r>
      <w:r w:rsidR="002D739B" w:rsidRPr="00C6197C">
        <w:rPr>
          <w:rFonts w:ascii="Times New Roman" w:hAnsi="Times New Roman" w:cs="Times New Roman"/>
          <w:b/>
          <w:bCs/>
          <w:i/>
          <w:iCs/>
          <w:sz w:val="24"/>
          <w:szCs w:val="24"/>
          <w:u w:val="single"/>
        </w:rPr>
        <w:t>.</w:t>
      </w:r>
    </w:p>
    <w:p w14:paraId="3E3C669D" w14:textId="77777777" w:rsidR="003228A0" w:rsidRPr="00C6197C" w:rsidRDefault="00057299" w:rsidP="00C6197C">
      <w:pPr>
        <w:spacing w:before="120" w:after="0" w:line="240" w:lineRule="auto"/>
        <w:jc w:val="both"/>
        <w:rPr>
          <w:rFonts w:ascii="Times New Roman" w:hAnsi="Times New Roman" w:cs="Times New Roman"/>
          <w:b/>
          <w:bCs/>
          <w:sz w:val="24"/>
          <w:szCs w:val="24"/>
          <w:u w:val="single"/>
        </w:rPr>
      </w:pPr>
      <w:r w:rsidRPr="00C6197C">
        <w:rPr>
          <w:rFonts w:ascii="Times New Roman" w:hAnsi="Times New Roman" w:cs="Times New Roman"/>
          <w:b/>
          <w:bCs/>
          <w:sz w:val="24"/>
          <w:szCs w:val="24"/>
          <w:u w:val="single"/>
        </w:rPr>
        <w:t>I Responsabili di Area</w:t>
      </w:r>
      <w:r w:rsidR="00236C6D" w:rsidRPr="00C6197C">
        <w:rPr>
          <w:rFonts w:ascii="Times New Roman" w:hAnsi="Times New Roman" w:cs="Times New Roman"/>
          <w:b/>
          <w:bCs/>
          <w:sz w:val="24"/>
          <w:szCs w:val="24"/>
          <w:u w:val="single"/>
        </w:rPr>
        <w:t xml:space="preserve"> </w:t>
      </w:r>
      <w:r w:rsidR="0044500E" w:rsidRPr="00C6197C">
        <w:rPr>
          <w:rFonts w:ascii="Times New Roman" w:hAnsi="Times New Roman" w:cs="Times New Roman"/>
          <w:b/>
          <w:bCs/>
          <w:sz w:val="24"/>
          <w:szCs w:val="24"/>
          <w:u w:val="single"/>
        </w:rPr>
        <w:t xml:space="preserve">saranno i </w:t>
      </w:r>
      <w:r w:rsidR="00236C6D" w:rsidRPr="00C6197C">
        <w:rPr>
          <w:rFonts w:ascii="Times New Roman" w:hAnsi="Times New Roman" w:cs="Times New Roman"/>
          <w:b/>
          <w:bCs/>
          <w:sz w:val="24"/>
          <w:szCs w:val="24"/>
          <w:u w:val="single"/>
        </w:rPr>
        <w:t>“referent</w:t>
      </w:r>
      <w:r w:rsidR="0044500E" w:rsidRPr="00C6197C">
        <w:rPr>
          <w:rFonts w:ascii="Times New Roman" w:hAnsi="Times New Roman" w:cs="Times New Roman"/>
          <w:b/>
          <w:bCs/>
          <w:sz w:val="24"/>
          <w:szCs w:val="24"/>
          <w:u w:val="single"/>
        </w:rPr>
        <w:t>i</w:t>
      </w:r>
      <w:r w:rsidR="00236C6D" w:rsidRPr="00C6197C">
        <w:rPr>
          <w:rFonts w:ascii="Times New Roman" w:hAnsi="Times New Roman" w:cs="Times New Roman"/>
          <w:b/>
          <w:bCs/>
          <w:sz w:val="24"/>
          <w:szCs w:val="24"/>
          <w:u w:val="single"/>
        </w:rPr>
        <w:t xml:space="preserve"> della programmazione degli acquisti</w:t>
      </w:r>
      <w:r w:rsidR="00E71E2B" w:rsidRPr="00C6197C">
        <w:rPr>
          <w:rFonts w:ascii="Times New Roman" w:hAnsi="Times New Roman" w:cs="Times New Roman"/>
          <w:b/>
          <w:bCs/>
          <w:sz w:val="24"/>
          <w:szCs w:val="24"/>
          <w:u w:val="single"/>
        </w:rPr>
        <w:t xml:space="preserve"> per le Aree della </w:t>
      </w:r>
      <w:r w:rsidR="0044500E" w:rsidRPr="00C6197C">
        <w:rPr>
          <w:rFonts w:ascii="Times New Roman" w:hAnsi="Times New Roman" w:cs="Times New Roman"/>
          <w:b/>
          <w:bCs/>
          <w:sz w:val="24"/>
          <w:szCs w:val="24"/>
          <w:u w:val="single"/>
        </w:rPr>
        <w:t>R</w:t>
      </w:r>
      <w:r w:rsidR="00E71E2B" w:rsidRPr="00C6197C">
        <w:rPr>
          <w:rFonts w:ascii="Times New Roman" w:hAnsi="Times New Roman" w:cs="Times New Roman"/>
          <w:b/>
          <w:bCs/>
          <w:sz w:val="24"/>
          <w:szCs w:val="24"/>
          <w:u w:val="single"/>
        </w:rPr>
        <w:t>icerca</w:t>
      </w:r>
      <w:r w:rsidR="00236C6D" w:rsidRPr="00C6197C">
        <w:rPr>
          <w:rFonts w:ascii="Times New Roman" w:hAnsi="Times New Roman" w:cs="Times New Roman"/>
          <w:b/>
          <w:bCs/>
          <w:sz w:val="24"/>
          <w:szCs w:val="24"/>
          <w:u w:val="single"/>
        </w:rPr>
        <w:t xml:space="preserve">” e </w:t>
      </w:r>
      <w:r w:rsidR="00F3328E" w:rsidRPr="00C6197C">
        <w:rPr>
          <w:rFonts w:ascii="Times New Roman" w:hAnsi="Times New Roman" w:cs="Times New Roman"/>
          <w:b/>
          <w:bCs/>
          <w:sz w:val="24"/>
          <w:szCs w:val="24"/>
          <w:u w:val="single"/>
        </w:rPr>
        <w:t>per osmosi confluir</w:t>
      </w:r>
      <w:r w:rsidRPr="00C6197C">
        <w:rPr>
          <w:rFonts w:ascii="Times New Roman" w:hAnsi="Times New Roman" w:cs="Times New Roman"/>
          <w:b/>
          <w:bCs/>
          <w:sz w:val="24"/>
          <w:szCs w:val="24"/>
          <w:u w:val="single"/>
        </w:rPr>
        <w:t>anno</w:t>
      </w:r>
      <w:r w:rsidR="00236C6D" w:rsidRPr="00C6197C">
        <w:rPr>
          <w:rFonts w:ascii="Times New Roman" w:hAnsi="Times New Roman" w:cs="Times New Roman"/>
          <w:b/>
          <w:bCs/>
          <w:sz w:val="24"/>
          <w:szCs w:val="24"/>
          <w:u w:val="single"/>
        </w:rPr>
        <w:t xml:space="preserve"> </w:t>
      </w:r>
      <w:r w:rsidR="00F3328E" w:rsidRPr="00C6197C">
        <w:rPr>
          <w:rFonts w:ascii="Times New Roman" w:hAnsi="Times New Roman" w:cs="Times New Roman"/>
          <w:b/>
          <w:bCs/>
          <w:sz w:val="24"/>
          <w:szCs w:val="24"/>
          <w:u w:val="single"/>
        </w:rPr>
        <w:t>all’interno dei successivi tavoli tecnici</w:t>
      </w:r>
      <w:r w:rsidR="00236C6D" w:rsidRPr="00C6197C">
        <w:rPr>
          <w:rFonts w:ascii="Times New Roman" w:hAnsi="Times New Roman" w:cs="Times New Roman"/>
          <w:b/>
          <w:bCs/>
          <w:sz w:val="24"/>
          <w:szCs w:val="24"/>
          <w:u w:val="single"/>
        </w:rPr>
        <w:t xml:space="preserve"> della programmazione per ambito territoriale.</w:t>
      </w:r>
    </w:p>
    <w:p w14:paraId="641757B6" w14:textId="26C07343" w:rsidR="003228A0" w:rsidRPr="00C6197C" w:rsidRDefault="007D74E9" w:rsidP="00C6197C">
      <w:pPr>
        <w:spacing w:before="120" w:after="0" w:line="240" w:lineRule="auto"/>
        <w:jc w:val="both"/>
        <w:rPr>
          <w:rFonts w:ascii="Times New Roman" w:hAnsi="Times New Roman" w:cs="Times New Roman"/>
          <w:sz w:val="24"/>
          <w:szCs w:val="24"/>
        </w:rPr>
      </w:pPr>
      <w:r w:rsidRPr="00C6197C">
        <w:rPr>
          <w:rFonts w:ascii="Times New Roman" w:hAnsi="Times New Roman" w:cs="Times New Roman"/>
          <w:sz w:val="24"/>
          <w:szCs w:val="24"/>
        </w:rPr>
        <w:t>Per determinare la figura di “Referente per la programmazione degli acquisti di una Struttura CNR”, o</w:t>
      </w:r>
      <w:r w:rsidR="003228A0" w:rsidRPr="00C6197C">
        <w:rPr>
          <w:rFonts w:ascii="Times New Roman" w:hAnsi="Times New Roman" w:cs="Times New Roman"/>
          <w:sz w:val="24"/>
          <w:szCs w:val="24"/>
        </w:rPr>
        <w:t>gni Direttore di Dipartimento/Istituto</w:t>
      </w:r>
      <w:r w:rsidRPr="00C6197C">
        <w:rPr>
          <w:rFonts w:ascii="Times New Roman" w:hAnsi="Times New Roman" w:cs="Times New Roman"/>
          <w:sz w:val="24"/>
          <w:szCs w:val="24"/>
        </w:rPr>
        <w:t xml:space="preserve"> </w:t>
      </w:r>
      <w:r w:rsidR="003228A0" w:rsidRPr="00C6197C">
        <w:rPr>
          <w:rFonts w:ascii="Times New Roman" w:hAnsi="Times New Roman" w:cs="Times New Roman"/>
          <w:sz w:val="24"/>
          <w:szCs w:val="24"/>
        </w:rPr>
        <w:t>individuerà</w:t>
      </w:r>
      <w:r w:rsidRPr="00C6197C">
        <w:rPr>
          <w:rFonts w:ascii="Times New Roman" w:hAnsi="Times New Roman" w:cs="Times New Roman"/>
          <w:sz w:val="24"/>
          <w:szCs w:val="24"/>
        </w:rPr>
        <w:t>,</w:t>
      </w:r>
      <w:r w:rsidR="003228A0" w:rsidRPr="00C6197C">
        <w:rPr>
          <w:rFonts w:ascii="Times New Roman" w:hAnsi="Times New Roman" w:cs="Times New Roman"/>
          <w:sz w:val="24"/>
          <w:szCs w:val="24"/>
        </w:rPr>
        <w:t xml:space="preserve"> all’interno del </w:t>
      </w:r>
      <w:r w:rsidR="00FA3909" w:rsidRPr="00C6197C">
        <w:rPr>
          <w:rFonts w:ascii="Times New Roman" w:hAnsi="Times New Roman" w:cs="Times New Roman"/>
          <w:sz w:val="24"/>
          <w:szCs w:val="24"/>
        </w:rPr>
        <w:t>proprio</w:t>
      </w:r>
      <w:r w:rsidR="003228A0" w:rsidRPr="00C6197C">
        <w:rPr>
          <w:rFonts w:ascii="Times New Roman" w:hAnsi="Times New Roman" w:cs="Times New Roman"/>
          <w:sz w:val="24"/>
          <w:szCs w:val="24"/>
        </w:rPr>
        <w:t xml:space="preserve"> personale</w:t>
      </w:r>
      <w:r w:rsidR="00FA3909" w:rsidRPr="00C6197C">
        <w:rPr>
          <w:rFonts w:ascii="Times New Roman" w:hAnsi="Times New Roman" w:cs="Times New Roman"/>
          <w:sz w:val="24"/>
          <w:szCs w:val="24"/>
        </w:rPr>
        <w:t xml:space="preserve"> dipendente</w:t>
      </w:r>
      <w:r w:rsidR="003228A0" w:rsidRPr="00C6197C">
        <w:rPr>
          <w:rFonts w:ascii="Times New Roman" w:hAnsi="Times New Roman" w:cs="Times New Roman"/>
          <w:sz w:val="24"/>
          <w:szCs w:val="24"/>
        </w:rPr>
        <w:t xml:space="preserve">, </w:t>
      </w:r>
      <w:r w:rsidR="00FA3909" w:rsidRPr="00C6197C">
        <w:rPr>
          <w:rFonts w:ascii="Times New Roman" w:hAnsi="Times New Roman" w:cs="Times New Roman"/>
          <w:sz w:val="24"/>
          <w:szCs w:val="24"/>
        </w:rPr>
        <w:t xml:space="preserve">i profili </w:t>
      </w:r>
      <w:r w:rsidR="003228A0" w:rsidRPr="00C6197C">
        <w:rPr>
          <w:rFonts w:ascii="Times New Roman" w:hAnsi="Times New Roman" w:cs="Times New Roman"/>
          <w:sz w:val="24"/>
          <w:szCs w:val="24"/>
        </w:rPr>
        <w:t>aventi la qualificazione sotto riportata:</w:t>
      </w:r>
    </w:p>
    <w:p w14:paraId="012ECB25" w14:textId="77777777" w:rsidR="003228A0" w:rsidRPr="00C6197C" w:rsidRDefault="003228A0" w:rsidP="00C6197C">
      <w:pPr>
        <w:pStyle w:val="Paragrafoelenco"/>
        <w:numPr>
          <w:ilvl w:val="0"/>
          <w:numId w:val="6"/>
        </w:numPr>
        <w:spacing w:before="120" w:after="0" w:line="240" w:lineRule="auto"/>
        <w:contextualSpacing w:val="0"/>
        <w:jc w:val="both"/>
        <w:rPr>
          <w:rFonts w:ascii="Times New Roman" w:hAnsi="Times New Roman" w:cs="Times New Roman"/>
          <w:color w:val="000000" w:themeColor="text1"/>
          <w:sz w:val="24"/>
          <w:szCs w:val="24"/>
        </w:rPr>
      </w:pPr>
      <w:r w:rsidRPr="00C6197C">
        <w:rPr>
          <w:rFonts w:ascii="Times New Roman" w:hAnsi="Times New Roman" w:cs="Times New Roman"/>
          <w:b/>
          <w:bCs/>
          <w:color w:val="000000" w:themeColor="text1"/>
          <w:sz w:val="24"/>
          <w:szCs w:val="24"/>
        </w:rPr>
        <w:t>2A</w:t>
      </w:r>
      <w:r w:rsidRPr="00C6197C">
        <w:rPr>
          <w:rFonts w:ascii="Times New Roman" w:hAnsi="Times New Roman" w:cs="Times New Roman"/>
          <w:color w:val="000000" w:themeColor="text1"/>
          <w:sz w:val="24"/>
          <w:szCs w:val="24"/>
        </w:rPr>
        <w:t xml:space="preserve">: RUP abilitati per procedure di affidamento di importo superiore a euro 40.000,00 e inferiore alla soglia di cui all’art.35 del Codice degli Appalti, </w:t>
      </w:r>
      <w:proofErr w:type="spellStart"/>
      <w:r w:rsidRPr="00C6197C">
        <w:rPr>
          <w:rFonts w:ascii="Times New Roman" w:hAnsi="Times New Roman" w:cs="Times New Roman"/>
          <w:color w:val="000000" w:themeColor="text1"/>
          <w:sz w:val="24"/>
          <w:szCs w:val="24"/>
        </w:rPr>
        <w:t>D.Lgs.</w:t>
      </w:r>
      <w:proofErr w:type="spellEnd"/>
      <w:r w:rsidRPr="00C6197C">
        <w:rPr>
          <w:rFonts w:ascii="Times New Roman" w:hAnsi="Times New Roman" w:cs="Times New Roman"/>
          <w:color w:val="000000" w:themeColor="text1"/>
          <w:sz w:val="24"/>
          <w:szCs w:val="24"/>
        </w:rPr>
        <w:t xml:space="preserve"> 18 aprile 2016, n. 50;</w:t>
      </w:r>
    </w:p>
    <w:p w14:paraId="26D62AA5" w14:textId="1AC0857B" w:rsidR="003228A0" w:rsidRPr="00C6197C" w:rsidRDefault="003228A0" w:rsidP="00C6197C">
      <w:pPr>
        <w:pStyle w:val="Paragrafoelenco"/>
        <w:numPr>
          <w:ilvl w:val="0"/>
          <w:numId w:val="6"/>
        </w:numPr>
        <w:spacing w:before="120" w:after="0" w:line="240" w:lineRule="auto"/>
        <w:contextualSpacing w:val="0"/>
        <w:jc w:val="both"/>
        <w:rPr>
          <w:rFonts w:ascii="Times New Roman" w:hAnsi="Times New Roman" w:cs="Times New Roman"/>
          <w:color w:val="000000" w:themeColor="text1"/>
          <w:sz w:val="24"/>
          <w:szCs w:val="24"/>
        </w:rPr>
      </w:pPr>
      <w:r w:rsidRPr="00C6197C">
        <w:rPr>
          <w:rFonts w:ascii="Times New Roman" w:hAnsi="Times New Roman" w:cs="Times New Roman"/>
          <w:b/>
          <w:bCs/>
          <w:color w:val="000000" w:themeColor="text1"/>
          <w:sz w:val="24"/>
          <w:szCs w:val="24"/>
        </w:rPr>
        <w:t>2B</w:t>
      </w:r>
      <w:r w:rsidRPr="00C6197C">
        <w:rPr>
          <w:rFonts w:ascii="Times New Roman" w:hAnsi="Times New Roman" w:cs="Times New Roman"/>
          <w:color w:val="000000" w:themeColor="text1"/>
          <w:sz w:val="24"/>
          <w:szCs w:val="24"/>
        </w:rPr>
        <w:t xml:space="preserve">: RUP abilitati per procedure di affidamento di importo pari o superiore alle soglie di cui all’art.35 del Codice degli Appalti, </w:t>
      </w:r>
      <w:proofErr w:type="spellStart"/>
      <w:r w:rsidRPr="00C6197C">
        <w:rPr>
          <w:rFonts w:ascii="Times New Roman" w:hAnsi="Times New Roman" w:cs="Times New Roman"/>
          <w:color w:val="000000" w:themeColor="text1"/>
          <w:sz w:val="24"/>
          <w:szCs w:val="24"/>
        </w:rPr>
        <w:t>D.Lgs.</w:t>
      </w:r>
      <w:proofErr w:type="spellEnd"/>
      <w:r w:rsidRPr="00C6197C">
        <w:rPr>
          <w:rFonts w:ascii="Times New Roman" w:hAnsi="Times New Roman" w:cs="Times New Roman"/>
          <w:color w:val="000000" w:themeColor="text1"/>
          <w:sz w:val="24"/>
          <w:szCs w:val="24"/>
        </w:rPr>
        <w:t xml:space="preserve"> 18 aprile 2016, n. 50.</w:t>
      </w:r>
    </w:p>
    <w:p w14:paraId="66CD8D02" w14:textId="335D82D7" w:rsidR="003228A0" w:rsidRPr="00C6197C" w:rsidRDefault="003228A0" w:rsidP="00C6197C">
      <w:pPr>
        <w:spacing w:before="120" w:after="0" w:line="240" w:lineRule="auto"/>
        <w:jc w:val="both"/>
        <w:rPr>
          <w:rFonts w:ascii="Times New Roman" w:hAnsi="Times New Roman" w:cs="Times New Roman"/>
          <w:sz w:val="24"/>
          <w:szCs w:val="24"/>
        </w:rPr>
      </w:pPr>
      <w:r w:rsidRPr="00C6197C">
        <w:rPr>
          <w:rFonts w:ascii="Times New Roman" w:hAnsi="Times New Roman" w:cs="Times New Roman"/>
          <w:b/>
          <w:bCs/>
          <w:color w:val="000000" w:themeColor="text1"/>
          <w:sz w:val="24"/>
          <w:szCs w:val="24"/>
        </w:rPr>
        <w:t xml:space="preserve">In caso di </w:t>
      </w:r>
      <w:r w:rsidR="00FA3909" w:rsidRPr="00C6197C">
        <w:rPr>
          <w:rFonts w:ascii="Times New Roman" w:hAnsi="Times New Roman" w:cs="Times New Roman"/>
          <w:b/>
          <w:bCs/>
          <w:color w:val="000000" w:themeColor="text1"/>
          <w:sz w:val="24"/>
          <w:szCs w:val="24"/>
        </w:rPr>
        <w:t>mancata</w:t>
      </w:r>
      <w:r w:rsidR="00433A24" w:rsidRPr="00C6197C">
        <w:rPr>
          <w:rFonts w:ascii="Times New Roman" w:hAnsi="Times New Roman" w:cs="Times New Roman"/>
          <w:color w:val="000000" w:themeColor="text1"/>
          <w:sz w:val="24"/>
          <w:szCs w:val="24"/>
        </w:rPr>
        <w:t xml:space="preserve"> di individuazione dei profili aventi i requisiti descritti sopra</w:t>
      </w:r>
      <w:r w:rsidRPr="00C6197C">
        <w:rPr>
          <w:rFonts w:ascii="Times New Roman" w:hAnsi="Times New Roman" w:cs="Times New Roman"/>
          <w:color w:val="000000" w:themeColor="text1"/>
          <w:sz w:val="24"/>
          <w:szCs w:val="24"/>
        </w:rPr>
        <w:t xml:space="preserve">, il </w:t>
      </w:r>
      <w:r w:rsidRPr="00C6197C">
        <w:rPr>
          <w:rFonts w:ascii="Times New Roman" w:hAnsi="Times New Roman" w:cs="Times New Roman"/>
          <w:sz w:val="24"/>
          <w:szCs w:val="24"/>
        </w:rPr>
        <w:t xml:space="preserve">Direttore di Dipartimento/Istituto </w:t>
      </w:r>
      <w:r w:rsidR="00433A24" w:rsidRPr="00C6197C">
        <w:rPr>
          <w:rFonts w:ascii="Times New Roman" w:hAnsi="Times New Roman" w:cs="Times New Roman"/>
          <w:sz w:val="24"/>
          <w:szCs w:val="24"/>
        </w:rPr>
        <w:t xml:space="preserve">dovrà selezionare </w:t>
      </w:r>
      <w:r w:rsidRPr="00C6197C">
        <w:rPr>
          <w:rFonts w:ascii="Times New Roman" w:hAnsi="Times New Roman" w:cs="Times New Roman"/>
          <w:sz w:val="24"/>
          <w:szCs w:val="24"/>
        </w:rPr>
        <w:t>i dipendenti avent</w:t>
      </w:r>
      <w:r w:rsidR="00433A24" w:rsidRPr="00C6197C">
        <w:rPr>
          <w:rFonts w:ascii="Times New Roman" w:hAnsi="Times New Roman" w:cs="Times New Roman"/>
          <w:sz w:val="24"/>
          <w:szCs w:val="24"/>
        </w:rPr>
        <w:t>i</w:t>
      </w:r>
      <w:r w:rsidRPr="00C6197C">
        <w:rPr>
          <w:rFonts w:ascii="Times New Roman" w:hAnsi="Times New Roman" w:cs="Times New Roman"/>
          <w:sz w:val="24"/>
          <w:szCs w:val="24"/>
        </w:rPr>
        <w:t xml:space="preserve"> la qualificazione:</w:t>
      </w:r>
    </w:p>
    <w:p w14:paraId="480CFD37" w14:textId="759808EA" w:rsidR="003228A0" w:rsidRPr="00C6197C" w:rsidRDefault="003228A0" w:rsidP="00C6197C">
      <w:pPr>
        <w:pStyle w:val="Paragrafoelenco"/>
        <w:numPr>
          <w:ilvl w:val="0"/>
          <w:numId w:val="6"/>
        </w:numPr>
        <w:spacing w:before="120" w:after="0" w:line="240" w:lineRule="auto"/>
        <w:contextualSpacing w:val="0"/>
        <w:jc w:val="both"/>
        <w:rPr>
          <w:rFonts w:ascii="Times New Roman" w:hAnsi="Times New Roman" w:cs="Times New Roman"/>
          <w:color w:val="000000" w:themeColor="text1"/>
          <w:sz w:val="24"/>
          <w:szCs w:val="24"/>
        </w:rPr>
      </w:pPr>
      <w:r w:rsidRPr="00C6197C">
        <w:rPr>
          <w:rFonts w:ascii="Times New Roman" w:hAnsi="Times New Roman" w:cs="Times New Roman"/>
          <w:b/>
          <w:bCs/>
          <w:color w:val="000000" w:themeColor="text1"/>
          <w:sz w:val="24"/>
          <w:szCs w:val="24"/>
        </w:rPr>
        <w:t>2A*</w:t>
      </w:r>
      <w:r w:rsidRPr="00C6197C">
        <w:rPr>
          <w:rFonts w:ascii="Times New Roman" w:hAnsi="Times New Roman" w:cs="Times New Roman"/>
          <w:color w:val="000000" w:themeColor="text1"/>
          <w:sz w:val="24"/>
          <w:szCs w:val="24"/>
        </w:rPr>
        <w:t xml:space="preserve">: RUP abilitati per procedure di affidamento di importo pari o inferiori a euro 40.000,00 </w:t>
      </w:r>
    </w:p>
    <w:p w14:paraId="4C27DC35" w14:textId="7DCB79EF" w:rsidR="00896982" w:rsidRPr="00C6197C" w:rsidRDefault="003228A0" w:rsidP="00C6197C">
      <w:pPr>
        <w:spacing w:before="120" w:after="0" w:line="240" w:lineRule="auto"/>
        <w:jc w:val="both"/>
        <w:rPr>
          <w:rFonts w:ascii="Times New Roman" w:hAnsi="Times New Roman" w:cs="Times New Roman"/>
          <w:color w:val="000000" w:themeColor="text1"/>
          <w:sz w:val="24"/>
          <w:szCs w:val="24"/>
        </w:rPr>
      </w:pPr>
      <w:r w:rsidRPr="00C6197C">
        <w:rPr>
          <w:rFonts w:ascii="Times New Roman" w:hAnsi="Times New Roman" w:cs="Times New Roman"/>
          <w:color w:val="000000" w:themeColor="text1"/>
          <w:sz w:val="24"/>
          <w:szCs w:val="24"/>
        </w:rPr>
        <w:t xml:space="preserve">Qualora, all’interno della Struttura CNR, </w:t>
      </w:r>
      <w:r w:rsidR="00FA3909" w:rsidRPr="00C6197C">
        <w:rPr>
          <w:rFonts w:ascii="Times New Roman" w:hAnsi="Times New Roman" w:cs="Times New Roman"/>
          <w:b/>
          <w:bCs/>
          <w:color w:val="000000" w:themeColor="text1"/>
          <w:sz w:val="24"/>
          <w:szCs w:val="24"/>
          <w:u w:val="single"/>
        </w:rPr>
        <w:t>non siano presenti</w:t>
      </w:r>
      <w:r w:rsidRPr="00C6197C">
        <w:rPr>
          <w:rFonts w:ascii="Times New Roman" w:hAnsi="Times New Roman" w:cs="Times New Roman"/>
          <w:b/>
          <w:bCs/>
          <w:color w:val="000000" w:themeColor="text1"/>
          <w:sz w:val="24"/>
          <w:szCs w:val="24"/>
          <w:u w:val="single"/>
        </w:rPr>
        <w:t xml:space="preserve"> </w:t>
      </w:r>
      <w:r w:rsidR="00DD1799" w:rsidRPr="00C6197C">
        <w:rPr>
          <w:rFonts w:ascii="Times New Roman" w:hAnsi="Times New Roman" w:cs="Times New Roman"/>
          <w:b/>
          <w:bCs/>
          <w:color w:val="000000" w:themeColor="text1"/>
          <w:sz w:val="24"/>
          <w:szCs w:val="24"/>
          <w:u w:val="single"/>
        </w:rPr>
        <w:t xml:space="preserve">i </w:t>
      </w:r>
      <w:r w:rsidRPr="00C6197C">
        <w:rPr>
          <w:rFonts w:ascii="Times New Roman" w:hAnsi="Times New Roman" w:cs="Times New Roman"/>
          <w:b/>
          <w:bCs/>
          <w:color w:val="000000" w:themeColor="text1"/>
          <w:sz w:val="24"/>
          <w:szCs w:val="24"/>
          <w:u w:val="single"/>
        </w:rPr>
        <w:t>profili qualificati all’interno dell’Albo RUP</w:t>
      </w:r>
      <w:r w:rsidRPr="00C6197C">
        <w:rPr>
          <w:rFonts w:ascii="Times New Roman" w:hAnsi="Times New Roman" w:cs="Times New Roman"/>
          <w:color w:val="000000" w:themeColor="text1"/>
          <w:sz w:val="24"/>
          <w:szCs w:val="24"/>
        </w:rPr>
        <w:t xml:space="preserve"> </w:t>
      </w:r>
      <w:r w:rsidR="00433A24" w:rsidRPr="00C6197C">
        <w:rPr>
          <w:rFonts w:ascii="Times New Roman" w:hAnsi="Times New Roman" w:cs="Times New Roman"/>
          <w:color w:val="000000" w:themeColor="text1"/>
          <w:sz w:val="24"/>
          <w:szCs w:val="24"/>
        </w:rPr>
        <w:t>riportati</w:t>
      </w:r>
      <w:r w:rsidRPr="00C6197C">
        <w:rPr>
          <w:rFonts w:ascii="Times New Roman" w:hAnsi="Times New Roman" w:cs="Times New Roman"/>
          <w:color w:val="000000" w:themeColor="text1"/>
          <w:sz w:val="24"/>
          <w:szCs w:val="24"/>
        </w:rPr>
        <w:t xml:space="preserve"> sopra, il Direttore potrà scegliere</w:t>
      </w:r>
      <w:r w:rsidR="00433A24" w:rsidRPr="00C6197C">
        <w:rPr>
          <w:rFonts w:ascii="Times New Roman" w:hAnsi="Times New Roman" w:cs="Times New Roman"/>
          <w:color w:val="000000" w:themeColor="text1"/>
          <w:sz w:val="24"/>
          <w:szCs w:val="24"/>
        </w:rPr>
        <w:t>,</w:t>
      </w:r>
      <w:r w:rsidRPr="00C6197C">
        <w:rPr>
          <w:rFonts w:ascii="Times New Roman" w:hAnsi="Times New Roman" w:cs="Times New Roman"/>
          <w:color w:val="000000" w:themeColor="text1"/>
          <w:sz w:val="24"/>
          <w:szCs w:val="24"/>
        </w:rPr>
        <w:t xml:space="preserve"> </w:t>
      </w:r>
      <w:r w:rsidR="00433A24" w:rsidRPr="00C6197C">
        <w:rPr>
          <w:rFonts w:ascii="Times New Roman" w:hAnsi="Times New Roman" w:cs="Times New Roman"/>
          <w:color w:val="000000" w:themeColor="text1"/>
          <w:sz w:val="24"/>
          <w:szCs w:val="24"/>
        </w:rPr>
        <w:t xml:space="preserve">all’interno del </w:t>
      </w:r>
      <w:r w:rsidRPr="00C6197C">
        <w:rPr>
          <w:rFonts w:ascii="Times New Roman" w:hAnsi="Times New Roman" w:cs="Times New Roman"/>
          <w:color w:val="000000" w:themeColor="text1"/>
          <w:sz w:val="24"/>
          <w:szCs w:val="24"/>
        </w:rPr>
        <w:t xml:space="preserve">personale </w:t>
      </w:r>
      <w:r w:rsidR="00775C3A" w:rsidRPr="00C6197C">
        <w:rPr>
          <w:rFonts w:ascii="Times New Roman" w:hAnsi="Times New Roman" w:cs="Times New Roman"/>
          <w:color w:val="000000" w:themeColor="text1"/>
          <w:sz w:val="24"/>
          <w:szCs w:val="24"/>
        </w:rPr>
        <w:t xml:space="preserve">afferente alla Struttura CNR, le unità aventi </w:t>
      </w:r>
      <w:r w:rsidR="00E71E2B" w:rsidRPr="00C6197C">
        <w:rPr>
          <w:rFonts w:ascii="Times New Roman" w:hAnsi="Times New Roman" w:cs="Times New Roman"/>
          <w:b/>
          <w:bCs/>
          <w:color w:val="000000" w:themeColor="text1"/>
          <w:sz w:val="24"/>
          <w:szCs w:val="24"/>
        </w:rPr>
        <w:t>un’</w:t>
      </w:r>
      <w:r w:rsidR="00896982" w:rsidRPr="00C6197C">
        <w:rPr>
          <w:rFonts w:ascii="Times New Roman" w:hAnsi="Times New Roman" w:cs="Times New Roman"/>
          <w:b/>
          <w:bCs/>
          <w:color w:val="000000" w:themeColor="text1"/>
          <w:sz w:val="24"/>
          <w:szCs w:val="24"/>
        </w:rPr>
        <w:t>esperienza</w:t>
      </w:r>
      <w:r w:rsidR="008A6987" w:rsidRPr="00C6197C">
        <w:rPr>
          <w:rFonts w:ascii="Times New Roman" w:hAnsi="Times New Roman" w:cs="Times New Roman"/>
          <w:b/>
          <w:bCs/>
          <w:color w:val="000000" w:themeColor="text1"/>
          <w:sz w:val="24"/>
          <w:szCs w:val="24"/>
        </w:rPr>
        <w:t xml:space="preserve"> di carattere</w:t>
      </w:r>
      <w:r w:rsidR="00896982" w:rsidRPr="00C6197C">
        <w:rPr>
          <w:rFonts w:ascii="Times New Roman" w:hAnsi="Times New Roman" w:cs="Times New Roman"/>
          <w:b/>
          <w:bCs/>
          <w:color w:val="000000" w:themeColor="text1"/>
          <w:sz w:val="24"/>
          <w:szCs w:val="24"/>
        </w:rPr>
        <w:t xml:space="preserve"> </w:t>
      </w:r>
      <w:r w:rsidR="008A6987" w:rsidRPr="00C6197C">
        <w:rPr>
          <w:rFonts w:ascii="Times New Roman" w:hAnsi="Times New Roman" w:cs="Times New Roman"/>
          <w:b/>
          <w:bCs/>
          <w:color w:val="000000" w:themeColor="text1"/>
          <w:sz w:val="24"/>
          <w:szCs w:val="24"/>
        </w:rPr>
        <w:t>amministrativo-gestionale</w:t>
      </w:r>
      <w:r w:rsidR="00896982" w:rsidRPr="00C6197C">
        <w:rPr>
          <w:rFonts w:ascii="Times New Roman" w:hAnsi="Times New Roman" w:cs="Times New Roman"/>
          <w:color w:val="000000" w:themeColor="text1"/>
          <w:sz w:val="24"/>
          <w:szCs w:val="24"/>
        </w:rPr>
        <w:t xml:space="preserve">, </w:t>
      </w:r>
      <w:r w:rsidR="00896982" w:rsidRPr="00C6197C">
        <w:rPr>
          <w:rFonts w:ascii="Times New Roman" w:hAnsi="Times New Roman" w:cs="Times New Roman"/>
          <w:b/>
          <w:bCs/>
          <w:color w:val="000000" w:themeColor="text1"/>
          <w:sz w:val="24"/>
          <w:szCs w:val="24"/>
        </w:rPr>
        <w:t>competenze</w:t>
      </w:r>
      <w:r w:rsidR="00017ED2" w:rsidRPr="00C6197C">
        <w:rPr>
          <w:rFonts w:ascii="Times New Roman" w:hAnsi="Times New Roman" w:cs="Times New Roman"/>
          <w:b/>
          <w:bCs/>
          <w:color w:val="000000" w:themeColor="text1"/>
          <w:sz w:val="24"/>
          <w:szCs w:val="24"/>
        </w:rPr>
        <w:t xml:space="preserve"> professionali adegua</w:t>
      </w:r>
      <w:r w:rsidR="00017ED2" w:rsidRPr="00C6197C">
        <w:rPr>
          <w:rFonts w:ascii="Times New Roman" w:hAnsi="Times New Roman" w:cs="Times New Roman"/>
          <w:color w:val="000000" w:themeColor="text1"/>
          <w:sz w:val="24"/>
          <w:szCs w:val="24"/>
        </w:rPr>
        <w:t xml:space="preserve">te, </w:t>
      </w:r>
      <w:r w:rsidR="00990FBE" w:rsidRPr="00C6197C">
        <w:rPr>
          <w:rFonts w:ascii="Times New Roman" w:hAnsi="Times New Roman" w:cs="Times New Roman"/>
          <w:color w:val="000000" w:themeColor="text1"/>
          <w:sz w:val="24"/>
          <w:szCs w:val="24"/>
        </w:rPr>
        <w:t>valutate</w:t>
      </w:r>
      <w:r w:rsidR="00017ED2" w:rsidRPr="00C6197C">
        <w:rPr>
          <w:rFonts w:ascii="Times New Roman" w:hAnsi="Times New Roman" w:cs="Times New Roman"/>
          <w:color w:val="000000" w:themeColor="text1"/>
          <w:sz w:val="24"/>
          <w:szCs w:val="24"/>
        </w:rPr>
        <w:t xml:space="preserve"> in fase di assegnazione del</w:t>
      </w:r>
      <w:r w:rsidR="00E71E2B" w:rsidRPr="00C6197C">
        <w:rPr>
          <w:rFonts w:ascii="Times New Roman" w:hAnsi="Times New Roman" w:cs="Times New Roman"/>
          <w:color w:val="000000" w:themeColor="text1"/>
          <w:sz w:val="24"/>
          <w:szCs w:val="24"/>
        </w:rPr>
        <w:t xml:space="preserve"> ruolo di referente </w:t>
      </w:r>
      <w:r w:rsidR="00017ED2" w:rsidRPr="00C6197C">
        <w:rPr>
          <w:rFonts w:ascii="Times New Roman" w:hAnsi="Times New Roman" w:cs="Times New Roman"/>
          <w:color w:val="000000" w:themeColor="text1"/>
          <w:sz w:val="24"/>
          <w:szCs w:val="24"/>
        </w:rPr>
        <w:t>da parte del Direttore</w:t>
      </w:r>
      <w:r w:rsidR="00896982" w:rsidRPr="00C6197C">
        <w:rPr>
          <w:rFonts w:ascii="Times New Roman" w:hAnsi="Times New Roman" w:cs="Times New Roman"/>
          <w:color w:val="000000" w:themeColor="text1"/>
          <w:sz w:val="24"/>
          <w:szCs w:val="24"/>
        </w:rPr>
        <w:t xml:space="preserve"> </w:t>
      </w:r>
      <w:r w:rsidR="00E71E2B" w:rsidRPr="00C6197C">
        <w:rPr>
          <w:rFonts w:ascii="Times New Roman" w:hAnsi="Times New Roman" w:cs="Times New Roman"/>
          <w:color w:val="000000" w:themeColor="text1"/>
          <w:sz w:val="24"/>
          <w:szCs w:val="24"/>
        </w:rPr>
        <w:t>e</w:t>
      </w:r>
      <w:r w:rsidR="00017ED2" w:rsidRPr="00C6197C">
        <w:rPr>
          <w:rFonts w:ascii="Times New Roman" w:hAnsi="Times New Roman" w:cs="Times New Roman"/>
          <w:color w:val="000000" w:themeColor="text1"/>
          <w:sz w:val="24"/>
          <w:szCs w:val="24"/>
        </w:rPr>
        <w:t xml:space="preserve"> </w:t>
      </w:r>
      <w:r w:rsidR="00017ED2" w:rsidRPr="00C6197C">
        <w:rPr>
          <w:rFonts w:ascii="Times New Roman" w:hAnsi="Times New Roman" w:cs="Times New Roman"/>
          <w:b/>
          <w:bCs/>
          <w:color w:val="000000" w:themeColor="text1"/>
          <w:sz w:val="24"/>
          <w:szCs w:val="24"/>
        </w:rPr>
        <w:t>un’</w:t>
      </w:r>
      <w:r w:rsidR="00896982" w:rsidRPr="00C6197C">
        <w:rPr>
          <w:rFonts w:ascii="Times New Roman" w:hAnsi="Times New Roman" w:cs="Times New Roman"/>
          <w:b/>
          <w:bCs/>
          <w:color w:val="000000" w:themeColor="text1"/>
          <w:sz w:val="24"/>
          <w:szCs w:val="24"/>
        </w:rPr>
        <w:t xml:space="preserve">ottima capacità di lavoro </w:t>
      </w:r>
      <w:r w:rsidR="0044500E" w:rsidRPr="00C6197C">
        <w:rPr>
          <w:rFonts w:ascii="Times New Roman" w:hAnsi="Times New Roman" w:cs="Times New Roman"/>
          <w:b/>
          <w:bCs/>
          <w:color w:val="000000" w:themeColor="text1"/>
          <w:sz w:val="24"/>
          <w:szCs w:val="24"/>
        </w:rPr>
        <w:t>in</w:t>
      </w:r>
      <w:r w:rsidR="00896982" w:rsidRPr="00C6197C">
        <w:rPr>
          <w:rFonts w:ascii="Times New Roman" w:hAnsi="Times New Roman" w:cs="Times New Roman"/>
          <w:b/>
          <w:bCs/>
          <w:color w:val="000000" w:themeColor="text1"/>
          <w:sz w:val="24"/>
          <w:szCs w:val="24"/>
        </w:rPr>
        <w:t xml:space="preserve"> gruppo</w:t>
      </w:r>
      <w:r w:rsidR="00FA3909" w:rsidRPr="00C6197C">
        <w:rPr>
          <w:rFonts w:ascii="Times New Roman" w:hAnsi="Times New Roman" w:cs="Times New Roman"/>
          <w:color w:val="000000" w:themeColor="text1"/>
          <w:sz w:val="24"/>
          <w:szCs w:val="24"/>
        </w:rPr>
        <w:t>.</w:t>
      </w:r>
    </w:p>
    <w:p w14:paraId="3A2D9FF3" w14:textId="12EE121F" w:rsidR="006C3D02" w:rsidRPr="00C6197C" w:rsidRDefault="006C3D02" w:rsidP="00C6197C">
      <w:pPr>
        <w:spacing w:before="120" w:after="0" w:line="240" w:lineRule="auto"/>
        <w:jc w:val="both"/>
        <w:rPr>
          <w:rFonts w:ascii="Times New Roman" w:hAnsi="Times New Roman" w:cs="Times New Roman"/>
          <w:b/>
          <w:bCs/>
          <w:color w:val="000000" w:themeColor="text1"/>
          <w:sz w:val="24"/>
          <w:szCs w:val="24"/>
          <w:u w:val="single"/>
        </w:rPr>
      </w:pPr>
      <w:r w:rsidRPr="00C6197C">
        <w:rPr>
          <w:rFonts w:ascii="Times New Roman" w:hAnsi="Times New Roman" w:cs="Times New Roman"/>
          <w:b/>
          <w:bCs/>
          <w:color w:val="000000" w:themeColor="text1"/>
          <w:sz w:val="24"/>
          <w:szCs w:val="24"/>
          <w:u w:val="single"/>
        </w:rPr>
        <w:t>Si ricorda che il Segretario Amministrativo</w:t>
      </w:r>
      <w:r w:rsidR="002D739B" w:rsidRPr="00C6197C">
        <w:rPr>
          <w:rFonts w:ascii="Times New Roman" w:hAnsi="Times New Roman" w:cs="Times New Roman"/>
          <w:b/>
          <w:bCs/>
          <w:color w:val="000000" w:themeColor="text1"/>
          <w:sz w:val="24"/>
          <w:szCs w:val="24"/>
          <w:u w:val="single"/>
        </w:rPr>
        <w:t xml:space="preserve">, </w:t>
      </w:r>
      <w:r w:rsidR="007D74E9" w:rsidRPr="00C6197C">
        <w:rPr>
          <w:rFonts w:ascii="Times New Roman" w:hAnsi="Times New Roman" w:cs="Times New Roman"/>
          <w:b/>
          <w:bCs/>
          <w:color w:val="000000" w:themeColor="text1"/>
          <w:sz w:val="24"/>
          <w:szCs w:val="24"/>
          <w:u w:val="single"/>
        </w:rPr>
        <w:t>per le funzioni ad oggi svolte</w:t>
      </w:r>
      <w:r w:rsidR="002D739B" w:rsidRPr="00C6197C">
        <w:rPr>
          <w:rFonts w:ascii="Times New Roman" w:hAnsi="Times New Roman" w:cs="Times New Roman"/>
          <w:b/>
          <w:bCs/>
          <w:color w:val="000000" w:themeColor="text1"/>
          <w:sz w:val="24"/>
          <w:szCs w:val="24"/>
          <w:u w:val="single"/>
        </w:rPr>
        <w:t xml:space="preserve"> è incompatibile con il ruolo di referente della programmazione degli acquisti.</w:t>
      </w:r>
    </w:p>
    <w:p w14:paraId="3CC34E0F" w14:textId="0211CFD9" w:rsidR="007663FC" w:rsidRPr="00C6197C" w:rsidRDefault="00AE4C2C" w:rsidP="00C6197C">
      <w:pPr>
        <w:spacing w:before="120" w:after="0" w:line="240" w:lineRule="auto"/>
        <w:jc w:val="both"/>
        <w:rPr>
          <w:rFonts w:ascii="Times New Roman" w:hAnsi="Times New Roman" w:cs="Times New Roman"/>
          <w:color w:val="000000" w:themeColor="text1"/>
          <w:sz w:val="24"/>
          <w:szCs w:val="24"/>
        </w:rPr>
      </w:pPr>
      <w:r w:rsidRPr="00C6197C">
        <w:rPr>
          <w:rFonts w:ascii="Times New Roman" w:hAnsi="Times New Roman" w:cs="Times New Roman"/>
          <w:color w:val="000000" w:themeColor="text1"/>
          <w:sz w:val="24"/>
          <w:szCs w:val="24"/>
        </w:rPr>
        <w:t xml:space="preserve">Il nominativo del referente </w:t>
      </w:r>
      <w:r w:rsidR="00E71E2B" w:rsidRPr="00C6197C">
        <w:rPr>
          <w:rFonts w:ascii="Times New Roman" w:hAnsi="Times New Roman" w:cs="Times New Roman"/>
          <w:color w:val="000000" w:themeColor="text1"/>
          <w:sz w:val="24"/>
          <w:szCs w:val="24"/>
        </w:rPr>
        <w:t xml:space="preserve">formalmente </w:t>
      </w:r>
      <w:r w:rsidRPr="00C6197C">
        <w:rPr>
          <w:rFonts w:ascii="Times New Roman" w:hAnsi="Times New Roman" w:cs="Times New Roman"/>
          <w:color w:val="000000" w:themeColor="text1"/>
          <w:sz w:val="24"/>
          <w:szCs w:val="24"/>
        </w:rPr>
        <w:t>designato dovrà essere comunicato</w:t>
      </w:r>
      <w:r w:rsidR="00E71E2B" w:rsidRPr="00C6197C">
        <w:rPr>
          <w:rFonts w:ascii="Times New Roman" w:hAnsi="Times New Roman" w:cs="Times New Roman"/>
          <w:color w:val="000000" w:themeColor="text1"/>
          <w:sz w:val="24"/>
          <w:szCs w:val="24"/>
        </w:rPr>
        <w:t xml:space="preserve"> per interoperabilità </w:t>
      </w:r>
      <w:r w:rsidRPr="00C6197C">
        <w:rPr>
          <w:rFonts w:ascii="Times New Roman" w:hAnsi="Times New Roman" w:cs="Times New Roman"/>
          <w:color w:val="000000" w:themeColor="text1"/>
          <w:sz w:val="24"/>
          <w:szCs w:val="24"/>
        </w:rPr>
        <w:t xml:space="preserve">tramite </w:t>
      </w:r>
      <w:r w:rsidR="002C7D82" w:rsidRPr="00C6197C">
        <w:rPr>
          <w:rFonts w:ascii="Times New Roman" w:hAnsi="Times New Roman" w:cs="Times New Roman"/>
          <w:color w:val="000000" w:themeColor="text1"/>
          <w:sz w:val="24"/>
          <w:szCs w:val="24"/>
        </w:rPr>
        <w:t>e-mail</w:t>
      </w:r>
      <w:r w:rsidRPr="00C6197C">
        <w:rPr>
          <w:rFonts w:ascii="Times New Roman" w:hAnsi="Times New Roman" w:cs="Times New Roman"/>
          <w:color w:val="000000" w:themeColor="text1"/>
          <w:sz w:val="24"/>
          <w:szCs w:val="24"/>
        </w:rPr>
        <w:t xml:space="preserve"> all’indirizzo </w:t>
      </w:r>
      <w:r w:rsidR="00E71E2B" w:rsidRPr="00C6197C">
        <w:rPr>
          <w:rFonts w:ascii="Times New Roman" w:hAnsi="Times New Roman" w:cs="Times New Roman"/>
          <w:b/>
          <w:bCs/>
          <w:color w:val="000000" w:themeColor="text1"/>
          <w:sz w:val="24"/>
          <w:szCs w:val="24"/>
        </w:rPr>
        <w:t>protocollo-ammcen@pec.cnr.it</w:t>
      </w:r>
      <w:r w:rsidR="00E71E2B" w:rsidRPr="00C6197C">
        <w:rPr>
          <w:rFonts w:ascii="Times New Roman" w:hAnsi="Times New Roman" w:cs="Times New Roman"/>
          <w:color w:val="000000" w:themeColor="text1"/>
          <w:sz w:val="24"/>
          <w:szCs w:val="24"/>
        </w:rPr>
        <w:t xml:space="preserve"> alla cortese attenzione dell’Ufficio Servizi Generali </w:t>
      </w:r>
      <w:r w:rsidRPr="00C6197C">
        <w:rPr>
          <w:rFonts w:ascii="Times New Roman" w:hAnsi="Times New Roman" w:cs="Times New Roman"/>
          <w:b/>
          <w:bCs/>
          <w:color w:val="000000" w:themeColor="text1"/>
          <w:sz w:val="24"/>
          <w:szCs w:val="24"/>
          <w:u w:val="single"/>
        </w:rPr>
        <w:t xml:space="preserve">e contestualmente all’indirizzo </w:t>
      </w:r>
      <w:r w:rsidR="00E71E2B" w:rsidRPr="00C6197C">
        <w:rPr>
          <w:rFonts w:ascii="Times New Roman" w:hAnsi="Times New Roman" w:cs="Times New Roman"/>
          <w:b/>
          <w:bCs/>
          <w:color w:val="000000" w:themeColor="text1"/>
          <w:sz w:val="24"/>
          <w:szCs w:val="24"/>
          <w:u w:val="single"/>
        </w:rPr>
        <w:t>programmazionebiennale.acquisti@cnr.it</w:t>
      </w:r>
      <w:r w:rsidRPr="00C6197C">
        <w:rPr>
          <w:rFonts w:ascii="Times New Roman" w:hAnsi="Times New Roman" w:cs="Times New Roman"/>
          <w:color w:val="000000" w:themeColor="text1"/>
          <w:sz w:val="24"/>
          <w:szCs w:val="24"/>
        </w:rPr>
        <w:t xml:space="preserve"> entro</w:t>
      </w:r>
      <w:r w:rsidR="005F71B9" w:rsidRPr="00C6197C">
        <w:rPr>
          <w:rFonts w:ascii="Times New Roman" w:hAnsi="Times New Roman" w:cs="Times New Roman"/>
          <w:color w:val="000000" w:themeColor="text1"/>
          <w:sz w:val="24"/>
          <w:szCs w:val="24"/>
        </w:rPr>
        <w:t xml:space="preserve"> i</w:t>
      </w:r>
      <w:r w:rsidR="008A6987" w:rsidRPr="00C6197C">
        <w:rPr>
          <w:rFonts w:ascii="Times New Roman" w:hAnsi="Times New Roman" w:cs="Times New Roman"/>
          <w:color w:val="000000" w:themeColor="text1"/>
          <w:sz w:val="24"/>
          <w:szCs w:val="24"/>
        </w:rPr>
        <w:t>l</w:t>
      </w:r>
      <w:r w:rsidR="006B53D0" w:rsidRPr="00C6197C">
        <w:rPr>
          <w:rFonts w:ascii="Times New Roman" w:hAnsi="Times New Roman" w:cs="Times New Roman"/>
          <w:color w:val="000000" w:themeColor="text1"/>
          <w:sz w:val="24"/>
          <w:szCs w:val="24"/>
        </w:rPr>
        <w:t xml:space="preserve"> giorno </w:t>
      </w:r>
      <w:r w:rsidR="006B53D0" w:rsidRPr="00C6197C">
        <w:rPr>
          <w:rFonts w:ascii="Times New Roman" w:hAnsi="Times New Roman" w:cs="Times New Roman"/>
          <w:b/>
          <w:bCs/>
          <w:color w:val="000000" w:themeColor="text1"/>
          <w:sz w:val="24"/>
          <w:szCs w:val="24"/>
          <w:u w:val="single"/>
        </w:rPr>
        <w:t>MARTEDI’</w:t>
      </w:r>
      <w:r w:rsidR="005F71B9" w:rsidRPr="00C6197C">
        <w:rPr>
          <w:rFonts w:ascii="Times New Roman" w:hAnsi="Times New Roman" w:cs="Times New Roman"/>
          <w:b/>
          <w:bCs/>
          <w:color w:val="000000" w:themeColor="text1"/>
          <w:sz w:val="24"/>
          <w:szCs w:val="24"/>
          <w:u w:val="single"/>
        </w:rPr>
        <w:t xml:space="preserve"> </w:t>
      </w:r>
      <w:r w:rsidR="00D178E5" w:rsidRPr="00C6197C">
        <w:rPr>
          <w:rFonts w:ascii="Times New Roman" w:hAnsi="Times New Roman" w:cs="Times New Roman"/>
          <w:b/>
          <w:bCs/>
          <w:color w:val="000000" w:themeColor="text1"/>
          <w:sz w:val="24"/>
          <w:szCs w:val="24"/>
          <w:u w:val="single"/>
        </w:rPr>
        <w:t>15 SETTEMBRE 2020</w:t>
      </w:r>
      <w:r w:rsidR="00B44BCF" w:rsidRPr="00C6197C">
        <w:rPr>
          <w:rFonts w:ascii="Times New Roman" w:hAnsi="Times New Roman" w:cs="Times New Roman"/>
          <w:color w:val="000000" w:themeColor="text1"/>
          <w:sz w:val="24"/>
          <w:szCs w:val="24"/>
        </w:rPr>
        <w:t xml:space="preserve">, compilando il file </w:t>
      </w:r>
      <w:r w:rsidR="00B44BCF" w:rsidRPr="00C6197C">
        <w:rPr>
          <w:rFonts w:ascii="Times New Roman" w:hAnsi="Times New Roman" w:cs="Times New Roman"/>
          <w:i/>
          <w:iCs/>
          <w:color w:val="000000" w:themeColor="text1"/>
          <w:sz w:val="24"/>
          <w:szCs w:val="24"/>
        </w:rPr>
        <w:t>(</w:t>
      </w:r>
      <w:r w:rsidR="00B73F87" w:rsidRPr="00C6197C">
        <w:rPr>
          <w:rFonts w:ascii="Times New Roman" w:hAnsi="Times New Roman" w:cs="Times New Roman"/>
          <w:i/>
          <w:iCs/>
          <w:color w:val="000000" w:themeColor="text1"/>
          <w:sz w:val="24"/>
          <w:szCs w:val="24"/>
        </w:rPr>
        <w:t>Allegato_1 - Scheda Anagrafica</w:t>
      </w:r>
      <w:r w:rsidR="00B44BCF" w:rsidRPr="00C6197C">
        <w:rPr>
          <w:rFonts w:ascii="Times New Roman" w:hAnsi="Times New Roman" w:cs="Times New Roman"/>
          <w:i/>
          <w:iCs/>
          <w:color w:val="000000" w:themeColor="text1"/>
          <w:sz w:val="24"/>
          <w:szCs w:val="24"/>
        </w:rPr>
        <w:t>)</w:t>
      </w:r>
      <w:r w:rsidR="00B44BCF" w:rsidRPr="00C6197C">
        <w:rPr>
          <w:rFonts w:ascii="Times New Roman" w:hAnsi="Times New Roman" w:cs="Times New Roman"/>
          <w:color w:val="000000" w:themeColor="text1"/>
          <w:sz w:val="24"/>
          <w:szCs w:val="24"/>
        </w:rPr>
        <w:t xml:space="preserve"> e inviando lo stesso agli indirizzi sopra riportati </w:t>
      </w:r>
      <w:r w:rsidR="00B44BCF" w:rsidRPr="00C6197C">
        <w:rPr>
          <w:rFonts w:ascii="Times New Roman" w:hAnsi="Times New Roman" w:cs="Times New Roman"/>
          <w:b/>
          <w:bCs/>
          <w:color w:val="000000" w:themeColor="text1"/>
          <w:sz w:val="24"/>
          <w:szCs w:val="24"/>
        </w:rPr>
        <w:t>unitamente con formale nota di trasmissione</w:t>
      </w:r>
      <w:r w:rsidR="00B63194" w:rsidRPr="00C6197C">
        <w:rPr>
          <w:rFonts w:ascii="Times New Roman" w:hAnsi="Times New Roman" w:cs="Times New Roman"/>
          <w:b/>
          <w:bCs/>
          <w:color w:val="000000" w:themeColor="text1"/>
          <w:sz w:val="24"/>
          <w:szCs w:val="24"/>
        </w:rPr>
        <w:t xml:space="preserve"> a firma del Direttore, </w:t>
      </w:r>
      <w:r w:rsidR="009550DE" w:rsidRPr="00C6197C">
        <w:rPr>
          <w:rFonts w:ascii="Times New Roman" w:hAnsi="Times New Roman" w:cs="Times New Roman"/>
          <w:b/>
          <w:bCs/>
          <w:color w:val="000000" w:themeColor="text1"/>
          <w:sz w:val="24"/>
          <w:szCs w:val="24"/>
        </w:rPr>
        <w:t xml:space="preserve">Breve C.V. in formato europeo che evidenzi le esperienze  più coerenti per il ruolo </w:t>
      </w:r>
      <w:r w:rsidR="00B63194" w:rsidRPr="00C6197C">
        <w:rPr>
          <w:rFonts w:ascii="Times New Roman" w:hAnsi="Times New Roman" w:cs="Times New Roman"/>
          <w:b/>
          <w:bCs/>
          <w:color w:val="000000" w:themeColor="text1"/>
          <w:sz w:val="24"/>
          <w:szCs w:val="24"/>
        </w:rPr>
        <w:t xml:space="preserve">e </w:t>
      </w:r>
      <w:r w:rsidR="00B44BCF" w:rsidRPr="00C6197C">
        <w:rPr>
          <w:rFonts w:ascii="Times New Roman" w:hAnsi="Times New Roman" w:cs="Times New Roman"/>
          <w:b/>
          <w:bCs/>
          <w:color w:val="000000" w:themeColor="text1"/>
          <w:sz w:val="24"/>
          <w:szCs w:val="24"/>
        </w:rPr>
        <w:t xml:space="preserve">provvedimento di nomina </w:t>
      </w:r>
      <w:r w:rsidR="00E71E2B" w:rsidRPr="00C6197C">
        <w:rPr>
          <w:rFonts w:ascii="Times New Roman" w:hAnsi="Times New Roman" w:cs="Times New Roman"/>
          <w:b/>
          <w:bCs/>
          <w:color w:val="000000" w:themeColor="text1"/>
          <w:sz w:val="24"/>
          <w:szCs w:val="24"/>
        </w:rPr>
        <w:t xml:space="preserve"> quale referente per </w:t>
      </w:r>
      <w:r w:rsidR="00B44BCF" w:rsidRPr="00C6197C">
        <w:rPr>
          <w:rFonts w:ascii="Times New Roman" w:hAnsi="Times New Roman" w:cs="Times New Roman"/>
          <w:b/>
          <w:bCs/>
          <w:color w:val="000000" w:themeColor="text1"/>
          <w:sz w:val="24"/>
          <w:szCs w:val="24"/>
        </w:rPr>
        <w:t>la Struttura CNR</w:t>
      </w:r>
      <w:r w:rsidR="00B73F87" w:rsidRPr="00C6197C">
        <w:rPr>
          <w:rFonts w:ascii="Times New Roman" w:hAnsi="Times New Roman" w:cs="Times New Roman"/>
          <w:b/>
          <w:bCs/>
          <w:color w:val="000000" w:themeColor="text1"/>
          <w:sz w:val="24"/>
          <w:szCs w:val="24"/>
        </w:rPr>
        <w:t xml:space="preserve"> </w:t>
      </w:r>
      <w:r w:rsidR="00E71E2B" w:rsidRPr="00C6197C">
        <w:rPr>
          <w:rFonts w:ascii="Times New Roman" w:hAnsi="Times New Roman" w:cs="Times New Roman"/>
          <w:b/>
          <w:bCs/>
          <w:color w:val="000000" w:themeColor="text1"/>
          <w:sz w:val="24"/>
          <w:szCs w:val="24"/>
        </w:rPr>
        <w:t xml:space="preserve"> di cui è p</w:t>
      </w:r>
      <w:r w:rsidR="008F69F3" w:rsidRPr="00C6197C">
        <w:rPr>
          <w:rFonts w:ascii="Times New Roman" w:hAnsi="Times New Roman" w:cs="Times New Roman"/>
          <w:b/>
          <w:bCs/>
          <w:color w:val="000000" w:themeColor="text1"/>
          <w:sz w:val="24"/>
          <w:szCs w:val="24"/>
        </w:rPr>
        <w:t>a</w:t>
      </w:r>
      <w:r w:rsidR="00E71E2B" w:rsidRPr="00C6197C">
        <w:rPr>
          <w:rFonts w:ascii="Times New Roman" w:hAnsi="Times New Roman" w:cs="Times New Roman"/>
          <w:b/>
          <w:bCs/>
          <w:color w:val="000000" w:themeColor="text1"/>
          <w:sz w:val="24"/>
          <w:szCs w:val="24"/>
        </w:rPr>
        <w:t xml:space="preserve">rte </w:t>
      </w:r>
      <w:r w:rsidR="00B73F87" w:rsidRPr="00C6197C">
        <w:rPr>
          <w:rFonts w:ascii="Times New Roman" w:hAnsi="Times New Roman" w:cs="Times New Roman"/>
          <w:color w:val="000000" w:themeColor="text1"/>
          <w:sz w:val="24"/>
          <w:szCs w:val="24"/>
        </w:rPr>
        <w:t>(</w:t>
      </w:r>
      <w:r w:rsidR="00B73F87" w:rsidRPr="00C6197C">
        <w:rPr>
          <w:rFonts w:ascii="Times New Roman" w:hAnsi="Times New Roman" w:cs="Times New Roman"/>
          <w:i/>
          <w:iCs/>
          <w:color w:val="000000" w:themeColor="text1"/>
          <w:sz w:val="24"/>
          <w:szCs w:val="24"/>
        </w:rPr>
        <w:t>Allegato_</w:t>
      </w:r>
      <w:r w:rsidR="00BB1327" w:rsidRPr="00C6197C">
        <w:rPr>
          <w:rFonts w:ascii="Times New Roman" w:hAnsi="Times New Roman" w:cs="Times New Roman"/>
          <w:i/>
          <w:iCs/>
          <w:color w:val="000000" w:themeColor="text1"/>
          <w:sz w:val="24"/>
          <w:szCs w:val="24"/>
        </w:rPr>
        <w:t>2</w:t>
      </w:r>
      <w:r w:rsidR="00B73F87" w:rsidRPr="00C6197C">
        <w:rPr>
          <w:rFonts w:ascii="Times New Roman" w:hAnsi="Times New Roman" w:cs="Times New Roman"/>
          <w:i/>
          <w:iCs/>
          <w:color w:val="000000" w:themeColor="text1"/>
          <w:sz w:val="24"/>
          <w:szCs w:val="24"/>
        </w:rPr>
        <w:t xml:space="preserve"> - </w:t>
      </w:r>
      <w:proofErr w:type="spellStart"/>
      <w:r w:rsidR="00B73F87" w:rsidRPr="00C6197C">
        <w:rPr>
          <w:rFonts w:ascii="Times New Roman" w:hAnsi="Times New Roman" w:cs="Times New Roman"/>
          <w:i/>
          <w:iCs/>
          <w:color w:val="000000" w:themeColor="text1"/>
          <w:sz w:val="24"/>
          <w:szCs w:val="24"/>
        </w:rPr>
        <w:t>Fac</w:t>
      </w:r>
      <w:proofErr w:type="spellEnd"/>
      <w:r w:rsidR="00B73F87" w:rsidRPr="00C6197C">
        <w:rPr>
          <w:rFonts w:ascii="Times New Roman" w:hAnsi="Times New Roman" w:cs="Times New Roman"/>
          <w:i/>
          <w:iCs/>
          <w:color w:val="000000" w:themeColor="text1"/>
          <w:sz w:val="24"/>
          <w:szCs w:val="24"/>
        </w:rPr>
        <w:t xml:space="preserve"> simile provvedimento di Nomina).</w:t>
      </w:r>
      <w:r w:rsidR="00896982" w:rsidRPr="00C6197C">
        <w:rPr>
          <w:rFonts w:ascii="Times New Roman" w:hAnsi="Times New Roman" w:cs="Times New Roman"/>
          <w:i/>
          <w:iCs/>
          <w:color w:val="000000" w:themeColor="text1"/>
          <w:sz w:val="24"/>
          <w:szCs w:val="24"/>
        </w:rPr>
        <w:t xml:space="preserve"> </w:t>
      </w:r>
      <w:r w:rsidR="00896982" w:rsidRPr="00C6197C">
        <w:rPr>
          <w:rFonts w:ascii="Times New Roman" w:hAnsi="Times New Roman" w:cs="Times New Roman"/>
          <w:color w:val="000000" w:themeColor="text1"/>
          <w:sz w:val="24"/>
          <w:szCs w:val="24"/>
        </w:rPr>
        <w:t>Si chiede, per motivi tecnico lavorativi di inserire per oggetto alla mail suddetta: “</w:t>
      </w:r>
      <w:r w:rsidR="00E71E2B" w:rsidRPr="00C6197C">
        <w:rPr>
          <w:rFonts w:ascii="Times New Roman" w:hAnsi="Times New Roman" w:cs="Times New Roman"/>
          <w:color w:val="000000" w:themeColor="text1"/>
          <w:sz w:val="24"/>
          <w:szCs w:val="24"/>
        </w:rPr>
        <w:t xml:space="preserve">REFERENTE PROGRAMMAZIONE - </w:t>
      </w:r>
      <w:r w:rsidR="00896982" w:rsidRPr="00C6197C">
        <w:rPr>
          <w:rFonts w:ascii="Times New Roman" w:hAnsi="Times New Roman" w:cs="Times New Roman"/>
          <w:color w:val="000000" w:themeColor="text1"/>
          <w:sz w:val="24"/>
          <w:szCs w:val="24"/>
        </w:rPr>
        <w:t>ACRONIMO STRUTTURA – NOME E COGNOME PROFILO”.</w:t>
      </w:r>
      <w:r w:rsidR="0057790E" w:rsidRPr="00C6197C">
        <w:rPr>
          <w:rFonts w:ascii="Times New Roman" w:hAnsi="Times New Roman" w:cs="Times New Roman"/>
          <w:color w:val="000000" w:themeColor="text1"/>
          <w:sz w:val="24"/>
          <w:szCs w:val="24"/>
        </w:rPr>
        <w:t xml:space="preserve"> </w:t>
      </w:r>
    </w:p>
    <w:p w14:paraId="095B69D5" w14:textId="17D7430C" w:rsidR="0044500E" w:rsidRPr="00C6197C" w:rsidRDefault="0057790E" w:rsidP="00C6197C">
      <w:pPr>
        <w:spacing w:before="120" w:after="0" w:line="240" w:lineRule="auto"/>
        <w:jc w:val="both"/>
        <w:rPr>
          <w:rFonts w:ascii="Times New Roman" w:hAnsi="Times New Roman" w:cs="Times New Roman"/>
          <w:b/>
          <w:bCs/>
          <w:color w:val="000000" w:themeColor="text1"/>
          <w:sz w:val="24"/>
          <w:szCs w:val="24"/>
          <w:u w:val="single"/>
        </w:rPr>
      </w:pPr>
      <w:r w:rsidRPr="00C6197C">
        <w:rPr>
          <w:rFonts w:ascii="Times New Roman" w:hAnsi="Times New Roman" w:cs="Times New Roman"/>
          <w:b/>
          <w:bCs/>
          <w:color w:val="000000" w:themeColor="text1"/>
          <w:sz w:val="24"/>
          <w:szCs w:val="24"/>
          <w:u w:val="single"/>
        </w:rPr>
        <w:t>Per l’Amministrazione Centrale, Il Dott. Pierpaolo Orrico, Referente della Programmazione biennale degli acquisti dell’Ente e l’Ufficio Servizi Generali, struttura di supporto a quest’ultimo, continueranno a programmare, supportare, la programmazione delle Strutture della SAC.</w:t>
      </w:r>
    </w:p>
    <w:p w14:paraId="34A0861D" w14:textId="7A0A9377" w:rsidR="00057299" w:rsidRPr="00C6197C" w:rsidRDefault="00896982" w:rsidP="00C6197C">
      <w:pPr>
        <w:spacing w:before="120" w:after="0" w:line="240" w:lineRule="auto"/>
        <w:jc w:val="both"/>
        <w:rPr>
          <w:rFonts w:ascii="Times New Roman" w:hAnsi="Times New Roman" w:cs="Times New Roman"/>
          <w:color w:val="000000" w:themeColor="text1"/>
          <w:sz w:val="24"/>
          <w:szCs w:val="24"/>
        </w:rPr>
      </w:pPr>
      <w:r w:rsidRPr="00C6197C">
        <w:rPr>
          <w:rFonts w:ascii="Times New Roman" w:hAnsi="Times New Roman" w:cs="Times New Roman"/>
          <w:color w:val="000000" w:themeColor="text1"/>
          <w:sz w:val="24"/>
          <w:szCs w:val="24"/>
        </w:rPr>
        <w:t xml:space="preserve">Una volta raccolti tutti i nominativi delle Strutture del </w:t>
      </w:r>
      <w:r w:rsidR="00771BE7" w:rsidRPr="00C6197C">
        <w:rPr>
          <w:rFonts w:ascii="Times New Roman" w:hAnsi="Times New Roman" w:cs="Times New Roman"/>
          <w:color w:val="000000" w:themeColor="text1"/>
          <w:sz w:val="24"/>
          <w:szCs w:val="24"/>
        </w:rPr>
        <w:t>CNR (Dipartimenti-Istituti</w:t>
      </w:r>
      <w:r w:rsidRPr="00C6197C">
        <w:rPr>
          <w:rFonts w:ascii="Times New Roman" w:hAnsi="Times New Roman" w:cs="Times New Roman"/>
          <w:color w:val="000000" w:themeColor="text1"/>
          <w:sz w:val="24"/>
          <w:szCs w:val="24"/>
        </w:rPr>
        <w:t xml:space="preserve">) verrà generato </w:t>
      </w:r>
      <w:r w:rsidR="0018551C" w:rsidRPr="00C6197C">
        <w:rPr>
          <w:rFonts w:ascii="Times New Roman" w:hAnsi="Times New Roman" w:cs="Times New Roman"/>
          <w:color w:val="000000" w:themeColor="text1"/>
          <w:sz w:val="24"/>
          <w:szCs w:val="24"/>
        </w:rPr>
        <w:t>un elenco ufficiale convalidato dal Direttore Generale</w:t>
      </w:r>
      <w:r w:rsidR="00416961" w:rsidRPr="00C6197C">
        <w:rPr>
          <w:rFonts w:ascii="Times New Roman" w:hAnsi="Times New Roman" w:cs="Times New Roman"/>
          <w:color w:val="000000" w:themeColor="text1"/>
          <w:sz w:val="24"/>
          <w:szCs w:val="24"/>
        </w:rPr>
        <w:t xml:space="preserve"> con validità </w:t>
      </w:r>
      <w:r w:rsidR="00E71E2B" w:rsidRPr="00C6197C">
        <w:rPr>
          <w:rFonts w:ascii="Times New Roman" w:hAnsi="Times New Roman" w:cs="Times New Roman"/>
          <w:b/>
          <w:bCs/>
          <w:color w:val="000000" w:themeColor="text1"/>
          <w:sz w:val="24"/>
          <w:szCs w:val="24"/>
          <w:u w:val="single"/>
        </w:rPr>
        <w:t>biennale</w:t>
      </w:r>
      <w:r w:rsidR="006C3D02" w:rsidRPr="00C6197C">
        <w:rPr>
          <w:rFonts w:ascii="Times New Roman" w:hAnsi="Times New Roman" w:cs="Times New Roman"/>
          <w:color w:val="000000" w:themeColor="text1"/>
          <w:sz w:val="24"/>
          <w:szCs w:val="24"/>
        </w:rPr>
        <w:t xml:space="preserve"> e coordinato dal Referente del Programma Biennale degli acquisti</w:t>
      </w:r>
      <w:r w:rsidR="00B751E4" w:rsidRPr="00C6197C">
        <w:rPr>
          <w:rFonts w:ascii="Times New Roman" w:hAnsi="Times New Roman" w:cs="Times New Roman"/>
          <w:color w:val="000000" w:themeColor="text1"/>
          <w:sz w:val="24"/>
          <w:szCs w:val="24"/>
        </w:rPr>
        <w:t xml:space="preserve"> di tutto l’Ente</w:t>
      </w:r>
      <w:r w:rsidR="006C3D02" w:rsidRPr="00C6197C">
        <w:rPr>
          <w:rFonts w:ascii="Times New Roman" w:hAnsi="Times New Roman" w:cs="Times New Roman"/>
          <w:color w:val="000000" w:themeColor="text1"/>
          <w:sz w:val="24"/>
          <w:szCs w:val="24"/>
        </w:rPr>
        <w:t>;</w:t>
      </w:r>
      <w:r w:rsidR="00236C6D" w:rsidRPr="00C6197C">
        <w:rPr>
          <w:rFonts w:ascii="Times New Roman" w:hAnsi="Times New Roman" w:cs="Times New Roman"/>
          <w:color w:val="000000" w:themeColor="text1"/>
          <w:sz w:val="24"/>
          <w:szCs w:val="24"/>
        </w:rPr>
        <w:t xml:space="preserve"> da</w:t>
      </w:r>
      <w:r w:rsidR="0057790E" w:rsidRPr="00C6197C">
        <w:rPr>
          <w:rFonts w:ascii="Times New Roman" w:hAnsi="Times New Roman" w:cs="Times New Roman"/>
          <w:color w:val="000000" w:themeColor="text1"/>
          <w:sz w:val="24"/>
          <w:szCs w:val="24"/>
        </w:rPr>
        <w:t xml:space="preserve"> questo elenco</w:t>
      </w:r>
      <w:r w:rsidR="00A61894" w:rsidRPr="00C6197C">
        <w:rPr>
          <w:rFonts w:ascii="Times New Roman" w:hAnsi="Times New Roman" w:cs="Times New Roman"/>
          <w:color w:val="000000" w:themeColor="text1"/>
          <w:sz w:val="24"/>
          <w:szCs w:val="24"/>
        </w:rPr>
        <w:t xml:space="preserve">, in un secondo </w:t>
      </w:r>
      <w:r w:rsidR="00F3328E" w:rsidRPr="00C6197C">
        <w:rPr>
          <w:rFonts w:ascii="Times New Roman" w:hAnsi="Times New Roman" w:cs="Times New Roman"/>
          <w:color w:val="000000" w:themeColor="text1"/>
          <w:sz w:val="24"/>
          <w:szCs w:val="24"/>
        </w:rPr>
        <w:t>momento, come anticipato sopra, verranno</w:t>
      </w:r>
      <w:r w:rsidR="00236C6D" w:rsidRPr="00C6197C">
        <w:rPr>
          <w:rFonts w:ascii="Times New Roman" w:hAnsi="Times New Roman" w:cs="Times New Roman"/>
          <w:color w:val="000000" w:themeColor="text1"/>
          <w:sz w:val="24"/>
          <w:szCs w:val="24"/>
        </w:rPr>
        <w:t xml:space="preserve"> costituiti diversi tavoli tecnici articolati sia per ambito territoriale</w:t>
      </w:r>
      <w:r w:rsidR="00F3328E" w:rsidRPr="00C6197C">
        <w:rPr>
          <w:rFonts w:ascii="Times New Roman" w:hAnsi="Times New Roman" w:cs="Times New Roman"/>
          <w:color w:val="000000" w:themeColor="text1"/>
          <w:sz w:val="24"/>
          <w:szCs w:val="24"/>
        </w:rPr>
        <w:t xml:space="preserve"> (sarà necessario garantire una copertura per tutte le strutture CNR dislocate sul territorio nazionale),</w:t>
      </w:r>
      <w:r w:rsidR="00236C6D" w:rsidRPr="00C6197C">
        <w:rPr>
          <w:rFonts w:ascii="Times New Roman" w:hAnsi="Times New Roman" w:cs="Times New Roman"/>
          <w:color w:val="000000" w:themeColor="text1"/>
          <w:sz w:val="24"/>
          <w:szCs w:val="24"/>
        </w:rPr>
        <w:t xml:space="preserve"> sia </w:t>
      </w:r>
      <w:r w:rsidR="00B01328" w:rsidRPr="00C6197C">
        <w:rPr>
          <w:rFonts w:ascii="Times New Roman" w:hAnsi="Times New Roman" w:cs="Times New Roman"/>
          <w:color w:val="000000" w:themeColor="text1"/>
          <w:sz w:val="24"/>
          <w:szCs w:val="24"/>
        </w:rPr>
        <w:t>a livello di Dipartimento.</w:t>
      </w:r>
    </w:p>
    <w:p w14:paraId="1EEE2468" w14:textId="02C831B9" w:rsidR="00A30BCC" w:rsidRPr="00C6197C" w:rsidRDefault="00057299" w:rsidP="00C6197C">
      <w:pPr>
        <w:spacing w:before="120" w:after="0" w:line="240" w:lineRule="auto"/>
        <w:jc w:val="both"/>
        <w:rPr>
          <w:rFonts w:ascii="Times New Roman" w:hAnsi="Times New Roman" w:cs="Times New Roman"/>
          <w:sz w:val="24"/>
          <w:szCs w:val="24"/>
          <w:lang w:bidi="it-IT"/>
        </w:rPr>
      </w:pPr>
      <w:r w:rsidRPr="00C6197C">
        <w:rPr>
          <w:rFonts w:ascii="Times New Roman" w:hAnsi="Times New Roman" w:cs="Times New Roman"/>
          <w:sz w:val="24"/>
          <w:szCs w:val="24"/>
          <w:lang w:bidi="it-IT"/>
        </w:rPr>
        <w:t>Quindi</w:t>
      </w:r>
      <w:r w:rsidR="0057790E" w:rsidRPr="00C6197C">
        <w:rPr>
          <w:rFonts w:ascii="Times New Roman" w:hAnsi="Times New Roman" w:cs="Times New Roman"/>
          <w:sz w:val="24"/>
          <w:szCs w:val="24"/>
          <w:lang w:bidi="it-IT"/>
        </w:rPr>
        <w:t>, per quanto detto sopra</w:t>
      </w:r>
      <w:r w:rsidR="000F5C0C" w:rsidRPr="00C6197C">
        <w:rPr>
          <w:rFonts w:ascii="Times New Roman" w:hAnsi="Times New Roman" w:cs="Times New Roman"/>
          <w:sz w:val="24"/>
          <w:szCs w:val="24"/>
          <w:lang w:bidi="it-IT"/>
        </w:rPr>
        <w:t xml:space="preserve"> l</w:t>
      </w:r>
      <w:r w:rsidR="00994AC9" w:rsidRPr="00C6197C">
        <w:rPr>
          <w:rFonts w:ascii="Times New Roman" w:hAnsi="Times New Roman" w:cs="Times New Roman"/>
          <w:sz w:val="24"/>
          <w:szCs w:val="24"/>
          <w:lang w:bidi="it-IT"/>
        </w:rPr>
        <w:t>e strutture in indirizzo, considerata l’importanza delle operazioni descritte, sono tenute a dare massima applicazione a quanto dettato nella direttiva e a rispettare termini e modalità di esecuzione degli adempimenti descritti.</w:t>
      </w:r>
    </w:p>
    <w:p w14:paraId="595CCFE4" w14:textId="337E71CD" w:rsidR="00057299" w:rsidRPr="00C6197C" w:rsidRDefault="00057299" w:rsidP="00C6197C">
      <w:pPr>
        <w:spacing w:before="120" w:after="0" w:line="240" w:lineRule="auto"/>
        <w:jc w:val="both"/>
        <w:rPr>
          <w:rFonts w:ascii="Times New Roman" w:hAnsi="Times New Roman" w:cs="Times New Roman"/>
          <w:sz w:val="24"/>
          <w:szCs w:val="24"/>
          <w:lang w:bidi="it-IT"/>
        </w:rPr>
      </w:pPr>
      <w:r w:rsidRPr="00C6197C">
        <w:rPr>
          <w:rFonts w:ascii="Times New Roman" w:hAnsi="Times New Roman" w:cs="Times New Roman"/>
          <w:sz w:val="24"/>
          <w:szCs w:val="24"/>
        </w:rPr>
        <w:t xml:space="preserve">Tali scadenze hanno la caratteristica di essere </w:t>
      </w:r>
      <w:r w:rsidRPr="00C6197C">
        <w:rPr>
          <w:rFonts w:ascii="Times New Roman" w:hAnsi="Times New Roman" w:cs="Times New Roman"/>
          <w:b/>
          <w:sz w:val="24"/>
          <w:szCs w:val="24"/>
          <w:u w:val="single"/>
        </w:rPr>
        <w:t>IMPROROGABILI</w:t>
      </w:r>
      <w:r w:rsidRPr="00C6197C">
        <w:rPr>
          <w:rFonts w:ascii="Times New Roman" w:hAnsi="Times New Roman" w:cs="Times New Roman"/>
          <w:sz w:val="24"/>
          <w:szCs w:val="24"/>
        </w:rPr>
        <w:t xml:space="preserve">, poiché l’Ufficio, una </w:t>
      </w:r>
      <w:r w:rsidR="00683D0B" w:rsidRPr="00C6197C">
        <w:rPr>
          <w:rFonts w:ascii="Times New Roman" w:hAnsi="Times New Roman" w:cs="Times New Roman"/>
          <w:sz w:val="24"/>
          <w:szCs w:val="24"/>
        </w:rPr>
        <w:t>volta ricevuta tutta la</w:t>
      </w:r>
      <w:r w:rsidRPr="00C6197C">
        <w:rPr>
          <w:rFonts w:ascii="Times New Roman" w:hAnsi="Times New Roman" w:cs="Times New Roman"/>
          <w:sz w:val="24"/>
          <w:szCs w:val="24"/>
        </w:rPr>
        <w:t xml:space="preserve"> documentazion</w:t>
      </w:r>
      <w:r w:rsidR="00683D0B" w:rsidRPr="00C6197C">
        <w:rPr>
          <w:rFonts w:ascii="Times New Roman" w:hAnsi="Times New Roman" w:cs="Times New Roman"/>
          <w:sz w:val="24"/>
          <w:szCs w:val="24"/>
        </w:rPr>
        <w:t>e</w:t>
      </w:r>
      <w:r w:rsidRPr="00C6197C">
        <w:rPr>
          <w:rFonts w:ascii="Times New Roman" w:hAnsi="Times New Roman" w:cs="Times New Roman"/>
          <w:sz w:val="24"/>
          <w:szCs w:val="24"/>
        </w:rPr>
        <w:t xml:space="preserve"> e collezionati i dati dovrà </w:t>
      </w:r>
      <w:r w:rsidR="00993A24" w:rsidRPr="00C6197C">
        <w:rPr>
          <w:rFonts w:ascii="Times New Roman" w:hAnsi="Times New Roman" w:cs="Times New Roman"/>
          <w:sz w:val="24"/>
          <w:szCs w:val="24"/>
        </w:rPr>
        <w:t>attivare</w:t>
      </w:r>
      <w:r w:rsidRPr="00C6197C">
        <w:rPr>
          <w:rFonts w:ascii="Times New Roman" w:hAnsi="Times New Roman" w:cs="Times New Roman"/>
          <w:sz w:val="24"/>
          <w:szCs w:val="24"/>
        </w:rPr>
        <w:t xml:space="preserve"> il processo </w:t>
      </w:r>
      <w:r w:rsidR="00993A24" w:rsidRPr="00C6197C">
        <w:rPr>
          <w:rFonts w:ascii="Times New Roman" w:hAnsi="Times New Roman" w:cs="Times New Roman"/>
          <w:sz w:val="24"/>
          <w:szCs w:val="24"/>
        </w:rPr>
        <w:t>finalizzato alla</w:t>
      </w:r>
      <w:r w:rsidRPr="00C6197C">
        <w:rPr>
          <w:rFonts w:ascii="Times New Roman" w:hAnsi="Times New Roman" w:cs="Times New Roman"/>
          <w:sz w:val="24"/>
          <w:szCs w:val="24"/>
        </w:rPr>
        <w:t xml:space="preserve"> </w:t>
      </w:r>
      <w:r w:rsidR="00993A24" w:rsidRPr="00C6197C">
        <w:rPr>
          <w:rFonts w:ascii="Times New Roman" w:hAnsi="Times New Roman" w:cs="Times New Roman"/>
          <w:sz w:val="24"/>
          <w:szCs w:val="24"/>
        </w:rPr>
        <w:t>costituzione</w:t>
      </w:r>
      <w:r w:rsidRPr="00C6197C">
        <w:rPr>
          <w:rFonts w:ascii="Times New Roman" w:hAnsi="Times New Roman" w:cs="Times New Roman"/>
          <w:sz w:val="24"/>
          <w:szCs w:val="24"/>
        </w:rPr>
        <w:t xml:space="preserve"> della</w:t>
      </w:r>
      <w:r w:rsidRPr="00C6197C">
        <w:rPr>
          <w:rFonts w:ascii="Times New Roman" w:hAnsi="Times New Roman" w:cs="Times New Roman"/>
          <w:b/>
          <w:sz w:val="24"/>
          <w:szCs w:val="24"/>
        </w:rPr>
        <w:t xml:space="preserve"> rete di referenti territoriali per la Programmazione degli acquisti.</w:t>
      </w:r>
    </w:p>
    <w:p w14:paraId="2A1E458C" w14:textId="4D62D89E" w:rsidR="00B461F9" w:rsidRPr="00C6197C" w:rsidRDefault="008941C8" w:rsidP="00C6197C">
      <w:pPr>
        <w:spacing w:before="120" w:after="0" w:line="240" w:lineRule="auto"/>
        <w:jc w:val="both"/>
        <w:rPr>
          <w:rFonts w:ascii="Times New Roman" w:hAnsi="Times New Roman" w:cs="Times New Roman"/>
          <w:b/>
          <w:sz w:val="24"/>
          <w:szCs w:val="24"/>
        </w:rPr>
      </w:pPr>
      <w:r w:rsidRPr="00C6197C">
        <w:rPr>
          <w:rFonts w:ascii="Times New Roman" w:hAnsi="Times New Roman" w:cs="Times New Roman"/>
          <w:sz w:val="24"/>
          <w:szCs w:val="24"/>
        </w:rPr>
        <w:t xml:space="preserve">Per eventuali chiarimenti o ulteriori informazioni è possibile contattare il Referente della Programmazione Biennale degli acquisti di beni e servizi del CNR, </w:t>
      </w:r>
      <w:r w:rsidRPr="00C6197C">
        <w:rPr>
          <w:rFonts w:ascii="Times New Roman" w:hAnsi="Times New Roman" w:cs="Times New Roman"/>
          <w:b/>
          <w:sz w:val="24"/>
          <w:szCs w:val="24"/>
        </w:rPr>
        <w:t>Dott. Pierpaolo</w:t>
      </w:r>
      <w:r w:rsidR="00DC1DE8" w:rsidRPr="00C6197C">
        <w:rPr>
          <w:rFonts w:ascii="Times New Roman" w:hAnsi="Times New Roman" w:cs="Times New Roman"/>
          <w:b/>
          <w:sz w:val="24"/>
          <w:szCs w:val="24"/>
        </w:rPr>
        <w:t xml:space="preserve"> O</w:t>
      </w:r>
      <w:r w:rsidRPr="00C6197C">
        <w:rPr>
          <w:rFonts w:ascii="Times New Roman" w:hAnsi="Times New Roman" w:cs="Times New Roman"/>
          <w:b/>
          <w:sz w:val="24"/>
          <w:szCs w:val="24"/>
        </w:rPr>
        <w:t>rrico</w:t>
      </w:r>
      <w:r w:rsidRPr="00C6197C">
        <w:rPr>
          <w:rFonts w:ascii="Times New Roman" w:hAnsi="Times New Roman" w:cs="Times New Roman"/>
          <w:sz w:val="24"/>
          <w:szCs w:val="24"/>
        </w:rPr>
        <w:t xml:space="preserve">, all’indirizzo mail </w:t>
      </w:r>
      <w:r w:rsidRPr="00C6197C">
        <w:rPr>
          <w:rFonts w:ascii="Times New Roman" w:hAnsi="Times New Roman" w:cs="Times New Roman"/>
          <w:b/>
          <w:sz w:val="24"/>
          <w:szCs w:val="24"/>
        </w:rPr>
        <w:t>segreteria.usg@cnr.it</w:t>
      </w:r>
      <w:r w:rsidRPr="00C6197C">
        <w:rPr>
          <w:rFonts w:ascii="Times New Roman" w:hAnsi="Times New Roman" w:cs="Times New Roman"/>
          <w:sz w:val="24"/>
          <w:szCs w:val="24"/>
        </w:rPr>
        <w:t xml:space="preserve"> ovvero contattare telefonicamente il </w:t>
      </w:r>
      <w:r w:rsidRPr="00C6197C">
        <w:rPr>
          <w:rFonts w:ascii="Times New Roman" w:hAnsi="Times New Roman" w:cs="Times New Roman"/>
          <w:b/>
          <w:sz w:val="24"/>
          <w:szCs w:val="24"/>
        </w:rPr>
        <w:t xml:space="preserve">Dott. Matteo </w:t>
      </w:r>
      <w:proofErr w:type="spellStart"/>
      <w:r w:rsidRPr="00C6197C">
        <w:rPr>
          <w:rFonts w:ascii="Times New Roman" w:hAnsi="Times New Roman" w:cs="Times New Roman"/>
          <w:b/>
          <w:sz w:val="24"/>
          <w:szCs w:val="24"/>
        </w:rPr>
        <w:t>Ciaschi</w:t>
      </w:r>
      <w:proofErr w:type="spellEnd"/>
      <w:r w:rsidRPr="00C6197C">
        <w:rPr>
          <w:rFonts w:ascii="Times New Roman" w:hAnsi="Times New Roman" w:cs="Times New Roman"/>
          <w:sz w:val="24"/>
          <w:szCs w:val="24"/>
        </w:rPr>
        <w:t xml:space="preserve"> al numero telefonico </w:t>
      </w:r>
      <w:r w:rsidRPr="00C6197C">
        <w:rPr>
          <w:rFonts w:ascii="Times New Roman" w:hAnsi="Times New Roman" w:cs="Times New Roman"/>
          <w:b/>
          <w:sz w:val="24"/>
          <w:szCs w:val="24"/>
        </w:rPr>
        <w:t>06/4993</w:t>
      </w:r>
      <w:r w:rsidRPr="00C6197C">
        <w:rPr>
          <w:rFonts w:ascii="Times New Roman" w:hAnsi="Times New Roman" w:cs="Times New Roman"/>
          <w:sz w:val="24"/>
          <w:szCs w:val="24"/>
        </w:rPr>
        <w:t xml:space="preserve"> </w:t>
      </w:r>
      <w:r w:rsidRPr="00C6197C">
        <w:rPr>
          <w:rFonts w:ascii="Times New Roman" w:hAnsi="Times New Roman" w:cs="Times New Roman"/>
          <w:b/>
          <w:sz w:val="24"/>
          <w:szCs w:val="24"/>
        </w:rPr>
        <w:t>2112</w:t>
      </w:r>
      <w:r w:rsidRPr="00C6197C">
        <w:rPr>
          <w:rFonts w:ascii="Times New Roman" w:hAnsi="Times New Roman" w:cs="Times New Roman"/>
          <w:sz w:val="24"/>
          <w:szCs w:val="24"/>
        </w:rPr>
        <w:t xml:space="preserve"> o tramite mail </w:t>
      </w:r>
      <w:r w:rsidRPr="00C6197C">
        <w:rPr>
          <w:rFonts w:ascii="Times New Roman" w:hAnsi="Times New Roman" w:cs="Times New Roman"/>
          <w:b/>
          <w:sz w:val="24"/>
          <w:szCs w:val="24"/>
        </w:rPr>
        <w:t>matteo.ciaschi@cnr.it</w:t>
      </w:r>
      <w:r w:rsidRPr="00C6197C">
        <w:rPr>
          <w:rFonts w:ascii="Times New Roman" w:hAnsi="Times New Roman" w:cs="Times New Roman"/>
          <w:sz w:val="24"/>
          <w:szCs w:val="24"/>
        </w:rPr>
        <w:t>.</w:t>
      </w:r>
    </w:p>
    <w:p w14:paraId="74DC9534" w14:textId="77777777" w:rsidR="00057299" w:rsidRPr="00C6197C" w:rsidRDefault="00057299" w:rsidP="00C6197C">
      <w:pPr>
        <w:pStyle w:val="Corpotesto"/>
        <w:spacing w:before="120"/>
        <w:ind w:left="5954"/>
      </w:pPr>
    </w:p>
    <w:p w14:paraId="7FE343B9" w14:textId="32874A10" w:rsidR="00F51448" w:rsidRPr="00C6197C" w:rsidRDefault="00F51448" w:rsidP="00C6197C">
      <w:pPr>
        <w:pStyle w:val="Corpotesto"/>
        <w:spacing w:before="120"/>
        <w:ind w:left="5954"/>
      </w:pPr>
      <w:r w:rsidRPr="00C6197C">
        <w:t>IL DIRETTORE GENERALE</w:t>
      </w:r>
    </w:p>
    <w:p w14:paraId="4D143481" w14:textId="77777777" w:rsidR="00DD0661" w:rsidRDefault="00DD0661" w:rsidP="00C6197C">
      <w:pPr>
        <w:spacing w:before="120" w:after="0" w:line="240" w:lineRule="auto"/>
        <w:jc w:val="both"/>
        <w:rPr>
          <w:rFonts w:ascii="Times New Roman" w:hAnsi="Times New Roman" w:cs="Times New Roman"/>
          <w:sz w:val="24"/>
          <w:szCs w:val="24"/>
        </w:rPr>
      </w:pPr>
    </w:p>
    <w:p w14:paraId="79299528" w14:textId="77777777" w:rsidR="00C6197C" w:rsidRPr="00C6197C" w:rsidRDefault="00C6197C" w:rsidP="00C6197C">
      <w:pPr>
        <w:spacing w:before="120" w:after="0" w:line="240" w:lineRule="auto"/>
        <w:jc w:val="both"/>
        <w:rPr>
          <w:rFonts w:ascii="Times New Roman" w:hAnsi="Times New Roman" w:cs="Times New Roman"/>
          <w:sz w:val="24"/>
          <w:szCs w:val="24"/>
        </w:rPr>
      </w:pPr>
      <w:bookmarkStart w:id="0" w:name="_GoBack"/>
      <w:bookmarkEnd w:id="0"/>
    </w:p>
    <w:p w14:paraId="70F289F1" w14:textId="11643A10" w:rsidR="00646B39" w:rsidRPr="00C6197C" w:rsidRDefault="00646B39" w:rsidP="00C6197C">
      <w:pPr>
        <w:spacing w:before="120" w:after="0" w:line="240" w:lineRule="auto"/>
        <w:jc w:val="both"/>
        <w:rPr>
          <w:rFonts w:ascii="Times New Roman" w:hAnsi="Times New Roman" w:cs="Times New Roman"/>
          <w:sz w:val="24"/>
          <w:szCs w:val="24"/>
        </w:rPr>
      </w:pPr>
      <w:r w:rsidRPr="00C6197C">
        <w:rPr>
          <w:rFonts w:ascii="Times New Roman" w:hAnsi="Times New Roman" w:cs="Times New Roman"/>
          <w:sz w:val="24"/>
          <w:szCs w:val="24"/>
        </w:rPr>
        <w:t>Allegati:</w:t>
      </w:r>
    </w:p>
    <w:p w14:paraId="23A2D1F9" w14:textId="443EF41B" w:rsidR="00646B39" w:rsidRPr="00C6197C" w:rsidRDefault="00646B39" w:rsidP="00C6197C">
      <w:pPr>
        <w:spacing w:before="120" w:after="0" w:line="240" w:lineRule="auto"/>
        <w:jc w:val="both"/>
        <w:rPr>
          <w:rFonts w:ascii="Times New Roman" w:hAnsi="Times New Roman" w:cs="Times New Roman"/>
          <w:i/>
          <w:iCs/>
          <w:sz w:val="24"/>
          <w:szCs w:val="24"/>
        </w:rPr>
      </w:pPr>
      <w:r w:rsidRPr="00C6197C">
        <w:rPr>
          <w:rFonts w:ascii="Times New Roman" w:hAnsi="Times New Roman" w:cs="Times New Roman"/>
          <w:i/>
          <w:iCs/>
          <w:sz w:val="24"/>
          <w:szCs w:val="24"/>
        </w:rPr>
        <w:t>Allegato_1 - Scheda Anagrafica</w:t>
      </w:r>
    </w:p>
    <w:p w14:paraId="12032FB2" w14:textId="5442AA52" w:rsidR="00216BA7" w:rsidRPr="00C6197C" w:rsidRDefault="00646B39" w:rsidP="00C6197C">
      <w:pPr>
        <w:spacing w:before="120" w:after="0" w:line="240" w:lineRule="auto"/>
        <w:rPr>
          <w:rFonts w:ascii="Times New Roman" w:hAnsi="Times New Roman" w:cs="Times New Roman"/>
          <w:i/>
          <w:iCs/>
          <w:sz w:val="24"/>
          <w:szCs w:val="24"/>
        </w:rPr>
      </w:pPr>
      <w:r w:rsidRPr="00C6197C">
        <w:rPr>
          <w:rFonts w:ascii="Times New Roman" w:hAnsi="Times New Roman" w:cs="Times New Roman"/>
          <w:i/>
          <w:iCs/>
          <w:sz w:val="24"/>
          <w:szCs w:val="24"/>
        </w:rPr>
        <w:t>Allegato_</w:t>
      </w:r>
      <w:r w:rsidR="007144EA" w:rsidRPr="00C6197C">
        <w:rPr>
          <w:rFonts w:ascii="Times New Roman" w:hAnsi="Times New Roman" w:cs="Times New Roman"/>
          <w:i/>
          <w:iCs/>
          <w:sz w:val="24"/>
          <w:szCs w:val="24"/>
        </w:rPr>
        <w:t>2</w:t>
      </w:r>
      <w:r w:rsidRPr="00C6197C">
        <w:rPr>
          <w:rFonts w:ascii="Times New Roman" w:hAnsi="Times New Roman" w:cs="Times New Roman"/>
          <w:i/>
          <w:iCs/>
          <w:sz w:val="24"/>
          <w:szCs w:val="24"/>
        </w:rPr>
        <w:t xml:space="preserve"> - </w:t>
      </w:r>
      <w:proofErr w:type="spellStart"/>
      <w:r w:rsidRPr="00C6197C">
        <w:rPr>
          <w:rFonts w:ascii="Times New Roman" w:hAnsi="Times New Roman" w:cs="Times New Roman"/>
          <w:i/>
          <w:iCs/>
          <w:sz w:val="24"/>
          <w:szCs w:val="24"/>
        </w:rPr>
        <w:t>Fac</w:t>
      </w:r>
      <w:proofErr w:type="spellEnd"/>
      <w:r w:rsidRPr="00C6197C">
        <w:rPr>
          <w:rFonts w:ascii="Times New Roman" w:hAnsi="Times New Roman" w:cs="Times New Roman"/>
          <w:i/>
          <w:iCs/>
          <w:sz w:val="24"/>
          <w:szCs w:val="24"/>
        </w:rPr>
        <w:t xml:space="preserve"> simile provvedimento di </w:t>
      </w:r>
      <w:r w:rsidR="004A4933" w:rsidRPr="00C6197C">
        <w:rPr>
          <w:rFonts w:ascii="Times New Roman" w:hAnsi="Times New Roman" w:cs="Times New Roman"/>
          <w:i/>
          <w:iCs/>
          <w:sz w:val="24"/>
          <w:szCs w:val="24"/>
        </w:rPr>
        <w:t>n</w:t>
      </w:r>
      <w:r w:rsidRPr="00C6197C">
        <w:rPr>
          <w:rFonts w:ascii="Times New Roman" w:hAnsi="Times New Roman" w:cs="Times New Roman"/>
          <w:i/>
          <w:iCs/>
          <w:sz w:val="24"/>
          <w:szCs w:val="24"/>
        </w:rPr>
        <w:t>omina</w:t>
      </w:r>
    </w:p>
    <w:sectPr w:rsidR="00216BA7" w:rsidRPr="00C6197C" w:rsidSect="00C907F6">
      <w:footerReference w:type="default" r:id="rId9"/>
      <w:headerReference w:type="first" r:id="rId10"/>
      <w:footerReference w:type="first" r:id="rId1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B9CCC" w14:textId="77777777" w:rsidR="00D64083" w:rsidRDefault="00D64083" w:rsidP="008941C8">
      <w:pPr>
        <w:spacing w:after="0" w:line="240" w:lineRule="auto"/>
      </w:pPr>
      <w:r>
        <w:separator/>
      </w:r>
    </w:p>
  </w:endnote>
  <w:endnote w:type="continuationSeparator" w:id="0">
    <w:p w14:paraId="036679FC" w14:textId="77777777" w:rsidR="00D64083" w:rsidRDefault="00D64083" w:rsidP="0089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15104"/>
      <w:docPartObj>
        <w:docPartGallery w:val="Page Numbers (Bottom of Page)"/>
        <w:docPartUnique/>
      </w:docPartObj>
    </w:sdtPr>
    <w:sdtEndPr>
      <w:rPr>
        <w:color w:val="7F7F7F" w:themeColor="background1" w:themeShade="7F"/>
        <w:spacing w:val="60"/>
      </w:rPr>
    </w:sdtEndPr>
    <w:sdtContent>
      <w:p w14:paraId="3A14B322" w14:textId="250D4C2C" w:rsidR="00646B39" w:rsidRDefault="00646B39" w:rsidP="00B461F9">
        <w:pPr>
          <w:pStyle w:val="Pidipagina"/>
          <w:pBdr>
            <w:top w:val="single" w:sz="4" w:space="1" w:color="D9D9D9" w:themeColor="background1" w:themeShade="D9"/>
          </w:pBdr>
          <w:jc w:val="right"/>
        </w:pPr>
        <w:r w:rsidRPr="00646B39">
          <w:rPr>
            <w:rFonts w:ascii="Times New Roman" w:hAnsi="Times New Roman" w:cs="Times New Roman"/>
            <w:sz w:val="20"/>
          </w:rPr>
          <w:fldChar w:fldCharType="begin"/>
        </w:r>
        <w:r w:rsidRPr="00646B39">
          <w:rPr>
            <w:rFonts w:ascii="Times New Roman" w:hAnsi="Times New Roman" w:cs="Times New Roman"/>
            <w:sz w:val="20"/>
          </w:rPr>
          <w:instrText>PAGE   \* MERGEFORMAT</w:instrText>
        </w:r>
        <w:r w:rsidRPr="00646B39">
          <w:rPr>
            <w:rFonts w:ascii="Times New Roman" w:hAnsi="Times New Roman" w:cs="Times New Roman"/>
            <w:sz w:val="20"/>
          </w:rPr>
          <w:fldChar w:fldCharType="separate"/>
        </w:r>
        <w:r w:rsidR="00C6197C">
          <w:rPr>
            <w:rFonts w:ascii="Times New Roman" w:hAnsi="Times New Roman" w:cs="Times New Roman"/>
            <w:noProof/>
            <w:sz w:val="20"/>
          </w:rPr>
          <w:t>4</w:t>
        </w:r>
        <w:r w:rsidRPr="00646B39">
          <w:rPr>
            <w:rFonts w:ascii="Times New Roman" w:hAnsi="Times New Roman" w:cs="Times New Roman"/>
            <w:sz w:val="20"/>
          </w:rPr>
          <w:fldChar w:fldCharType="end"/>
        </w:r>
        <w:r w:rsidRPr="00646B39">
          <w:rPr>
            <w:rFonts w:ascii="Times New Roman" w:hAnsi="Times New Roman" w:cs="Times New Roman"/>
            <w:sz w:val="20"/>
          </w:rPr>
          <w:t xml:space="preserve"> | </w:t>
        </w:r>
        <w:r w:rsidRPr="00646B39">
          <w:rPr>
            <w:rFonts w:ascii="Times New Roman" w:hAnsi="Times New Roman" w:cs="Times New Roman"/>
            <w:color w:val="7F7F7F" w:themeColor="background1" w:themeShade="7F"/>
            <w:spacing w:val="60"/>
            <w:sz w:val="20"/>
          </w:rPr>
          <w:t>Pag</w:t>
        </w:r>
        <w:r>
          <w:rPr>
            <w:color w:val="7F7F7F" w:themeColor="background1" w:themeShade="7F"/>
            <w:spacing w:val="60"/>
          </w:rPr>
          <w:t>.</w:t>
        </w:r>
      </w:p>
    </w:sdtContent>
  </w:sdt>
  <w:p w14:paraId="2D7C3FE6" w14:textId="772D3942" w:rsidR="000C7A87" w:rsidRPr="00C907F6" w:rsidRDefault="000C7A87" w:rsidP="00C907F6">
    <w:pPr>
      <w:pStyle w:val="Pidipa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137632"/>
      <w:docPartObj>
        <w:docPartGallery w:val="Page Numbers (Bottom of Page)"/>
        <w:docPartUnique/>
      </w:docPartObj>
    </w:sdtPr>
    <w:sdtEndPr>
      <w:rPr>
        <w:color w:val="7F7F7F" w:themeColor="background1" w:themeShade="7F"/>
        <w:spacing w:val="60"/>
      </w:rPr>
    </w:sdtEndPr>
    <w:sdtContent>
      <w:p w14:paraId="3E627052" w14:textId="36EBB02C" w:rsidR="00646B39" w:rsidRDefault="00646B39" w:rsidP="00646B39">
        <w:pPr>
          <w:pStyle w:val="Pidipagina"/>
          <w:pBdr>
            <w:top w:val="single" w:sz="4" w:space="1" w:color="D9D9D9" w:themeColor="background1" w:themeShade="D9"/>
          </w:pBdr>
          <w:jc w:val="right"/>
        </w:pPr>
        <w:r w:rsidRPr="00646B39">
          <w:rPr>
            <w:rFonts w:ascii="Times New Roman" w:hAnsi="Times New Roman" w:cs="Times New Roman"/>
            <w:sz w:val="20"/>
          </w:rPr>
          <w:fldChar w:fldCharType="begin"/>
        </w:r>
        <w:r w:rsidRPr="00646B39">
          <w:rPr>
            <w:rFonts w:ascii="Times New Roman" w:hAnsi="Times New Roman" w:cs="Times New Roman"/>
            <w:sz w:val="20"/>
          </w:rPr>
          <w:instrText>PAGE   \* MERGEFORMAT</w:instrText>
        </w:r>
        <w:r w:rsidRPr="00646B39">
          <w:rPr>
            <w:rFonts w:ascii="Times New Roman" w:hAnsi="Times New Roman" w:cs="Times New Roman"/>
            <w:sz w:val="20"/>
          </w:rPr>
          <w:fldChar w:fldCharType="separate"/>
        </w:r>
        <w:r w:rsidR="00C6197C">
          <w:rPr>
            <w:rFonts w:ascii="Times New Roman" w:hAnsi="Times New Roman" w:cs="Times New Roman"/>
            <w:noProof/>
            <w:sz w:val="20"/>
          </w:rPr>
          <w:t>1</w:t>
        </w:r>
        <w:r w:rsidRPr="00646B39">
          <w:rPr>
            <w:rFonts w:ascii="Times New Roman" w:hAnsi="Times New Roman" w:cs="Times New Roman"/>
            <w:sz w:val="20"/>
          </w:rPr>
          <w:fldChar w:fldCharType="end"/>
        </w:r>
        <w:r w:rsidRPr="00646B39">
          <w:rPr>
            <w:rFonts w:ascii="Times New Roman" w:hAnsi="Times New Roman" w:cs="Times New Roman"/>
            <w:sz w:val="20"/>
          </w:rPr>
          <w:t xml:space="preserve"> | </w:t>
        </w:r>
        <w:r w:rsidRPr="00646B39">
          <w:rPr>
            <w:rFonts w:ascii="Times New Roman" w:hAnsi="Times New Roman" w:cs="Times New Roman"/>
            <w:color w:val="7F7F7F" w:themeColor="background1" w:themeShade="7F"/>
            <w:spacing w:val="60"/>
            <w:sz w:val="20"/>
          </w:rPr>
          <w:t>Pag</w:t>
        </w:r>
        <w:r>
          <w:rPr>
            <w:color w:val="7F7F7F" w:themeColor="background1" w:themeShade="7F"/>
            <w:spacing w:val="60"/>
          </w:rPr>
          <w:t>.</w:t>
        </w:r>
      </w:p>
    </w:sdtContent>
  </w:sdt>
  <w:p w14:paraId="108535A8" w14:textId="6225DE86" w:rsidR="000C7A87" w:rsidRPr="00646B39" w:rsidRDefault="000C7A87" w:rsidP="00646B3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274AF" w14:textId="77777777" w:rsidR="00D64083" w:rsidRDefault="00D64083" w:rsidP="008941C8">
      <w:pPr>
        <w:spacing w:after="0" w:line="240" w:lineRule="auto"/>
      </w:pPr>
      <w:r>
        <w:separator/>
      </w:r>
    </w:p>
  </w:footnote>
  <w:footnote w:type="continuationSeparator" w:id="0">
    <w:p w14:paraId="4DCE8497" w14:textId="77777777" w:rsidR="00D64083" w:rsidRDefault="00D64083" w:rsidP="00894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2639A" w14:textId="2AB7A1AA" w:rsidR="000C7A87" w:rsidRPr="00CB7683" w:rsidRDefault="000C7A87" w:rsidP="000C7A87">
    <w:pPr>
      <w:pStyle w:val="Intestazione"/>
      <w:jc w:val="center"/>
      <w:rPr>
        <w:b/>
      </w:rPr>
    </w:pPr>
    <w:r>
      <w:rPr>
        <w:b/>
      </w:rPr>
      <w:t xml:space="preserve">                                                                                 </w:t>
    </w:r>
    <w:r w:rsidRPr="00CB7683">
      <w:rPr>
        <w:b/>
      </w:rPr>
      <w:t>Circolare n.</w:t>
    </w:r>
    <w:r>
      <w:rPr>
        <w:b/>
      </w:rPr>
      <w:t xml:space="preserve"> </w:t>
    </w:r>
    <w:r w:rsidR="00C6197C">
      <w:rPr>
        <w:b/>
      </w:rPr>
      <w:t>19</w:t>
    </w:r>
    <w:r>
      <w:rPr>
        <w:b/>
      </w:rPr>
      <w:t xml:space="preserve"> / 2020</w:t>
    </w:r>
  </w:p>
  <w:p w14:paraId="3583C850" w14:textId="77777777" w:rsidR="000C7A87" w:rsidRDefault="000C7A87" w:rsidP="000C7A87"/>
  <w:tbl>
    <w:tblPr>
      <w:tblW w:w="9864" w:type="dxa"/>
      <w:tblLayout w:type="fixed"/>
      <w:tblCellMar>
        <w:left w:w="70" w:type="dxa"/>
        <w:right w:w="70" w:type="dxa"/>
      </w:tblCellMar>
      <w:tblLook w:val="0000" w:firstRow="0" w:lastRow="0" w:firstColumn="0" w:lastColumn="0" w:noHBand="0" w:noVBand="0"/>
    </w:tblPr>
    <w:tblGrid>
      <w:gridCol w:w="5598"/>
      <w:gridCol w:w="532"/>
      <w:gridCol w:w="3734"/>
    </w:tblGrid>
    <w:tr w:rsidR="000C7A87" w14:paraId="18178AD8" w14:textId="77777777" w:rsidTr="007D74E9">
      <w:trPr>
        <w:cantSplit/>
        <w:trHeight w:val="356"/>
      </w:trPr>
      <w:tc>
        <w:tcPr>
          <w:tcW w:w="5598" w:type="dxa"/>
          <w:shd w:val="clear" w:color="auto" w:fill="auto"/>
        </w:tcPr>
        <w:p w14:paraId="1BA875D6" w14:textId="77777777" w:rsidR="000C7A87" w:rsidRDefault="000C7A87" w:rsidP="000C7A87">
          <w:pPr>
            <w:pStyle w:val="Intestazione"/>
            <w:tabs>
              <w:tab w:val="clear" w:pos="4819"/>
              <w:tab w:val="left" w:pos="2220"/>
            </w:tabs>
            <w:rPr>
              <w:rFonts w:ascii="Arial" w:hAnsi="Arial" w:cs="Arial"/>
              <w:b/>
              <w:color w:val="1F497D"/>
            </w:rPr>
          </w:pPr>
          <w:r>
            <w:rPr>
              <w:noProof/>
              <w:lang w:eastAsia="it-IT"/>
            </w:rPr>
            <w:drawing>
              <wp:inline distT="0" distB="0" distL="0" distR="0" wp14:anchorId="5A363059" wp14:editId="6BE9A2CB">
                <wp:extent cx="3686175" cy="552450"/>
                <wp:effectExtent l="0" t="0" r="0" b="6350"/>
                <wp:docPr id="6" name="Immagine 6"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avolo&#10;&#10;Descrizione generata automa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25122" cy="558287"/>
                        </a:xfrm>
                        <a:prstGeom prst="rect">
                          <a:avLst/>
                        </a:prstGeom>
                        <a:solidFill>
                          <a:srgbClr val="FFFFFF"/>
                        </a:solidFill>
                        <a:ln>
                          <a:noFill/>
                        </a:ln>
                      </pic:spPr>
                    </pic:pic>
                  </a:graphicData>
                </a:graphic>
              </wp:inline>
            </w:drawing>
          </w:r>
        </w:p>
        <w:p w14:paraId="28BD653D" w14:textId="77777777" w:rsidR="000C7A87" w:rsidRDefault="000C7A87" w:rsidP="000C7A87">
          <w:pPr>
            <w:pStyle w:val="Titolo8"/>
            <w:spacing w:before="0"/>
            <w:jc w:val="center"/>
            <w:rPr>
              <w:rFonts w:ascii="Arial" w:hAnsi="Arial"/>
            </w:rPr>
          </w:pPr>
          <w:r>
            <w:rPr>
              <w:rFonts w:ascii="Arial" w:hAnsi="Arial" w:cs="Arial"/>
              <w:b/>
              <w:color w:val="1F497D"/>
              <w:sz w:val="22"/>
              <w:szCs w:val="20"/>
            </w:rPr>
            <w:t>Direzione Generale</w:t>
          </w:r>
        </w:p>
        <w:p w14:paraId="04E1AE7B" w14:textId="77777777" w:rsidR="000C7A87" w:rsidRDefault="000C7A87" w:rsidP="000C7A87">
          <w:pPr>
            <w:jc w:val="center"/>
            <w:rPr>
              <w:rFonts w:ascii="Arial" w:hAnsi="Arial"/>
              <w:sz w:val="24"/>
            </w:rPr>
          </w:pPr>
        </w:p>
      </w:tc>
      <w:tc>
        <w:tcPr>
          <w:tcW w:w="532" w:type="dxa"/>
          <w:shd w:val="clear" w:color="auto" w:fill="auto"/>
        </w:tcPr>
        <w:p w14:paraId="60EF4593" w14:textId="77777777" w:rsidR="000C7A87" w:rsidRDefault="000C7A87" w:rsidP="000C7A87">
          <w:pPr>
            <w:rPr>
              <w:b/>
              <w:sz w:val="24"/>
            </w:rPr>
          </w:pPr>
        </w:p>
      </w:tc>
      <w:tc>
        <w:tcPr>
          <w:tcW w:w="3734" w:type="dxa"/>
          <w:shd w:val="clear" w:color="auto" w:fill="auto"/>
        </w:tcPr>
        <w:p w14:paraId="564D0EA3" w14:textId="77777777" w:rsidR="000C7A87" w:rsidRDefault="000C7A87" w:rsidP="000C7A87">
          <w:pPr>
            <w:rPr>
              <w:bCs/>
            </w:rPr>
          </w:pPr>
        </w:p>
        <w:p w14:paraId="1B974A1E" w14:textId="5E7E6807" w:rsidR="000C7A87" w:rsidRPr="00C46166" w:rsidRDefault="000C7A87" w:rsidP="000C7A87">
          <w:pPr>
            <w:rPr>
              <w:rFonts w:ascii="Arial" w:hAnsi="Arial" w:cs="Arial"/>
              <w:color w:val="1F497D"/>
              <w:sz w:val="18"/>
            </w:rPr>
          </w:pPr>
          <w:r w:rsidRPr="00C46166">
            <w:rPr>
              <w:rFonts w:ascii="Arial" w:hAnsi="Arial" w:cs="Arial"/>
              <w:b/>
              <w:color w:val="1F497D"/>
            </w:rPr>
            <w:t>Rom</w:t>
          </w:r>
          <w:r>
            <w:rPr>
              <w:rFonts w:ascii="Arial" w:hAnsi="Arial" w:cs="Arial"/>
              <w:b/>
              <w:color w:val="1F497D"/>
            </w:rPr>
            <w:t xml:space="preserve">a, </w:t>
          </w:r>
          <w:r w:rsidR="007D74E9" w:rsidRPr="00C6197C">
            <w:rPr>
              <w:rFonts w:ascii="Arial" w:hAnsi="Arial" w:cs="Arial"/>
              <w:b/>
              <w:color w:val="1F497D"/>
            </w:rPr>
            <w:t>0</w:t>
          </w:r>
          <w:r w:rsidR="00C6197C" w:rsidRPr="00C6197C">
            <w:rPr>
              <w:rFonts w:ascii="Arial" w:hAnsi="Arial" w:cs="Arial"/>
              <w:b/>
              <w:color w:val="1F497D"/>
            </w:rPr>
            <w:t>5</w:t>
          </w:r>
          <w:r w:rsidRPr="00C6197C">
            <w:rPr>
              <w:rFonts w:ascii="Arial" w:hAnsi="Arial" w:cs="Arial"/>
              <w:b/>
              <w:color w:val="1F497D"/>
            </w:rPr>
            <w:t xml:space="preserve"> </w:t>
          </w:r>
          <w:r w:rsidR="007D74E9" w:rsidRPr="00C6197C">
            <w:rPr>
              <w:rFonts w:ascii="Arial" w:hAnsi="Arial" w:cs="Arial"/>
              <w:b/>
              <w:color w:val="1F497D"/>
            </w:rPr>
            <w:t>agosto</w:t>
          </w:r>
          <w:r w:rsidRPr="00C6197C">
            <w:rPr>
              <w:rFonts w:ascii="Arial" w:hAnsi="Arial" w:cs="Arial"/>
              <w:b/>
              <w:color w:val="1F497D"/>
            </w:rPr>
            <w:t xml:space="preserve"> 2020</w:t>
          </w:r>
        </w:p>
        <w:p w14:paraId="5806CDF1" w14:textId="5125A1FA" w:rsidR="000C7A87" w:rsidRPr="007D74E9" w:rsidRDefault="000C7A87" w:rsidP="000C7A87">
          <w:pPr>
            <w:rPr>
              <w:bCs/>
            </w:rPr>
          </w:pPr>
          <w:r w:rsidRPr="00C46166">
            <w:rPr>
              <w:rFonts w:ascii="Arial" w:hAnsi="Arial" w:cs="Arial"/>
              <w:color w:val="1F497D"/>
              <w:sz w:val="18"/>
            </w:rPr>
            <w:t>P. le Aldo Moro, 7 - 00185 ROMA</w:t>
          </w:r>
        </w:p>
      </w:tc>
    </w:tr>
  </w:tbl>
  <w:p w14:paraId="63CB3DEB" w14:textId="77777777" w:rsidR="000C7A87" w:rsidRDefault="000C7A8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59B"/>
    <w:multiLevelType w:val="hybridMultilevel"/>
    <w:tmpl w:val="A428FB82"/>
    <w:lvl w:ilvl="0" w:tplc="BAE8D182">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02B260F"/>
    <w:multiLevelType w:val="hybridMultilevel"/>
    <w:tmpl w:val="1BF6F8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48F1294"/>
    <w:multiLevelType w:val="hybridMultilevel"/>
    <w:tmpl w:val="EF16BF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669217F"/>
    <w:multiLevelType w:val="hybridMultilevel"/>
    <w:tmpl w:val="6100BF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5D155EB"/>
    <w:multiLevelType w:val="hybridMultilevel"/>
    <w:tmpl w:val="D13C9C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2962267"/>
    <w:multiLevelType w:val="hybridMultilevel"/>
    <w:tmpl w:val="2758D0EE"/>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91"/>
    <w:rsid w:val="00015A08"/>
    <w:rsid w:val="00017ED2"/>
    <w:rsid w:val="000257A2"/>
    <w:rsid w:val="0004750D"/>
    <w:rsid w:val="0005086F"/>
    <w:rsid w:val="00057299"/>
    <w:rsid w:val="000704B6"/>
    <w:rsid w:val="000738A8"/>
    <w:rsid w:val="00080857"/>
    <w:rsid w:val="000827BF"/>
    <w:rsid w:val="000C7A87"/>
    <w:rsid w:val="000D7558"/>
    <w:rsid w:val="000E3DC0"/>
    <w:rsid w:val="000F5C0C"/>
    <w:rsid w:val="00103C99"/>
    <w:rsid w:val="0010519C"/>
    <w:rsid w:val="00117CCF"/>
    <w:rsid w:val="0018551C"/>
    <w:rsid w:val="001C389F"/>
    <w:rsid w:val="00216BA7"/>
    <w:rsid w:val="00222C6A"/>
    <w:rsid w:val="00236366"/>
    <w:rsid w:val="00236C6D"/>
    <w:rsid w:val="00247BB7"/>
    <w:rsid w:val="002657A7"/>
    <w:rsid w:val="00275A18"/>
    <w:rsid w:val="00287C91"/>
    <w:rsid w:val="002C7D82"/>
    <w:rsid w:val="002D739B"/>
    <w:rsid w:val="002E146E"/>
    <w:rsid w:val="002F04B8"/>
    <w:rsid w:val="003007F8"/>
    <w:rsid w:val="003228A0"/>
    <w:rsid w:val="00323A64"/>
    <w:rsid w:val="003477ED"/>
    <w:rsid w:val="0036153A"/>
    <w:rsid w:val="0036342D"/>
    <w:rsid w:val="00365D9D"/>
    <w:rsid w:val="003906A9"/>
    <w:rsid w:val="003A48BB"/>
    <w:rsid w:val="003B3750"/>
    <w:rsid w:val="003B52C4"/>
    <w:rsid w:val="003E03CE"/>
    <w:rsid w:val="003E226A"/>
    <w:rsid w:val="003F7290"/>
    <w:rsid w:val="00407FE0"/>
    <w:rsid w:val="004128E8"/>
    <w:rsid w:val="00416961"/>
    <w:rsid w:val="00422F1A"/>
    <w:rsid w:val="00433A24"/>
    <w:rsid w:val="004425CD"/>
    <w:rsid w:val="0044500E"/>
    <w:rsid w:val="00453CFE"/>
    <w:rsid w:val="00471F4C"/>
    <w:rsid w:val="004A4933"/>
    <w:rsid w:val="004E2EFA"/>
    <w:rsid w:val="00507F8E"/>
    <w:rsid w:val="00523AD2"/>
    <w:rsid w:val="0052777A"/>
    <w:rsid w:val="005354D9"/>
    <w:rsid w:val="00542E2C"/>
    <w:rsid w:val="00544CDE"/>
    <w:rsid w:val="005677BC"/>
    <w:rsid w:val="005728CB"/>
    <w:rsid w:val="005732BE"/>
    <w:rsid w:val="00577433"/>
    <w:rsid w:val="0057790E"/>
    <w:rsid w:val="005A056F"/>
    <w:rsid w:val="005A4DDB"/>
    <w:rsid w:val="005B4A38"/>
    <w:rsid w:val="005D05B2"/>
    <w:rsid w:val="005E4F01"/>
    <w:rsid w:val="005E6B1E"/>
    <w:rsid w:val="005F71B9"/>
    <w:rsid w:val="006051CF"/>
    <w:rsid w:val="00626481"/>
    <w:rsid w:val="006273A8"/>
    <w:rsid w:val="00646B39"/>
    <w:rsid w:val="00670B31"/>
    <w:rsid w:val="00683D0B"/>
    <w:rsid w:val="006B53D0"/>
    <w:rsid w:val="006B5D74"/>
    <w:rsid w:val="006C02C6"/>
    <w:rsid w:val="006C3D02"/>
    <w:rsid w:val="006D2A4E"/>
    <w:rsid w:val="006F5861"/>
    <w:rsid w:val="00705622"/>
    <w:rsid w:val="00707C19"/>
    <w:rsid w:val="007144EA"/>
    <w:rsid w:val="0074645A"/>
    <w:rsid w:val="00751083"/>
    <w:rsid w:val="00763C89"/>
    <w:rsid w:val="007663FC"/>
    <w:rsid w:val="00771BE7"/>
    <w:rsid w:val="00775C3A"/>
    <w:rsid w:val="00786163"/>
    <w:rsid w:val="0079462E"/>
    <w:rsid w:val="007B2A7C"/>
    <w:rsid w:val="007D74E9"/>
    <w:rsid w:val="007E4C52"/>
    <w:rsid w:val="00815CF5"/>
    <w:rsid w:val="0082732F"/>
    <w:rsid w:val="00855A88"/>
    <w:rsid w:val="00873AB9"/>
    <w:rsid w:val="00875C91"/>
    <w:rsid w:val="00877011"/>
    <w:rsid w:val="008941C8"/>
    <w:rsid w:val="0089560A"/>
    <w:rsid w:val="00896982"/>
    <w:rsid w:val="008A6987"/>
    <w:rsid w:val="008D380C"/>
    <w:rsid w:val="008D716A"/>
    <w:rsid w:val="008F69F3"/>
    <w:rsid w:val="00907B39"/>
    <w:rsid w:val="009211E8"/>
    <w:rsid w:val="00925F29"/>
    <w:rsid w:val="00935F2F"/>
    <w:rsid w:val="009550DE"/>
    <w:rsid w:val="00955EBA"/>
    <w:rsid w:val="00973858"/>
    <w:rsid w:val="00982D83"/>
    <w:rsid w:val="00990FBE"/>
    <w:rsid w:val="00993A24"/>
    <w:rsid w:val="00994AC9"/>
    <w:rsid w:val="009D2CB9"/>
    <w:rsid w:val="009D42AF"/>
    <w:rsid w:val="009E0DEA"/>
    <w:rsid w:val="009F5C00"/>
    <w:rsid w:val="009F76BA"/>
    <w:rsid w:val="00A22AE1"/>
    <w:rsid w:val="00A30BCC"/>
    <w:rsid w:val="00A61894"/>
    <w:rsid w:val="00A6501D"/>
    <w:rsid w:val="00AA514C"/>
    <w:rsid w:val="00AD21CC"/>
    <w:rsid w:val="00AD4535"/>
    <w:rsid w:val="00AE4C2C"/>
    <w:rsid w:val="00AF68EF"/>
    <w:rsid w:val="00B01328"/>
    <w:rsid w:val="00B25C3C"/>
    <w:rsid w:val="00B44BCF"/>
    <w:rsid w:val="00B461F9"/>
    <w:rsid w:val="00B63194"/>
    <w:rsid w:val="00B73F87"/>
    <w:rsid w:val="00B751E4"/>
    <w:rsid w:val="00B808AB"/>
    <w:rsid w:val="00BA4409"/>
    <w:rsid w:val="00BA70E7"/>
    <w:rsid w:val="00BB1327"/>
    <w:rsid w:val="00BB1602"/>
    <w:rsid w:val="00BD6D4E"/>
    <w:rsid w:val="00C0410C"/>
    <w:rsid w:val="00C3389F"/>
    <w:rsid w:val="00C347DA"/>
    <w:rsid w:val="00C6197C"/>
    <w:rsid w:val="00C6766E"/>
    <w:rsid w:val="00C907F6"/>
    <w:rsid w:val="00C958DB"/>
    <w:rsid w:val="00CA6227"/>
    <w:rsid w:val="00CB0EB3"/>
    <w:rsid w:val="00CC24B7"/>
    <w:rsid w:val="00CD7317"/>
    <w:rsid w:val="00D02CDA"/>
    <w:rsid w:val="00D178E5"/>
    <w:rsid w:val="00D23987"/>
    <w:rsid w:val="00D355C5"/>
    <w:rsid w:val="00D54083"/>
    <w:rsid w:val="00D64083"/>
    <w:rsid w:val="00DC1DE8"/>
    <w:rsid w:val="00DD0661"/>
    <w:rsid w:val="00DD1799"/>
    <w:rsid w:val="00DD27F4"/>
    <w:rsid w:val="00DD2B96"/>
    <w:rsid w:val="00DD47A9"/>
    <w:rsid w:val="00DE6ECA"/>
    <w:rsid w:val="00DF73EA"/>
    <w:rsid w:val="00E01B11"/>
    <w:rsid w:val="00E07613"/>
    <w:rsid w:val="00E13385"/>
    <w:rsid w:val="00E71E2B"/>
    <w:rsid w:val="00E74BE4"/>
    <w:rsid w:val="00E81A17"/>
    <w:rsid w:val="00E81D32"/>
    <w:rsid w:val="00E94E76"/>
    <w:rsid w:val="00EA5538"/>
    <w:rsid w:val="00EB4278"/>
    <w:rsid w:val="00EB4978"/>
    <w:rsid w:val="00EB782E"/>
    <w:rsid w:val="00EC5054"/>
    <w:rsid w:val="00EE154A"/>
    <w:rsid w:val="00EE4ECC"/>
    <w:rsid w:val="00EE7075"/>
    <w:rsid w:val="00EF2C86"/>
    <w:rsid w:val="00EF69C6"/>
    <w:rsid w:val="00F04E80"/>
    <w:rsid w:val="00F3328E"/>
    <w:rsid w:val="00F51448"/>
    <w:rsid w:val="00F63921"/>
    <w:rsid w:val="00F67C6F"/>
    <w:rsid w:val="00F74D2A"/>
    <w:rsid w:val="00F75EF9"/>
    <w:rsid w:val="00F90475"/>
    <w:rsid w:val="00F950FC"/>
    <w:rsid w:val="00FA3909"/>
    <w:rsid w:val="00FA7D14"/>
    <w:rsid w:val="00FE05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99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982D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B44B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8">
    <w:name w:val="heading 8"/>
    <w:basedOn w:val="Normale"/>
    <w:next w:val="Normale"/>
    <w:link w:val="Titolo8Carattere"/>
    <w:uiPriority w:val="9"/>
    <w:semiHidden/>
    <w:unhideWhenUsed/>
    <w:qFormat/>
    <w:rsid w:val="005E6B1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82D83"/>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AD21C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D21CC"/>
    <w:rPr>
      <w:rFonts w:ascii="Segoe UI" w:hAnsi="Segoe UI" w:cs="Segoe UI"/>
      <w:sz w:val="18"/>
      <w:szCs w:val="18"/>
    </w:rPr>
  </w:style>
  <w:style w:type="paragraph" w:styleId="Paragrafoelenco">
    <w:name w:val="List Paragraph"/>
    <w:basedOn w:val="Normale"/>
    <w:uiPriority w:val="34"/>
    <w:qFormat/>
    <w:rsid w:val="00786163"/>
    <w:pPr>
      <w:ind w:left="720"/>
      <w:contextualSpacing/>
    </w:pPr>
  </w:style>
  <w:style w:type="character" w:customStyle="1" w:styleId="Titolo2Carattere">
    <w:name w:val="Titolo 2 Carattere"/>
    <w:basedOn w:val="Carpredefinitoparagrafo"/>
    <w:link w:val="Titolo2"/>
    <w:uiPriority w:val="9"/>
    <w:rsid w:val="00B44BCF"/>
    <w:rPr>
      <w:rFonts w:asciiTheme="majorHAnsi" w:eastAsiaTheme="majorEastAsia" w:hAnsiTheme="majorHAnsi" w:cstheme="majorBidi"/>
      <w:color w:val="2E74B5" w:themeColor="accent1" w:themeShade="BF"/>
      <w:sz w:val="26"/>
      <w:szCs w:val="26"/>
    </w:rPr>
  </w:style>
  <w:style w:type="paragraph" w:styleId="Intestazione">
    <w:name w:val="header"/>
    <w:basedOn w:val="Normale"/>
    <w:link w:val="IntestazioneCarattere"/>
    <w:uiPriority w:val="99"/>
    <w:unhideWhenUsed/>
    <w:rsid w:val="008941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41C8"/>
  </w:style>
  <w:style w:type="paragraph" w:styleId="Pidipagina">
    <w:name w:val="footer"/>
    <w:basedOn w:val="Normale"/>
    <w:link w:val="PidipaginaCarattere"/>
    <w:uiPriority w:val="99"/>
    <w:unhideWhenUsed/>
    <w:rsid w:val="008941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41C8"/>
  </w:style>
  <w:style w:type="paragraph" w:styleId="Corpotesto">
    <w:name w:val="Body Text"/>
    <w:basedOn w:val="Normale"/>
    <w:link w:val="CorpotestoCarattere"/>
    <w:uiPriority w:val="1"/>
    <w:qFormat/>
    <w:rsid w:val="00994AC9"/>
    <w:pPr>
      <w:widowControl w:val="0"/>
      <w:autoSpaceDE w:val="0"/>
      <w:autoSpaceDN w:val="0"/>
      <w:spacing w:after="0" w:line="240" w:lineRule="auto"/>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994AC9"/>
    <w:rPr>
      <w:rFonts w:ascii="Times New Roman" w:eastAsia="Times New Roman" w:hAnsi="Times New Roman" w:cs="Times New Roman"/>
      <w:sz w:val="24"/>
      <w:szCs w:val="24"/>
      <w:lang w:eastAsia="it-IT" w:bidi="it-IT"/>
    </w:rPr>
  </w:style>
  <w:style w:type="character" w:customStyle="1" w:styleId="Titolo8Carattere">
    <w:name w:val="Titolo 8 Carattere"/>
    <w:basedOn w:val="Carpredefinitoparagrafo"/>
    <w:link w:val="Titolo8"/>
    <w:uiPriority w:val="9"/>
    <w:semiHidden/>
    <w:rsid w:val="005E6B1E"/>
    <w:rPr>
      <w:rFonts w:asciiTheme="majorHAnsi" w:eastAsiaTheme="majorEastAsia" w:hAnsiTheme="majorHAnsi" w:cstheme="majorBidi"/>
      <w:color w:val="272727" w:themeColor="text1" w:themeTint="D8"/>
      <w:sz w:val="21"/>
      <w:szCs w:val="21"/>
    </w:rPr>
  </w:style>
  <w:style w:type="table" w:styleId="Grigliatabella">
    <w:name w:val="Table Grid"/>
    <w:basedOn w:val="Tabellanormale"/>
    <w:uiPriority w:val="59"/>
    <w:rsid w:val="00925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0C7A87"/>
    <w:rPr>
      <w:color w:val="808080"/>
    </w:rPr>
  </w:style>
  <w:style w:type="table" w:customStyle="1" w:styleId="ListTable3Accent5">
    <w:name w:val="List Table 3 Accent 5"/>
    <w:basedOn w:val="Tabellanormale"/>
    <w:uiPriority w:val="48"/>
    <w:rsid w:val="008A698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Collegamentoipertestuale">
    <w:name w:val="Hyperlink"/>
    <w:basedOn w:val="Carpredefinitoparagrafo"/>
    <w:uiPriority w:val="99"/>
    <w:unhideWhenUsed/>
    <w:rsid w:val="004128E8"/>
    <w:rPr>
      <w:color w:val="0563C1" w:themeColor="hyperlink"/>
      <w:u w:val="single"/>
    </w:rPr>
  </w:style>
  <w:style w:type="character" w:customStyle="1" w:styleId="UnresolvedMention">
    <w:name w:val="Unresolved Mention"/>
    <w:basedOn w:val="Carpredefinitoparagrafo"/>
    <w:uiPriority w:val="99"/>
    <w:semiHidden/>
    <w:unhideWhenUsed/>
    <w:rsid w:val="004128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982D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B44B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8">
    <w:name w:val="heading 8"/>
    <w:basedOn w:val="Normale"/>
    <w:next w:val="Normale"/>
    <w:link w:val="Titolo8Carattere"/>
    <w:uiPriority w:val="9"/>
    <w:semiHidden/>
    <w:unhideWhenUsed/>
    <w:qFormat/>
    <w:rsid w:val="005E6B1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82D83"/>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AD21C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D21CC"/>
    <w:rPr>
      <w:rFonts w:ascii="Segoe UI" w:hAnsi="Segoe UI" w:cs="Segoe UI"/>
      <w:sz w:val="18"/>
      <w:szCs w:val="18"/>
    </w:rPr>
  </w:style>
  <w:style w:type="paragraph" w:styleId="Paragrafoelenco">
    <w:name w:val="List Paragraph"/>
    <w:basedOn w:val="Normale"/>
    <w:uiPriority w:val="34"/>
    <w:qFormat/>
    <w:rsid w:val="00786163"/>
    <w:pPr>
      <w:ind w:left="720"/>
      <w:contextualSpacing/>
    </w:pPr>
  </w:style>
  <w:style w:type="character" w:customStyle="1" w:styleId="Titolo2Carattere">
    <w:name w:val="Titolo 2 Carattere"/>
    <w:basedOn w:val="Carpredefinitoparagrafo"/>
    <w:link w:val="Titolo2"/>
    <w:uiPriority w:val="9"/>
    <w:rsid w:val="00B44BCF"/>
    <w:rPr>
      <w:rFonts w:asciiTheme="majorHAnsi" w:eastAsiaTheme="majorEastAsia" w:hAnsiTheme="majorHAnsi" w:cstheme="majorBidi"/>
      <w:color w:val="2E74B5" w:themeColor="accent1" w:themeShade="BF"/>
      <w:sz w:val="26"/>
      <w:szCs w:val="26"/>
    </w:rPr>
  </w:style>
  <w:style w:type="paragraph" w:styleId="Intestazione">
    <w:name w:val="header"/>
    <w:basedOn w:val="Normale"/>
    <w:link w:val="IntestazioneCarattere"/>
    <w:uiPriority w:val="99"/>
    <w:unhideWhenUsed/>
    <w:rsid w:val="008941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41C8"/>
  </w:style>
  <w:style w:type="paragraph" w:styleId="Pidipagina">
    <w:name w:val="footer"/>
    <w:basedOn w:val="Normale"/>
    <w:link w:val="PidipaginaCarattere"/>
    <w:uiPriority w:val="99"/>
    <w:unhideWhenUsed/>
    <w:rsid w:val="008941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41C8"/>
  </w:style>
  <w:style w:type="paragraph" w:styleId="Corpotesto">
    <w:name w:val="Body Text"/>
    <w:basedOn w:val="Normale"/>
    <w:link w:val="CorpotestoCarattere"/>
    <w:uiPriority w:val="1"/>
    <w:qFormat/>
    <w:rsid w:val="00994AC9"/>
    <w:pPr>
      <w:widowControl w:val="0"/>
      <w:autoSpaceDE w:val="0"/>
      <w:autoSpaceDN w:val="0"/>
      <w:spacing w:after="0" w:line="240" w:lineRule="auto"/>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994AC9"/>
    <w:rPr>
      <w:rFonts w:ascii="Times New Roman" w:eastAsia="Times New Roman" w:hAnsi="Times New Roman" w:cs="Times New Roman"/>
      <w:sz w:val="24"/>
      <w:szCs w:val="24"/>
      <w:lang w:eastAsia="it-IT" w:bidi="it-IT"/>
    </w:rPr>
  </w:style>
  <w:style w:type="character" w:customStyle="1" w:styleId="Titolo8Carattere">
    <w:name w:val="Titolo 8 Carattere"/>
    <w:basedOn w:val="Carpredefinitoparagrafo"/>
    <w:link w:val="Titolo8"/>
    <w:uiPriority w:val="9"/>
    <w:semiHidden/>
    <w:rsid w:val="005E6B1E"/>
    <w:rPr>
      <w:rFonts w:asciiTheme="majorHAnsi" w:eastAsiaTheme="majorEastAsia" w:hAnsiTheme="majorHAnsi" w:cstheme="majorBidi"/>
      <w:color w:val="272727" w:themeColor="text1" w:themeTint="D8"/>
      <w:sz w:val="21"/>
      <w:szCs w:val="21"/>
    </w:rPr>
  </w:style>
  <w:style w:type="table" w:styleId="Grigliatabella">
    <w:name w:val="Table Grid"/>
    <w:basedOn w:val="Tabellanormale"/>
    <w:uiPriority w:val="59"/>
    <w:rsid w:val="00925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0C7A87"/>
    <w:rPr>
      <w:color w:val="808080"/>
    </w:rPr>
  </w:style>
  <w:style w:type="table" w:customStyle="1" w:styleId="ListTable3Accent5">
    <w:name w:val="List Table 3 Accent 5"/>
    <w:basedOn w:val="Tabellanormale"/>
    <w:uiPriority w:val="48"/>
    <w:rsid w:val="008A698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Collegamentoipertestuale">
    <w:name w:val="Hyperlink"/>
    <w:basedOn w:val="Carpredefinitoparagrafo"/>
    <w:uiPriority w:val="99"/>
    <w:unhideWhenUsed/>
    <w:rsid w:val="004128E8"/>
    <w:rPr>
      <w:color w:val="0563C1" w:themeColor="hyperlink"/>
      <w:u w:val="single"/>
    </w:rPr>
  </w:style>
  <w:style w:type="character" w:customStyle="1" w:styleId="UnresolvedMention">
    <w:name w:val="Unresolved Mention"/>
    <w:basedOn w:val="Carpredefinitoparagrafo"/>
    <w:uiPriority w:val="99"/>
    <w:semiHidden/>
    <w:unhideWhenUsed/>
    <w:rsid w:val="00412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43640">
      <w:bodyDiv w:val="1"/>
      <w:marLeft w:val="0"/>
      <w:marRight w:val="0"/>
      <w:marTop w:val="0"/>
      <w:marBottom w:val="0"/>
      <w:divBdr>
        <w:top w:val="none" w:sz="0" w:space="0" w:color="auto"/>
        <w:left w:val="none" w:sz="0" w:space="0" w:color="auto"/>
        <w:bottom w:val="none" w:sz="0" w:space="0" w:color="auto"/>
        <w:right w:val="none" w:sz="0" w:space="0" w:color="auto"/>
      </w:divBdr>
    </w:div>
    <w:div w:id="1604917535">
      <w:bodyDiv w:val="1"/>
      <w:marLeft w:val="0"/>
      <w:marRight w:val="0"/>
      <w:marTop w:val="0"/>
      <w:marBottom w:val="0"/>
      <w:divBdr>
        <w:top w:val="none" w:sz="0" w:space="0" w:color="auto"/>
        <w:left w:val="none" w:sz="0" w:space="0" w:color="auto"/>
        <w:bottom w:val="none" w:sz="0" w:space="0" w:color="auto"/>
        <w:right w:val="none" w:sz="0" w:space="0" w:color="auto"/>
      </w:divBdr>
      <w:divsChild>
        <w:div w:id="886769260">
          <w:marLeft w:val="0"/>
          <w:marRight w:val="0"/>
          <w:marTop w:val="0"/>
          <w:marBottom w:val="0"/>
          <w:divBdr>
            <w:top w:val="none" w:sz="0" w:space="0" w:color="auto"/>
            <w:left w:val="none" w:sz="0" w:space="0" w:color="auto"/>
            <w:bottom w:val="none" w:sz="0" w:space="0" w:color="auto"/>
            <w:right w:val="none" w:sz="0" w:space="0" w:color="auto"/>
          </w:divBdr>
          <w:divsChild>
            <w:div w:id="65734564">
              <w:marLeft w:val="0"/>
              <w:marRight w:val="0"/>
              <w:marTop w:val="0"/>
              <w:marBottom w:val="0"/>
              <w:divBdr>
                <w:top w:val="none" w:sz="0" w:space="0" w:color="auto"/>
                <w:left w:val="none" w:sz="0" w:space="0" w:color="auto"/>
                <w:bottom w:val="none" w:sz="0" w:space="0" w:color="auto"/>
                <w:right w:val="none" w:sz="0" w:space="0" w:color="auto"/>
              </w:divBdr>
              <w:divsChild>
                <w:div w:id="3168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89555">
      <w:bodyDiv w:val="1"/>
      <w:marLeft w:val="0"/>
      <w:marRight w:val="0"/>
      <w:marTop w:val="0"/>
      <w:marBottom w:val="0"/>
      <w:divBdr>
        <w:top w:val="none" w:sz="0" w:space="0" w:color="auto"/>
        <w:left w:val="none" w:sz="0" w:space="0" w:color="auto"/>
        <w:bottom w:val="none" w:sz="0" w:space="0" w:color="auto"/>
        <w:right w:val="none" w:sz="0" w:space="0" w:color="auto"/>
      </w:divBdr>
    </w:div>
    <w:div w:id="1689216352">
      <w:bodyDiv w:val="1"/>
      <w:marLeft w:val="0"/>
      <w:marRight w:val="0"/>
      <w:marTop w:val="0"/>
      <w:marBottom w:val="0"/>
      <w:divBdr>
        <w:top w:val="none" w:sz="0" w:space="0" w:color="auto"/>
        <w:left w:val="none" w:sz="0" w:space="0" w:color="auto"/>
        <w:bottom w:val="none" w:sz="0" w:space="0" w:color="auto"/>
        <w:right w:val="none" w:sz="0" w:space="0" w:color="auto"/>
      </w:divBdr>
    </w:div>
    <w:div w:id="1961065522">
      <w:bodyDiv w:val="1"/>
      <w:marLeft w:val="0"/>
      <w:marRight w:val="0"/>
      <w:marTop w:val="0"/>
      <w:marBottom w:val="0"/>
      <w:divBdr>
        <w:top w:val="none" w:sz="0" w:space="0" w:color="auto"/>
        <w:left w:val="none" w:sz="0" w:space="0" w:color="auto"/>
        <w:bottom w:val="none" w:sz="0" w:space="0" w:color="auto"/>
        <w:right w:val="none" w:sz="0" w:space="0" w:color="auto"/>
      </w:divBdr>
      <w:divsChild>
        <w:div w:id="1777628895">
          <w:marLeft w:val="0"/>
          <w:marRight w:val="0"/>
          <w:marTop w:val="0"/>
          <w:marBottom w:val="0"/>
          <w:divBdr>
            <w:top w:val="none" w:sz="0" w:space="0" w:color="auto"/>
            <w:left w:val="none" w:sz="0" w:space="0" w:color="auto"/>
            <w:bottom w:val="none" w:sz="0" w:space="0" w:color="auto"/>
            <w:right w:val="none" w:sz="0" w:space="0" w:color="auto"/>
          </w:divBdr>
          <w:divsChild>
            <w:div w:id="1106344895">
              <w:marLeft w:val="0"/>
              <w:marRight w:val="0"/>
              <w:marTop w:val="0"/>
              <w:marBottom w:val="0"/>
              <w:divBdr>
                <w:top w:val="none" w:sz="0" w:space="0" w:color="auto"/>
                <w:left w:val="none" w:sz="0" w:space="0" w:color="auto"/>
                <w:bottom w:val="none" w:sz="0" w:space="0" w:color="auto"/>
                <w:right w:val="none" w:sz="0" w:space="0" w:color="auto"/>
              </w:divBdr>
              <w:divsChild>
                <w:div w:id="9713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8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62B8A-4063-4C27-AFBF-7159FF966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4</Pages>
  <Words>2034</Words>
  <Characters>11596</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Matteo Ciaschi</dc:creator>
  <cp:lastModifiedBy>Cesare Gigliozzi</cp:lastModifiedBy>
  <cp:revision>223</cp:revision>
  <cp:lastPrinted>2020-07-30T08:45:00Z</cp:lastPrinted>
  <dcterms:created xsi:type="dcterms:W3CDTF">2020-02-27T09:48:00Z</dcterms:created>
  <dcterms:modified xsi:type="dcterms:W3CDTF">2020-08-05T09:28:00Z</dcterms:modified>
</cp:coreProperties>
</file>