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2"/>
        <w:gridCol w:w="567"/>
        <w:gridCol w:w="3830"/>
      </w:tblGrid>
      <w:tr>
        <w:trPr>
          <w:cantSplit/>
          <w:trHeight w:val="720"/>
        </w:trPr>
        <w:tc>
          <w:tcPr>
            <w:tcW w:w="5952" w:type="dxa"/>
            <w:vAlign w:val="bottom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3695700" cy="546100"/>
                  <wp:effectExtent l="2540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>
            <w:pPr>
              <w:rPr>
                <w:b/>
              </w:rPr>
            </w:pPr>
          </w:p>
        </w:tc>
        <w:tc>
          <w:tcPr>
            <w:tcW w:w="3830" w:type="dxa"/>
          </w:tcPr>
          <w:p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</w:p>
          <w:p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</w:p>
          <w:p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>Roma, 26 ottobre 2020</w:t>
            </w:r>
          </w:p>
        </w:tc>
      </w:tr>
      <w:tr>
        <w:trPr>
          <w:cantSplit/>
        </w:trPr>
        <w:tc>
          <w:tcPr>
            <w:tcW w:w="5952" w:type="dxa"/>
          </w:tcPr>
          <w:p>
            <w:pPr>
              <w:pStyle w:val="Titolo8"/>
              <w:rPr>
                <w:rFonts w:ascii="Arial" w:hAnsi="Arial" w:cs="Arial"/>
                <w:color w:val="1F497D"/>
                <w:sz w:val="20"/>
              </w:rPr>
            </w:pPr>
            <w:r>
              <w:rPr>
                <w:rFonts w:ascii="Arial" w:hAnsi="Arial" w:cs="Arial"/>
                <w:b/>
                <w:bCs w:val="0"/>
                <w:color w:val="1F497D"/>
                <w:sz w:val="20"/>
              </w:rPr>
              <w:t>Direzione Generale</w:t>
            </w:r>
          </w:p>
          <w:p/>
          <w:p/>
          <w:p/>
        </w:tc>
        <w:tc>
          <w:tcPr>
            <w:tcW w:w="567" w:type="dxa"/>
          </w:tcPr>
          <w:p/>
        </w:tc>
        <w:tc>
          <w:tcPr>
            <w:tcW w:w="3830" w:type="dxa"/>
          </w:tcPr>
          <w:p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P.le Aldo Moro, 7 - 00185 ROMA</w:t>
            </w:r>
          </w:p>
          <w:p>
            <w:pPr>
              <w:rPr>
                <w:rFonts w:ascii="Arial" w:hAnsi="Arial" w:cs="Arial"/>
                <w:color w:val="1F497D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52" w:type="dxa"/>
          </w:tcPr>
          <w:p>
            <w:pPr>
              <w:ind w:firstLine="284"/>
              <w:rPr>
                <w:b/>
              </w:rPr>
            </w:pPr>
          </w:p>
          <w:p>
            <w:pPr>
              <w:ind w:firstLine="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>
            <w:pPr>
              <w:ind w:firstLine="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>
            <w:pPr>
              <w:ind w:firstLine="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>
            <w:pPr>
              <w:ind w:firstLine="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>
            <w:pPr>
              <w:ind w:firstLine="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/>
        </w:tc>
        <w:tc>
          <w:tcPr>
            <w:tcW w:w="567" w:type="dxa"/>
          </w:tcPr>
          <w:p>
            <w:pPr>
              <w:ind w:left="-212" w:right="-71" w:firstLine="142"/>
              <w:rPr>
                <w:sz w:val="22"/>
                <w:szCs w:val="22"/>
              </w:rPr>
            </w:pPr>
          </w:p>
          <w:p>
            <w:pPr>
              <w:ind w:left="-212" w:right="-71" w:firstLine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</w:t>
            </w:r>
          </w:p>
          <w:p>
            <w:pPr>
              <w:ind w:left="-212" w:right="-71" w:firstLine="142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ind w:left="-212" w:right="-71" w:firstLine="142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ind w:left="-212" w:right="-71" w:firstLine="142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ind w:left="-212" w:right="-71" w:firstLine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0" w:type="dxa"/>
          </w:tcPr>
          <w:p>
            <w:pPr>
              <w:rPr>
                <w:rFonts w:ascii="Arial" w:hAnsi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Dirigenti/Direttori delle Unità Organiche e Strutture del CNR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Loro Sedi</w:t>
            </w:r>
          </w:p>
        </w:tc>
      </w:tr>
      <w:tr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52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048"/>
              <w:gridCol w:w="4658"/>
            </w:tblGrid>
            <w:tr>
              <w:trPr>
                <w:trHeight w:val="962"/>
              </w:trPr>
              <w:tc>
                <w:tcPr>
                  <w:tcW w:w="1048" w:type="dxa"/>
                </w:tcPr>
                <w:p>
                  <w:pPr>
                    <w:ind w:left="-178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 xml:space="preserve">  Oggetto:</w:t>
                  </w:r>
                </w:p>
              </w:tc>
              <w:tc>
                <w:tcPr>
                  <w:tcW w:w="4658" w:type="dxa"/>
                </w:tcPr>
                <w:p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>Aggiornamento circolare CNR 21/2020 in seguito all’emanazione del decreto legge n°129 del 20 ottobre 2020.</w:t>
                  </w:r>
                </w:p>
              </w:tc>
            </w:tr>
          </w:tbl>
          <w:p>
            <w:pPr>
              <w:ind w:firstLine="284"/>
              <w:rPr>
                <w:b/>
              </w:rPr>
            </w:pPr>
          </w:p>
        </w:tc>
        <w:tc>
          <w:tcPr>
            <w:tcW w:w="567" w:type="dxa"/>
          </w:tcPr>
          <w:p>
            <w:pPr>
              <w:ind w:left="-212" w:right="-71" w:firstLine="142"/>
              <w:rPr>
                <w:sz w:val="22"/>
                <w:szCs w:val="22"/>
              </w:rPr>
            </w:pPr>
          </w:p>
        </w:tc>
        <w:tc>
          <w:tcPr>
            <w:tcW w:w="3830" w:type="dxa"/>
          </w:tcPr>
          <w:p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>
      <w:pPr>
        <w:spacing w:line="360" w:lineRule="auto"/>
        <w:ind w:right="-295" w:firstLine="284"/>
        <w:jc w:val="both"/>
        <w:rPr>
          <w:rFonts w:ascii="Arial" w:hAnsi="Arial" w:cs="Arial"/>
          <w:sz w:val="22"/>
        </w:rPr>
      </w:pPr>
    </w:p>
    <w:p>
      <w:pPr>
        <w:spacing w:line="360" w:lineRule="auto"/>
        <w:ind w:right="-295" w:firstLine="284"/>
        <w:jc w:val="both"/>
        <w:rPr>
          <w:rFonts w:ascii="Arial" w:hAnsi="Arial" w:cs="Arial"/>
          <w:sz w:val="22"/>
        </w:rPr>
      </w:pPr>
    </w:p>
    <w:p>
      <w:pPr>
        <w:spacing w:line="360" w:lineRule="auto"/>
        <w:ind w:right="-295" w:firstLine="284"/>
        <w:jc w:val="both"/>
        <w:rPr>
          <w:rFonts w:ascii="Arial" w:hAnsi="Arial" w:cs="Arial"/>
          <w:sz w:val="22"/>
        </w:rPr>
      </w:pPr>
    </w:p>
    <w:p>
      <w:pPr>
        <w:spacing w:line="360" w:lineRule="auto"/>
        <w:ind w:right="-295" w:firstLine="284"/>
        <w:jc w:val="both"/>
        <w:rPr>
          <w:rFonts w:ascii="Arial" w:hAnsi="Arial" w:cs="Arial"/>
          <w:sz w:val="22"/>
        </w:rPr>
      </w:pPr>
    </w:p>
    <w:p>
      <w:pPr>
        <w:spacing w:line="360" w:lineRule="auto"/>
        <w:ind w:right="-295" w:firstLine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 la presente circolare si trasmette la direttiva elaborata dall’Ufficio Ragioneria e Affari Fiscali, riguardante “</w:t>
      </w:r>
      <w:r>
        <w:rPr>
          <w:rFonts w:ascii="Arial" w:hAnsi="Arial" w:cs="Arial"/>
        </w:rPr>
        <w:t>Aggiornamento circolare CNR 21/2020 in seguito all’emanazione del decreto legge n°129 del 20 ottobre 2020</w:t>
      </w:r>
      <w:r>
        <w:rPr>
          <w:rFonts w:ascii="Arial" w:hAnsi="Arial" w:cs="Arial"/>
          <w:bCs/>
        </w:rPr>
        <w:t>”.</w:t>
      </w:r>
    </w:p>
    <w:p>
      <w:pPr>
        <w:spacing w:line="360" w:lineRule="auto"/>
        <w:ind w:right="-295"/>
        <w:jc w:val="both"/>
        <w:rPr>
          <w:rFonts w:ascii="Arial" w:hAnsi="Arial"/>
          <w:sz w:val="22"/>
        </w:rPr>
      </w:pPr>
    </w:p>
    <w:p>
      <w:pPr>
        <w:spacing w:line="360" w:lineRule="auto"/>
        <w:ind w:right="-295"/>
        <w:jc w:val="both"/>
        <w:rPr>
          <w:rFonts w:ascii="Arial" w:hAnsi="Arial"/>
          <w:sz w:val="22"/>
        </w:rPr>
      </w:pPr>
    </w:p>
    <w:p>
      <w:pPr>
        <w:pStyle w:val="Rientrocorpodeltesto2"/>
        <w:ind w:firstLine="5812"/>
        <w:rPr>
          <w:rFonts w:ascii="Arial" w:eastAsia="Arial Unicode MS" w:hAnsi="Arial"/>
          <w:sz w:val="22"/>
        </w:rPr>
      </w:pPr>
      <w:r>
        <w:rPr>
          <w:rFonts w:ascii="Arial" w:eastAsia="Arial Unicode MS" w:hAnsi="Arial"/>
          <w:sz w:val="22"/>
        </w:rPr>
        <w:t xml:space="preserve">   </w:t>
      </w:r>
    </w:p>
    <w:p>
      <w:pPr>
        <w:pStyle w:val="Rientrocorpodeltesto2"/>
        <w:ind w:firstLine="5812"/>
        <w:rPr>
          <w:rFonts w:ascii="Arial" w:eastAsia="Arial Unicode MS" w:hAnsi="Arial"/>
          <w:sz w:val="22"/>
        </w:rPr>
      </w:pPr>
      <w:r>
        <w:rPr>
          <w:rFonts w:ascii="Arial" w:eastAsia="Arial Unicode MS" w:hAnsi="Arial"/>
          <w:sz w:val="22"/>
        </w:rPr>
        <w:t xml:space="preserve">    Il Direttore Generale</w:t>
      </w:r>
    </w:p>
    <w:p>
      <w:pPr>
        <w:pStyle w:val="Rientrocorpodeltesto2"/>
        <w:ind w:firstLine="7088"/>
        <w:rPr>
          <w:rFonts w:ascii="Arial" w:eastAsia="Arial Unicode MS" w:hAnsi="Arial"/>
          <w:sz w:val="22"/>
        </w:rPr>
      </w:pPr>
    </w:p>
    <w:p>
      <w:pPr>
        <w:pStyle w:val="Rientrocorpodeltesto2"/>
        <w:ind w:firstLine="7088"/>
        <w:rPr>
          <w:rFonts w:ascii="Arial" w:eastAsia="Arial Unicode MS" w:hAnsi="Arial"/>
          <w:sz w:val="22"/>
        </w:rPr>
      </w:pPr>
    </w:p>
    <w:sectPr>
      <w:headerReference w:type="default" r:id="rId8"/>
      <w:pgSz w:w="11906" w:h="16838" w:code="9"/>
      <w:pgMar w:top="851" w:right="1140" w:bottom="1440" w:left="11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Intestazione"/>
      <w:jc w:val="center"/>
      <w:rPr>
        <w:b/>
        <w:bCs/>
      </w:rPr>
    </w:pPr>
    <w:r>
      <w:rPr>
        <w:b/>
        <w:bCs/>
      </w:rPr>
      <w:t xml:space="preserve">                                                  Circolare n. 25 /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56CC"/>
    <w:multiLevelType w:val="hybridMultilevel"/>
    <w:tmpl w:val="75DC0082"/>
    <w:lvl w:ilvl="0" w:tplc="681A3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6840"/>
    <w:multiLevelType w:val="hybridMultilevel"/>
    <w:tmpl w:val="4BCC3270"/>
    <w:lvl w:ilvl="0" w:tplc="A5181CD4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34459"/>
    <w:multiLevelType w:val="hybridMultilevel"/>
    <w:tmpl w:val="A3B87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58F"/>
    <w:multiLevelType w:val="hybridMultilevel"/>
    <w:tmpl w:val="82F8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32CD1"/>
    <w:multiLevelType w:val="hybridMultilevel"/>
    <w:tmpl w:val="16D090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21155FC"/>
    <w:multiLevelType w:val="hybridMultilevel"/>
    <w:tmpl w:val="F4702D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B75D1"/>
    <w:multiLevelType w:val="hybridMultilevel"/>
    <w:tmpl w:val="686A1B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92D2E68"/>
    <w:multiLevelType w:val="hybridMultilevel"/>
    <w:tmpl w:val="EC4C9DEA"/>
    <w:lvl w:ilvl="0" w:tplc="A5181CD4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463161-A03A-4D64-A8D5-772AF70D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" w:right="284"/>
      <w:outlineLvl w:val="0"/>
    </w:pPr>
    <w:rPr>
      <w:rFonts w:ascii="Tahoma" w:hAnsi="Tahoma" w:cs="Tahoma"/>
      <w:sz w:val="28"/>
    </w:rPr>
  </w:style>
  <w:style w:type="paragraph" w:styleId="Titolo2">
    <w:name w:val="heading 2"/>
    <w:basedOn w:val="Normale"/>
    <w:next w:val="Normale"/>
    <w:qFormat/>
    <w:pPr>
      <w:keepNext/>
      <w:ind w:right="274" w:firstLine="284"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ind w:right="274"/>
      <w:jc w:val="center"/>
      <w:outlineLvl w:val="2"/>
    </w:p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i/>
      <w:iCs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Cs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Cs/>
      <w:i/>
    </w:rPr>
  </w:style>
  <w:style w:type="paragraph" w:styleId="Titolo9">
    <w:name w:val="heading 9"/>
    <w:basedOn w:val="Normale"/>
    <w:next w:val="Normale"/>
    <w:qFormat/>
    <w:pPr>
      <w:keepNext/>
      <w:spacing w:before="120"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257" w:hanging="973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tabs>
        <w:tab w:val="left" w:pos="490"/>
      </w:tabs>
      <w:jc w:val="both"/>
    </w:pPr>
  </w:style>
  <w:style w:type="paragraph" w:styleId="Corpodeltesto3">
    <w:name w:val="Body Text 3"/>
    <w:basedOn w:val="Normale"/>
    <w:pPr>
      <w:tabs>
        <w:tab w:val="left" w:pos="490"/>
      </w:tabs>
      <w:jc w:val="both"/>
    </w:pPr>
    <w:rPr>
      <w:b/>
      <w:bCs/>
    </w:r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link w:val="Rientrocorpodeltesto2Carattere"/>
    <w:pPr>
      <w:ind w:firstLine="567"/>
      <w:jc w:val="both"/>
    </w:pPr>
  </w:style>
  <w:style w:type="paragraph" w:styleId="Rientrocorpodeltesto3">
    <w:name w:val="Body Text Indent 3"/>
    <w:basedOn w:val="Normale"/>
    <w:pPr>
      <w:ind w:firstLine="567"/>
      <w:jc w:val="both"/>
    </w:pPr>
    <w:rPr>
      <w:i/>
      <w:iCs/>
    </w:rPr>
  </w:style>
  <w:style w:type="character" w:styleId="Enfasicorsivo">
    <w:name w:val="Emphasis"/>
    <w:qFormat/>
    <w:rPr>
      <w:i/>
      <w:iCs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link w:val="Rientrocorpodeltesto2"/>
    <w:rPr>
      <w:sz w:val="24"/>
    </w:rPr>
  </w:style>
  <w:style w:type="table" w:styleId="Grigliatabella">
    <w:name w:val="Table Grid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reti.MORO.RM.CNR.IT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C.N.R.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apreti</dc:creator>
  <cp:keywords/>
  <cp:lastModifiedBy>Cesare Gigliozzi</cp:lastModifiedBy>
  <cp:revision>3</cp:revision>
  <cp:lastPrinted>2011-01-25T16:21:00Z</cp:lastPrinted>
  <dcterms:created xsi:type="dcterms:W3CDTF">2020-10-22T09:42:00Z</dcterms:created>
  <dcterms:modified xsi:type="dcterms:W3CDTF">2020-10-26T13:32:00Z</dcterms:modified>
</cp:coreProperties>
</file>