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214" w:type="dxa"/>
        <w:tblLayout w:type="fixed"/>
        <w:tblCellMar>
          <w:left w:w="70" w:type="dxa"/>
          <w:right w:w="70" w:type="dxa"/>
        </w:tblCellMar>
        <w:tblLook w:val="0000" w:firstRow="0" w:lastRow="0" w:firstColumn="0" w:lastColumn="0" w:noHBand="0" w:noVBand="0"/>
      </w:tblPr>
      <w:tblGrid>
        <w:gridCol w:w="5952"/>
        <w:gridCol w:w="567"/>
        <w:gridCol w:w="567"/>
        <w:gridCol w:w="567"/>
        <w:gridCol w:w="3051"/>
        <w:gridCol w:w="779"/>
      </w:tblGrid>
      <w:tr w:rsidR="00E869F9">
        <w:trPr>
          <w:cantSplit/>
          <w:trHeight w:val="720"/>
        </w:trPr>
        <w:tc>
          <w:tcPr>
            <w:tcW w:w="5952" w:type="dxa"/>
            <w:vAlign w:val="bottom"/>
          </w:tcPr>
          <w:p w:rsidR="00E869F9" w:rsidRDefault="00C331D4">
            <w:pPr>
              <w:rPr>
                <w:rFonts w:ascii="Arial" w:hAnsi="Arial"/>
                <w:sz w:val="24"/>
              </w:rPr>
            </w:pPr>
            <w:bookmarkStart w:id="0" w:name="_GoBack"/>
            <w:bookmarkEnd w:id="0"/>
            <w:r>
              <w:rPr>
                <w:rFonts w:ascii="Arial" w:hAnsi="Arial"/>
                <w:noProof/>
                <w:sz w:val="24"/>
              </w:rPr>
              <w:drawing>
                <wp:inline distT="0" distB="0" distL="0" distR="0">
                  <wp:extent cx="3695700" cy="546100"/>
                  <wp:effectExtent l="2540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3695700" cy="546100"/>
                          </a:xfrm>
                          <a:prstGeom prst="rect">
                            <a:avLst/>
                          </a:prstGeom>
                          <a:noFill/>
                          <a:ln w="9525">
                            <a:noFill/>
                            <a:miter lim="800000"/>
                            <a:headEnd/>
                            <a:tailEnd/>
                          </a:ln>
                        </pic:spPr>
                      </pic:pic>
                    </a:graphicData>
                  </a:graphic>
                </wp:inline>
              </w:drawing>
            </w:r>
          </w:p>
        </w:tc>
        <w:tc>
          <w:tcPr>
            <w:tcW w:w="567" w:type="dxa"/>
          </w:tcPr>
          <w:p w:rsidR="00E869F9" w:rsidRDefault="00E869F9">
            <w:pPr>
              <w:rPr>
                <w:b/>
                <w:sz w:val="24"/>
              </w:rPr>
            </w:pPr>
          </w:p>
        </w:tc>
        <w:tc>
          <w:tcPr>
            <w:tcW w:w="567" w:type="dxa"/>
          </w:tcPr>
          <w:p w:rsidR="00E869F9" w:rsidRDefault="00E869F9">
            <w:pPr>
              <w:rPr>
                <w:b/>
                <w:sz w:val="24"/>
              </w:rPr>
            </w:pPr>
          </w:p>
        </w:tc>
        <w:tc>
          <w:tcPr>
            <w:tcW w:w="567" w:type="dxa"/>
          </w:tcPr>
          <w:p w:rsidR="00E869F9" w:rsidRDefault="00E869F9">
            <w:pPr>
              <w:rPr>
                <w:b/>
                <w:sz w:val="24"/>
              </w:rPr>
            </w:pPr>
          </w:p>
        </w:tc>
        <w:tc>
          <w:tcPr>
            <w:tcW w:w="3830" w:type="dxa"/>
            <w:gridSpan w:val="2"/>
          </w:tcPr>
          <w:p w:rsidR="00E869F9" w:rsidRDefault="00E869F9">
            <w:pPr>
              <w:pStyle w:val="Intestazione"/>
              <w:tabs>
                <w:tab w:val="clear" w:pos="4819"/>
                <w:tab w:val="clear" w:pos="9638"/>
              </w:tabs>
              <w:rPr>
                <w:b/>
                <w:sz w:val="24"/>
              </w:rPr>
            </w:pPr>
          </w:p>
          <w:p w:rsidR="00E869F9" w:rsidRDefault="00E869F9">
            <w:pPr>
              <w:pStyle w:val="Intestazione"/>
              <w:tabs>
                <w:tab w:val="clear" w:pos="4819"/>
                <w:tab w:val="clear" w:pos="9638"/>
              </w:tabs>
              <w:rPr>
                <w:b/>
                <w:sz w:val="24"/>
              </w:rPr>
            </w:pPr>
          </w:p>
          <w:p w:rsidR="00E869F9" w:rsidRDefault="00C331D4">
            <w:pPr>
              <w:rPr>
                <w:rFonts w:ascii="Arial" w:hAnsi="Arial" w:cs="Arial"/>
                <w:b/>
                <w:color w:val="1F497D"/>
                <w:sz w:val="24"/>
              </w:rPr>
            </w:pPr>
            <w:r>
              <w:rPr>
                <w:rFonts w:ascii="Arial" w:hAnsi="Arial" w:cs="Arial"/>
                <w:b/>
                <w:color w:val="1F497D"/>
                <w:sz w:val="24"/>
              </w:rPr>
              <w:t>Roma, 2 aprile 2021</w:t>
            </w:r>
          </w:p>
        </w:tc>
      </w:tr>
      <w:tr w:rsidR="00E869F9">
        <w:trPr>
          <w:cantSplit/>
        </w:trPr>
        <w:tc>
          <w:tcPr>
            <w:tcW w:w="5952" w:type="dxa"/>
          </w:tcPr>
          <w:p w:rsidR="00E869F9" w:rsidRDefault="00C331D4">
            <w:pPr>
              <w:pStyle w:val="Titolo8"/>
              <w:rPr>
                <w:color w:val="1F497D"/>
                <w:szCs w:val="24"/>
              </w:rPr>
            </w:pPr>
            <w:r>
              <w:rPr>
                <w:b/>
                <w:bCs w:val="0"/>
                <w:color w:val="1F497D"/>
                <w:szCs w:val="24"/>
              </w:rPr>
              <w:t>Direzione Generale</w:t>
            </w:r>
          </w:p>
          <w:p w:rsidR="00E869F9" w:rsidRDefault="00E869F9"/>
          <w:p w:rsidR="00E869F9" w:rsidRDefault="00E869F9"/>
          <w:p w:rsidR="00E869F9" w:rsidRDefault="00E869F9"/>
        </w:tc>
        <w:tc>
          <w:tcPr>
            <w:tcW w:w="567" w:type="dxa"/>
          </w:tcPr>
          <w:p w:rsidR="00E869F9" w:rsidRDefault="00E869F9">
            <w:pPr>
              <w:rPr>
                <w:sz w:val="24"/>
              </w:rPr>
            </w:pPr>
          </w:p>
        </w:tc>
        <w:tc>
          <w:tcPr>
            <w:tcW w:w="567" w:type="dxa"/>
          </w:tcPr>
          <w:p w:rsidR="00E869F9" w:rsidRDefault="00E869F9">
            <w:pPr>
              <w:rPr>
                <w:sz w:val="24"/>
              </w:rPr>
            </w:pPr>
          </w:p>
        </w:tc>
        <w:tc>
          <w:tcPr>
            <w:tcW w:w="567" w:type="dxa"/>
          </w:tcPr>
          <w:p w:rsidR="00E869F9" w:rsidRDefault="00E869F9">
            <w:pPr>
              <w:rPr>
                <w:sz w:val="24"/>
              </w:rPr>
            </w:pPr>
          </w:p>
        </w:tc>
        <w:tc>
          <w:tcPr>
            <w:tcW w:w="3830" w:type="dxa"/>
            <w:gridSpan w:val="2"/>
          </w:tcPr>
          <w:p w:rsidR="00E869F9" w:rsidRDefault="00C331D4">
            <w:pPr>
              <w:rPr>
                <w:rFonts w:ascii="Arial" w:hAnsi="Arial" w:cs="Arial"/>
                <w:color w:val="1F497D"/>
              </w:rPr>
            </w:pPr>
            <w:proofErr w:type="spellStart"/>
            <w:r>
              <w:rPr>
                <w:rFonts w:ascii="Arial" w:hAnsi="Arial" w:cs="Arial"/>
                <w:color w:val="1F497D"/>
              </w:rPr>
              <w:t>P.le</w:t>
            </w:r>
            <w:proofErr w:type="spellEnd"/>
            <w:r>
              <w:rPr>
                <w:rFonts w:ascii="Arial" w:hAnsi="Arial" w:cs="Arial"/>
                <w:color w:val="1F497D"/>
              </w:rPr>
              <w:t xml:space="preserve"> Aldo Moro, 7 - 00185 ROMA</w:t>
            </w:r>
          </w:p>
          <w:p w:rsidR="00E869F9" w:rsidRDefault="00E869F9">
            <w:pPr>
              <w:rPr>
                <w:rFonts w:ascii="Arial" w:hAnsi="Arial" w:cs="Arial"/>
                <w:color w:val="1F497D"/>
              </w:rPr>
            </w:pPr>
          </w:p>
          <w:p w:rsidR="00E869F9" w:rsidRDefault="00E869F9">
            <w:pPr>
              <w:rPr>
                <w:rFonts w:ascii="Arial" w:hAnsi="Arial" w:cs="Arial"/>
                <w:sz w:val="22"/>
                <w:szCs w:val="22"/>
                <w:u w:val="single"/>
              </w:rPr>
            </w:pPr>
          </w:p>
        </w:tc>
      </w:tr>
      <w:tr w:rsidR="00E869F9">
        <w:tblPrEx>
          <w:tblLook w:val="04A0" w:firstRow="1" w:lastRow="0" w:firstColumn="1" w:lastColumn="0" w:noHBand="0" w:noVBand="1"/>
        </w:tblPrEx>
        <w:trPr>
          <w:gridAfter w:val="1"/>
          <w:wAfter w:w="779" w:type="dxa"/>
          <w:cantSplit/>
        </w:trPr>
        <w:tc>
          <w:tcPr>
            <w:tcW w:w="5952" w:type="dxa"/>
          </w:tcPr>
          <w:p w:rsidR="00E869F9" w:rsidRDefault="00E869F9">
            <w:pPr>
              <w:ind w:firstLine="284"/>
              <w:rPr>
                <w:b/>
                <w:sz w:val="24"/>
              </w:rPr>
            </w:pPr>
          </w:p>
          <w:p w:rsidR="00E869F9" w:rsidRDefault="00E869F9">
            <w:pPr>
              <w:ind w:firstLine="284"/>
              <w:rPr>
                <w:rFonts w:ascii="Arial" w:hAnsi="Arial" w:cs="Arial"/>
                <w:b/>
                <w:sz w:val="22"/>
                <w:szCs w:val="22"/>
                <w:lang w:val="de-DE"/>
              </w:rPr>
            </w:pPr>
          </w:p>
          <w:p w:rsidR="00E869F9" w:rsidRDefault="00E869F9">
            <w:pPr>
              <w:ind w:firstLine="284"/>
              <w:rPr>
                <w:rFonts w:ascii="Arial" w:hAnsi="Arial" w:cs="Arial"/>
                <w:b/>
                <w:sz w:val="22"/>
                <w:szCs w:val="22"/>
                <w:lang w:val="de-DE"/>
              </w:rPr>
            </w:pPr>
          </w:p>
          <w:p w:rsidR="00E869F9" w:rsidRDefault="00E869F9">
            <w:pPr>
              <w:ind w:firstLine="284"/>
              <w:rPr>
                <w:rFonts w:ascii="Arial" w:hAnsi="Arial" w:cs="Arial"/>
                <w:b/>
                <w:sz w:val="22"/>
                <w:szCs w:val="22"/>
                <w:lang w:val="de-DE"/>
              </w:rPr>
            </w:pPr>
          </w:p>
          <w:p w:rsidR="00E869F9" w:rsidRDefault="00E869F9">
            <w:pPr>
              <w:rPr>
                <w:rFonts w:ascii="Arial" w:hAnsi="Arial" w:cs="Arial"/>
                <w:b/>
                <w:sz w:val="22"/>
                <w:szCs w:val="22"/>
                <w:lang w:val="de-DE"/>
              </w:rPr>
            </w:pPr>
          </w:p>
          <w:p w:rsidR="00E869F9" w:rsidRDefault="00E869F9">
            <w:pPr>
              <w:ind w:firstLine="284"/>
              <w:rPr>
                <w:rFonts w:ascii="Arial" w:hAnsi="Arial" w:cs="Arial"/>
                <w:b/>
                <w:sz w:val="22"/>
                <w:szCs w:val="22"/>
                <w:lang w:val="de-DE"/>
              </w:rPr>
            </w:pPr>
          </w:p>
          <w:p w:rsidR="00E869F9" w:rsidRDefault="00E869F9">
            <w:pPr>
              <w:ind w:firstLine="284"/>
              <w:rPr>
                <w:rFonts w:ascii="Arial" w:hAnsi="Arial" w:cs="Arial"/>
                <w:b/>
                <w:sz w:val="22"/>
                <w:szCs w:val="22"/>
                <w:lang w:val="de-DE"/>
              </w:rPr>
            </w:pPr>
          </w:p>
          <w:p w:rsidR="00E869F9" w:rsidRDefault="00E869F9">
            <w:pPr>
              <w:ind w:firstLine="284"/>
              <w:rPr>
                <w:rFonts w:ascii="Arial" w:hAnsi="Arial" w:cs="Arial"/>
                <w:b/>
                <w:sz w:val="22"/>
                <w:szCs w:val="22"/>
                <w:lang w:val="de-DE"/>
              </w:rPr>
            </w:pPr>
          </w:p>
          <w:p w:rsidR="00E869F9" w:rsidRDefault="00E869F9">
            <w:pPr>
              <w:ind w:firstLine="284"/>
              <w:rPr>
                <w:rFonts w:ascii="Arial" w:hAnsi="Arial" w:cs="Arial"/>
                <w:b/>
                <w:sz w:val="22"/>
                <w:szCs w:val="22"/>
                <w:lang w:val="de-DE"/>
              </w:rPr>
            </w:pPr>
          </w:p>
          <w:p w:rsidR="00E869F9" w:rsidRDefault="00E869F9">
            <w:pPr>
              <w:rPr>
                <w:sz w:val="24"/>
              </w:rPr>
            </w:pPr>
          </w:p>
        </w:tc>
        <w:tc>
          <w:tcPr>
            <w:tcW w:w="567" w:type="dxa"/>
          </w:tcPr>
          <w:p w:rsidR="00E869F9" w:rsidRDefault="00E869F9">
            <w:pPr>
              <w:ind w:left="-212" w:right="-71" w:firstLine="142"/>
              <w:rPr>
                <w:sz w:val="24"/>
                <w:szCs w:val="24"/>
              </w:rPr>
            </w:pPr>
          </w:p>
        </w:tc>
        <w:tc>
          <w:tcPr>
            <w:tcW w:w="567" w:type="dxa"/>
          </w:tcPr>
          <w:p w:rsidR="00E869F9" w:rsidRDefault="00E869F9">
            <w:pPr>
              <w:ind w:left="-212" w:right="-71" w:firstLine="142"/>
              <w:rPr>
                <w:sz w:val="24"/>
                <w:szCs w:val="24"/>
              </w:rPr>
            </w:pPr>
          </w:p>
        </w:tc>
        <w:tc>
          <w:tcPr>
            <w:tcW w:w="567" w:type="dxa"/>
          </w:tcPr>
          <w:p w:rsidR="00E869F9" w:rsidRDefault="00E869F9">
            <w:pPr>
              <w:ind w:left="-212" w:right="-71" w:firstLine="142"/>
              <w:rPr>
                <w:sz w:val="24"/>
                <w:szCs w:val="24"/>
              </w:rPr>
            </w:pPr>
          </w:p>
          <w:p w:rsidR="00E869F9" w:rsidRDefault="00C331D4">
            <w:pPr>
              <w:ind w:left="-212" w:right="-71" w:firstLine="142"/>
              <w:rPr>
                <w:sz w:val="24"/>
                <w:szCs w:val="24"/>
              </w:rPr>
            </w:pPr>
            <w:r>
              <w:rPr>
                <w:sz w:val="24"/>
                <w:szCs w:val="24"/>
              </w:rPr>
              <w:t>Al</w:t>
            </w:r>
          </w:p>
          <w:p w:rsidR="00E869F9" w:rsidRDefault="00E869F9">
            <w:pPr>
              <w:ind w:left="-212" w:right="-71" w:firstLine="142"/>
              <w:rPr>
                <w:sz w:val="24"/>
                <w:szCs w:val="24"/>
              </w:rPr>
            </w:pPr>
          </w:p>
          <w:p w:rsidR="00E869F9" w:rsidRDefault="00E869F9">
            <w:pPr>
              <w:ind w:left="-212" w:right="-71" w:firstLine="142"/>
              <w:rPr>
                <w:sz w:val="24"/>
                <w:szCs w:val="24"/>
              </w:rPr>
            </w:pPr>
          </w:p>
          <w:p w:rsidR="00E869F9" w:rsidRDefault="00E869F9">
            <w:pPr>
              <w:ind w:left="-212" w:right="-71" w:firstLine="142"/>
              <w:rPr>
                <w:sz w:val="24"/>
                <w:szCs w:val="24"/>
              </w:rPr>
            </w:pPr>
          </w:p>
          <w:p w:rsidR="00E869F9" w:rsidRDefault="00E869F9">
            <w:pPr>
              <w:ind w:left="-212" w:right="-71" w:firstLine="142"/>
              <w:rPr>
                <w:sz w:val="24"/>
                <w:szCs w:val="24"/>
              </w:rPr>
            </w:pPr>
          </w:p>
        </w:tc>
        <w:tc>
          <w:tcPr>
            <w:tcW w:w="3051" w:type="dxa"/>
          </w:tcPr>
          <w:p w:rsidR="00E869F9" w:rsidRDefault="00E869F9">
            <w:pPr>
              <w:rPr>
                <w:sz w:val="24"/>
                <w:szCs w:val="24"/>
              </w:rPr>
            </w:pPr>
          </w:p>
          <w:p w:rsidR="00E869F9" w:rsidRDefault="00C331D4">
            <w:pPr>
              <w:rPr>
                <w:sz w:val="24"/>
                <w:szCs w:val="24"/>
              </w:rPr>
            </w:pPr>
            <w:r>
              <w:rPr>
                <w:sz w:val="24"/>
                <w:szCs w:val="24"/>
              </w:rPr>
              <w:t>Dirigenti/Direttori delle Unità Organiche e Strutture del CNR</w:t>
            </w:r>
          </w:p>
          <w:p w:rsidR="00E869F9" w:rsidRDefault="00E869F9">
            <w:pPr>
              <w:rPr>
                <w:sz w:val="24"/>
                <w:szCs w:val="24"/>
              </w:rPr>
            </w:pPr>
          </w:p>
          <w:p w:rsidR="00E869F9" w:rsidRDefault="00C331D4">
            <w:pPr>
              <w:rPr>
                <w:sz w:val="24"/>
                <w:szCs w:val="24"/>
              </w:rPr>
            </w:pPr>
            <w:r>
              <w:rPr>
                <w:sz w:val="24"/>
                <w:szCs w:val="24"/>
              </w:rPr>
              <w:t>Loro Sedi</w:t>
            </w:r>
          </w:p>
        </w:tc>
      </w:tr>
      <w:tr w:rsidR="00E869F9">
        <w:tblPrEx>
          <w:tblLook w:val="04A0" w:firstRow="1" w:lastRow="0" w:firstColumn="1" w:lastColumn="0" w:noHBand="0" w:noVBand="1"/>
        </w:tblPrEx>
        <w:trPr>
          <w:cantSplit/>
        </w:trPr>
        <w:tc>
          <w:tcPr>
            <w:tcW w:w="5952" w:type="dxa"/>
          </w:tcPr>
          <w:p w:rsidR="00E869F9" w:rsidRDefault="00E869F9">
            <w:pPr>
              <w:ind w:firstLine="284"/>
              <w:rPr>
                <w:b/>
                <w:sz w:val="24"/>
              </w:rPr>
            </w:pPr>
          </w:p>
        </w:tc>
        <w:tc>
          <w:tcPr>
            <w:tcW w:w="567" w:type="dxa"/>
          </w:tcPr>
          <w:p w:rsidR="00E869F9" w:rsidRDefault="00E869F9">
            <w:pPr>
              <w:ind w:left="-212" w:right="-71" w:firstLine="142"/>
              <w:rPr>
                <w:sz w:val="22"/>
                <w:szCs w:val="22"/>
              </w:rPr>
            </w:pPr>
          </w:p>
        </w:tc>
        <w:tc>
          <w:tcPr>
            <w:tcW w:w="567" w:type="dxa"/>
          </w:tcPr>
          <w:p w:rsidR="00E869F9" w:rsidRDefault="00E869F9">
            <w:pPr>
              <w:ind w:left="-212" w:right="-71" w:firstLine="142"/>
              <w:rPr>
                <w:sz w:val="22"/>
                <w:szCs w:val="22"/>
              </w:rPr>
            </w:pPr>
          </w:p>
        </w:tc>
        <w:tc>
          <w:tcPr>
            <w:tcW w:w="567" w:type="dxa"/>
          </w:tcPr>
          <w:p w:rsidR="00E869F9" w:rsidRDefault="00E869F9">
            <w:pPr>
              <w:ind w:left="-212" w:right="-71" w:firstLine="142"/>
              <w:rPr>
                <w:sz w:val="22"/>
                <w:szCs w:val="22"/>
              </w:rPr>
            </w:pPr>
          </w:p>
        </w:tc>
        <w:tc>
          <w:tcPr>
            <w:tcW w:w="3830" w:type="dxa"/>
            <w:gridSpan w:val="2"/>
          </w:tcPr>
          <w:p w:rsidR="00E869F9" w:rsidRDefault="00E869F9">
            <w:pPr>
              <w:rPr>
                <w:rFonts w:ascii="Arial" w:hAnsi="Arial"/>
                <w:sz w:val="22"/>
                <w:szCs w:val="22"/>
              </w:rPr>
            </w:pPr>
          </w:p>
        </w:tc>
      </w:tr>
    </w:tbl>
    <w:p w:rsidR="00E869F9" w:rsidRDefault="00C331D4">
      <w:pPr>
        <w:spacing w:line="360" w:lineRule="auto"/>
        <w:ind w:left="851" w:right="128" w:hanging="851"/>
        <w:jc w:val="both"/>
        <w:rPr>
          <w:sz w:val="24"/>
          <w:szCs w:val="24"/>
        </w:rPr>
      </w:pPr>
      <w:r>
        <w:rPr>
          <w:sz w:val="24"/>
          <w:szCs w:val="24"/>
        </w:rPr>
        <w:t>Oggetto: Anticipo del TFS/TFR ai sensi del DPCM n.51 del 22/04/2020, in attuazione dell’articolo 23, comma 7, del Decreto Legge 28 gennaio 2019, n. 4, convertito, con modificazioni, dalla legge 28 marzo 2019, n. 26 e cessione del TFS</w:t>
      </w:r>
    </w:p>
    <w:p w:rsidR="00E869F9" w:rsidRDefault="00E869F9">
      <w:pPr>
        <w:spacing w:line="360" w:lineRule="auto"/>
        <w:ind w:left="142" w:right="128" w:firstLine="284"/>
        <w:jc w:val="both"/>
        <w:rPr>
          <w:sz w:val="24"/>
          <w:szCs w:val="24"/>
        </w:rPr>
      </w:pPr>
    </w:p>
    <w:p w:rsidR="00E869F9" w:rsidRDefault="00E869F9">
      <w:pPr>
        <w:spacing w:line="360" w:lineRule="auto"/>
        <w:ind w:left="142" w:right="128" w:firstLine="284"/>
        <w:jc w:val="both"/>
        <w:rPr>
          <w:sz w:val="24"/>
          <w:szCs w:val="24"/>
        </w:rPr>
      </w:pPr>
    </w:p>
    <w:p w:rsidR="00E869F9" w:rsidRDefault="00C331D4">
      <w:pPr>
        <w:spacing w:line="360" w:lineRule="auto"/>
        <w:ind w:right="128" w:firstLine="567"/>
        <w:jc w:val="both"/>
        <w:rPr>
          <w:sz w:val="24"/>
          <w:szCs w:val="24"/>
        </w:rPr>
      </w:pPr>
      <w:r>
        <w:rPr>
          <w:sz w:val="24"/>
          <w:szCs w:val="24"/>
        </w:rPr>
        <w:t xml:space="preserve">Al fine di </w:t>
      </w:r>
      <w:r>
        <w:rPr>
          <w:sz w:val="24"/>
          <w:szCs w:val="24"/>
        </w:rPr>
        <w:t>consentire a tutto il personale cessato dal servizio la possibilità di avvalersi dell’istituto dell’anticipo TFS TFR di cui all’articolo 23, comma 7, del Decreto Legge 28 gennaio 2019, n. 4, convertito, con modificazioni, dalla legge 28 marzo 2019, n. 26 e</w:t>
      </w:r>
      <w:r>
        <w:rPr>
          <w:sz w:val="24"/>
          <w:szCs w:val="24"/>
        </w:rPr>
        <w:t xml:space="preserve"> cessione del TFS introdotto con D.P.R. n. 180/1950c e successive modificazioni, si trasmette, con la presente circolare, la direttiva elaborata dall’Ufficio Gestione Risorse Umane.</w:t>
      </w:r>
    </w:p>
    <w:p w:rsidR="00E869F9" w:rsidRDefault="00E869F9">
      <w:pPr>
        <w:spacing w:line="360" w:lineRule="auto"/>
        <w:ind w:right="-295"/>
        <w:jc w:val="both"/>
        <w:rPr>
          <w:sz w:val="24"/>
          <w:szCs w:val="24"/>
        </w:rPr>
      </w:pPr>
    </w:p>
    <w:p w:rsidR="00E869F9" w:rsidRDefault="00E869F9">
      <w:pPr>
        <w:ind w:right="-13" w:firstLine="284"/>
        <w:rPr>
          <w:sz w:val="24"/>
          <w:szCs w:val="24"/>
        </w:rPr>
      </w:pPr>
    </w:p>
    <w:p w:rsidR="00E869F9" w:rsidRDefault="00C331D4">
      <w:pPr>
        <w:pStyle w:val="Rientrocorpodeltesto2"/>
        <w:ind w:firstLine="5812"/>
        <w:rPr>
          <w:rFonts w:eastAsia="Arial Unicode MS"/>
          <w:szCs w:val="24"/>
        </w:rPr>
      </w:pPr>
      <w:r>
        <w:rPr>
          <w:rFonts w:eastAsia="Arial Unicode MS"/>
          <w:szCs w:val="24"/>
        </w:rPr>
        <w:t xml:space="preserve">       Il Direttore Generale</w:t>
      </w:r>
    </w:p>
    <w:p w:rsidR="00E869F9" w:rsidRDefault="00E869F9">
      <w:pPr>
        <w:pStyle w:val="Rientrocorpodeltesto2"/>
        <w:ind w:firstLine="7088"/>
        <w:rPr>
          <w:rFonts w:ascii="Arial" w:eastAsia="Arial Unicode MS" w:hAnsi="Arial"/>
          <w:sz w:val="22"/>
        </w:rPr>
      </w:pPr>
    </w:p>
    <w:p w:rsidR="00E869F9" w:rsidRDefault="00E869F9">
      <w:pPr>
        <w:pStyle w:val="Rientrocorpodeltesto2"/>
        <w:ind w:firstLine="7088"/>
        <w:rPr>
          <w:rFonts w:ascii="Arial" w:eastAsia="Arial Unicode MS" w:hAnsi="Arial"/>
          <w:sz w:val="22"/>
        </w:rPr>
      </w:pPr>
    </w:p>
    <w:sectPr w:rsidR="00E869F9">
      <w:headerReference w:type="default" r:id="rId9"/>
      <w:pgSz w:w="11906" w:h="16838" w:code="9"/>
      <w:pgMar w:top="851" w:right="1140" w:bottom="1440" w:left="11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D4" w:rsidRDefault="00C331D4">
      <w:r>
        <w:separator/>
      </w:r>
    </w:p>
  </w:endnote>
  <w:endnote w:type="continuationSeparator" w:id="0">
    <w:p w:rsidR="00C331D4" w:rsidRDefault="00C3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D4" w:rsidRDefault="00C331D4">
      <w:r>
        <w:separator/>
      </w:r>
    </w:p>
  </w:footnote>
  <w:footnote w:type="continuationSeparator" w:id="0">
    <w:p w:rsidR="00C331D4" w:rsidRDefault="00C3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F9" w:rsidRDefault="00C331D4">
    <w:pPr>
      <w:pStyle w:val="Intestazione"/>
      <w:jc w:val="center"/>
      <w:rPr>
        <w:b/>
        <w:bCs/>
        <w:sz w:val="24"/>
      </w:rPr>
    </w:pPr>
    <w:r>
      <w:rPr>
        <w:b/>
        <w:bCs/>
        <w:sz w:val="24"/>
      </w:rPr>
      <w:t xml:space="preserve">                       Circolare n. 06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6CC"/>
    <w:multiLevelType w:val="hybridMultilevel"/>
    <w:tmpl w:val="75DC0082"/>
    <w:lvl w:ilvl="0" w:tplc="681A34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C96840"/>
    <w:multiLevelType w:val="hybridMultilevel"/>
    <w:tmpl w:val="4BCC3270"/>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F34459"/>
    <w:multiLevelType w:val="hybridMultilevel"/>
    <w:tmpl w:val="A3B87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7B458F"/>
    <w:multiLevelType w:val="hybridMultilevel"/>
    <w:tmpl w:val="82F8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E32CD1"/>
    <w:multiLevelType w:val="hybridMultilevel"/>
    <w:tmpl w:val="16D090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Wingdings"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Wingdings"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421155FC"/>
    <w:multiLevelType w:val="hybridMultilevel"/>
    <w:tmpl w:val="F4702D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AB75D1"/>
    <w:multiLevelType w:val="hybridMultilevel"/>
    <w:tmpl w:val="686A1B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Wingdings"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Wingdings"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692D2E68"/>
    <w:multiLevelType w:val="hybridMultilevel"/>
    <w:tmpl w:val="EC4C9DEA"/>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F9"/>
    <w:rsid w:val="00A004C9"/>
    <w:rsid w:val="00C331D4"/>
    <w:rsid w:val="00E86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e">
    <w:name w:val="Normal"/>
    <w:qFormat/>
  </w:style>
  <w:style w:type="paragraph" w:styleId="Titolo1">
    <w:name w:val="heading 1"/>
    <w:basedOn w:val="Normale"/>
    <w:next w:val="Normale"/>
    <w:qFormat/>
    <w:pPr>
      <w:keepNext/>
      <w:ind w:left="567" w:right="284"/>
      <w:outlineLvl w:val="0"/>
    </w:pPr>
    <w:rPr>
      <w:rFonts w:ascii="Tahoma" w:hAnsi="Tahoma" w:cs="Tahoma"/>
      <w:sz w:val="28"/>
    </w:rPr>
  </w:style>
  <w:style w:type="paragraph" w:styleId="Titolo2">
    <w:name w:val="heading 2"/>
    <w:basedOn w:val="Normale"/>
    <w:next w:val="Normale"/>
    <w:qFormat/>
    <w:pPr>
      <w:keepNext/>
      <w:ind w:right="274" w:firstLine="284"/>
      <w:jc w:val="center"/>
      <w:outlineLvl w:val="1"/>
    </w:pPr>
    <w:rPr>
      <w:sz w:val="24"/>
    </w:rPr>
  </w:style>
  <w:style w:type="paragraph" w:styleId="Titolo3">
    <w:name w:val="heading 3"/>
    <w:basedOn w:val="Normale"/>
    <w:next w:val="Normale"/>
    <w:qFormat/>
    <w:pPr>
      <w:keepNext/>
      <w:ind w:right="274"/>
      <w:jc w:val="center"/>
      <w:outlineLvl w:val="2"/>
    </w:pPr>
    <w:rPr>
      <w:sz w:val="24"/>
    </w:rPr>
  </w:style>
  <w:style w:type="paragraph" w:styleId="Titolo4">
    <w:name w:val="heading 4"/>
    <w:basedOn w:val="Normale"/>
    <w:next w:val="Normale"/>
    <w:qFormat/>
    <w:pPr>
      <w:keepNext/>
      <w:jc w:val="both"/>
      <w:outlineLvl w:val="3"/>
    </w:pPr>
    <w:rPr>
      <w:b/>
      <w:i/>
      <w:iCs/>
      <w:sz w:val="28"/>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jc w:val="center"/>
      <w:outlineLvl w:val="6"/>
    </w:pPr>
    <w:rPr>
      <w:bCs/>
      <w:i/>
      <w:sz w:val="22"/>
    </w:rPr>
  </w:style>
  <w:style w:type="paragraph" w:styleId="Titolo8">
    <w:name w:val="heading 8"/>
    <w:basedOn w:val="Normale"/>
    <w:next w:val="Normale"/>
    <w:qFormat/>
    <w:pPr>
      <w:keepNext/>
      <w:jc w:val="center"/>
      <w:outlineLvl w:val="7"/>
    </w:pPr>
    <w:rPr>
      <w:bCs/>
      <w:i/>
      <w:sz w:val="24"/>
    </w:rPr>
  </w:style>
  <w:style w:type="paragraph" w:styleId="Titolo9">
    <w:name w:val="heading 9"/>
    <w:basedOn w:val="Normale"/>
    <w:next w:val="Normale"/>
    <w:qFormat/>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257" w:hanging="973"/>
      <w:jc w:val="both"/>
    </w:pPr>
    <w:rPr>
      <w:b/>
      <w:sz w:val="24"/>
    </w:rPr>
  </w:style>
  <w:style w:type="paragraph" w:styleId="Corpotesto">
    <w:name w:val="Body Text"/>
    <w:basedOn w:val="Normale"/>
    <w:pPr>
      <w:jc w:val="both"/>
    </w:pPr>
    <w:rPr>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tabs>
        <w:tab w:val="left" w:pos="490"/>
      </w:tabs>
      <w:jc w:val="both"/>
    </w:pPr>
    <w:rPr>
      <w:sz w:val="24"/>
      <w:szCs w:val="24"/>
    </w:rPr>
  </w:style>
  <w:style w:type="paragraph" w:styleId="Corpodeltesto3">
    <w:name w:val="Body Text 3"/>
    <w:basedOn w:val="Normale"/>
    <w:pPr>
      <w:tabs>
        <w:tab w:val="left" w:pos="490"/>
      </w:tabs>
      <w:jc w:val="both"/>
    </w:pPr>
    <w:rPr>
      <w:b/>
      <w:bCs/>
      <w:sz w:val="24"/>
      <w:szCs w:val="24"/>
    </w:rPr>
  </w:style>
  <w:style w:type="character" w:styleId="Numeropagina">
    <w:name w:val="page number"/>
    <w:basedOn w:val="Carpredefinitoparagrafo"/>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firstLine="567"/>
      <w:jc w:val="both"/>
    </w:pPr>
    <w:rPr>
      <w:i/>
      <w:iCs/>
      <w:sz w:val="24"/>
    </w:rPr>
  </w:style>
  <w:style w:type="character" w:styleId="Enfasicorsivo">
    <w:name w:val="Emphasis"/>
    <w:qFormat/>
    <w:rPr>
      <w:i/>
      <w:iCs/>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Pr>
      <w:rFonts w:ascii="Tahoma" w:hAnsi="Tahoma" w:cs="Tahoma"/>
      <w:sz w:val="16"/>
      <w:szCs w:val="16"/>
    </w:rPr>
  </w:style>
  <w:style w:type="character" w:customStyle="1" w:styleId="Rientrocorpodeltesto2Carattere">
    <w:name w:val="Rientro corpo del testo 2 Carattere"/>
    <w:link w:val="Rientrocorpodeltesto2"/>
    <w:rPr>
      <w:sz w:val="24"/>
    </w:rPr>
  </w:style>
  <w:style w:type="table" w:styleId="Grigliatabella">
    <w:name w:val="Table Grid"/>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e">
    <w:name w:val="Normal"/>
    <w:qFormat/>
  </w:style>
  <w:style w:type="paragraph" w:styleId="Titolo1">
    <w:name w:val="heading 1"/>
    <w:basedOn w:val="Normale"/>
    <w:next w:val="Normale"/>
    <w:qFormat/>
    <w:pPr>
      <w:keepNext/>
      <w:ind w:left="567" w:right="284"/>
      <w:outlineLvl w:val="0"/>
    </w:pPr>
    <w:rPr>
      <w:rFonts w:ascii="Tahoma" w:hAnsi="Tahoma" w:cs="Tahoma"/>
      <w:sz w:val="28"/>
    </w:rPr>
  </w:style>
  <w:style w:type="paragraph" w:styleId="Titolo2">
    <w:name w:val="heading 2"/>
    <w:basedOn w:val="Normale"/>
    <w:next w:val="Normale"/>
    <w:qFormat/>
    <w:pPr>
      <w:keepNext/>
      <w:ind w:right="274" w:firstLine="284"/>
      <w:jc w:val="center"/>
      <w:outlineLvl w:val="1"/>
    </w:pPr>
    <w:rPr>
      <w:sz w:val="24"/>
    </w:rPr>
  </w:style>
  <w:style w:type="paragraph" w:styleId="Titolo3">
    <w:name w:val="heading 3"/>
    <w:basedOn w:val="Normale"/>
    <w:next w:val="Normale"/>
    <w:qFormat/>
    <w:pPr>
      <w:keepNext/>
      <w:ind w:right="274"/>
      <w:jc w:val="center"/>
      <w:outlineLvl w:val="2"/>
    </w:pPr>
    <w:rPr>
      <w:sz w:val="24"/>
    </w:rPr>
  </w:style>
  <w:style w:type="paragraph" w:styleId="Titolo4">
    <w:name w:val="heading 4"/>
    <w:basedOn w:val="Normale"/>
    <w:next w:val="Normale"/>
    <w:qFormat/>
    <w:pPr>
      <w:keepNext/>
      <w:jc w:val="both"/>
      <w:outlineLvl w:val="3"/>
    </w:pPr>
    <w:rPr>
      <w:b/>
      <w:i/>
      <w:iCs/>
      <w:sz w:val="28"/>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jc w:val="center"/>
      <w:outlineLvl w:val="6"/>
    </w:pPr>
    <w:rPr>
      <w:bCs/>
      <w:i/>
      <w:sz w:val="22"/>
    </w:rPr>
  </w:style>
  <w:style w:type="paragraph" w:styleId="Titolo8">
    <w:name w:val="heading 8"/>
    <w:basedOn w:val="Normale"/>
    <w:next w:val="Normale"/>
    <w:qFormat/>
    <w:pPr>
      <w:keepNext/>
      <w:jc w:val="center"/>
      <w:outlineLvl w:val="7"/>
    </w:pPr>
    <w:rPr>
      <w:bCs/>
      <w:i/>
      <w:sz w:val="24"/>
    </w:rPr>
  </w:style>
  <w:style w:type="paragraph" w:styleId="Titolo9">
    <w:name w:val="heading 9"/>
    <w:basedOn w:val="Normale"/>
    <w:next w:val="Normale"/>
    <w:qFormat/>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257" w:hanging="973"/>
      <w:jc w:val="both"/>
    </w:pPr>
    <w:rPr>
      <w:b/>
      <w:sz w:val="24"/>
    </w:rPr>
  </w:style>
  <w:style w:type="paragraph" w:styleId="Corpotesto">
    <w:name w:val="Body Text"/>
    <w:basedOn w:val="Normale"/>
    <w:pPr>
      <w:jc w:val="both"/>
    </w:pPr>
    <w:rPr>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tabs>
        <w:tab w:val="left" w:pos="490"/>
      </w:tabs>
      <w:jc w:val="both"/>
    </w:pPr>
    <w:rPr>
      <w:sz w:val="24"/>
      <w:szCs w:val="24"/>
    </w:rPr>
  </w:style>
  <w:style w:type="paragraph" w:styleId="Corpodeltesto3">
    <w:name w:val="Body Text 3"/>
    <w:basedOn w:val="Normale"/>
    <w:pPr>
      <w:tabs>
        <w:tab w:val="left" w:pos="490"/>
      </w:tabs>
      <w:jc w:val="both"/>
    </w:pPr>
    <w:rPr>
      <w:b/>
      <w:bCs/>
      <w:sz w:val="24"/>
      <w:szCs w:val="24"/>
    </w:rPr>
  </w:style>
  <w:style w:type="character" w:styleId="Numeropagina">
    <w:name w:val="page number"/>
    <w:basedOn w:val="Carpredefinitoparagrafo"/>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firstLine="567"/>
      <w:jc w:val="both"/>
    </w:pPr>
    <w:rPr>
      <w:i/>
      <w:iCs/>
      <w:sz w:val="24"/>
    </w:rPr>
  </w:style>
  <w:style w:type="character" w:styleId="Enfasicorsivo">
    <w:name w:val="Emphasis"/>
    <w:qFormat/>
    <w:rPr>
      <w:i/>
      <w:iCs/>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Pr>
      <w:rFonts w:ascii="Tahoma" w:hAnsi="Tahoma" w:cs="Tahoma"/>
      <w:sz w:val="16"/>
      <w:szCs w:val="16"/>
    </w:rPr>
  </w:style>
  <w:style w:type="character" w:customStyle="1" w:styleId="Rientrocorpodeltesto2Carattere">
    <w:name w:val="Rientro corpo del testo 2 Carattere"/>
    <w:link w:val="Rientrocorpodeltesto2"/>
    <w:rPr>
      <w:sz w:val="24"/>
    </w:rPr>
  </w:style>
  <w:style w:type="table" w:styleId="Grigliatabella">
    <w:name w:val="Table Grid"/>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intestata.dot</Template>
  <TotalTime>0</TotalTime>
  <Pages>1</Pages>
  <Words>135</Words>
  <Characters>771</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C.N.R.</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Roberto</cp:lastModifiedBy>
  <cp:revision>2</cp:revision>
  <cp:lastPrinted>2011-01-25T16:21:00Z</cp:lastPrinted>
  <dcterms:created xsi:type="dcterms:W3CDTF">2021-04-02T14:53:00Z</dcterms:created>
  <dcterms:modified xsi:type="dcterms:W3CDTF">2021-04-02T14:53:00Z</dcterms:modified>
</cp:coreProperties>
</file>