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5245"/>
          <w:tab w:val="left" w:leader="none" w:pos="5387"/>
        </w:tabs>
        <w:spacing w:after="0" w:before="0" w:line="240" w:lineRule="auto"/>
        <w:ind w:left="0" w:right="27" w:firstLine="0"/>
        <w:jc w:val="left"/>
        <w:rPr>
          <w:rFonts w:ascii="Calibri" w:cs="Calibri" w:eastAsia="Calibri" w:hAnsi="Calibri"/>
          <w:b w:val="0"/>
          <w:i w:val="1"/>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1"/>
          <w:smallCaps w:val="0"/>
          <w:strike w:val="0"/>
          <w:color w:val="000000"/>
          <w:sz w:val="21"/>
          <w:szCs w:val="21"/>
          <w:u w:val="none"/>
          <w:shd w:fill="auto" w:val="clear"/>
          <w:vertAlign w:val="baseline"/>
          <w:rtl w:val="0"/>
        </w:rPr>
        <w:t xml:space="preserve">                                                   Al: CNR – ISASI –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left" w:leader="none" w:pos="5245"/>
          <w:tab w:val="left" w:leader="none" w:pos="5387"/>
        </w:tabs>
        <w:spacing w:after="0" w:before="0" w:line="240" w:lineRule="auto"/>
        <w:ind w:left="0" w:right="27" w:firstLine="0"/>
        <w:jc w:val="center"/>
        <w:rPr>
          <w:rFonts w:ascii="Calibri" w:cs="Calibri" w:eastAsia="Calibri" w:hAnsi="Calibri"/>
          <w:b w:val="0"/>
          <w:i w:val="1"/>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1"/>
          <w:smallCaps w:val="0"/>
          <w:strike w:val="0"/>
          <w:color w:val="000000"/>
          <w:sz w:val="21"/>
          <w:szCs w:val="21"/>
          <w:u w:val="none"/>
          <w:shd w:fill="auto" w:val="clear"/>
          <w:vertAlign w:val="baseline"/>
          <w:rtl w:val="0"/>
        </w:rPr>
        <w:tab/>
        <w:t xml:space="preserve">Istituto di Scienze Applicate e Sistemi Intelligenti “Eduardo Caianiello”</w:t>
      </w:r>
    </w:p>
    <w:p w:rsidR="00000000" w:rsidDel="00000000" w:rsidP="00000000" w:rsidRDefault="00000000" w:rsidRPr="00000000" w14:paraId="00000003">
      <w:pPr>
        <w:jc w:val="both"/>
        <w:rPr>
          <w:sz w:val="21"/>
          <w:szCs w:val="21"/>
        </w:rPr>
      </w:pPr>
      <w:r w:rsidDel="00000000" w:rsidR="00000000" w:rsidRPr="00000000">
        <w:rPr>
          <w:rtl w:val="0"/>
        </w:rPr>
      </w:r>
    </w:p>
    <w:p w:rsidR="00000000" w:rsidDel="00000000" w:rsidP="00000000" w:rsidRDefault="00000000" w:rsidRPr="00000000" w14:paraId="00000004">
      <w:pPr>
        <w:tabs>
          <w:tab w:val="left" w:leader="none" w:pos="2947"/>
        </w:tabs>
        <w:jc w:val="both"/>
        <w:rPr>
          <w:b w:val="1"/>
          <w:sz w:val="21"/>
          <w:szCs w:val="21"/>
        </w:rPr>
      </w:pPr>
      <w:bookmarkStart w:colFirst="0" w:colLast="0" w:name="_heading=h.gjdgxs" w:id="0"/>
      <w:bookmarkEnd w:id="0"/>
      <w:r w:rsidDel="00000000" w:rsidR="00000000" w:rsidRPr="00000000">
        <w:rPr>
          <w:b w:val="1"/>
          <w:sz w:val="21"/>
          <w:szCs w:val="21"/>
          <w:rtl w:val="0"/>
        </w:rPr>
        <w:t xml:space="preserve">OGGETTO</w:t>
      </w:r>
      <w:r w:rsidDel="00000000" w:rsidR="00000000" w:rsidRPr="00000000">
        <w:rPr>
          <w:sz w:val="21"/>
          <w:szCs w:val="21"/>
          <w:rtl w:val="0"/>
        </w:rPr>
        <w:t xml:space="preserve">: </w:t>
      </w:r>
      <w:r w:rsidDel="00000000" w:rsidR="00000000" w:rsidRPr="00000000">
        <w:rPr>
          <w:b w:val="1"/>
          <w:sz w:val="21"/>
          <w:szCs w:val="21"/>
          <w:rtl w:val="0"/>
        </w:rPr>
        <w:t xml:space="preserve">INDAGINE ESPLORATIVA DI MERCATO VOLTA A RACCOGLIERE PREVENTIVI INFORMALI FINALIZZATI ALL’AFFIDAMENTO DI UNA FORNITURA DI UN </w:t>
      </w:r>
      <w:r w:rsidDel="00000000" w:rsidR="00000000" w:rsidRPr="00000000">
        <w:rPr>
          <w:b w:val="1"/>
          <w:sz w:val="21"/>
          <w:szCs w:val="21"/>
          <w:rtl w:val="0"/>
        </w:rPr>
        <w:t xml:space="preserve"> “KIT PER IL CONGELAMENTO DEI CAMPIONI ED IL RELATIVO SUPPORTO NECESSARIO AL CONGELAMENTO” - CUP B53D23017550006</w:t>
      </w:r>
    </w:p>
    <w:p w:rsidR="00000000" w:rsidDel="00000000" w:rsidP="00000000" w:rsidRDefault="00000000" w:rsidRPr="00000000" w14:paraId="00000005">
      <w:pPr>
        <w:jc w:val="both"/>
        <w:rPr>
          <w:sz w:val="22"/>
          <w:szCs w:val="22"/>
        </w:rPr>
      </w:pPr>
      <w:r w:rsidDel="00000000" w:rsidR="00000000" w:rsidRPr="00000000">
        <w:rPr>
          <w:rtl w:val="0"/>
        </w:rPr>
      </w:r>
    </w:p>
    <w:p w:rsidR="00000000" w:rsidDel="00000000" w:rsidP="00000000" w:rsidRDefault="00000000" w:rsidRPr="00000000" w14:paraId="00000006">
      <w:pPr>
        <w:jc w:val="center"/>
        <w:rPr>
          <w:sz w:val="22"/>
          <w:szCs w:val="22"/>
        </w:rPr>
      </w:pPr>
      <w:r w:rsidDel="00000000" w:rsidR="00000000" w:rsidRPr="00000000">
        <w:rPr>
          <w:sz w:val="22"/>
          <w:szCs w:val="22"/>
          <w:rtl w:val="0"/>
        </w:rPr>
        <w:t xml:space="preserve">DICHIARAZIONE SOSTITUTIVA DELL’ATTO DI NOTORIETA’</w:t>
      </w:r>
    </w:p>
    <w:p w:rsidR="00000000" w:rsidDel="00000000" w:rsidP="00000000" w:rsidRDefault="00000000" w:rsidRPr="00000000" w14:paraId="00000007">
      <w:pPr>
        <w:jc w:val="center"/>
        <w:rPr>
          <w:sz w:val="22"/>
          <w:szCs w:val="22"/>
        </w:rPr>
      </w:pPr>
      <w:r w:rsidDel="00000000" w:rsidR="00000000" w:rsidRPr="00000000">
        <w:rPr>
          <w:sz w:val="22"/>
          <w:szCs w:val="22"/>
          <w:rtl w:val="0"/>
        </w:rPr>
        <w:t xml:space="preserve">(resa ai sensi D.P.R. 28 dicembre 2000, n. 445)</w:t>
      </w:r>
    </w:p>
    <w:p w:rsidR="00000000" w:rsidDel="00000000" w:rsidP="00000000" w:rsidRDefault="00000000" w:rsidRPr="00000000" w14:paraId="00000008">
      <w:pPr>
        <w:jc w:val="both"/>
        <w:rPr>
          <w:sz w:val="22"/>
          <w:szCs w:val="22"/>
        </w:rPr>
      </w:pPr>
      <w:r w:rsidDel="00000000" w:rsidR="00000000" w:rsidRPr="00000000">
        <w:rPr>
          <w:rtl w:val="0"/>
        </w:rPr>
      </w:r>
    </w:p>
    <w:p w:rsidR="00000000" w:rsidDel="00000000" w:rsidP="00000000" w:rsidRDefault="00000000" w:rsidRPr="00000000" w14:paraId="00000009">
      <w:pPr>
        <w:jc w:val="both"/>
        <w:rPr>
          <w:sz w:val="21"/>
          <w:szCs w:val="21"/>
        </w:rPr>
      </w:pPr>
      <w:r w:rsidDel="00000000" w:rsidR="00000000" w:rsidRPr="00000000">
        <w:rPr>
          <w:sz w:val="21"/>
          <w:szCs w:val="21"/>
          <w:rtl w:val="0"/>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rsidR="00000000" w:rsidDel="00000000" w:rsidP="00000000" w:rsidRDefault="00000000" w:rsidRPr="00000000" w14:paraId="0000000A">
      <w:pPr>
        <w:jc w:val="both"/>
        <w:rPr>
          <w:sz w:val="21"/>
          <w:szCs w:val="21"/>
        </w:rPr>
      </w:pPr>
      <w:r w:rsidDel="00000000" w:rsidR="00000000" w:rsidRPr="00000000">
        <w:rPr>
          <w:rtl w:val="0"/>
        </w:rPr>
      </w:r>
    </w:p>
    <w:p w:rsidR="00000000" w:rsidDel="00000000" w:rsidP="00000000" w:rsidRDefault="00000000" w:rsidRPr="00000000" w14:paraId="0000000B">
      <w:pPr>
        <w:jc w:val="both"/>
        <w:rPr>
          <w:sz w:val="21"/>
          <w:szCs w:val="21"/>
        </w:rPr>
      </w:pPr>
      <w:r w:rsidDel="00000000" w:rsidR="00000000" w:rsidRPr="00000000">
        <w:rPr>
          <w:sz w:val="21"/>
          <w:szCs w:val="21"/>
          <w:rtl w:val="0"/>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rsidR="00000000" w:rsidDel="00000000" w:rsidP="00000000" w:rsidRDefault="00000000" w:rsidRPr="00000000" w14:paraId="0000000C">
      <w:pPr>
        <w:jc w:val="both"/>
        <w:rPr>
          <w:sz w:val="21"/>
          <w:szCs w:val="21"/>
        </w:rPr>
      </w:pPr>
      <w:r w:rsidDel="00000000" w:rsidR="00000000" w:rsidRPr="00000000">
        <w:rPr>
          <w:rtl w:val="0"/>
        </w:rPr>
      </w:r>
    </w:p>
    <w:p w:rsidR="00000000" w:rsidDel="00000000" w:rsidP="00000000" w:rsidRDefault="00000000" w:rsidRPr="00000000" w14:paraId="0000000D">
      <w:pPr>
        <w:jc w:val="center"/>
        <w:rPr>
          <w:b w:val="1"/>
          <w:sz w:val="21"/>
          <w:szCs w:val="21"/>
        </w:rPr>
      </w:pPr>
      <w:r w:rsidDel="00000000" w:rsidR="00000000" w:rsidRPr="00000000">
        <w:rPr>
          <w:b w:val="1"/>
          <w:sz w:val="21"/>
          <w:szCs w:val="21"/>
          <w:rtl w:val="0"/>
        </w:rPr>
        <w:t xml:space="preserve">DICHIARA</w:t>
      </w:r>
    </w:p>
    <w:p w:rsidR="00000000" w:rsidDel="00000000" w:rsidP="00000000" w:rsidRDefault="00000000" w:rsidRPr="00000000" w14:paraId="0000000E">
      <w:pPr>
        <w:jc w:val="both"/>
        <w:rPr>
          <w:sz w:val="21"/>
          <w:szCs w:val="21"/>
        </w:rPr>
      </w:pPr>
      <w:r w:rsidDel="00000000" w:rsidR="00000000" w:rsidRPr="00000000">
        <w:rPr>
          <w:rtl w:val="0"/>
        </w:rPr>
      </w:r>
    </w:p>
    <w:p w:rsidR="00000000" w:rsidDel="00000000" w:rsidP="00000000" w:rsidRDefault="00000000" w:rsidRPr="00000000" w14:paraId="0000000F">
      <w:pPr>
        <w:jc w:val="both"/>
        <w:rPr>
          <w:sz w:val="21"/>
          <w:szCs w:val="21"/>
        </w:rPr>
      </w:pPr>
      <w:r w:rsidDel="00000000" w:rsidR="00000000" w:rsidRPr="00000000">
        <w:rPr>
          <w:sz w:val="21"/>
          <w:szCs w:val="21"/>
          <w:rtl w:val="0"/>
        </w:rPr>
        <w:t xml:space="preserve">Di essere in possesso dei requisiti di cui all’avviso di indagine di mercato, e nello specifico:</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requisiti di ordine generale di cui al Capo II, Titolo IV del D.lgs. 36/2023;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8" w:before="0" w:line="240" w:lineRule="auto"/>
        <w:ind w:left="720" w:right="0" w:hanging="36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requisiti</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del D.lgs. 36/2023;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1"/>
          <w:smallCaps w:val="0"/>
          <w:strike w:val="0"/>
          <w:color w:val="000000"/>
          <w:sz w:val="21"/>
          <w:szCs w:val="21"/>
          <w:u w:val="none"/>
          <w:shd w:fill="auto" w:val="clear"/>
          <w:vertAlign w:val="baseline"/>
          <w:rtl w:val="0"/>
        </w:rPr>
        <w:t xml:space="preserve"> (nel caso di operatori economici residenti in Paesi terzi firmatari dell'AAP o di altri accordi internazionali di cui all'art. 69 del D.Lgs 36/2023)</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di essere iscritto in uno dei registri professionali e commerciali istituiti nel Paese in cui è residente;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Possesso di pregresse e documentate esperienze idonee all’esecuzione delle prestazioni contrattuali anche se non coincidenti con quelle oggetto dell’appalto.</w:t>
      </w:r>
    </w:p>
    <w:p w:rsidR="00000000" w:rsidDel="00000000" w:rsidP="00000000" w:rsidRDefault="00000000" w:rsidRPr="00000000" w14:paraId="00000014">
      <w:pPr>
        <w:jc w:val="both"/>
        <w:rPr>
          <w:sz w:val="21"/>
          <w:szCs w:val="21"/>
        </w:rPr>
      </w:pPr>
      <w:r w:rsidDel="00000000" w:rsidR="00000000" w:rsidRPr="00000000">
        <w:rPr>
          <w:rtl w:val="0"/>
        </w:rPr>
      </w:r>
    </w:p>
    <w:p w:rsidR="00000000" w:rsidDel="00000000" w:rsidP="00000000" w:rsidRDefault="00000000" w:rsidRPr="00000000" w14:paraId="00000015">
      <w:pPr>
        <w:jc w:val="both"/>
        <w:rPr>
          <w:sz w:val="21"/>
          <w:szCs w:val="21"/>
        </w:rPr>
      </w:pPr>
      <w:r w:rsidDel="00000000" w:rsidR="00000000" w:rsidRPr="00000000">
        <w:rPr>
          <w:sz w:val="21"/>
          <w:szCs w:val="21"/>
          <w:rtl w:val="0"/>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rsidR="00000000" w:rsidDel="00000000" w:rsidP="00000000" w:rsidRDefault="00000000" w:rsidRPr="00000000" w14:paraId="00000016">
      <w:pPr>
        <w:jc w:val="both"/>
        <w:rPr>
          <w:sz w:val="21"/>
          <w:szCs w:val="21"/>
        </w:rPr>
      </w:pPr>
      <w:r w:rsidDel="00000000" w:rsidR="00000000" w:rsidRPr="00000000">
        <w:rPr>
          <w:rtl w:val="0"/>
        </w:rPr>
      </w:r>
    </w:p>
    <w:p w:rsidR="00000000" w:rsidDel="00000000" w:rsidP="00000000" w:rsidRDefault="00000000" w:rsidRPr="00000000" w14:paraId="00000017">
      <w:pPr>
        <w:jc w:val="both"/>
        <w:rPr>
          <w:sz w:val="21"/>
          <w:szCs w:val="21"/>
        </w:rPr>
      </w:pPr>
      <w:r w:rsidDel="00000000" w:rsidR="00000000" w:rsidRPr="00000000">
        <w:rPr>
          <w:rtl w:val="0"/>
        </w:rPr>
      </w:r>
    </w:p>
    <w:p w:rsidR="00000000" w:rsidDel="00000000" w:rsidP="00000000" w:rsidRDefault="00000000" w:rsidRPr="00000000" w14:paraId="00000018">
      <w:pPr>
        <w:jc w:val="both"/>
        <w:rPr>
          <w:sz w:val="21"/>
          <w:szCs w:val="21"/>
        </w:rPr>
      </w:pPr>
      <w:r w:rsidDel="00000000" w:rsidR="00000000" w:rsidRPr="00000000">
        <w:rPr>
          <w:sz w:val="21"/>
          <w:szCs w:val="21"/>
          <w:rtl w:val="0"/>
        </w:rPr>
        <w:t xml:space="preserve">Luogo e data, _________________ </w:t>
      </w:r>
    </w:p>
    <w:p w:rsidR="00000000" w:rsidDel="00000000" w:rsidP="00000000" w:rsidRDefault="00000000" w:rsidRPr="00000000" w14:paraId="00000019">
      <w:pPr>
        <w:jc w:val="both"/>
        <w:rPr>
          <w:sz w:val="21"/>
          <w:szCs w:val="21"/>
        </w:rPr>
      </w:pPr>
      <w:r w:rsidDel="00000000" w:rsidR="00000000" w:rsidRPr="00000000">
        <w:rPr>
          <w:rtl w:val="0"/>
        </w:rPr>
      </w:r>
    </w:p>
    <w:p w:rsidR="00000000" w:rsidDel="00000000" w:rsidP="00000000" w:rsidRDefault="00000000" w:rsidRPr="00000000" w14:paraId="0000001A">
      <w:pPr>
        <w:widowControl w:val="0"/>
        <w:ind w:left="4962" w:firstLine="0"/>
        <w:rPr>
          <w:sz w:val="22"/>
          <w:szCs w:val="22"/>
        </w:rPr>
      </w:pPr>
      <w:bookmarkStart w:colFirst="0" w:colLast="0" w:name="_heading=h.30j0zll" w:id="1"/>
      <w:bookmarkEnd w:id="1"/>
      <w:r w:rsidDel="00000000" w:rsidR="00000000" w:rsidRPr="00000000">
        <w:rPr>
          <w:sz w:val="21"/>
          <w:szCs w:val="21"/>
          <w:rtl w:val="0"/>
        </w:rPr>
        <w:t xml:space="preserve">Firma digitale</w:t>
      </w:r>
      <w:r w:rsidDel="00000000" w:rsidR="00000000" w:rsidRPr="00000000">
        <w:rPr>
          <w:sz w:val="21"/>
          <w:szCs w:val="21"/>
          <w:vertAlign w:val="superscript"/>
        </w:rPr>
        <w:footnoteReference w:customMarkFollows="0" w:id="0"/>
      </w:r>
      <w:r w:rsidDel="00000000" w:rsidR="00000000" w:rsidRPr="00000000">
        <w:rPr>
          <w:sz w:val="21"/>
          <w:szCs w:val="21"/>
          <w:rtl w:val="0"/>
        </w:rPr>
        <w:t xml:space="preserve"> del legale</w:t>
      </w:r>
      <w:r w:rsidDel="00000000" w:rsidR="00000000" w:rsidRPr="00000000">
        <w:rPr>
          <w:sz w:val="22"/>
          <w:szCs w:val="22"/>
          <w:rtl w:val="0"/>
        </w:rPr>
        <w:t xml:space="preserve"> </w:t>
      </w:r>
      <w:r w:rsidDel="00000000" w:rsidR="00000000" w:rsidRPr="00000000">
        <w:rPr>
          <w:sz w:val="21"/>
          <w:szCs w:val="21"/>
          <w:rtl w:val="0"/>
        </w:rPr>
        <w:t xml:space="preserve">rappresentante/procuratore</w:t>
      </w:r>
      <w:r w:rsidDel="00000000" w:rsidR="00000000" w:rsidRPr="00000000">
        <w:rPr>
          <w:sz w:val="21"/>
          <w:szCs w:val="21"/>
          <w:vertAlign w:val="superscript"/>
        </w:rPr>
        <w:footnoteReference w:customMarkFollows="0" w:id="1"/>
      </w:r>
      <w:r w:rsidDel="00000000" w:rsidR="00000000" w:rsidRPr="00000000">
        <w:rPr>
          <w:rtl w:val="0"/>
        </w:rPr>
      </w:r>
    </w:p>
    <w:sectPr>
      <w:headerReference r:id="rId8" w:type="default"/>
      <w:footerReference r:id="rId9" w:type="default"/>
      <w:pgSz w:h="16838" w:w="11906" w:orient="portrait"/>
      <w:pgMar w:bottom="1134" w:top="1985"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right"/>
      <w:rPr/>
    </w:pPr>
    <w:r w:rsidDel="00000000" w:rsidR="00000000" w:rsidRPr="00000000">
      <w:rPr>
        <w:color w:val="0066cc"/>
        <w:sz w:val="16"/>
        <w:szCs w:val="16"/>
        <w:rtl w:val="0"/>
      </w:rPr>
      <w:t xml:space="preserve">Pag. </w:t>
    </w:r>
    <w:r w:rsidDel="00000000" w:rsidR="00000000" w:rsidRPr="00000000">
      <w:rPr>
        <w:b w:val="1"/>
        <w:color w:val="0066cc"/>
        <w:sz w:val="16"/>
        <w:szCs w:val="16"/>
      </w:rPr>
      <w:fldChar w:fldCharType="begin"/>
      <w:instrText xml:space="preserve">PAGE</w:instrText>
      <w:fldChar w:fldCharType="separate"/>
      <w:fldChar w:fldCharType="end"/>
    </w:r>
    <w:r w:rsidDel="00000000" w:rsidR="00000000" w:rsidRPr="00000000">
      <w:rPr>
        <w:color w:val="0066cc"/>
        <w:sz w:val="16"/>
        <w:szCs w:val="16"/>
        <w:rtl w:val="0"/>
      </w:rPr>
      <w:t xml:space="preserve"> a </w:t>
    </w:r>
    <w:r w:rsidDel="00000000" w:rsidR="00000000" w:rsidRPr="00000000">
      <w:rPr>
        <w:b w:val="1"/>
        <w:color w:val="0066cc"/>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5"/>
          <w:szCs w:val="15"/>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5"/>
          <w:szCs w:val="15"/>
          <w:u w:val="none"/>
          <w:shd w:fill="auto" w:val="clear"/>
          <w:vertAlign w:val="baseline"/>
          <w:rtl w:val="0"/>
        </w:rPr>
        <w:t xml:space="preserve"> Per gli operatori economici italiani o stranieri residenti in Italia, la dichiarazione deve essere sottoscritta da un legale rappresentante ovvero da un procuratore</w:t>
      </w:r>
      <w:r w:rsidDel="00000000" w:rsidR="00000000" w:rsidRPr="00000000">
        <w:rPr>
          <w:rFonts w:ascii="Calibri" w:cs="Calibri" w:eastAsia="Calibri" w:hAnsi="Calibri"/>
          <w:b w:val="0"/>
          <w:i w:val="0"/>
          <w:smallCaps w:val="0"/>
          <w:strike w:val="0"/>
          <w:color w:val="000000"/>
          <w:sz w:val="15"/>
          <w:szCs w:val="15"/>
          <w:u w:val="none"/>
          <w:shd w:fill="auto" w:val="clear"/>
          <w:vertAlign w:val="superscript"/>
          <w:rtl w:val="0"/>
        </w:rPr>
        <w:t xml:space="preserve">3</w:t>
      </w:r>
      <w:r w:rsidDel="00000000" w:rsidR="00000000" w:rsidRPr="00000000">
        <w:rPr>
          <w:rFonts w:ascii="Calibri" w:cs="Calibri" w:eastAsia="Calibri" w:hAnsi="Calibri"/>
          <w:b w:val="0"/>
          <w:i w:val="0"/>
          <w:smallCaps w:val="0"/>
          <w:strike w:val="0"/>
          <w:color w:val="000000"/>
          <w:sz w:val="15"/>
          <w:szCs w:val="15"/>
          <w:u w:val="none"/>
          <w:shd w:fill="auto" w:val="clear"/>
          <w:vertAlign w:val="baseline"/>
          <w:rtl w:val="0"/>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1">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5"/>
          <w:szCs w:val="15"/>
          <w:u w:val="none"/>
          <w:shd w:fill="auto" w:val="clear"/>
          <w:vertAlign w:val="baseline"/>
          <w:rtl w:val="0"/>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posOffset>-424814</wp:posOffset>
          </wp:positionH>
          <wp:positionV relativeFrom="margin">
            <wp:posOffset>-1269999</wp:posOffset>
          </wp:positionV>
          <wp:extent cx="6948000" cy="1004930"/>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48000" cy="1004930"/>
                  </a:xfrm>
                  <a:prstGeom prst="rect"/>
                  <a:ln/>
                </pic:spPr>
              </pic:pic>
            </a:graphicData>
          </a:graphic>
        </wp:anchor>
      </w:drawing>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360" w:hanging="360"/>
      <w:jc w:val="both"/>
    </w:pPr>
    <w:rPr>
      <w:rFonts w:ascii="Calibri" w:cs="Calibri" w:eastAsia="Calibri" w:hAnsi="Calibri"/>
      <w:b w:val="1"/>
    </w:rPr>
  </w:style>
  <w:style w:type="paragraph" w:styleId="Heading2">
    <w:name w:val="heading 2"/>
    <w:basedOn w:val="Normal"/>
    <w:next w:val="Normal"/>
    <w:pPr>
      <w:keepNext w:val="1"/>
      <w:ind w:left="567" w:hanging="567"/>
      <w:jc w:val="both"/>
    </w:pPr>
    <w:rPr>
      <w:rFonts w:ascii="Calibri" w:cs="Calibri" w:eastAsia="Calibri" w:hAnsi="Calibri"/>
      <w:b w:val="1"/>
    </w:rPr>
  </w:style>
  <w:style w:type="paragraph" w:styleId="Heading3">
    <w:name w:val="heading 3"/>
    <w:basedOn w:val="Normal"/>
    <w:next w:val="Normal"/>
    <w:pPr>
      <w:keepNext w:val="1"/>
      <w:ind w:left="426" w:hanging="426"/>
      <w:jc w:val="both"/>
    </w:pPr>
    <w:rPr>
      <w:rFonts w:ascii="Calibri" w:cs="Calibri" w:eastAsia="Calibri" w:hAnsi="Calibri"/>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link w:val="Titolo1Carattere"/>
    <w:uiPriority w:val="9"/>
    <w:qFormat w:val="1"/>
    <w:rsid w:val="0013774F"/>
    <w:pPr>
      <w:keepNext w:val="1"/>
      <w:numPr>
        <w:numId w:val="10"/>
      </w:numPr>
      <w:suppressAutoHyphens w:val="1"/>
      <w:jc w:val="both"/>
      <w:outlineLvl w:val="0"/>
    </w:pPr>
    <w:rPr>
      <w:rFonts w:ascii="Calibri" w:cs="Calibri" w:eastAsia="Calibri" w:hAnsi="Calibri"/>
      <w:b w:val="1"/>
    </w:rPr>
  </w:style>
  <w:style w:type="paragraph" w:styleId="Titolo2">
    <w:name w:val="heading 2"/>
    <w:basedOn w:val="Titolo1"/>
    <w:next w:val="Normale"/>
    <w:link w:val="Titolo2Carattere"/>
    <w:uiPriority w:val="9"/>
    <w:qFormat w:val="1"/>
    <w:rsid w:val="0013774F"/>
    <w:pPr>
      <w:numPr>
        <w:ilvl w:val="1"/>
      </w:numPr>
      <w:ind w:left="567" w:hanging="567"/>
      <w:outlineLvl w:val="1"/>
    </w:pPr>
  </w:style>
  <w:style w:type="paragraph" w:styleId="Titolo3">
    <w:name w:val="heading 3"/>
    <w:basedOn w:val="Titolo2"/>
    <w:next w:val="Normale"/>
    <w:link w:val="Titolo3Carattere"/>
    <w:uiPriority w:val="9"/>
    <w:qFormat w:val="1"/>
    <w:rsid w:val="0013774F"/>
    <w:pPr>
      <w:numPr>
        <w:ilvl w:val="2"/>
      </w:numPr>
      <w:ind w:left="426" w:hanging="426"/>
      <w:outlineLvl w:val="2"/>
    </w:p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Web">
    <w:name w:val="Normal (Web)"/>
    <w:basedOn w:val="Normale"/>
    <w:uiPriority w:val="99"/>
    <w:unhideWhenUsed w:val="1"/>
    <w:rsid w:val="00CD788C"/>
    <w:pPr>
      <w:spacing w:after="100" w:afterAutospacing="1" w:before="100" w:beforeAutospacing="1"/>
    </w:pPr>
    <w:rPr>
      <w:rFonts w:ascii="Times New Roman" w:cs="Times New Roman" w:eastAsia="Times New Roman" w:hAnsi="Times New Roman"/>
      <w:lang w:eastAsia="it-IT"/>
    </w:rPr>
  </w:style>
  <w:style w:type="paragraph" w:styleId="Intestazione">
    <w:name w:val="header"/>
    <w:basedOn w:val="Normale"/>
    <w:link w:val="IntestazioneCarattere"/>
    <w:uiPriority w:val="99"/>
    <w:unhideWhenUsed w:val="1"/>
    <w:rsid w:val="00A20920"/>
    <w:pPr>
      <w:tabs>
        <w:tab w:val="center" w:pos="4819"/>
        <w:tab w:val="right" w:pos="9638"/>
      </w:tabs>
    </w:pPr>
  </w:style>
  <w:style w:type="character" w:styleId="IntestazioneCarattere" w:customStyle="1">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val="1"/>
    <w:rsid w:val="00A20920"/>
    <w:pPr>
      <w:tabs>
        <w:tab w:val="center" w:pos="4819"/>
        <w:tab w:val="right" w:pos="9638"/>
      </w:tabs>
    </w:pPr>
  </w:style>
  <w:style w:type="character" w:styleId="PidipaginaCarattere" w:customStyle="1">
    <w:name w:val="Piè di pagina Carattere"/>
    <w:basedOn w:val="Carpredefinitoparagrafo"/>
    <w:link w:val="Pidipagina"/>
    <w:uiPriority w:val="99"/>
    <w:rsid w:val="00A20920"/>
  </w:style>
  <w:style w:type="paragraph" w:styleId="Revisione">
    <w:name w:val="Revision"/>
    <w:hidden w:val="1"/>
    <w:uiPriority w:val="99"/>
    <w:semiHidden w:val="1"/>
    <w:rsid w:val="00EE62F2"/>
  </w:style>
  <w:style w:type="character" w:styleId="Rimandocommento">
    <w:name w:val="annotation reference"/>
    <w:basedOn w:val="Carpredefinitoparagrafo"/>
    <w:uiPriority w:val="99"/>
    <w:semiHidden w:val="1"/>
    <w:unhideWhenUsed w:val="1"/>
    <w:rsid w:val="00EE62F2"/>
    <w:rPr>
      <w:sz w:val="16"/>
      <w:szCs w:val="16"/>
    </w:rPr>
  </w:style>
  <w:style w:type="paragraph" w:styleId="Testocommento">
    <w:name w:val="annotation text"/>
    <w:basedOn w:val="Normale"/>
    <w:link w:val="TestocommentoCarattere"/>
    <w:uiPriority w:val="99"/>
    <w:unhideWhenUsed w:val="1"/>
    <w:rsid w:val="00EE62F2"/>
    <w:rPr>
      <w:sz w:val="20"/>
      <w:szCs w:val="20"/>
    </w:rPr>
  </w:style>
  <w:style w:type="character" w:styleId="TestocommentoCarattere" w:customStyle="1">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val="1"/>
    <w:unhideWhenUsed w:val="1"/>
    <w:rsid w:val="00EE62F2"/>
    <w:rPr>
      <w:b w:val="1"/>
      <w:bCs w:val="1"/>
    </w:rPr>
  </w:style>
  <w:style w:type="character" w:styleId="SoggettocommentoCarattere" w:customStyle="1">
    <w:name w:val="Soggetto commento Carattere"/>
    <w:basedOn w:val="TestocommentoCarattere"/>
    <w:link w:val="Soggettocommento"/>
    <w:uiPriority w:val="99"/>
    <w:semiHidden w:val="1"/>
    <w:rsid w:val="00EE62F2"/>
    <w:rPr>
      <w:b w:val="1"/>
      <w:bCs w:val="1"/>
      <w:sz w:val="20"/>
      <w:szCs w:val="20"/>
    </w:rPr>
  </w:style>
  <w:style w:type="paragraph" w:styleId="Testofumetto">
    <w:name w:val="Balloon Text"/>
    <w:basedOn w:val="Normale"/>
    <w:link w:val="TestofumettoCarattere"/>
    <w:uiPriority w:val="99"/>
    <w:semiHidden w:val="1"/>
    <w:unhideWhenUsed w:val="1"/>
    <w:rsid w:val="00531D0C"/>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531D0C"/>
    <w:rPr>
      <w:rFonts w:ascii="Segoe UI" w:cs="Segoe UI" w:hAnsi="Segoe UI"/>
      <w:sz w:val="18"/>
      <w:szCs w:val="18"/>
    </w:rPr>
  </w:style>
  <w:style w:type="character" w:styleId="Collegamentoipertestuale">
    <w:name w:val="Hyperlink"/>
    <w:basedOn w:val="Carpredefinitoparagrafo"/>
    <w:unhideWhenUsed w:val="1"/>
    <w:rsid w:val="007C67BF"/>
    <w:rPr>
      <w:color w:val="0563c1" w:themeColor="hyperlink"/>
      <w:u w:val="single"/>
    </w:rPr>
  </w:style>
  <w:style w:type="table" w:styleId="Grigliatabella">
    <w:name w:val="Table Grid"/>
    <w:basedOn w:val="Tabellanormale"/>
    <w:uiPriority w:val="39"/>
    <w:rsid w:val="003F7F7A"/>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Menzionenonrisolta1" w:customStyle="1">
    <w:name w:val="Menzione non risolta1"/>
    <w:basedOn w:val="Carpredefinitoparagrafo"/>
    <w:uiPriority w:val="99"/>
    <w:semiHidden w:val="1"/>
    <w:unhideWhenUsed w:val="1"/>
    <w:rsid w:val="00EE76F5"/>
    <w:rPr>
      <w:color w:val="605e5c"/>
      <w:shd w:color="auto" w:fill="e1dfdd" w:val="clear"/>
    </w:rPr>
  </w:style>
  <w:style w:type="paragraph" w:styleId="Paragrafoelenco">
    <w:name w:val="List Paragraph"/>
    <w:basedOn w:val="Normale"/>
    <w:uiPriority w:val="34"/>
    <w:qFormat w:val="1"/>
    <w:rsid w:val="0060048A"/>
    <w:pPr>
      <w:ind w:left="720"/>
      <w:contextualSpacing w:val="1"/>
    </w:pPr>
  </w:style>
  <w:style w:type="character" w:styleId="Titolo1Carattere" w:customStyle="1">
    <w:name w:val="Titolo 1 Carattere"/>
    <w:basedOn w:val="Carpredefinitoparagrafo"/>
    <w:link w:val="Titolo1"/>
    <w:uiPriority w:val="9"/>
    <w:rsid w:val="0013774F"/>
    <w:rPr>
      <w:rFonts w:ascii="Calibri" w:cs="Calibri" w:eastAsia="Calibri" w:hAnsi="Calibri"/>
      <w:b w:val="1"/>
    </w:rPr>
  </w:style>
  <w:style w:type="character" w:styleId="Titolo2Carattere" w:customStyle="1">
    <w:name w:val="Titolo 2 Carattere"/>
    <w:basedOn w:val="Carpredefinitoparagrafo"/>
    <w:link w:val="Titolo2"/>
    <w:uiPriority w:val="9"/>
    <w:rsid w:val="0013774F"/>
    <w:rPr>
      <w:rFonts w:ascii="Calibri" w:cs="Calibri" w:eastAsia="Calibri" w:hAnsi="Calibri"/>
      <w:b w:val="1"/>
    </w:rPr>
  </w:style>
  <w:style w:type="character" w:styleId="Titolo3Carattere" w:customStyle="1">
    <w:name w:val="Titolo 3 Carattere"/>
    <w:basedOn w:val="Carpredefinitoparagrafo"/>
    <w:link w:val="Titolo3"/>
    <w:uiPriority w:val="9"/>
    <w:rsid w:val="0013774F"/>
    <w:rPr>
      <w:rFonts w:ascii="Calibri" w:cs="Calibri" w:eastAsia="Calibri" w:hAnsi="Calibri"/>
      <w:b w:val="1"/>
    </w:rPr>
  </w:style>
  <w:style w:type="paragraph" w:styleId="Testonotaapidipagina">
    <w:name w:val="footnote text"/>
    <w:basedOn w:val="Normale"/>
    <w:link w:val="TestonotaapidipaginaCarattere"/>
    <w:uiPriority w:val="99"/>
    <w:rsid w:val="00281B9E"/>
    <w:pPr>
      <w:autoSpaceDE w:val="0"/>
      <w:autoSpaceDN w:val="0"/>
    </w:pPr>
    <w:rPr>
      <w:rFonts w:ascii="Times New Roman" w:cs="Times New Roman" w:eastAsia="Times New Roman" w:hAnsi="Times New Roman"/>
      <w:sz w:val="20"/>
      <w:szCs w:val="20"/>
      <w:lang w:eastAsia="it-IT"/>
    </w:rPr>
  </w:style>
  <w:style w:type="character" w:styleId="TestonotaapidipaginaCarattere" w:customStyle="1">
    <w:name w:val="Testo nota a piè di pagina Carattere"/>
    <w:basedOn w:val="Carpredefinitoparagrafo"/>
    <w:link w:val="Testonotaapidipagina"/>
    <w:uiPriority w:val="99"/>
    <w:rsid w:val="00281B9E"/>
    <w:rPr>
      <w:rFonts w:ascii="Times New Roman" w:cs="Times New Roman" w:eastAsia="Times New Roman" w:hAnsi="Times New Roman"/>
      <w:sz w:val="20"/>
      <w:szCs w:val="20"/>
      <w:lang w:eastAsia="it-IT"/>
    </w:rPr>
  </w:style>
  <w:style w:type="character" w:styleId="Rimandonotaapidipagina">
    <w:name w:val="footnote reference"/>
    <w:uiPriority w:val="99"/>
    <w:rsid w:val="00281B9E"/>
    <w:rPr>
      <w:vertAlign w:val="superscript"/>
    </w:rPr>
  </w:style>
  <w:style w:type="paragraph" w:styleId="Default" w:customStyle="1">
    <w:name w:val="Default"/>
    <w:rsid w:val="00064243"/>
    <w:pPr>
      <w:autoSpaceDE w:val="0"/>
      <w:autoSpaceDN w:val="0"/>
      <w:adjustRightInd w:val="0"/>
    </w:pPr>
    <w:rPr>
      <w:rFonts w:ascii="Calibri" w:cs="Calibri" w:hAnsi="Calibri"/>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uZRrgaHPKt24vjr5gPa6nt9xmg==">CgMxLjAyCGguZ2pkZ3hzMgloLjMwajB6bGw4AHIhMWtyVF81YWZnTWpCSks1UHZjYm94Z0tRX1lwanFNSnQ2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2024-02-23T09:14:00Z</dcterms:created>
  <dc:creator>ChiaraGiuseppaElena Leonardi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y fmtid="{D5CDD505-2E9C-101B-9397-08002B2CF9AE}" pid="3" name="ContentTypeId">
    <vt:lpwstr>0x01010051834B6C37FF2845B0A4C56940BECE9B</vt:lpwstr>
  </property>
</Properties>
</file>