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6114D701" w:rsidR="000A1C87" w:rsidRDefault="00281B9E" w:rsidP="00CD0E17">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8546AC" w:rsidRPr="008546AC">
        <w:rPr>
          <w:b/>
          <w:bCs/>
          <w:sz w:val="22"/>
          <w:szCs w:val="22"/>
        </w:rPr>
        <w:t>"</w:t>
      </w:r>
      <w:r w:rsidR="00CD0E17" w:rsidRPr="00CD0E17">
        <w:rPr>
          <w:b/>
          <w:bCs/>
          <w:sz w:val="22"/>
          <w:szCs w:val="22"/>
        </w:rPr>
        <w:t>SISTEMA DI FISSAGGIO E</w:t>
      </w:r>
      <w:r w:rsidR="00CD0E17">
        <w:rPr>
          <w:b/>
          <w:bCs/>
          <w:sz w:val="22"/>
          <w:szCs w:val="22"/>
        </w:rPr>
        <w:t xml:space="preserve"> </w:t>
      </w:r>
      <w:r w:rsidR="00CD0E17" w:rsidRPr="00CD0E17">
        <w:rPr>
          <w:b/>
          <w:bCs/>
          <w:sz w:val="22"/>
          <w:szCs w:val="22"/>
        </w:rPr>
        <w:t>MONITORAGGIO DEL COMPORTAMENTO IN ANIMALI HEADFIXED</w:t>
      </w:r>
      <w:r w:rsidR="008546AC">
        <w:rPr>
          <w:b/>
          <w:bCs/>
          <w:sz w:val="22"/>
          <w:szCs w:val="22"/>
        </w:rPr>
        <w:t>”</w:t>
      </w:r>
      <w:r w:rsidR="00F1622E" w:rsidRPr="00F1622E">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D95490" w:rsidRPr="00D95490">
        <w:rPr>
          <w:b/>
          <w:bCs/>
          <w:sz w:val="22"/>
          <w:szCs w:val="22"/>
        </w:rPr>
        <w:t>B51E22000150006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764D86" w:rsidRDefault="00764D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4D86"/>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546AC"/>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0E17"/>
    <w:rsid w:val="00CD788C"/>
    <w:rsid w:val="00CE2065"/>
    <w:rsid w:val="00D14830"/>
    <w:rsid w:val="00D1762A"/>
    <w:rsid w:val="00D1796C"/>
    <w:rsid w:val="00D56F2B"/>
    <w:rsid w:val="00D61B6D"/>
    <w:rsid w:val="00D76A23"/>
    <w:rsid w:val="00D91ADD"/>
    <w:rsid w:val="00D95490"/>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460</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4</cp:revision>
  <cp:lastPrinted>2023-11-10T11:06:00Z</cp:lastPrinted>
  <dcterms:created xsi:type="dcterms:W3CDTF">2024-01-17T11:30:00Z</dcterms:created>
  <dcterms:modified xsi:type="dcterms:W3CDTF">2024-02-07T14:23:00Z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