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5F94BA6B" w:rsidR="00711CE8" w:rsidRPr="009E268B" w:rsidRDefault="004159A7" w:rsidP="009E268B">
      <w:pPr>
        <w:rPr>
          <w:rFonts w:asciiTheme="minorHAnsi" w:hAnsiTheme="minorHAnsi" w:cstheme="minorHAnsi"/>
          <w:b/>
          <w:bCs/>
          <w:sz w:val="20"/>
          <w:szCs w:val="20"/>
        </w:rPr>
      </w:pPr>
      <w:r w:rsidRPr="00850A2E">
        <w:rPr>
          <w:rFonts w:asciiTheme="minorHAnsi" w:hAnsiTheme="minorHAnsi" w:cstheme="minorHAnsi"/>
          <w:b/>
          <w:bCs/>
          <w:sz w:val="20"/>
          <w:szCs w:val="20"/>
        </w:rPr>
        <w:t xml:space="preserve">PROCEDURA NEGOZIATA SOTTOSOGLIA, SENZA BANDO, AI SENSI DELL’ART. 1 COMMA 2 LETTERA B) DEL DL 76/2020 (CONVERTITO NELLA L.N.120/2020) COME MODIFICATO DAL D.L. 77/2021 (CONVERTITO NELLA L.N. 108/2021) PER LA FORNITURA E INSTALLAZIONE DI UNA MACCHINA SERVO-IDRAULICA PER PROVE MONOASSIALI STATICHE E DINAMICHE AD ALTA FREQUENZA NELL’AMBITO DEL PIANO NAZIONALE RIPRESA E RESILIENZA (PNRR) MISSIONE 4 COMPONENTE 2 INVESTIMENTO 1.4 PROGETTO CN MOST CUP: B43C22000440001 - CIG: </w:t>
      </w:r>
      <w:r w:rsidR="00024541">
        <w:rPr>
          <w:rFonts w:asciiTheme="minorHAnsi" w:hAnsiTheme="minorHAnsi" w:cstheme="minorHAnsi"/>
          <w:b/>
          <w:bCs/>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 che attesti che il consumo tipico di energia elettrica (Etec), calcolato per ogni </w:t>
            </w:r>
            <w:r w:rsidRPr="000E1298">
              <w:rPr>
                <w:rFonts w:ascii="Calibri" w:hAnsi="Calibri" w:cs="Calibri"/>
                <w:sz w:val="16"/>
                <w:szCs w:val="16"/>
              </w:rPr>
              <w:lastRenderedPageBreak/>
              <w:t>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B14917">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EEC72" w14:textId="77777777" w:rsidR="00B14917" w:rsidRDefault="00B14917">
      <w:r>
        <w:separator/>
      </w:r>
    </w:p>
  </w:endnote>
  <w:endnote w:type="continuationSeparator" w:id="0">
    <w:p w14:paraId="4E58F1A6" w14:textId="77777777" w:rsidR="00B14917" w:rsidRDefault="00B14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F2845" w14:textId="77777777" w:rsidR="00B14917" w:rsidRDefault="00B14917">
      <w:r>
        <w:separator/>
      </w:r>
    </w:p>
  </w:footnote>
  <w:footnote w:type="continuationSeparator" w:id="0">
    <w:p w14:paraId="12F00C97" w14:textId="77777777" w:rsidR="00B14917" w:rsidRDefault="00B14917">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4541"/>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59A7"/>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167"/>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68B"/>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4917"/>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4BC"/>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1454</Words>
  <Characters>8292</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PIETRO TIRLONI</cp:lastModifiedBy>
  <cp:revision>27</cp:revision>
  <cp:lastPrinted>2023-05-17T10:53:00Z</cp:lastPrinted>
  <dcterms:created xsi:type="dcterms:W3CDTF">2023-06-14T12:55:00Z</dcterms:created>
  <dcterms:modified xsi:type="dcterms:W3CDTF">2024-03-19T10:04:00Z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