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184C7E70" w14:textId="2893AECB" w:rsidR="00D52FE9" w:rsidRPr="00951120" w:rsidRDefault="005D0D28" w:rsidP="00D52FE9">
      <w:pPr>
        <w:jc w:val="both"/>
        <w:rPr>
          <w:rFonts w:ascii="Century Gothic" w:hAnsi="Century Gothic" w:cs="Calibri"/>
          <w:caps/>
        </w:rPr>
      </w:pPr>
      <w:r w:rsidRPr="00951120">
        <w:rPr>
          <w:rFonts w:ascii="Century Gothic" w:hAnsi="Century Gothic"/>
        </w:rPr>
        <w:t xml:space="preserve">Relativo all’affidamento di </w:t>
      </w:r>
      <w:r w:rsidR="00A32462">
        <w:rPr>
          <w:rFonts w:ascii="Century Gothic" w:hAnsi="Century Gothic" w:cs="Calibri"/>
          <w:bCs/>
          <w:color w:val="000000"/>
        </w:rPr>
        <w:t>d</w:t>
      </w:r>
      <w:r w:rsidR="00A32462" w:rsidRPr="00951120">
        <w:rPr>
          <w:rFonts w:ascii="Century Gothic" w:hAnsi="Century Gothic" w:cs="Calibri"/>
          <w:bCs/>
          <w:color w:val="000000"/>
        </w:rPr>
        <w:t xml:space="preserve">ella </w:t>
      </w:r>
      <w:r w:rsidR="00A32462">
        <w:rPr>
          <w:rFonts w:ascii="Century Gothic" w:hAnsi="Century Gothic" w:cs="Calibri"/>
          <w:bCs/>
          <w:color w:val="000000"/>
        </w:rPr>
        <w:t>f</w:t>
      </w:r>
      <w:r w:rsidR="00A32462" w:rsidRPr="00951120">
        <w:rPr>
          <w:rFonts w:ascii="Century Gothic" w:hAnsi="Century Gothic" w:cs="Calibri"/>
          <w:bCs/>
          <w:color w:val="000000"/>
        </w:rPr>
        <w:t xml:space="preserve">ornitura </w:t>
      </w:r>
      <w:r w:rsidR="00A32462">
        <w:rPr>
          <w:rFonts w:ascii="Century Gothic" w:hAnsi="Century Gothic" w:cs="Calibri"/>
          <w:bCs/>
          <w:color w:val="000000"/>
        </w:rPr>
        <w:t>di</w:t>
      </w:r>
      <w:r w:rsidR="00A32462" w:rsidRPr="00951120">
        <w:rPr>
          <w:rFonts w:ascii="Century Gothic" w:hAnsi="Century Gothic" w:cs="Calibri"/>
          <w:bCs/>
          <w:color w:val="000000"/>
        </w:rPr>
        <w:t xml:space="preserve"> </w:t>
      </w:r>
      <w:r w:rsidR="00A32462">
        <w:rPr>
          <w:rFonts w:ascii="Century Gothic" w:hAnsi="Century Gothic" w:cs="Calibri"/>
          <w:bCs/>
          <w:color w:val="000000"/>
        </w:rPr>
        <w:t>u</w:t>
      </w:r>
      <w:r w:rsidR="00A32462" w:rsidRPr="00951120">
        <w:rPr>
          <w:rFonts w:ascii="Century Gothic" w:hAnsi="Century Gothic" w:cs="Calibri"/>
          <w:bCs/>
          <w:color w:val="000000"/>
        </w:rPr>
        <w:t xml:space="preserve">na Piattaforma </w:t>
      </w:r>
      <w:r w:rsidR="00A32462">
        <w:rPr>
          <w:rFonts w:ascii="Century Gothic" w:hAnsi="Century Gothic" w:cs="Calibri"/>
          <w:bCs/>
          <w:color w:val="000000"/>
        </w:rPr>
        <w:t>p</w:t>
      </w:r>
      <w:r w:rsidR="00A32462" w:rsidRPr="00951120">
        <w:rPr>
          <w:rFonts w:ascii="Century Gothic" w:hAnsi="Century Gothic" w:cs="Calibri"/>
          <w:bCs/>
          <w:color w:val="000000"/>
        </w:rPr>
        <w:t xml:space="preserve">er </w:t>
      </w:r>
      <w:r w:rsidR="00A32462">
        <w:rPr>
          <w:rFonts w:ascii="Century Gothic" w:hAnsi="Century Gothic" w:cs="Calibri"/>
          <w:bCs/>
          <w:color w:val="000000"/>
        </w:rPr>
        <w:t>l</w:t>
      </w:r>
      <w:r w:rsidR="00A32462" w:rsidRPr="00951120">
        <w:rPr>
          <w:rFonts w:ascii="Century Gothic" w:hAnsi="Century Gothic" w:cs="Calibri"/>
          <w:bCs/>
          <w:color w:val="000000"/>
        </w:rPr>
        <w:t>’</w:t>
      </w:r>
      <w:r w:rsidR="00A32462">
        <w:rPr>
          <w:rFonts w:ascii="Century Gothic" w:hAnsi="Century Gothic" w:cs="Calibri"/>
          <w:bCs/>
          <w:color w:val="000000"/>
        </w:rPr>
        <w:t>A</w:t>
      </w:r>
      <w:r w:rsidR="00A32462" w:rsidRPr="00951120">
        <w:rPr>
          <w:rFonts w:ascii="Century Gothic" w:hAnsi="Century Gothic" w:cs="Calibri"/>
          <w:bCs/>
          <w:color w:val="000000"/>
        </w:rPr>
        <w:t xml:space="preserve">ccelerazione </w:t>
      </w:r>
      <w:r w:rsidR="00A32462">
        <w:rPr>
          <w:rFonts w:ascii="Century Gothic" w:hAnsi="Century Gothic" w:cs="Calibri"/>
          <w:bCs/>
          <w:color w:val="000000"/>
        </w:rPr>
        <w:t>d</w:t>
      </w:r>
      <w:r w:rsidR="00A32462" w:rsidRPr="00951120">
        <w:rPr>
          <w:rFonts w:ascii="Century Gothic" w:hAnsi="Century Gothic" w:cs="Calibri"/>
          <w:bCs/>
          <w:color w:val="000000"/>
        </w:rPr>
        <w:t xml:space="preserve">i Materiali </w:t>
      </w:r>
      <w:r w:rsidR="00A32462">
        <w:rPr>
          <w:rFonts w:ascii="Century Gothic" w:hAnsi="Century Gothic" w:cs="Calibri"/>
          <w:bCs/>
          <w:color w:val="000000"/>
        </w:rPr>
        <w:t>e</w:t>
      </w:r>
      <w:r w:rsidR="00A32462" w:rsidRPr="00951120">
        <w:rPr>
          <w:rFonts w:ascii="Century Gothic" w:hAnsi="Century Gothic" w:cs="Calibri"/>
          <w:bCs/>
          <w:color w:val="000000"/>
        </w:rPr>
        <w:t xml:space="preserve"> Dispositivi “</w:t>
      </w:r>
      <w:r w:rsidR="00A32462" w:rsidRPr="00951120">
        <w:rPr>
          <w:rFonts w:ascii="Century Gothic" w:hAnsi="Century Gothic" w:cs="Calibri"/>
          <w:bCs/>
          <w:i/>
          <w:iCs/>
          <w:color w:val="000000"/>
        </w:rPr>
        <w:t>Materials And Devices Aceleration Platform</w:t>
      </w:r>
      <w:r w:rsidR="00A32462" w:rsidRPr="00951120">
        <w:rPr>
          <w:rFonts w:ascii="Century Gothic" w:hAnsi="Century Gothic" w:cs="Calibri"/>
          <w:bCs/>
          <w:color w:val="000000"/>
        </w:rPr>
        <w:t xml:space="preserve"> - MADAM" </w:t>
      </w:r>
      <w:r w:rsidR="00A32462" w:rsidRPr="00951120">
        <w:rPr>
          <w:rFonts w:ascii="Century Gothic" w:hAnsi="Century Gothic" w:cs="Calibri"/>
          <w:bCs/>
        </w:rPr>
        <w:t>con il criterio dell’offerta economicamente pi</w:t>
      </w:r>
      <w:r w:rsidR="00A32462">
        <w:rPr>
          <w:rFonts w:ascii="Century Gothic" w:hAnsi="Century Gothic" w:cs="Calibri"/>
          <w:bCs/>
        </w:rPr>
        <w:t>ù</w:t>
      </w:r>
      <w:r w:rsidR="00A32462" w:rsidRPr="00951120">
        <w:rPr>
          <w:rFonts w:ascii="Century Gothic" w:hAnsi="Century Gothic" w:cs="Calibri"/>
          <w:bCs/>
        </w:rPr>
        <w:t xml:space="preserve"> vantaggiosa sulla base del miglior rapporto qualit</w:t>
      </w:r>
      <w:r w:rsidR="00A32462">
        <w:rPr>
          <w:rFonts w:ascii="Century Gothic" w:hAnsi="Century Gothic" w:cs="Calibri"/>
          <w:bCs/>
        </w:rPr>
        <w:t>à</w:t>
      </w:r>
      <w:r w:rsidR="00A32462" w:rsidRPr="00951120">
        <w:rPr>
          <w:rFonts w:ascii="Century Gothic" w:hAnsi="Century Gothic" w:cs="Calibri"/>
          <w:bCs/>
        </w:rPr>
        <w:t xml:space="preserve">/prezzo nell’ambito </w:t>
      </w:r>
      <w:r w:rsidR="00A32462" w:rsidRPr="00951120">
        <w:rPr>
          <w:rFonts w:ascii="Century Gothic" w:hAnsi="Century Gothic" w:cs="Calibri"/>
          <w:bCs/>
          <w:color w:val="000000"/>
        </w:rPr>
        <w:t xml:space="preserve">del Piano Nazionale Ripresa </w:t>
      </w:r>
      <w:r w:rsidR="00284652">
        <w:rPr>
          <w:rFonts w:ascii="Century Gothic" w:hAnsi="Century Gothic" w:cs="Calibri"/>
          <w:bCs/>
          <w:color w:val="000000"/>
        </w:rPr>
        <w:t>e</w:t>
      </w:r>
      <w:r w:rsidR="00A32462" w:rsidRPr="00951120">
        <w:rPr>
          <w:rFonts w:ascii="Century Gothic" w:hAnsi="Century Gothic" w:cs="Calibri"/>
          <w:bCs/>
          <w:color w:val="000000"/>
        </w:rPr>
        <w:t xml:space="preserve"> Resilienza (PNRR) </w:t>
      </w:r>
      <w:r w:rsidR="00A32462">
        <w:rPr>
          <w:rFonts w:ascii="Century Gothic" w:hAnsi="Century Gothic" w:cs="Calibri"/>
          <w:bCs/>
          <w:color w:val="000000"/>
        </w:rPr>
        <w:t>M</w:t>
      </w:r>
      <w:r w:rsidR="00A32462" w:rsidRPr="00951120">
        <w:rPr>
          <w:rFonts w:ascii="Century Gothic" w:hAnsi="Century Gothic" w:cs="Calibri"/>
          <w:bCs/>
          <w:color w:val="000000"/>
        </w:rPr>
        <w:t xml:space="preserve">issione </w:t>
      </w:r>
      <w:r w:rsidR="00D52FE9" w:rsidRPr="00951120">
        <w:rPr>
          <w:rFonts w:ascii="Century Gothic" w:hAnsi="Century Gothic" w:cs="Calibri"/>
          <w:bCs/>
          <w:color w:val="000000"/>
        </w:rPr>
        <w:t xml:space="preserve">4, "Istruzione e Ricerca" - </w:t>
      </w:r>
      <w:r w:rsidR="00A32462" w:rsidRPr="00951120">
        <w:rPr>
          <w:rFonts w:ascii="Century Gothic" w:hAnsi="Century Gothic" w:cs="Calibri"/>
          <w:bCs/>
          <w:color w:val="000000"/>
        </w:rPr>
        <w:t>Componente</w:t>
      </w:r>
      <w:r w:rsidR="00D52FE9" w:rsidRPr="00951120">
        <w:rPr>
          <w:rFonts w:ascii="Century Gothic" w:hAnsi="Century Gothic" w:cs="Calibri"/>
          <w:bCs/>
          <w:color w:val="000000"/>
        </w:rPr>
        <w:t xml:space="preserve"> 2, "dalla Ricerca all'Impresa" - </w:t>
      </w:r>
      <w:r w:rsidR="00A32462" w:rsidRPr="00951120">
        <w:rPr>
          <w:rFonts w:ascii="Century Gothic" w:hAnsi="Century Gothic" w:cs="Calibri"/>
          <w:bCs/>
          <w:color w:val="000000"/>
        </w:rPr>
        <w:t xml:space="preserve">Linea </w:t>
      </w:r>
      <w:r w:rsidR="00A32462">
        <w:rPr>
          <w:rFonts w:ascii="Century Gothic" w:hAnsi="Century Gothic" w:cs="Calibri"/>
          <w:bCs/>
          <w:color w:val="000000"/>
        </w:rPr>
        <w:t>d</w:t>
      </w:r>
      <w:r w:rsidR="00A32462" w:rsidRPr="00951120">
        <w:rPr>
          <w:rFonts w:ascii="Century Gothic" w:hAnsi="Century Gothic" w:cs="Calibri"/>
          <w:bCs/>
          <w:color w:val="000000"/>
        </w:rPr>
        <w:t xml:space="preserve">i Investimento </w:t>
      </w:r>
      <w:r w:rsidR="00D52FE9" w:rsidRPr="00951120">
        <w:rPr>
          <w:rFonts w:ascii="Century Gothic" w:hAnsi="Century Gothic" w:cs="Calibri"/>
          <w:bCs/>
          <w:color w:val="000000"/>
        </w:rPr>
        <w:t xml:space="preserve">3.1, “Rafforzamento e creazione di IR nell’ambito del Piano Nazionale di Ripresa e Resilienza” - NextGenerationEU -  </w:t>
      </w:r>
      <w:r w:rsidR="00284652" w:rsidRPr="00951120">
        <w:rPr>
          <w:rFonts w:ascii="Century Gothic" w:hAnsi="Century Gothic" w:cs="Calibri"/>
          <w:bCs/>
          <w:color w:val="000000"/>
        </w:rPr>
        <w:t xml:space="preserve">progetto </w:t>
      </w:r>
      <w:r w:rsidR="00D52FE9" w:rsidRPr="00951120">
        <w:rPr>
          <w:rFonts w:ascii="Century Gothic" w:hAnsi="Century Gothic" w:cs="Calibri"/>
          <w:bCs/>
          <w:color w:val="000000"/>
        </w:rPr>
        <w:t xml:space="preserve">“iENTRANCE” - </w:t>
      </w:r>
      <w:r w:rsidR="00284652" w:rsidRPr="00284652">
        <w:rPr>
          <w:rFonts w:ascii="Century Gothic" w:hAnsi="Century Gothic" w:cs="Calibri"/>
          <w:bCs/>
          <w:i/>
          <w:iCs/>
          <w:color w:val="000000"/>
        </w:rPr>
        <w:t xml:space="preserve">Infrastructure </w:t>
      </w:r>
      <w:r w:rsidR="00284652">
        <w:rPr>
          <w:rFonts w:ascii="Century Gothic" w:hAnsi="Century Gothic" w:cs="Calibri"/>
          <w:bCs/>
          <w:i/>
          <w:iCs/>
          <w:color w:val="000000"/>
        </w:rPr>
        <w:t>f</w:t>
      </w:r>
      <w:r w:rsidR="00284652" w:rsidRPr="00284652">
        <w:rPr>
          <w:rFonts w:ascii="Century Gothic" w:hAnsi="Century Gothic" w:cs="Calibri"/>
          <w:bCs/>
          <w:i/>
          <w:iCs/>
          <w:color w:val="000000"/>
        </w:rPr>
        <w:t>or E</w:t>
      </w:r>
      <w:r w:rsidR="00284652">
        <w:rPr>
          <w:rFonts w:ascii="Century Gothic" w:hAnsi="Century Gothic" w:cs="Calibri"/>
          <w:bCs/>
          <w:i/>
          <w:iCs/>
          <w:color w:val="000000"/>
        </w:rPr>
        <w:t>N</w:t>
      </w:r>
      <w:r w:rsidR="00284652" w:rsidRPr="00284652">
        <w:rPr>
          <w:rFonts w:ascii="Century Gothic" w:hAnsi="Century Gothic" w:cs="Calibri"/>
          <w:bCs/>
          <w:i/>
          <w:iCs/>
          <w:color w:val="000000"/>
        </w:rPr>
        <w:t>ergy T</w:t>
      </w:r>
      <w:r w:rsidR="00284652">
        <w:rPr>
          <w:rFonts w:ascii="Century Gothic" w:hAnsi="Century Gothic" w:cs="Calibri"/>
          <w:bCs/>
          <w:i/>
          <w:iCs/>
          <w:color w:val="000000"/>
        </w:rPr>
        <w:t>RA</w:t>
      </w:r>
      <w:r w:rsidR="00284652" w:rsidRPr="00284652">
        <w:rPr>
          <w:rFonts w:ascii="Century Gothic" w:hAnsi="Century Gothic" w:cs="Calibri"/>
          <w:bCs/>
          <w:i/>
          <w:iCs/>
          <w:color w:val="000000"/>
        </w:rPr>
        <w:t>nsition And Circular Economy</w:t>
      </w:r>
      <w:r w:rsidR="00D52FE9" w:rsidRPr="00951120">
        <w:rPr>
          <w:rFonts w:ascii="Century Gothic" w:hAnsi="Century Gothic" w:cs="Calibri"/>
          <w:bCs/>
          <w:color w:val="000000"/>
        </w:rPr>
        <w:t xml:space="preserve">@ </w:t>
      </w:r>
      <w:r w:rsidR="00D52FE9" w:rsidRPr="00951120">
        <w:rPr>
          <w:rFonts w:ascii="Century Gothic" w:hAnsi="Century Gothic" w:cs="Calibri"/>
          <w:bCs/>
          <w:color w:val="242424"/>
        </w:rPr>
        <w:t xml:space="preserve">EURONANOLAB, </w:t>
      </w:r>
      <w:r w:rsidR="006716D1" w:rsidRPr="00951120">
        <w:rPr>
          <w:rFonts w:ascii="Century Gothic" w:hAnsi="Century Gothic" w:cs="Calibri"/>
          <w:bCs/>
          <w:color w:val="000000"/>
        </w:rPr>
        <w:t xml:space="preserve">presso la sede di </w:t>
      </w:r>
      <w:r w:rsidR="006716D1">
        <w:rPr>
          <w:rFonts w:ascii="Century Gothic" w:hAnsi="Century Gothic" w:cs="Calibri"/>
          <w:bCs/>
          <w:color w:val="000000"/>
        </w:rPr>
        <w:t>T</w:t>
      </w:r>
      <w:r w:rsidR="006716D1" w:rsidRPr="00951120">
        <w:rPr>
          <w:rFonts w:ascii="Century Gothic" w:hAnsi="Century Gothic" w:cs="Calibri"/>
          <w:bCs/>
          <w:color w:val="000000"/>
        </w:rPr>
        <w:t xml:space="preserve">ito </w:t>
      </w:r>
      <w:r w:rsidR="006716D1">
        <w:rPr>
          <w:rFonts w:ascii="Century Gothic" w:hAnsi="Century Gothic" w:cs="Calibri"/>
          <w:bCs/>
          <w:color w:val="000000"/>
        </w:rPr>
        <w:t>S</w:t>
      </w:r>
      <w:r w:rsidR="006716D1" w:rsidRPr="00951120">
        <w:rPr>
          <w:rFonts w:ascii="Century Gothic" w:hAnsi="Century Gothic" w:cs="Calibri"/>
          <w:bCs/>
          <w:color w:val="000000"/>
        </w:rPr>
        <w:t>calo (</w:t>
      </w:r>
      <w:r w:rsidR="006716D1">
        <w:rPr>
          <w:rFonts w:ascii="Century Gothic" w:hAnsi="Century Gothic" w:cs="Calibri"/>
          <w:bCs/>
          <w:color w:val="000000"/>
        </w:rPr>
        <w:t>PZ)</w:t>
      </w:r>
      <w:r w:rsidR="006716D1" w:rsidRPr="00951120">
        <w:rPr>
          <w:rFonts w:ascii="Century Gothic" w:hAnsi="Century Gothic" w:cs="Calibri"/>
          <w:bCs/>
          <w:color w:val="000000"/>
        </w:rPr>
        <w:t xml:space="preserve"> </w:t>
      </w:r>
      <w:r w:rsidR="006716D1">
        <w:rPr>
          <w:rFonts w:ascii="Century Gothic" w:hAnsi="Century Gothic" w:cs="Calibri"/>
          <w:bCs/>
          <w:color w:val="000000"/>
        </w:rPr>
        <w:t>d</w:t>
      </w:r>
      <w:r w:rsidR="006716D1" w:rsidRPr="00951120">
        <w:rPr>
          <w:rFonts w:ascii="Century Gothic" w:hAnsi="Century Gothic" w:cs="Calibri"/>
          <w:bCs/>
          <w:color w:val="000000"/>
        </w:rPr>
        <w:t xml:space="preserve">ell’istituto </w:t>
      </w:r>
      <w:r w:rsidR="006716D1">
        <w:rPr>
          <w:rFonts w:ascii="Century Gothic" w:hAnsi="Century Gothic" w:cs="Calibri"/>
          <w:bCs/>
          <w:color w:val="000000"/>
        </w:rPr>
        <w:t>d</w:t>
      </w:r>
      <w:r w:rsidR="006716D1" w:rsidRPr="00951120">
        <w:rPr>
          <w:rFonts w:ascii="Century Gothic" w:hAnsi="Century Gothic" w:cs="Calibri"/>
          <w:bCs/>
          <w:color w:val="000000"/>
        </w:rPr>
        <w:t xml:space="preserve">i Struttura </w:t>
      </w:r>
      <w:r w:rsidR="006716D1">
        <w:rPr>
          <w:rFonts w:ascii="Century Gothic" w:hAnsi="Century Gothic" w:cs="Calibri"/>
          <w:bCs/>
          <w:color w:val="000000"/>
        </w:rPr>
        <w:t>d</w:t>
      </w:r>
      <w:r w:rsidR="006716D1" w:rsidRPr="00951120">
        <w:rPr>
          <w:rFonts w:ascii="Century Gothic" w:hAnsi="Century Gothic" w:cs="Calibri"/>
          <w:bCs/>
          <w:color w:val="000000"/>
        </w:rPr>
        <w:t xml:space="preserve">ella Materia </w:t>
      </w:r>
      <w:r w:rsidR="00D52FE9" w:rsidRPr="00951120">
        <w:rPr>
          <w:rFonts w:ascii="Century Gothic" w:hAnsi="Century Gothic" w:cs="Calibri"/>
          <w:bCs/>
          <w:color w:val="000000"/>
        </w:rPr>
        <w:t>- ATdR CNR P</w:t>
      </w:r>
      <w:r w:rsidR="006716D1">
        <w:rPr>
          <w:rFonts w:ascii="Century Gothic" w:hAnsi="Century Gothic" w:cs="Calibri"/>
          <w:bCs/>
          <w:color w:val="000000"/>
        </w:rPr>
        <w:t>otenza</w:t>
      </w:r>
      <w:r w:rsidR="00D52FE9" w:rsidRPr="00951120">
        <w:rPr>
          <w:rFonts w:ascii="Century Gothic" w:hAnsi="Century Gothic" w:cs="Calibri"/>
          <w:bCs/>
          <w:color w:val="000000"/>
        </w:rPr>
        <w:t xml:space="preserve"> - CUP B33C22000710006 -</w:t>
      </w:r>
      <w:r w:rsidR="00D52FE9" w:rsidRPr="00951120">
        <w:rPr>
          <w:rFonts w:ascii="Century Gothic" w:hAnsi="Century Gothic" w:cs="Calibri"/>
          <w:bCs/>
        </w:rPr>
        <w:t xml:space="preserve"> </w:t>
      </w:r>
      <w:r w:rsidR="00DA1CF9" w:rsidRPr="00DA1CF9">
        <w:rPr>
          <w:rFonts w:ascii="Century Gothic" w:hAnsi="Century Gothic" w:cs="Calibri"/>
          <w:bCs/>
        </w:rPr>
        <w:t>CIG B0ADF3473E</w:t>
      </w:r>
      <w:bookmarkStart w:id="0" w:name="_GoBack"/>
      <w:bookmarkEnd w:id="0"/>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2EBE70C6"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2B06FE">
        <w:rPr>
          <w:rFonts w:ascii="Century Gothic" w:hAnsi="Century Gothic" w:cs="Times New Roman"/>
        </w:rPr>
        <w:t>di Struttura della Materia</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w:t>
      </w:r>
      <w:r w:rsidRPr="007B5416">
        <w:rPr>
          <w:rFonts w:ascii="Century Gothic" w:hAnsi="Century Gothic" w:cs="Times New Roman"/>
        </w:rPr>
        <w:lastRenderedPageBreak/>
        <w:t xml:space="preserve">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lastRenderedPageBreak/>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Default="00832A64" w:rsidP="00BD14BC">
      <w:pPr>
        <w:spacing w:after="0"/>
        <w:ind w:left="708" w:firstLine="708"/>
        <w:jc w:val="both"/>
        <w:rPr>
          <w:rFonts w:ascii="Century Gothic" w:hAnsi="Century Gothic" w:cs="Times New Roman"/>
        </w:rPr>
      </w:pPr>
    </w:p>
    <w:p w14:paraId="2F3FF4C2" w14:textId="77777777" w:rsidR="00ED3318" w:rsidRPr="00ED3318" w:rsidRDefault="00ED3318" w:rsidP="00ED3318">
      <w:pPr>
        <w:rPr>
          <w:rFonts w:ascii="Century Gothic" w:hAnsi="Century Gothic" w:cs="Times New Roman"/>
        </w:rPr>
      </w:pPr>
    </w:p>
    <w:p w14:paraId="0CC21B9B" w14:textId="77777777" w:rsidR="00ED3318" w:rsidRPr="00ED3318" w:rsidRDefault="00ED3318" w:rsidP="00ED3318">
      <w:pPr>
        <w:rPr>
          <w:rFonts w:ascii="Century Gothic" w:hAnsi="Century Gothic" w:cs="Times New Roman"/>
        </w:rPr>
      </w:pPr>
    </w:p>
    <w:p w14:paraId="41E4D1E7" w14:textId="77777777" w:rsidR="00ED3318" w:rsidRPr="00ED3318" w:rsidRDefault="00ED3318" w:rsidP="00ED3318">
      <w:pPr>
        <w:rPr>
          <w:rFonts w:ascii="Century Gothic" w:hAnsi="Century Gothic" w:cs="Times New Roman"/>
        </w:rPr>
      </w:pPr>
    </w:p>
    <w:p w14:paraId="1EC29246" w14:textId="77777777" w:rsidR="00ED3318" w:rsidRPr="00ED3318" w:rsidRDefault="00ED3318" w:rsidP="00ED3318">
      <w:pPr>
        <w:rPr>
          <w:rFonts w:ascii="Century Gothic" w:hAnsi="Century Gothic" w:cs="Times New Roman"/>
        </w:rPr>
      </w:pPr>
    </w:p>
    <w:p w14:paraId="223E916F" w14:textId="77777777" w:rsidR="00ED3318" w:rsidRPr="00ED3318" w:rsidRDefault="00ED3318" w:rsidP="00ED3318">
      <w:pPr>
        <w:rPr>
          <w:rFonts w:ascii="Century Gothic" w:hAnsi="Century Gothic" w:cs="Times New Roman"/>
        </w:rPr>
      </w:pPr>
    </w:p>
    <w:p w14:paraId="1804E5F1" w14:textId="77777777" w:rsidR="00ED3318" w:rsidRPr="00ED3318" w:rsidRDefault="00ED3318" w:rsidP="00ED3318">
      <w:pPr>
        <w:rPr>
          <w:rFonts w:ascii="Century Gothic" w:hAnsi="Century Gothic" w:cs="Times New Roman"/>
        </w:rPr>
      </w:pPr>
    </w:p>
    <w:p w14:paraId="108D2323" w14:textId="77777777" w:rsidR="00ED3318" w:rsidRPr="00ED3318" w:rsidRDefault="00ED3318" w:rsidP="00ED3318">
      <w:pPr>
        <w:rPr>
          <w:rFonts w:ascii="Century Gothic" w:hAnsi="Century Gothic" w:cs="Times New Roman"/>
        </w:rPr>
      </w:pPr>
    </w:p>
    <w:p w14:paraId="6BECCEC9" w14:textId="77777777" w:rsidR="00ED3318" w:rsidRPr="00ED3318" w:rsidRDefault="00ED3318" w:rsidP="00ED3318">
      <w:pPr>
        <w:rPr>
          <w:rFonts w:ascii="Century Gothic" w:hAnsi="Century Gothic" w:cs="Times New Roman"/>
        </w:rPr>
      </w:pPr>
    </w:p>
    <w:p w14:paraId="21779363" w14:textId="77777777" w:rsidR="00ED3318" w:rsidRPr="00ED3318" w:rsidRDefault="00ED3318" w:rsidP="00ED3318">
      <w:pPr>
        <w:rPr>
          <w:rFonts w:ascii="Century Gothic" w:hAnsi="Century Gothic" w:cs="Times New Roman"/>
        </w:rPr>
      </w:pPr>
    </w:p>
    <w:p w14:paraId="48C94F19" w14:textId="77777777" w:rsidR="00ED3318" w:rsidRPr="00ED3318" w:rsidRDefault="00ED3318" w:rsidP="00ED3318">
      <w:pPr>
        <w:rPr>
          <w:rFonts w:ascii="Century Gothic" w:hAnsi="Century Gothic" w:cs="Times New Roman"/>
        </w:rPr>
      </w:pPr>
    </w:p>
    <w:p w14:paraId="1D7FAA87" w14:textId="77777777" w:rsidR="00ED3318" w:rsidRPr="00ED3318" w:rsidRDefault="00ED3318" w:rsidP="00ED3318">
      <w:pPr>
        <w:rPr>
          <w:rFonts w:ascii="Century Gothic" w:hAnsi="Century Gothic" w:cs="Times New Roman"/>
        </w:rPr>
      </w:pPr>
    </w:p>
    <w:p w14:paraId="1D907D4C" w14:textId="77777777" w:rsidR="00ED3318" w:rsidRPr="00ED3318" w:rsidRDefault="00ED3318" w:rsidP="00ED3318">
      <w:pPr>
        <w:rPr>
          <w:rFonts w:ascii="Century Gothic" w:hAnsi="Century Gothic" w:cs="Times New Roman"/>
        </w:rPr>
      </w:pPr>
    </w:p>
    <w:p w14:paraId="2B4365AF" w14:textId="77777777" w:rsidR="00ED3318" w:rsidRPr="00ED3318" w:rsidRDefault="00ED3318" w:rsidP="00ED3318">
      <w:pPr>
        <w:rPr>
          <w:rFonts w:ascii="Century Gothic" w:hAnsi="Century Gothic" w:cs="Times New Roman"/>
        </w:rPr>
      </w:pPr>
    </w:p>
    <w:p w14:paraId="57967F75" w14:textId="77777777" w:rsidR="00ED3318" w:rsidRPr="00ED3318" w:rsidRDefault="00ED3318" w:rsidP="00ED3318">
      <w:pPr>
        <w:rPr>
          <w:rFonts w:ascii="Century Gothic" w:hAnsi="Century Gothic" w:cs="Times New Roman"/>
        </w:rPr>
      </w:pPr>
    </w:p>
    <w:p w14:paraId="1B797D2D" w14:textId="77777777" w:rsidR="00ED3318" w:rsidRPr="00ED3318" w:rsidRDefault="00ED3318" w:rsidP="00ED3318">
      <w:pPr>
        <w:rPr>
          <w:rFonts w:ascii="Century Gothic" w:hAnsi="Century Gothic" w:cs="Times New Roman"/>
        </w:rPr>
      </w:pPr>
    </w:p>
    <w:p w14:paraId="5B9497FA" w14:textId="77777777" w:rsidR="00ED3318" w:rsidRPr="00ED3318" w:rsidRDefault="00ED3318" w:rsidP="00ED3318">
      <w:pPr>
        <w:rPr>
          <w:rFonts w:ascii="Century Gothic" w:hAnsi="Century Gothic" w:cs="Times New Roman"/>
        </w:rPr>
      </w:pPr>
    </w:p>
    <w:p w14:paraId="3AB769F1" w14:textId="77777777" w:rsidR="00ED3318" w:rsidRPr="00ED3318" w:rsidRDefault="00ED3318" w:rsidP="00ED3318">
      <w:pPr>
        <w:rPr>
          <w:rFonts w:ascii="Century Gothic" w:hAnsi="Century Gothic" w:cs="Times New Roman"/>
        </w:rPr>
      </w:pPr>
    </w:p>
    <w:p w14:paraId="1BBF66DD" w14:textId="77777777" w:rsidR="00ED3318" w:rsidRPr="00ED3318" w:rsidRDefault="00ED3318" w:rsidP="00ED3318">
      <w:pPr>
        <w:rPr>
          <w:rFonts w:ascii="Century Gothic" w:hAnsi="Century Gothic" w:cs="Times New Roman"/>
        </w:rPr>
      </w:pPr>
    </w:p>
    <w:p w14:paraId="79EE478F" w14:textId="77777777" w:rsidR="00ED3318" w:rsidRPr="00ED3318" w:rsidRDefault="00ED3318" w:rsidP="00ED3318">
      <w:pPr>
        <w:rPr>
          <w:rFonts w:ascii="Century Gothic" w:hAnsi="Century Gothic" w:cs="Times New Roman"/>
        </w:rPr>
      </w:pPr>
    </w:p>
    <w:p w14:paraId="32AE5BD0" w14:textId="77777777" w:rsidR="00ED3318" w:rsidRPr="00ED3318" w:rsidRDefault="00ED3318" w:rsidP="00ED3318">
      <w:pPr>
        <w:rPr>
          <w:rFonts w:ascii="Century Gothic" w:hAnsi="Century Gothic" w:cs="Times New Roman"/>
        </w:rPr>
      </w:pPr>
    </w:p>
    <w:p w14:paraId="6993C01E" w14:textId="77777777" w:rsidR="00ED3318" w:rsidRPr="00ED3318" w:rsidRDefault="00ED3318" w:rsidP="00ED3318">
      <w:pPr>
        <w:rPr>
          <w:rFonts w:ascii="Century Gothic" w:hAnsi="Century Gothic" w:cs="Times New Roman"/>
        </w:rPr>
      </w:pPr>
    </w:p>
    <w:p w14:paraId="3FCE9F3C" w14:textId="77777777" w:rsidR="00ED3318" w:rsidRDefault="00ED3318" w:rsidP="00ED3318">
      <w:pPr>
        <w:rPr>
          <w:rFonts w:ascii="Century Gothic" w:hAnsi="Century Gothic" w:cs="Times New Roman"/>
        </w:rPr>
      </w:pPr>
    </w:p>
    <w:p w14:paraId="7490DCE9" w14:textId="77777777" w:rsidR="00ED3318" w:rsidRPr="00ED3318" w:rsidRDefault="00ED3318" w:rsidP="00ED3318">
      <w:pPr>
        <w:rPr>
          <w:rFonts w:ascii="Century Gothic" w:hAnsi="Century Gothic" w:cs="Times New Roman"/>
        </w:rPr>
      </w:pPr>
    </w:p>
    <w:p w14:paraId="345D55E0" w14:textId="77777777" w:rsidR="00ED3318" w:rsidRPr="00ED3318" w:rsidRDefault="00ED3318" w:rsidP="00ED3318">
      <w:pPr>
        <w:ind w:firstLine="708"/>
        <w:rPr>
          <w:rFonts w:ascii="Century Gothic" w:hAnsi="Century Gothic" w:cs="Times New Roman"/>
        </w:rPr>
      </w:pPr>
    </w:p>
    <w:sectPr w:rsidR="00ED3318" w:rsidRPr="00ED3318" w:rsidSect="003A6E52">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134" w:header="5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B8CB5" w14:textId="77777777" w:rsidR="008E1971" w:rsidRDefault="008E1971" w:rsidP="002B6EFC">
      <w:pPr>
        <w:spacing w:after="0" w:line="240" w:lineRule="auto"/>
      </w:pPr>
      <w:r>
        <w:separator/>
      </w:r>
    </w:p>
  </w:endnote>
  <w:endnote w:type="continuationSeparator" w:id="0">
    <w:p w14:paraId="4D516483" w14:textId="77777777" w:rsidR="008E1971" w:rsidRDefault="008E1971"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1C269" w14:textId="77777777" w:rsidR="00ED3318" w:rsidRDefault="00ED33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3E261D94" w:rsidR="00762A3E" w:rsidRPr="00ED3318" w:rsidRDefault="00ED3318">
    <w:pPr>
      <w:pStyle w:val="Pidipagina"/>
      <w:rPr>
        <w:b/>
        <w:bCs/>
        <w:i/>
        <w:iCs/>
        <w:sz w:val="28"/>
        <w:szCs w:val="28"/>
      </w:rPr>
    </w:pPr>
    <w:r>
      <w:rPr>
        <w:noProof/>
        <w:lang w:eastAsia="it-IT"/>
      </w:rPr>
      <w:drawing>
        <wp:anchor distT="0" distB="0" distL="114300" distR="114300" simplePos="0" relativeHeight="251660288" behindDoc="1" locked="0" layoutInCell="1" allowOverlap="1" wp14:anchorId="5147AC79" wp14:editId="70BD9E0D">
          <wp:simplePos x="0" y="0"/>
          <wp:positionH relativeFrom="column">
            <wp:posOffset>-236855</wp:posOffset>
          </wp:positionH>
          <wp:positionV relativeFrom="paragraph">
            <wp:posOffset>205740</wp:posOffset>
          </wp:positionV>
          <wp:extent cx="2265484" cy="626784"/>
          <wp:effectExtent l="0" t="0" r="1905"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65484" cy="626784"/>
                  </a:xfrm>
                  <a:prstGeom prst="rect">
                    <a:avLst/>
                  </a:prstGeom>
                </pic:spPr>
              </pic:pic>
            </a:graphicData>
          </a:graphic>
          <wp14:sizeRelH relativeFrom="margin">
            <wp14:pctWidth>0</wp14:pctWidth>
          </wp14:sizeRelH>
          <wp14:sizeRelV relativeFrom="margin">
            <wp14:pctHeight>0</wp14:pctHeight>
          </wp14:sizeRelV>
        </wp:anchor>
      </w:drawing>
    </w:r>
    <w:r w:rsidR="00762A3E" w:rsidRPr="00ED3318">
      <w:rPr>
        <w:b/>
        <w:bCs/>
        <w:i/>
        <w:iCs/>
        <w:sz w:val="28"/>
        <w:szCs w:val="28"/>
      </w:rPr>
      <w:t>Patto d’integrità</w:t>
    </w:r>
  </w:p>
  <w:p w14:paraId="7A8ECDF5" w14:textId="3B1C0CDC" w:rsidR="003A6E52" w:rsidRDefault="001B234B">
    <w:pPr>
      <w:pStyle w:val="Pidipagina"/>
    </w:pPr>
    <w:r>
      <w:rPr>
        <w:noProof/>
        <w:lang w:eastAsia="it-IT"/>
      </w:rPr>
      <w:drawing>
        <wp:anchor distT="0" distB="0" distL="114300" distR="114300" simplePos="0" relativeHeight="251659264" behindDoc="1" locked="0" layoutInCell="1" allowOverlap="1" wp14:anchorId="075BD8A7" wp14:editId="13B87913">
          <wp:simplePos x="0" y="0"/>
          <wp:positionH relativeFrom="column">
            <wp:posOffset>3284709</wp:posOffset>
          </wp:positionH>
          <wp:positionV relativeFrom="paragraph">
            <wp:posOffset>42447</wp:posOffset>
          </wp:positionV>
          <wp:extent cx="3362211" cy="575665"/>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362211" cy="575665"/>
                  </a:xfrm>
                  <a:prstGeom prst="rect">
                    <a:avLst/>
                  </a:prstGeom>
                </pic:spPr>
              </pic:pic>
            </a:graphicData>
          </a:graphic>
          <wp14:sizeRelH relativeFrom="margin">
            <wp14:pctWidth>0</wp14:pctWidth>
          </wp14:sizeRelH>
          <wp14:sizeRelV relativeFrom="margin">
            <wp14:pctHeight>0</wp14:pctHeight>
          </wp14:sizeRelV>
        </wp:anchor>
      </w:drawing>
    </w:r>
  </w:p>
  <w:p w14:paraId="78EB09CB" w14:textId="213651C7" w:rsidR="003A6E52" w:rsidRDefault="003A6E5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CAA99" w14:textId="77777777" w:rsidR="00ED3318" w:rsidRDefault="00ED33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B0F639" w14:textId="77777777" w:rsidR="008E1971" w:rsidRDefault="008E1971" w:rsidP="002B6EFC">
      <w:pPr>
        <w:spacing w:after="0" w:line="240" w:lineRule="auto"/>
      </w:pPr>
      <w:r>
        <w:separator/>
      </w:r>
    </w:p>
  </w:footnote>
  <w:footnote w:type="continuationSeparator" w:id="0">
    <w:p w14:paraId="4F1E16C5" w14:textId="77777777" w:rsidR="008E1971" w:rsidRDefault="008E1971"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71D92" w14:textId="77777777" w:rsidR="00ED3318" w:rsidRDefault="00ED331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C159E44" w:rsidR="007A7CEB" w:rsidRDefault="007A7CEB" w:rsidP="007A7CEB">
    <w:pPr>
      <w:pStyle w:val="Intestazione"/>
      <w:ind w:left="-1134"/>
    </w:pPr>
    <w:r>
      <w:rPr>
        <w:noProof/>
        <w:lang w:eastAsia="it-IT"/>
        <w14:ligatures w14:val="standardContextual"/>
      </w:rPr>
      <w:drawing>
        <wp:inline distT="0" distB="0" distL="0" distR="0" wp14:anchorId="5C86E39D" wp14:editId="6AC1D3D2">
          <wp:extent cx="7518149" cy="1028700"/>
          <wp:effectExtent l="0" t="0" r="6985" b="0"/>
          <wp:docPr id="2095612417"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640564" cy="1045450"/>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00609" w14:textId="77777777" w:rsidR="00ED3318" w:rsidRDefault="00ED331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2567F"/>
    <w:rsid w:val="00172857"/>
    <w:rsid w:val="0019108B"/>
    <w:rsid w:val="001927C0"/>
    <w:rsid w:val="001B234B"/>
    <w:rsid w:val="001D0327"/>
    <w:rsid w:val="001D3E1C"/>
    <w:rsid w:val="001D4A19"/>
    <w:rsid w:val="001D4F1C"/>
    <w:rsid w:val="001E48DE"/>
    <w:rsid w:val="001F1208"/>
    <w:rsid w:val="001F21FF"/>
    <w:rsid w:val="001F3167"/>
    <w:rsid w:val="002153BF"/>
    <w:rsid w:val="00216A80"/>
    <w:rsid w:val="002319BA"/>
    <w:rsid w:val="00247402"/>
    <w:rsid w:val="0025588B"/>
    <w:rsid w:val="002567B1"/>
    <w:rsid w:val="00266913"/>
    <w:rsid w:val="00284652"/>
    <w:rsid w:val="00284B28"/>
    <w:rsid w:val="00290175"/>
    <w:rsid w:val="002A1130"/>
    <w:rsid w:val="002A3A2D"/>
    <w:rsid w:val="002B06FE"/>
    <w:rsid w:val="002B6EFC"/>
    <w:rsid w:val="002C6913"/>
    <w:rsid w:val="0030154C"/>
    <w:rsid w:val="00301585"/>
    <w:rsid w:val="003054DC"/>
    <w:rsid w:val="00334512"/>
    <w:rsid w:val="00380399"/>
    <w:rsid w:val="003829A1"/>
    <w:rsid w:val="00382C59"/>
    <w:rsid w:val="0039779A"/>
    <w:rsid w:val="003A65EC"/>
    <w:rsid w:val="003A6E52"/>
    <w:rsid w:val="003C1392"/>
    <w:rsid w:val="003C5FED"/>
    <w:rsid w:val="003D1C40"/>
    <w:rsid w:val="003E3587"/>
    <w:rsid w:val="00420285"/>
    <w:rsid w:val="004462E4"/>
    <w:rsid w:val="00452AD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6D1"/>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E1971"/>
    <w:rsid w:val="009055DE"/>
    <w:rsid w:val="00937F13"/>
    <w:rsid w:val="00951120"/>
    <w:rsid w:val="009532CD"/>
    <w:rsid w:val="0095332D"/>
    <w:rsid w:val="00954732"/>
    <w:rsid w:val="009663E7"/>
    <w:rsid w:val="00970B65"/>
    <w:rsid w:val="00980CF0"/>
    <w:rsid w:val="00994776"/>
    <w:rsid w:val="00994C1F"/>
    <w:rsid w:val="009A108A"/>
    <w:rsid w:val="009C76F1"/>
    <w:rsid w:val="009D756D"/>
    <w:rsid w:val="00A32462"/>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3074"/>
    <w:rsid w:val="00C048E3"/>
    <w:rsid w:val="00C82DFF"/>
    <w:rsid w:val="00C83199"/>
    <w:rsid w:val="00C95620"/>
    <w:rsid w:val="00D206E9"/>
    <w:rsid w:val="00D20F06"/>
    <w:rsid w:val="00D20FFC"/>
    <w:rsid w:val="00D22E3D"/>
    <w:rsid w:val="00D4494C"/>
    <w:rsid w:val="00D52FE9"/>
    <w:rsid w:val="00D559B4"/>
    <w:rsid w:val="00D72E18"/>
    <w:rsid w:val="00D80E0E"/>
    <w:rsid w:val="00DA1CF9"/>
    <w:rsid w:val="00DA610E"/>
    <w:rsid w:val="00DD3323"/>
    <w:rsid w:val="00DE4624"/>
    <w:rsid w:val="00DF6231"/>
    <w:rsid w:val="00E00139"/>
    <w:rsid w:val="00E016C5"/>
    <w:rsid w:val="00E32A63"/>
    <w:rsid w:val="00E413D0"/>
    <w:rsid w:val="00E533BD"/>
    <w:rsid w:val="00E54520"/>
    <w:rsid w:val="00E82D4D"/>
    <w:rsid w:val="00E95C9E"/>
    <w:rsid w:val="00E962B6"/>
    <w:rsid w:val="00ED3318"/>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2187</Words>
  <Characters>12470</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Responsabile Area</cp:lastModifiedBy>
  <cp:revision>18</cp:revision>
  <dcterms:created xsi:type="dcterms:W3CDTF">2023-07-24T14:24:00Z</dcterms:created>
  <dcterms:modified xsi:type="dcterms:W3CDTF">2024-03-06T12:13:00Z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