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0AE4E015" w14:textId="6C20E1C4" w:rsidR="00AB1EBD" w:rsidRPr="00EC6AD7" w:rsidRDefault="00EC6AD7" w:rsidP="00AB1EBD">
      <w:pPr>
        <w:jc w:val="both"/>
        <w:rPr>
          <w:rFonts w:asciiTheme="minorHAnsi" w:hAnsiTheme="minorHAnsi" w:cstheme="minorHAnsi"/>
          <w:caps/>
        </w:rPr>
      </w:pPr>
      <w:r w:rsidRPr="00EC6AD7">
        <w:rPr>
          <w:rFonts w:asciiTheme="minorHAnsi" w:hAnsiTheme="minorHAnsi" w:cstheme="minorHAnsi"/>
          <w:caps/>
        </w:rPr>
        <w:t xml:space="preserve">PROCEDURA APERTA SOPRA SOGLIA COMUNITARIA AI SENSI DELL’ART. 71 DEL D. LGS. N. 36/2023, PER L’AFFIDAMENTO DELLA FORNITURA DI UN SISTEMA DI DEPOSIZIONE DI THIN FILM NELL’AMBITO DEL PIANO NAZIONALE RIPRESA E RESILIENZA (PNRR) MISSIONE 4 COMPONENTE 2 INVESTIMENTO 1.3 - PARTENARIATI ESTESI A UNIVERSITÀ, CENTRI DI RICERCA, IMPRESE E FINANZIAMENTO PROGETTI DI RICERCA, PROGETTO NQSTI, CUP B53C22004180005 CIG </w:t>
      </w:r>
      <w:r w:rsidR="00351F00" w:rsidRPr="00351F00">
        <w:rPr>
          <w:rFonts w:asciiTheme="minorHAnsi" w:hAnsiTheme="minorHAnsi" w:cstheme="minorHAnsi"/>
          <w:caps/>
        </w:rPr>
        <w:t>B0B25750F1</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E062AE">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5ABC12" w14:textId="77777777" w:rsidR="00E062AE" w:rsidRDefault="00E062AE" w:rsidP="004B17AF">
      <w:r>
        <w:separator/>
      </w:r>
    </w:p>
  </w:endnote>
  <w:endnote w:type="continuationSeparator" w:id="0">
    <w:p w14:paraId="3F430492" w14:textId="77777777" w:rsidR="00E062AE" w:rsidRDefault="00E062A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70D60B02" w:rsidR="000B2B18" w:rsidRDefault="00B21E50">
    <w:pPr>
      <w:pStyle w:val="Pidipagina"/>
    </w:pPr>
    <w:r>
      <w:rPr>
        <w:noProof/>
      </w:rPr>
      <w:drawing>
        <wp:anchor distT="0" distB="0" distL="114300" distR="114300" simplePos="0" relativeHeight="251662336" behindDoc="1" locked="0" layoutInCell="1" allowOverlap="1" wp14:anchorId="5E7139F2" wp14:editId="215996B7">
          <wp:simplePos x="0" y="0"/>
          <wp:positionH relativeFrom="column">
            <wp:posOffset>-719667</wp:posOffset>
          </wp:positionH>
          <wp:positionV relativeFrom="paragraph">
            <wp:posOffset>-351367</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8E2C1" w14:textId="77777777" w:rsidR="00E062AE" w:rsidRDefault="00E062AE" w:rsidP="004B17AF">
      <w:r>
        <w:separator/>
      </w:r>
    </w:p>
  </w:footnote>
  <w:footnote w:type="continuationSeparator" w:id="0">
    <w:p w14:paraId="66A8ED47" w14:textId="77777777" w:rsidR="00E062AE" w:rsidRDefault="00E062AE"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7803"/>
    <w:rsid w:val="001B23A5"/>
    <w:rsid w:val="001C448C"/>
    <w:rsid w:val="002029BE"/>
    <w:rsid w:val="00262BC3"/>
    <w:rsid w:val="002A5511"/>
    <w:rsid w:val="002A5924"/>
    <w:rsid w:val="002E0E40"/>
    <w:rsid w:val="002E1D98"/>
    <w:rsid w:val="002F7895"/>
    <w:rsid w:val="00301333"/>
    <w:rsid w:val="00317781"/>
    <w:rsid w:val="003316C5"/>
    <w:rsid w:val="00351F00"/>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C030F"/>
    <w:rsid w:val="0093508B"/>
    <w:rsid w:val="00951F5E"/>
    <w:rsid w:val="009A7172"/>
    <w:rsid w:val="009C1FD4"/>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51C4F"/>
    <w:rsid w:val="00C85A82"/>
    <w:rsid w:val="00CA6580"/>
    <w:rsid w:val="00CB3BA8"/>
    <w:rsid w:val="00CB4ED5"/>
    <w:rsid w:val="00CE25B1"/>
    <w:rsid w:val="00CE6482"/>
    <w:rsid w:val="00D14AB7"/>
    <w:rsid w:val="00D2682A"/>
    <w:rsid w:val="00D426E3"/>
    <w:rsid w:val="00D717A4"/>
    <w:rsid w:val="00D97C5D"/>
    <w:rsid w:val="00D97CA6"/>
    <w:rsid w:val="00DA6A41"/>
    <w:rsid w:val="00DB5E28"/>
    <w:rsid w:val="00DE4777"/>
    <w:rsid w:val="00E027EC"/>
    <w:rsid w:val="00E062AE"/>
    <w:rsid w:val="00E62B62"/>
    <w:rsid w:val="00EC6AD7"/>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130</Words>
  <Characters>747</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6</cp:revision>
  <dcterms:created xsi:type="dcterms:W3CDTF">2024-01-17T10:02:00Z</dcterms:created>
  <dcterms:modified xsi:type="dcterms:W3CDTF">2024-03-06T15:04:00Z</dcterms:modified>
</cp:coreProperties>
</file>