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A4878" w14:textId="77777777" w:rsidR="00691DCF" w:rsidRDefault="00691DCF" w:rsidP="008F0D12">
      <w:pPr>
        <w:contextualSpacing/>
        <w:rPr>
          <w:rFonts w:ascii="Calibri" w:eastAsia="Times New Roman" w:hAnsi="Calibri" w:cs="Calibri"/>
          <w:szCs w:val="20"/>
        </w:rPr>
      </w:pPr>
    </w:p>
    <w:p w14:paraId="5F2192E0" w14:textId="4D5F9571" w:rsidR="004569A1" w:rsidRDefault="00AE2369" w:rsidP="00C06F96">
      <w:pPr>
        <w:contextualSpacing/>
        <w:jc w:val="center"/>
        <w:rPr>
          <w:rFonts w:ascii="Calibri" w:hAnsi="Calibri" w:cs="Calibri"/>
          <w:caps/>
          <w:szCs w:val="20"/>
        </w:rPr>
      </w:pPr>
      <w:r>
        <w:rPr>
          <w:rFonts w:ascii="Calibri" w:eastAsia="Times New Roman" w:hAnsi="Calibri" w:cs="Calibri"/>
          <w:szCs w:val="20"/>
        </w:rPr>
        <w:t>DOMANDA DI PARTECIPAZIONE</w:t>
      </w:r>
      <w:r w:rsidR="003D1FB8">
        <w:rPr>
          <w:rFonts w:ascii="Calibri" w:eastAsia="Times New Roman" w:hAnsi="Calibri" w:cs="Calibri"/>
          <w:szCs w:val="20"/>
        </w:rPr>
        <w:t xml:space="preserve"> </w:t>
      </w:r>
      <w:r>
        <w:rPr>
          <w:rFonts w:ascii="Calibri" w:eastAsia="Times New Roman" w:hAnsi="Calibri" w:cs="Calibri"/>
          <w:szCs w:val="20"/>
        </w:rPr>
        <w:t xml:space="preserve">ALLA PROCEDURA </w:t>
      </w:r>
      <w:r w:rsidR="00C06F96">
        <w:rPr>
          <w:rFonts w:ascii="Calibri" w:eastAsia="Times New Roman" w:hAnsi="Calibri" w:cs="Calibri"/>
          <w:szCs w:val="20"/>
        </w:rPr>
        <w:t>PER L’</w:t>
      </w:r>
      <w:r w:rsidR="00CA76B0">
        <w:rPr>
          <w:rFonts w:ascii="Calibri" w:hAnsi="Calibri" w:cs="Calibri"/>
          <w:caps/>
          <w:szCs w:val="20"/>
        </w:rPr>
        <w:t>AFFIDAMENTO</w:t>
      </w:r>
      <w:r w:rsidR="00CA76B0" w:rsidRPr="00811B3C">
        <w:rPr>
          <w:rFonts w:ascii="Calibri" w:hAnsi="Calibri" w:cs="Calibri"/>
          <w:caps/>
          <w:szCs w:val="20"/>
        </w:rPr>
        <w:t xml:space="preserve"> </w:t>
      </w:r>
    </w:p>
    <w:p w14:paraId="4983336D" w14:textId="619347B1" w:rsidR="004569A1" w:rsidRDefault="004569A1" w:rsidP="00C06F96">
      <w:pPr>
        <w:contextualSpacing/>
        <w:jc w:val="center"/>
        <w:rPr>
          <w:rFonts w:ascii="Calibri" w:hAnsi="Calibri" w:cs="Calibri"/>
          <w:caps/>
          <w:szCs w:val="20"/>
        </w:rPr>
      </w:pPr>
      <w:r w:rsidRPr="004569A1">
        <w:rPr>
          <w:rFonts w:ascii="Calibri" w:hAnsi="Calibri" w:cs="Calibri"/>
          <w:caps/>
          <w:szCs w:val="20"/>
        </w:rPr>
        <w:t>dei lavori di ammodernamento e messa a norma dei locali CNR</w:t>
      </w:r>
      <w:r w:rsidR="0003219D">
        <w:rPr>
          <w:rFonts w:ascii="Calibri" w:hAnsi="Calibri" w:cs="Calibri"/>
          <w:caps/>
          <w:szCs w:val="20"/>
        </w:rPr>
        <w:t>-</w:t>
      </w:r>
      <w:r w:rsidRPr="004569A1">
        <w:rPr>
          <w:rFonts w:ascii="Calibri" w:hAnsi="Calibri" w:cs="Calibri"/>
          <w:caps/>
          <w:szCs w:val="20"/>
        </w:rPr>
        <w:t xml:space="preserve">ITC presso </w:t>
      </w:r>
    </w:p>
    <w:p w14:paraId="4F195EF8" w14:textId="260C8626" w:rsidR="004569A1" w:rsidRDefault="004569A1" w:rsidP="00C06F96">
      <w:pPr>
        <w:contextualSpacing/>
        <w:jc w:val="center"/>
        <w:rPr>
          <w:rFonts w:ascii="Calibri" w:hAnsi="Calibri" w:cs="Calibri"/>
          <w:caps/>
          <w:szCs w:val="20"/>
        </w:rPr>
      </w:pPr>
      <w:r w:rsidRPr="004569A1">
        <w:rPr>
          <w:rFonts w:ascii="Calibri" w:hAnsi="Calibri" w:cs="Calibri"/>
          <w:caps/>
          <w:szCs w:val="20"/>
        </w:rPr>
        <w:t xml:space="preserve">l’Edificio n. 2 della sede di Padova (PD), C.so Stati Uniti n. 4. </w:t>
      </w:r>
    </w:p>
    <w:p w14:paraId="23B3734A" w14:textId="365AA930" w:rsidR="004569A1" w:rsidRDefault="004569A1" w:rsidP="00C06F96">
      <w:pPr>
        <w:contextualSpacing/>
        <w:jc w:val="center"/>
        <w:rPr>
          <w:rFonts w:ascii="Calibri" w:hAnsi="Calibri" w:cs="Calibri"/>
          <w:caps/>
          <w:szCs w:val="20"/>
        </w:rPr>
      </w:pPr>
      <w:r w:rsidRPr="004569A1">
        <w:rPr>
          <w:rFonts w:ascii="Calibri" w:hAnsi="Calibri" w:cs="Calibri"/>
          <w:caps/>
          <w:szCs w:val="20"/>
        </w:rPr>
        <w:t>CUP B94D22002410005 CUI 80054330586.2023.00001</w:t>
      </w:r>
    </w:p>
    <w:p w14:paraId="4196B382" w14:textId="0911352C" w:rsidR="00CA76B0" w:rsidRDefault="00CA76B0" w:rsidP="00C06F96">
      <w:pPr>
        <w:contextualSpacing/>
        <w:jc w:val="center"/>
        <w:rPr>
          <w:rFonts w:ascii="Calibri" w:hAnsi="Calibri" w:cs="Calibri"/>
          <w:caps/>
          <w:szCs w:val="20"/>
        </w:rPr>
      </w:pPr>
      <w:r w:rsidRPr="00811B3C">
        <w:rPr>
          <w:rFonts w:ascii="Calibri" w:hAnsi="Calibri" w:cs="Calibri"/>
          <w:caps/>
          <w:szCs w:val="20"/>
        </w:rPr>
        <w:t>CIG</w:t>
      </w:r>
    </w:p>
    <w:p w14:paraId="5CF9FEC8" w14:textId="77777777" w:rsidR="00AE2369" w:rsidRDefault="00AE2369" w:rsidP="00C06F96">
      <w:pPr>
        <w:contextualSpacing/>
        <w:jc w:val="center"/>
        <w:rPr>
          <w:rFonts w:ascii="Calibri" w:hAnsi="Calibri" w:cs="Calibri"/>
          <w:caps/>
          <w:szCs w:val="20"/>
        </w:rPr>
      </w:pPr>
    </w:p>
    <w:p w14:paraId="5C9F3462" w14:textId="77777777" w:rsidR="00AE2369" w:rsidRPr="006533B7" w:rsidRDefault="00AE2369" w:rsidP="00AE2369">
      <w:pPr>
        <w:shd w:val="clear" w:color="auto" w:fill="4472C4" w:themeFill="accent5"/>
        <w:jc w:val="both"/>
        <w:rPr>
          <w:i/>
          <w:color w:val="FFFFFF" w:themeColor="background1"/>
          <w:szCs w:val="20"/>
        </w:rPr>
      </w:pPr>
      <w:r w:rsidRPr="006533B7">
        <w:rPr>
          <w:b/>
          <w:bCs/>
          <w:i/>
          <w:color w:val="FFFFFF" w:themeColor="background1"/>
          <w:szCs w:val="20"/>
        </w:rPr>
        <w:t>(da presentare in bollo nel rispetto di quanto stabilito dal Decreto del Presidente della Repubblica n. 642/72)</w:t>
      </w:r>
      <w:r>
        <w:rPr>
          <w:rStyle w:val="Rimandonotaapidipagina"/>
          <w:b/>
          <w:bCs/>
          <w:i/>
          <w:color w:val="FFFFFF" w:themeColor="background1"/>
          <w:szCs w:val="20"/>
        </w:rPr>
        <w:footnoteReference w:id="1"/>
      </w:r>
    </w:p>
    <w:p w14:paraId="6BDE814F" w14:textId="77777777" w:rsidR="00AE2369" w:rsidRPr="00C06F96" w:rsidRDefault="00AE2369" w:rsidP="00C06F96">
      <w:pPr>
        <w:contextualSpacing/>
        <w:jc w:val="center"/>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E2369" w:rsidRPr="008D4146" w14:paraId="14C39915" w14:textId="77777777" w:rsidTr="00E57B7D">
        <w:tc>
          <w:tcPr>
            <w:tcW w:w="2405" w:type="dxa"/>
            <w:gridSpan w:val="2"/>
          </w:tcPr>
          <w:p w14:paraId="6775EF05" w14:textId="2486A961"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r w:rsidRPr="006533B7">
              <w:rPr>
                <w:rStyle w:val="Richiamoallanotaapidipagina"/>
                <w:szCs w:val="20"/>
              </w:rPr>
              <w:footnoteReference w:id="2"/>
            </w:r>
          </w:p>
        </w:tc>
        <w:tc>
          <w:tcPr>
            <w:tcW w:w="7371" w:type="dxa"/>
            <w:gridSpan w:val="4"/>
          </w:tcPr>
          <w:p w14:paraId="325F8023"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73C84CCF" w14:textId="77777777" w:rsidTr="00E57B7D">
        <w:tc>
          <w:tcPr>
            <w:tcW w:w="2405" w:type="dxa"/>
            <w:gridSpan w:val="2"/>
          </w:tcPr>
          <w:p w14:paraId="2ED4705B"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26E70F9A"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94E57CC"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1D8AE037"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6BADCE50" w14:textId="77777777" w:rsidTr="00E57B7D">
        <w:tc>
          <w:tcPr>
            <w:tcW w:w="2405" w:type="dxa"/>
            <w:gridSpan w:val="2"/>
          </w:tcPr>
          <w:p w14:paraId="66378F31"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7C7D3D83"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57E436BF" w14:textId="77777777" w:rsidTr="00E57B7D">
        <w:tc>
          <w:tcPr>
            <w:tcW w:w="2405" w:type="dxa"/>
            <w:gridSpan w:val="2"/>
          </w:tcPr>
          <w:p w14:paraId="05D0B97E"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3"/>
            </w:r>
          </w:p>
        </w:tc>
        <w:tc>
          <w:tcPr>
            <w:tcW w:w="7371" w:type="dxa"/>
            <w:gridSpan w:val="4"/>
          </w:tcPr>
          <w:p w14:paraId="3368D5F0"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6A7C0E7B" w14:textId="77777777" w:rsidTr="00E57B7D">
        <w:tc>
          <w:tcPr>
            <w:tcW w:w="9776" w:type="dxa"/>
            <w:gridSpan w:val="6"/>
          </w:tcPr>
          <w:p w14:paraId="69152011"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E2369" w:rsidRPr="008D4146" w14:paraId="6947E097" w14:textId="77777777" w:rsidTr="00E57B7D">
        <w:tc>
          <w:tcPr>
            <w:tcW w:w="421" w:type="dxa"/>
          </w:tcPr>
          <w:p w14:paraId="34446A83" w14:textId="77777777" w:rsidR="00AE2369" w:rsidRPr="00F310F0" w:rsidRDefault="00AE2369" w:rsidP="00E57B7D">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3FB6F7A9"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E2369" w:rsidRPr="008D4146" w14:paraId="7B0FB016" w14:textId="77777777" w:rsidTr="00E57B7D">
        <w:tc>
          <w:tcPr>
            <w:tcW w:w="421" w:type="dxa"/>
          </w:tcPr>
          <w:p w14:paraId="057FE4AA" w14:textId="77777777" w:rsidR="00AE2369" w:rsidRPr="00F310F0" w:rsidRDefault="00AE2369" w:rsidP="00E57B7D">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1673FF23" w14:textId="0092068B" w:rsidR="00AE2369" w:rsidRPr="008D4146" w:rsidRDefault="00AE2369" w:rsidP="00AE2369">
            <w:pPr>
              <w:ind w:left="284" w:hanging="284"/>
              <w:jc w:val="both"/>
              <w:rPr>
                <w:rFonts w:cstheme="minorHAnsi"/>
                <w:bCs/>
                <w:i/>
                <w:iCs/>
                <w:szCs w:val="20"/>
              </w:rPr>
            </w:pPr>
            <w:r w:rsidRPr="008D4146">
              <w:rPr>
                <w:rFonts w:cstheme="minorHAnsi"/>
                <w:bCs/>
                <w:szCs w:val="20"/>
              </w:rPr>
              <w:t>Procuratore</w:t>
            </w:r>
            <w:r>
              <w:rPr>
                <w:rFonts w:cstheme="minorHAnsi"/>
                <w:bCs/>
                <w:szCs w:val="20"/>
              </w:rPr>
              <w:t xml:space="preserve"> </w:t>
            </w:r>
            <w:r w:rsidRPr="006533B7">
              <w:rPr>
                <w:i/>
                <w:szCs w:val="20"/>
              </w:rPr>
              <w:t>(allegare la procura, tranne nel caso in cui l’attribuzione dell’incarico risulti dalla visura camerale)</w:t>
            </w:r>
          </w:p>
        </w:tc>
      </w:tr>
      <w:tr w:rsidR="00AE2369" w:rsidRPr="008D4146" w14:paraId="4D73C638" w14:textId="77777777" w:rsidTr="00E57B7D">
        <w:tc>
          <w:tcPr>
            <w:tcW w:w="2405" w:type="dxa"/>
            <w:gridSpan w:val="2"/>
          </w:tcPr>
          <w:p w14:paraId="23E33C0C"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5F835C2B"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08BFB901" w14:textId="77777777" w:rsidTr="00E57B7D">
        <w:tc>
          <w:tcPr>
            <w:tcW w:w="2405" w:type="dxa"/>
            <w:gridSpan w:val="2"/>
          </w:tcPr>
          <w:p w14:paraId="6D88420F"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1F5B32FC"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570E519A" w14:textId="77777777" w:rsidTr="00E57B7D">
        <w:tc>
          <w:tcPr>
            <w:tcW w:w="2405" w:type="dxa"/>
            <w:gridSpan w:val="2"/>
          </w:tcPr>
          <w:p w14:paraId="3E290B78"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47A9C599"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47A15881" w14:textId="77777777" w:rsidTr="00E57B7D">
        <w:tc>
          <w:tcPr>
            <w:tcW w:w="2405" w:type="dxa"/>
            <w:gridSpan w:val="2"/>
          </w:tcPr>
          <w:p w14:paraId="5B5D64AC"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28EC119F"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036CD343"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00F1644C"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72E99CF4" w14:textId="77777777" w:rsidTr="00E57B7D">
        <w:tc>
          <w:tcPr>
            <w:tcW w:w="2405" w:type="dxa"/>
            <w:gridSpan w:val="2"/>
          </w:tcPr>
          <w:p w14:paraId="13CD1CBE"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3ED455BA"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360CEE8C" w14:textId="77777777" w:rsidTr="00E57B7D">
        <w:tc>
          <w:tcPr>
            <w:tcW w:w="2405" w:type="dxa"/>
            <w:gridSpan w:val="2"/>
          </w:tcPr>
          <w:p w14:paraId="07373B6C"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6CEF5E98"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4BF3C588" w14:textId="77777777" w:rsidTr="00E57B7D">
        <w:tc>
          <w:tcPr>
            <w:tcW w:w="2405" w:type="dxa"/>
            <w:gridSpan w:val="2"/>
          </w:tcPr>
          <w:p w14:paraId="2928381E"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06FDA6C7"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241DBFED" w14:textId="77777777" w:rsidTr="00E57B7D">
        <w:tc>
          <w:tcPr>
            <w:tcW w:w="5403" w:type="dxa"/>
            <w:gridSpan w:val="5"/>
          </w:tcPr>
          <w:p w14:paraId="61EDD6CF"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C56AC52"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3731FCEB" w14:textId="77777777" w:rsidTr="00E57B7D">
        <w:tc>
          <w:tcPr>
            <w:tcW w:w="2405" w:type="dxa"/>
            <w:gridSpan w:val="2"/>
          </w:tcPr>
          <w:p w14:paraId="24589D93"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76A1C5E6"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3611E13E" w14:textId="77777777" w:rsidTr="00E57B7D">
        <w:tc>
          <w:tcPr>
            <w:tcW w:w="2405" w:type="dxa"/>
            <w:gridSpan w:val="2"/>
          </w:tcPr>
          <w:p w14:paraId="13C0A0A9"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5FE02C57"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E2369" w:rsidRPr="008D4146" w14:paraId="2D352DB2" w14:textId="77777777" w:rsidTr="00E57B7D">
        <w:tc>
          <w:tcPr>
            <w:tcW w:w="2405" w:type="dxa"/>
            <w:gridSpan w:val="2"/>
          </w:tcPr>
          <w:p w14:paraId="66FAE6FB"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427C14C2" w14:textId="77777777" w:rsidR="00AE2369" w:rsidRPr="008D4146" w:rsidRDefault="00AE2369"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02E9965D" w14:textId="77777777" w:rsidR="00AE2369" w:rsidRPr="006533B7" w:rsidRDefault="00AE2369" w:rsidP="00AE2369">
      <w:pPr>
        <w:jc w:val="both"/>
        <w:rPr>
          <w:szCs w:val="20"/>
        </w:rPr>
      </w:pPr>
    </w:p>
    <w:p w14:paraId="58856275" w14:textId="77777777" w:rsidR="00AE2369" w:rsidRPr="006533B7" w:rsidRDefault="00AE2369" w:rsidP="00AE2369">
      <w:pPr>
        <w:jc w:val="both"/>
        <w:rPr>
          <w:szCs w:val="20"/>
        </w:rPr>
      </w:pPr>
    </w:p>
    <w:p w14:paraId="752B8003" w14:textId="77777777" w:rsidR="00AE2369" w:rsidRPr="006533B7" w:rsidRDefault="00AE2369" w:rsidP="00AE2369">
      <w:pPr>
        <w:jc w:val="both"/>
        <w:rPr>
          <w:szCs w:val="20"/>
        </w:rPr>
      </w:pPr>
      <w:r w:rsidRPr="006533B7">
        <w:rPr>
          <w:szCs w:val="20"/>
        </w:rPr>
        <w:t>Chiede di partecipare in qualità di:</w:t>
      </w:r>
    </w:p>
    <w:p w14:paraId="20DAF2FF" w14:textId="77777777" w:rsidR="00AE2369" w:rsidRPr="006533B7" w:rsidRDefault="00AE2369" w:rsidP="00AE2369">
      <w:pPr>
        <w:pStyle w:val="Paragrafoelenco"/>
        <w:numPr>
          <w:ilvl w:val="0"/>
          <w:numId w:val="34"/>
        </w:numPr>
        <w:suppressAutoHyphens/>
        <w:spacing w:after="160" w:line="259" w:lineRule="auto"/>
        <w:ind w:left="284" w:hanging="239"/>
        <w:jc w:val="both"/>
        <w:rPr>
          <w:i/>
          <w:szCs w:val="20"/>
        </w:rPr>
      </w:pPr>
      <w:r w:rsidRPr="006533B7">
        <w:rPr>
          <w:i/>
          <w:szCs w:val="20"/>
        </w:rPr>
        <w:t>operatore singolo</w:t>
      </w:r>
    </w:p>
    <w:p w14:paraId="0AA8D684" w14:textId="77777777" w:rsidR="00AE2369" w:rsidRPr="006533B7" w:rsidRDefault="00AE2369" w:rsidP="00AE2369">
      <w:pPr>
        <w:pStyle w:val="Paragrafoelenco"/>
        <w:numPr>
          <w:ilvl w:val="0"/>
          <w:numId w:val="34"/>
        </w:numPr>
        <w:suppressAutoHyphens/>
        <w:spacing w:after="160" w:line="259" w:lineRule="auto"/>
        <w:ind w:left="284" w:hanging="239"/>
        <w:jc w:val="both"/>
        <w:rPr>
          <w:i/>
          <w:szCs w:val="20"/>
        </w:rPr>
      </w:pPr>
      <w:r w:rsidRPr="006533B7">
        <w:rPr>
          <w:szCs w:val="20"/>
        </w:rPr>
        <w:t xml:space="preserve">raggruppamento temporaneo </w:t>
      </w:r>
      <w:r w:rsidRPr="006533B7">
        <w:rPr>
          <w:i/>
          <w:szCs w:val="20"/>
        </w:rPr>
        <w:t>(indicare se costituito o costituendo)</w:t>
      </w:r>
      <w:r w:rsidRPr="006533B7">
        <w:rPr>
          <w:szCs w:val="20"/>
        </w:rPr>
        <w:t xml:space="preserve"> formato da: …………………… (indicare i ruoli ricoperti) …………………………. </w:t>
      </w:r>
    </w:p>
    <w:p w14:paraId="0A3A2A12" w14:textId="77777777" w:rsidR="00AE2369" w:rsidRPr="006533B7" w:rsidRDefault="00AE2369" w:rsidP="00AE2369">
      <w:pPr>
        <w:pStyle w:val="Paragrafoelenco"/>
        <w:numPr>
          <w:ilvl w:val="0"/>
          <w:numId w:val="34"/>
        </w:numPr>
        <w:suppressAutoHyphens/>
        <w:spacing w:after="160" w:line="259" w:lineRule="auto"/>
        <w:ind w:left="284" w:hanging="239"/>
        <w:jc w:val="both"/>
        <w:rPr>
          <w:szCs w:val="20"/>
        </w:rPr>
      </w:pPr>
      <w:r w:rsidRPr="006533B7">
        <w:rPr>
          <w:szCs w:val="20"/>
        </w:rPr>
        <w:t xml:space="preserve">Consorzio stabile </w:t>
      </w:r>
    </w:p>
    <w:p w14:paraId="746CBD24" w14:textId="77777777" w:rsidR="00AE2369" w:rsidRPr="006533B7" w:rsidRDefault="00AE2369" w:rsidP="00AE2369">
      <w:pPr>
        <w:pStyle w:val="Paragrafoelenco"/>
        <w:numPr>
          <w:ilvl w:val="0"/>
          <w:numId w:val="34"/>
        </w:numPr>
        <w:suppressAutoHyphens/>
        <w:spacing w:after="160" w:line="259" w:lineRule="auto"/>
        <w:ind w:left="284" w:hanging="239"/>
        <w:jc w:val="both"/>
        <w:rPr>
          <w:szCs w:val="20"/>
        </w:rPr>
      </w:pPr>
      <w:r w:rsidRPr="006533B7">
        <w:rPr>
          <w:szCs w:val="20"/>
        </w:rPr>
        <w:t xml:space="preserve">Consorzio tra società cooperative </w:t>
      </w:r>
    </w:p>
    <w:p w14:paraId="0AA10EA9" w14:textId="77777777" w:rsidR="00AE2369" w:rsidRPr="006533B7" w:rsidRDefault="00AE2369" w:rsidP="00AE2369">
      <w:pPr>
        <w:pStyle w:val="Paragrafoelenco"/>
        <w:numPr>
          <w:ilvl w:val="0"/>
          <w:numId w:val="34"/>
        </w:numPr>
        <w:suppressAutoHyphens/>
        <w:spacing w:after="160" w:line="259" w:lineRule="auto"/>
        <w:ind w:left="284" w:hanging="239"/>
        <w:jc w:val="both"/>
        <w:rPr>
          <w:i/>
          <w:szCs w:val="20"/>
        </w:rPr>
      </w:pPr>
      <w:r w:rsidRPr="006533B7">
        <w:rPr>
          <w:szCs w:val="20"/>
        </w:rPr>
        <w:t xml:space="preserve">Consorzio tra imprese artigiane </w:t>
      </w:r>
    </w:p>
    <w:p w14:paraId="5FBC112E" w14:textId="77777777" w:rsidR="00AE2369" w:rsidRPr="006533B7" w:rsidRDefault="00AE2369" w:rsidP="00AE2369">
      <w:pPr>
        <w:pStyle w:val="Paragrafoelenco"/>
        <w:numPr>
          <w:ilvl w:val="0"/>
          <w:numId w:val="34"/>
        </w:numPr>
        <w:suppressAutoHyphens/>
        <w:spacing w:after="160" w:line="259" w:lineRule="auto"/>
        <w:ind w:left="284" w:hanging="239"/>
        <w:jc w:val="both"/>
        <w:rPr>
          <w:i/>
          <w:szCs w:val="20"/>
        </w:rPr>
      </w:pPr>
      <w:r w:rsidRPr="006533B7">
        <w:rPr>
          <w:szCs w:val="20"/>
        </w:rPr>
        <w:t xml:space="preserve">Consorzio ordinario </w:t>
      </w:r>
      <w:r w:rsidRPr="006533B7">
        <w:rPr>
          <w:i/>
          <w:szCs w:val="20"/>
        </w:rPr>
        <w:t>(indicare se costituito o costituendo)</w:t>
      </w:r>
      <w:r w:rsidRPr="006533B7">
        <w:rPr>
          <w:szCs w:val="20"/>
        </w:rPr>
        <w:t xml:space="preserve"> </w:t>
      </w:r>
    </w:p>
    <w:p w14:paraId="4CEBFCDC" w14:textId="77777777" w:rsidR="00AE2369" w:rsidRPr="006533B7" w:rsidRDefault="00AE2369" w:rsidP="00AE2369">
      <w:pPr>
        <w:pStyle w:val="Paragrafoelenco"/>
        <w:numPr>
          <w:ilvl w:val="0"/>
          <w:numId w:val="34"/>
        </w:numPr>
        <w:suppressAutoHyphens/>
        <w:spacing w:after="160" w:line="259" w:lineRule="auto"/>
        <w:ind w:left="284" w:hanging="239"/>
        <w:jc w:val="both"/>
        <w:rPr>
          <w:i/>
          <w:szCs w:val="20"/>
        </w:rPr>
      </w:pPr>
      <w:r w:rsidRPr="006533B7">
        <w:rPr>
          <w:szCs w:val="20"/>
        </w:rPr>
        <w:t xml:space="preserve">Rete dotata di organo comune </w:t>
      </w:r>
    </w:p>
    <w:p w14:paraId="14505406" w14:textId="77777777" w:rsidR="00AE2369" w:rsidRPr="006533B7" w:rsidRDefault="00AE2369" w:rsidP="00AE2369">
      <w:pPr>
        <w:pStyle w:val="Paragrafoelenco"/>
        <w:numPr>
          <w:ilvl w:val="0"/>
          <w:numId w:val="34"/>
        </w:numPr>
        <w:suppressAutoHyphens/>
        <w:spacing w:after="160" w:line="259" w:lineRule="auto"/>
        <w:ind w:left="284" w:hanging="239"/>
        <w:jc w:val="both"/>
        <w:rPr>
          <w:i/>
          <w:szCs w:val="20"/>
        </w:rPr>
      </w:pPr>
      <w:r w:rsidRPr="006533B7">
        <w:rPr>
          <w:szCs w:val="20"/>
        </w:rPr>
        <w:lastRenderedPageBreak/>
        <w:t>Rete sprovvista di organo comune o con organo comune privo di rappresentanza</w:t>
      </w:r>
    </w:p>
    <w:p w14:paraId="68B42452" w14:textId="77777777" w:rsidR="00AE2369" w:rsidRPr="006533B7" w:rsidRDefault="00AE2369" w:rsidP="00AE2369">
      <w:pPr>
        <w:pStyle w:val="Paragrafoelenco"/>
        <w:numPr>
          <w:ilvl w:val="0"/>
          <w:numId w:val="34"/>
        </w:numPr>
        <w:suppressAutoHyphens/>
        <w:spacing w:after="160" w:line="259" w:lineRule="auto"/>
        <w:ind w:left="284" w:hanging="284"/>
        <w:jc w:val="both"/>
        <w:rPr>
          <w:i/>
          <w:szCs w:val="20"/>
        </w:rPr>
      </w:pPr>
      <w:r w:rsidRPr="006533B7">
        <w:rPr>
          <w:szCs w:val="20"/>
        </w:rPr>
        <w:t xml:space="preserve">GEIE </w:t>
      </w:r>
    </w:p>
    <w:p w14:paraId="653BAD03" w14:textId="0AB3BD6D" w:rsidR="006108F1" w:rsidRPr="00AE2369" w:rsidRDefault="00AE2369" w:rsidP="00AF5E4C">
      <w:pPr>
        <w:pStyle w:val="Paragrafoelenco"/>
        <w:numPr>
          <w:ilvl w:val="0"/>
          <w:numId w:val="34"/>
        </w:numPr>
        <w:suppressAutoHyphens/>
        <w:spacing w:after="160" w:line="259" w:lineRule="auto"/>
        <w:ind w:left="284" w:hanging="284"/>
        <w:jc w:val="both"/>
        <w:rPr>
          <w:i/>
          <w:szCs w:val="20"/>
        </w:rPr>
      </w:pPr>
      <w:r w:rsidRPr="006533B7">
        <w:rPr>
          <w:szCs w:val="20"/>
        </w:rPr>
        <w:t>altro (</w:t>
      </w:r>
      <w:r w:rsidRPr="006533B7">
        <w:rPr>
          <w:i/>
          <w:szCs w:val="20"/>
        </w:rPr>
        <w:t>indicare altre, eventuali forme di partecipazione previste dalla normativa speciale di settore)</w:t>
      </w:r>
    </w:p>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69C2C122" w14:textId="6C818903"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6F66B91A" w14:textId="77777777" w:rsidR="006108F1" w:rsidRDefault="006108F1" w:rsidP="00AF5863">
      <w:pPr>
        <w:ind w:left="454"/>
        <w:jc w:val="both"/>
      </w:pPr>
    </w:p>
    <w:p w14:paraId="14989660" w14:textId="77777777" w:rsidR="00691DCF" w:rsidRDefault="00691DCF" w:rsidP="00AF5863">
      <w:pPr>
        <w:ind w:left="454"/>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6A8993B">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47A9391" w:rsidR="00D7500F" w:rsidRPr="00AF5863" w:rsidRDefault="016E74C7" w:rsidP="06A8993B">
            <w:pPr>
              <w:jc w:val="center"/>
              <w:rPr>
                <w:sz w:val="16"/>
              </w:rPr>
            </w:pPr>
            <w:r w:rsidRPr="06A8993B">
              <w:rPr>
                <w:sz w:val="16"/>
              </w:rPr>
              <w:t>Residenza</w:t>
            </w:r>
          </w:p>
        </w:tc>
        <w:tc>
          <w:tcPr>
            <w:tcW w:w="1674" w:type="dxa"/>
            <w:vAlign w:val="center"/>
          </w:tcPr>
          <w:p w14:paraId="28775911" w14:textId="42837E4A" w:rsidR="00D7500F" w:rsidRDefault="016E74C7" w:rsidP="06A8993B">
            <w:pPr>
              <w:jc w:val="center"/>
              <w:rPr>
                <w:sz w:val="16"/>
              </w:rPr>
            </w:pPr>
            <w:r w:rsidRPr="06A8993B">
              <w:rPr>
                <w:sz w:val="16"/>
              </w:rPr>
              <w:t>Qualifica (titolare, legale rappresentante, procuratore, socio,…)</w:t>
            </w:r>
          </w:p>
          <w:p w14:paraId="48354F44" w14:textId="18B246C1" w:rsidR="00D7500F" w:rsidRDefault="00D7500F" w:rsidP="06A8993B">
            <w:pPr>
              <w:jc w:val="center"/>
              <w:rPr>
                <w:sz w:val="16"/>
              </w:rPr>
            </w:pPr>
          </w:p>
        </w:tc>
      </w:tr>
      <w:tr w:rsidR="00D7500F" w:rsidRPr="00AF5863" w14:paraId="09B229B6" w14:textId="44D6D7A5" w:rsidTr="06A8993B">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6A8993B">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6A8993B">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6A8993B">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6A8993B">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6A8993B">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6A8993B">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6A8993B">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6A8993B">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6A8993B">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6A8993B">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6A8993B">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305D5443"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w:t>
      </w:r>
      <w:r w:rsidR="00A71A4F">
        <w:rPr>
          <w:rFonts w:ascii="Calibri" w:hAnsi="Calibri" w:cs="Arial"/>
          <w:szCs w:val="20"/>
        </w:rPr>
        <w:t>l</w:t>
      </w:r>
      <w:r w:rsidR="002B7CBA" w:rsidRPr="004C2DFA">
        <w:rPr>
          <w:rFonts w:ascii="Calibri" w:hAnsi="Calibri" w:cs="Arial"/>
          <w:szCs w:val="20"/>
        </w:rPr>
        <w:t xml:space="preserve">gs.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65874D4E" w14:textId="77777777" w:rsidR="00841D66" w:rsidRPr="00841D66" w:rsidRDefault="00841D66" w:rsidP="008F0D12">
      <w:pPr>
        <w:jc w:val="both"/>
        <w:rPr>
          <w:rFonts w:ascii="Calibri" w:hAnsi="Calibri" w:cs="Arial"/>
          <w:b/>
          <w:szCs w:val="20"/>
        </w:rPr>
      </w:pPr>
    </w:p>
    <w:p w14:paraId="7A153236" w14:textId="3A09E5E0" w:rsidR="007C102B" w:rsidRDefault="007C102B" w:rsidP="4913B292">
      <w:pPr>
        <w:pStyle w:val="NormaleWeb"/>
        <w:numPr>
          <w:ilvl w:val="0"/>
          <w:numId w:val="23"/>
        </w:numPr>
        <w:spacing w:before="0" w:beforeAutospacing="0" w:after="0" w:afterAutospacing="0"/>
        <w:jc w:val="both"/>
        <w:rPr>
          <w:rFonts w:asciiTheme="minorHAnsi" w:hAnsiTheme="minorHAnsi" w:cstheme="minorBidi"/>
          <w:sz w:val="20"/>
          <w:szCs w:val="20"/>
        </w:rPr>
      </w:pPr>
      <w:bookmarkStart w:id="1" w:name="_Hlk144392904"/>
      <w:bookmarkStart w:id="2" w:name="_Hlk144392800"/>
      <w:r w:rsidRPr="4913B292">
        <w:rPr>
          <w:rFonts w:asciiTheme="minorHAnsi" w:hAnsiTheme="minorHAnsi" w:cstheme="minorBidi"/>
          <w:b/>
          <w:bCs/>
          <w:sz w:val="20"/>
          <w:szCs w:val="20"/>
        </w:rPr>
        <w:t>DI ESSERE IN POSSESSO DI DOCUMENTATE ESPERIENZE PREGRESSE IDONEE</w:t>
      </w:r>
      <w:r w:rsidRPr="4913B292">
        <w:rPr>
          <w:rFonts w:asciiTheme="minorHAnsi" w:hAnsiTheme="minorHAnsi" w:cstheme="minorBidi"/>
          <w:sz w:val="20"/>
          <w:szCs w:val="20"/>
        </w:rPr>
        <w:t xml:space="preserve"> all’esecuzione delle prestazioni contrattuali</w:t>
      </w:r>
      <w:r w:rsidR="10D396B7" w:rsidRPr="4913B292">
        <w:rPr>
          <w:rFonts w:asciiTheme="minorHAnsi" w:hAnsiTheme="minorHAnsi" w:cstheme="minorBidi"/>
          <w:sz w:val="20"/>
          <w:szCs w:val="20"/>
        </w:rPr>
        <w:t xml:space="preserve"> </w:t>
      </w:r>
      <w:r w:rsidRPr="4913B292">
        <w:rPr>
          <w:rFonts w:asciiTheme="minorHAnsi" w:hAnsiTheme="minorHAnsi" w:cstheme="minorBidi"/>
          <w:sz w:val="20"/>
          <w:szCs w:val="20"/>
        </w:rPr>
        <w:t xml:space="preserve">in riferimento ai requisiti </w:t>
      </w:r>
      <w:r w:rsidR="74015AA9" w:rsidRPr="4913B292">
        <w:rPr>
          <w:rFonts w:asciiTheme="minorHAnsi" w:hAnsiTheme="minorHAnsi" w:cstheme="minorBidi"/>
          <w:sz w:val="20"/>
          <w:szCs w:val="20"/>
        </w:rPr>
        <w:t>speciali</w:t>
      </w:r>
      <w:r w:rsidRPr="4913B292">
        <w:rPr>
          <w:rFonts w:asciiTheme="minorHAnsi" w:hAnsiTheme="minorHAnsi" w:cstheme="minorBidi"/>
          <w:sz w:val="20"/>
          <w:szCs w:val="20"/>
        </w:rPr>
        <w:t>;</w:t>
      </w:r>
    </w:p>
    <w:bookmarkEnd w:id="1"/>
    <w:p w14:paraId="317CFB6E" w14:textId="77777777" w:rsid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C0FF628" w14:textId="630D37B5" w:rsidR="007C102B" w:rsidRPr="007035B0"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3"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0010454E">
        <w:rPr>
          <w:rFonts w:asciiTheme="minorHAnsi" w:hAnsiTheme="minorHAnsi" w:cstheme="minorHAnsi"/>
          <w:sz w:val="20"/>
          <w:szCs w:val="20"/>
        </w:rPr>
        <w:t xml:space="preserve"> del Codice, </w:t>
      </w:r>
      <w:r w:rsidRPr="0091723D">
        <w:rPr>
          <w:rFonts w:asciiTheme="minorHAnsi" w:hAnsiTheme="minorHAnsi" w:cstheme="minorHAnsi"/>
          <w:sz w:val="20"/>
          <w:szCs w:val="20"/>
        </w:rPr>
        <w:t>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bookmarkEnd w:id="3"/>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5" w:name="_Hlk144393156"/>
      <w:bookmarkEnd w:id="4"/>
    </w:p>
    <w:p w14:paraId="2501F000" w14:textId="4274F836"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 xml:space="preserve">adottato dall’Amministrazione reperibile sul sito internet </w:t>
      </w:r>
      <w:hyperlink r:id="rId11" w:history="1">
        <w:r w:rsidR="00A71A4F" w:rsidRPr="005E6780">
          <w:rPr>
            <w:rStyle w:val="Collegamentoipertestuale"/>
            <w:rFonts w:ascii="Calibri" w:hAnsi="Calibri" w:cs="Arial"/>
            <w:szCs w:val="20"/>
          </w:rPr>
          <w:t>www.cnr.it</w:t>
        </w:r>
      </w:hyperlink>
      <w:r w:rsidR="00FA6804" w:rsidRPr="004C2DFA">
        <w:rPr>
          <w:rFonts w:ascii="Calibri" w:hAnsi="Calibri" w:cs="Arial"/>
          <w:szCs w:val="20"/>
        </w:rPr>
        <w: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5"/>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6"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6"/>
    </w:p>
    <w:bookmarkEnd w:id="2"/>
    <w:p w14:paraId="39058CBC" w14:textId="77777777" w:rsidR="00691DCF" w:rsidRPr="00691DCF" w:rsidRDefault="00691DCF" w:rsidP="00691DCF">
      <w:pPr>
        <w:jc w:val="both"/>
        <w:rPr>
          <w:rFonts w:ascii="Calibri" w:hAnsi="Calibri" w:cs="Arial"/>
          <w:szCs w:val="20"/>
        </w:rPr>
      </w:pPr>
    </w:p>
    <w:p w14:paraId="5456E8F0" w14:textId="0CC5560F" w:rsidR="007C75EA" w:rsidRPr="004C2DFA" w:rsidRDefault="00CD6D73" w:rsidP="00FA6804">
      <w:pPr>
        <w:pStyle w:val="Paragrafoelenco"/>
        <w:numPr>
          <w:ilvl w:val="0"/>
          <w:numId w:val="23"/>
        </w:numPr>
        <w:jc w:val="both"/>
        <w:rPr>
          <w:rFonts w:ascii="Calibri" w:hAnsi="Calibri" w:cs="Arial"/>
          <w:szCs w:val="20"/>
        </w:rPr>
      </w:pPr>
      <w:bookmarkStart w:id="7" w:name="_Hlk144393276"/>
      <w:r w:rsidRPr="004C2DFA">
        <w:rPr>
          <w:rFonts w:ascii="Calibri" w:hAnsi="Calibri" w:cs="Arial"/>
          <w:b/>
          <w:szCs w:val="20"/>
        </w:rPr>
        <w:t>PER QUANTO CONCERNE L’ART. 53, COMMA 16-TER</w:t>
      </w:r>
      <w:r w:rsidR="00A71A4F">
        <w:rPr>
          <w:rFonts w:ascii="Calibri" w:hAnsi="Calibri" w:cs="Arial"/>
          <w:b/>
          <w:szCs w:val="20"/>
        </w:rPr>
        <w:t xml:space="preserve"> </w:t>
      </w:r>
      <w:r w:rsidRPr="004C2DFA">
        <w:rPr>
          <w:rFonts w:ascii="Calibri" w:hAnsi="Calibri" w:cs="Arial"/>
          <w:b/>
          <w:szCs w:val="20"/>
        </w:rPr>
        <w:t>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37416364" w14:textId="77777777" w:rsidR="00E801B5" w:rsidRPr="000C39C1" w:rsidRDefault="00E801B5" w:rsidP="00E801B5">
      <w:pPr>
        <w:ind w:left="1985"/>
        <w:contextualSpacing/>
        <w:jc w:val="both"/>
        <w:rPr>
          <w:rFonts w:ascii="Calibri" w:eastAsia="Times New Roman" w:hAnsi="Calibri" w:cs="Calibri"/>
          <w:strike/>
          <w:szCs w:val="20"/>
          <w:highlight w:val="yellow"/>
        </w:rPr>
      </w:pPr>
      <w:bookmarkStart w:id="8" w:name="_Hlk144393806"/>
      <w:bookmarkEnd w:id="7"/>
    </w:p>
    <w:p w14:paraId="1C4A91D2" w14:textId="77777777" w:rsidR="00E801B5" w:rsidRDefault="00E801B5" w:rsidP="00E801B5">
      <w:pPr>
        <w:ind w:left="1985"/>
        <w:contextualSpacing/>
        <w:jc w:val="both"/>
        <w:rPr>
          <w:rFonts w:ascii="Calibri" w:eastAsia="Times New Roman" w:hAnsi="Calibri" w:cs="Calibri"/>
          <w:szCs w:val="20"/>
          <w:highlight w:val="yellow"/>
        </w:rPr>
      </w:pPr>
    </w:p>
    <w:p w14:paraId="16D60B14" w14:textId="158012C2"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contenute nella documentazione gara</w:t>
      </w:r>
      <w:r w:rsidR="00A71A4F">
        <w:rPr>
          <w:rFonts w:ascii="Calibri" w:eastAsia="Times New Roman" w:hAnsi="Calibri" w:cs="Calibri"/>
          <w:szCs w:val="20"/>
        </w:rPr>
        <w:t>, in</w:t>
      </w:r>
      <w:r w:rsidR="00E801B5" w:rsidRPr="00A71A4F">
        <w:rPr>
          <w:rFonts w:ascii="Calibri" w:eastAsia="Times New Roman" w:hAnsi="Calibri" w:cs="Calibri"/>
          <w:szCs w:val="20"/>
        </w:rPr>
        <w:t>clusi i criteri ambientali minimi</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3608AD2F" w:rsidR="00E801B5" w:rsidRPr="007E2E2D" w:rsidRDefault="000C39C1" w:rsidP="007E2E2D">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w:t>
      </w:r>
      <w:r w:rsidRPr="007E2E2D">
        <w:rPr>
          <w:rFonts w:ascii="Calibri" w:eastAsia="Times New Roman" w:hAnsi="Calibri" w:cs="Calibri"/>
          <w:b/>
          <w:bCs/>
          <w:szCs w:val="20"/>
        </w:rPr>
        <w:t>STIPULA DEL CONTRATTO</w:t>
      </w:r>
      <w:r w:rsidRPr="007E2E2D">
        <w:rPr>
          <w:rFonts w:ascii="Calibri" w:eastAsia="Times New Roman" w:hAnsi="Calibri" w:cs="Calibri"/>
          <w:szCs w:val="20"/>
        </w:rPr>
        <w:t xml:space="preserve"> </w:t>
      </w:r>
      <w:r w:rsidR="008F0D12" w:rsidRPr="007E2E2D">
        <w:rPr>
          <w:rFonts w:ascii="Calibri" w:eastAsia="Times New Roman" w:hAnsi="Calibri" w:cs="Calibri"/>
          <w:szCs w:val="20"/>
        </w:rPr>
        <w:t>avv</w:t>
      </w:r>
      <w:r w:rsidR="007E2E2D">
        <w:rPr>
          <w:rFonts w:ascii="Calibri" w:eastAsia="Times New Roman" w:hAnsi="Calibri" w:cs="Calibri"/>
          <w:szCs w:val="20"/>
        </w:rPr>
        <w:t>enga</w:t>
      </w:r>
      <w:r w:rsidR="008F0D12" w:rsidRPr="007E2E2D">
        <w:rPr>
          <w:rFonts w:ascii="Calibri" w:eastAsia="Times New Roman" w:hAnsi="Calibri" w:cs="Calibri"/>
          <w:szCs w:val="20"/>
        </w:rPr>
        <w:t xml:space="preserve"> entro </w:t>
      </w:r>
      <w:r w:rsidR="00A71A4F">
        <w:rPr>
          <w:rFonts w:ascii="Calibri" w:eastAsia="Times New Roman" w:hAnsi="Calibri" w:cs="Calibri"/>
          <w:szCs w:val="20"/>
        </w:rPr>
        <w:t>3</w:t>
      </w:r>
      <w:r w:rsidR="00E801B5" w:rsidRPr="007E2E2D">
        <w:rPr>
          <w:rFonts w:ascii="Calibri" w:eastAsia="Times New Roman" w:hAnsi="Calibri" w:cs="Calibri"/>
          <w:szCs w:val="20"/>
        </w:rPr>
        <w:t xml:space="preserve">0 giorni </w:t>
      </w:r>
      <w:r w:rsidR="004B4780" w:rsidRPr="007E2E2D">
        <w:rPr>
          <w:rFonts w:ascii="Calibri" w:eastAsia="Times New Roman" w:hAnsi="Calibri" w:cs="Calibri"/>
          <w:szCs w:val="20"/>
        </w:rPr>
        <w:t xml:space="preserve">anche in pendenza di contenzioso. </w:t>
      </w:r>
      <w:r w:rsidR="00E801B5" w:rsidRPr="007E2E2D">
        <w:rPr>
          <w:rFonts w:ascii="Calibri" w:eastAsia="Times New Roman" w:hAnsi="Calibri" w:cs="Calibri"/>
          <w:szCs w:val="20"/>
        </w:rPr>
        <w:t>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72D5F6C0" w14:textId="77777777" w:rsidR="00E801B5" w:rsidRPr="004B4780" w:rsidRDefault="00E801B5" w:rsidP="004B4780">
      <w:pPr>
        <w:rPr>
          <w:rFonts w:ascii="Calibri" w:eastAsia="Times New Roman" w:hAnsi="Calibri" w:cs="Calibri"/>
          <w:szCs w:val="20"/>
        </w:rPr>
      </w:pPr>
    </w:p>
    <w:p w14:paraId="680BE80D" w14:textId="7792CDAF" w:rsidR="00E801B5" w:rsidRPr="000C39C1" w:rsidRDefault="00B063AA" w:rsidP="00E801B5">
      <w:pPr>
        <w:pStyle w:val="Paragrafoelenco"/>
        <w:numPr>
          <w:ilvl w:val="0"/>
          <w:numId w:val="23"/>
        </w:numPr>
        <w:jc w:val="both"/>
        <w:rPr>
          <w:rFonts w:ascii="Calibri" w:eastAsia="Times New Roman" w:hAnsi="Calibri" w:cs="Calibri"/>
          <w:szCs w:val="20"/>
        </w:rPr>
      </w:pPr>
      <w:r>
        <w:rPr>
          <w:rFonts w:ascii="Calibri" w:hAnsi="Calibri" w:cs="Arial"/>
          <w:b/>
          <w:bCs/>
          <w:szCs w:val="20"/>
          <w:lang w:eastAsia="en-US"/>
        </w:rPr>
        <w:t xml:space="preserve">CHE </w:t>
      </w:r>
      <w:r w:rsidR="006108F1" w:rsidRPr="006108F1">
        <w:rPr>
          <w:rFonts w:ascii="Calibri" w:hAnsi="Calibri" w:cs="Arial"/>
          <w:b/>
          <w:bCs/>
          <w:szCs w:val="20"/>
          <w:lang w:eastAsia="en-US"/>
        </w:rPr>
        <w:t>L’OFFERTA ECONOMICA</w:t>
      </w:r>
      <w:r w:rsidR="006108F1">
        <w:rPr>
          <w:rFonts w:ascii="Calibri" w:hAnsi="Calibri" w:cs="Arial"/>
          <w:szCs w:val="20"/>
          <w:lang w:eastAsia="en-US"/>
        </w:rPr>
        <w:t xml:space="preserve"> </w:t>
      </w:r>
      <w:r w:rsidR="007E2C8E">
        <w:rPr>
          <w:rFonts w:ascii="Calibri" w:hAnsi="Calibri" w:cs="Arial"/>
          <w:szCs w:val="20"/>
          <w:lang w:eastAsia="en-US"/>
        </w:rPr>
        <w:t xml:space="preserve">presentata </w:t>
      </w:r>
      <w:r>
        <w:rPr>
          <w:rFonts w:ascii="Calibri" w:hAnsi="Calibri" w:cs="Arial"/>
          <w:szCs w:val="20"/>
          <w:lang w:eastAsia="en-US"/>
        </w:rPr>
        <w:t>è</w:t>
      </w:r>
      <w:r w:rsidR="007E2C8E">
        <w:rPr>
          <w:rFonts w:ascii="Calibri" w:hAnsi="Calibri" w:cs="Arial"/>
          <w:szCs w:val="20"/>
          <w:lang w:eastAsia="en-US"/>
        </w:rPr>
        <w:t xml:space="preserve"> </w:t>
      </w:r>
      <w:r w:rsidR="006108F1" w:rsidRPr="006108F1">
        <w:rPr>
          <w:rFonts w:ascii="Calibri" w:hAnsi="Calibri" w:cs="Arial"/>
          <w:b/>
          <w:bCs/>
          <w:szCs w:val="20"/>
          <w:lang w:eastAsia="en-US"/>
        </w:rPr>
        <w:t>REMUNERATIVA</w:t>
      </w:r>
      <w:r w:rsidR="00E801B5" w:rsidRPr="000C39C1">
        <w:rPr>
          <w:rFonts w:ascii="Calibri" w:hAnsi="Calibri" w:cs="Arial"/>
          <w:szCs w:val="20"/>
          <w:lang w:eastAsia="en-US"/>
        </w:rPr>
        <w:t xml:space="preserve"> giacché per la sua formulazione ha preso atto e tenuto conto:</w:t>
      </w:r>
    </w:p>
    <w:p w14:paraId="685D2011" w14:textId="3A8F171A" w:rsidR="000C39C1" w:rsidRPr="000C39C1" w:rsidRDefault="00B063AA" w:rsidP="000C39C1">
      <w:pPr>
        <w:pStyle w:val="Paragrafoelenco"/>
        <w:numPr>
          <w:ilvl w:val="0"/>
          <w:numId w:val="33"/>
        </w:numPr>
        <w:ind w:left="851" w:hanging="284"/>
        <w:jc w:val="both"/>
        <w:rPr>
          <w:rFonts w:ascii="Calibri" w:hAnsi="Calibri" w:cs="Arial"/>
          <w:szCs w:val="20"/>
          <w:lang w:eastAsia="en-US"/>
        </w:rPr>
      </w:pPr>
      <w:r>
        <w:rPr>
          <w:rFonts w:ascii="Calibri" w:hAnsi="Calibri" w:cs="Arial"/>
          <w:szCs w:val="20"/>
          <w:lang w:eastAsia="en-US"/>
        </w:rPr>
        <w:t>d</w:t>
      </w:r>
      <w:r w:rsidR="00E801B5" w:rsidRPr="000C39C1">
        <w:rPr>
          <w:rFonts w:ascii="Calibri" w:hAnsi="Calibri" w:cs="Arial"/>
          <w:szCs w:val="20"/>
          <w:lang w:eastAsia="en-US"/>
        </w:rPr>
        <w:t xml:space="preserve">elle condizioni contrattuali e degli oneri compresi quelli in materia di sicurezza, di assicurazione, di condizioni di lavoro e di previdenza e assistenza </w:t>
      </w:r>
      <w:r>
        <w:rPr>
          <w:rFonts w:ascii="Calibri" w:hAnsi="Calibri" w:cs="Arial"/>
          <w:szCs w:val="20"/>
          <w:lang w:eastAsia="en-US"/>
        </w:rPr>
        <w:t>derivanti dal CCNL applicato</w:t>
      </w:r>
      <w:r w:rsidR="00E801B5" w:rsidRPr="000C39C1">
        <w:rPr>
          <w:rFonts w:ascii="Calibri" w:hAnsi="Calibri" w:cs="Arial"/>
          <w:szCs w:val="20"/>
          <w:lang w:eastAsia="en-US"/>
        </w:rPr>
        <w:t>;</w:t>
      </w:r>
    </w:p>
    <w:p w14:paraId="0BD0BF20" w14:textId="0D5AC511" w:rsidR="00E801B5" w:rsidRDefault="00B063AA" w:rsidP="000C39C1">
      <w:pPr>
        <w:pStyle w:val="Paragrafoelenco"/>
        <w:numPr>
          <w:ilvl w:val="0"/>
          <w:numId w:val="33"/>
        </w:numPr>
        <w:ind w:left="851" w:hanging="284"/>
        <w:jc w:val="both"/>
        <w:rPr>
          <w:rFonts w:ascii="Calibri" w:hAnsi="Calibri" w:cs="Arial"/>
          <w:szCs w:val="20"/>
          <w:lang w:eastAsia="en-US"/>
        </w:rPr>
      </w:pPr>
      <w:r>
        <w:rPr>
          <w:rFonts w:ascii="Calibri" w:hAnsi="Calibri" w:cs="Arial"/>
          <w:szCs w:val="20"/>
          <w:lang w:eastAsia="en-US"/>
        </w:rPr>
        <w:t>d</w:t>
      </w:r>
      <w:r w:rsidR="00E801B5" w:rsidRPr="000C39C1">
        <w:rPr>
          <w:rFonts w:ascii="Calibri" w:hAnsi="Calibri" w:cs="Arial"/>
          <w:szCs w:val="20"/>
          <w:lang w:eastAsia="en-US"/>
        </w:rPr>
        <w:t>i tutte le circostanze generali, particolari e locali, nessuna esclusa ed eccettuata, che possono avere influito o influire sia sull’esecuzione de</w:t>
      </w:r>
      <w:r>
        <w:rPr>
          <w:rFonts w:ascii="Calibri" w:hAnsi="Calibri" w:cs="Arial"/>
          <w:szCs w:val="20"/>
          <w:lang w:eastAsia="en-US"/>
        </w:rPr>
        <w:t>i lavori,</w:t>
      </w:r>
      <w:r w:rsidR="00E801B5" w:rsidRPr="000C39C1">
        <w:rPr>
          <w:rFonts w:ascii="Calibri" w:hAnsi="Calibri" w:cs="Arial"/>
          <w:szCs w:val="20"/>
          <w:lang w:eastAsia="en-US"/>
        </w:rPr>
        <w:t xml:space="preserve"> sia sulla determinazione della propria offerta.</w:t>
      </w:r>
    </w:p>
    <w:p w14:paraId="76E60EBD" w14:textId="77777777" w:rsidR="00B063AA" w:rsidRDefault="00B063AA" w:rsidP="00B063AA">
      <w:pPr>
        <w:pStyle w:val="Paragrafoelenco"/>
        <w:ind w:left="851"/>
        <w:jc w:val="both"/>
        <w:rPr>
          <w:rFonts w:ascii="Calibri" w:hAnsi="Calibri" w:cs="Arial"/>
          <w:szCs w:val="20"/>
          <w:lang w:eastAsia="en-US"/>
        </w:rPr>
      </w:pPr>
    </w:p>
    <w:p w14:paraId="2F0CD957" w14:textId="3E3D5BA4" w:rsidR="00B063AA" w:rsidRDefault="00B063AA" w:rsidP="00B063AA">
      <w:pPr>
        <w:pStyle w:val="Paragrafoelenco"/>
        <w:numPr>
          <w:ilvl w:val="0"/>
          <w:numId w:val="23"/>
        </w:numPr>
        <w:jc w:val="both"/>
        <w:rPr>
          <w:rFonts w:ascii="Calibri" w:hAnsi="Calibri" w:cs="Arial"/>
          <w:szCs w:val="20"/>
          <w:lang w:eastAsia="en-US"/>
        </w:rPr>
      </w:pPr>
      <w:r w:rsidRPr="00B063AA">
        <w:rPr>
          <w:rFonts w:ascii="Calibri" w:hAnsi="Calibri" w:cs="Arial"/>
          <w:b/>
          <w:bCs/>
          <w:szCs w:val="20"/>
          <w:lang w:eastAsia="en-US"/>
        </w:rPr>
        <w:t>DI AVER PRESO VISIONE DEI LUOGHI</w:t>
      </w:r>
      <w:r>
        <w:rPr>
          <w:rFonts w:ascii="Calibri" w:hAnsi="Calibri" w:cs="Arial"/>
          <w:szCs w:val="20"/>
          <w:lang w:eastAsia="en-US"/>
        </w:rPr>
        <w:t xml:space="preserve"> come da certificato rilasciato da …………. in data ……………</w:t>
      </w:r>
    </w:p>
    <w:p w14:paraId="357DF65E" w14:textId="77777777" w:rsidR="001F01A1" w:rsidRDefault="001F01A1" w:rsidP="001F01A1">
      <w:pPr>
        <w:pStyle w:val="Paragrafoelenco"/>
        <w:ind w:left="454"/>
        <w:jc w:val="both"/>
        <w:rPr>
          <w:rFonts w:ascii="Calibri" w:hAnsi="Calibri" w:cs="Arial"/>
          <w:szCs w:val="20"/>
          <w:lang w:eastAsia="en-US"/>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b/>
          <w:i/>
          <w:szCs w:val="20"/>
          <w:lang w:eastAsia="en-US"/>
        </w:rPr>
        <w:t xml:space="preserve"> </w:t>
      </w:r>
      <w:r w:rsidR="000C39C1" w:rsidRPr="000C39C1">
        <w:rPr>
          <w:rFonts w:ascii="Calibri" w:hAnsi="Calibri" w:cs="Calibri"/>
          <w:b/>
          <w:bCs/>
          <w:szCs w:val="20"/>
          <w:lang w:eastAsia="en-US"/>
        </w:rPr>
        <w:t>DI UNIFORMARSI</w:t>
      </w:r>
      <w:r w:rsidRPr="000C39C1">
        <w:rPr>
          <w:rFonts w:ascii="Calibri" w:hAnsi="Calibri" w:cs="Calibr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58B78D98" w:rsidR="00691DCF" w:rsidRPr="001F01A1" w:rsidRDefault="00E801B5" w:rsidP="00691DCF">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szCs w:val="20"/>
          <w:lang w:eastAsia="en-US"/>
        </w:rPr>
        <w:t xml:space="preserve"> </w:t>
      </w:r>
      <w:r w:rsidR="000C39C1" w:rsidRPr="000C39C1">
        <w:rPr>
          <w:rFonts w:ascii="Calibri" w:hAnsi="Calibri" w:cs="Calibri"/>
          <w:b/>
          <w:bCs/>
          <w:szCs w:val="20"/>
          <w:lang w:eastAsia="en-US"/>
        </w:rPr>
        <w:t>DI INDICARE</w:t>
      </w:r>
      <w:r w:rsidR="000C39C1" w:rsidRPr="000C39C1">
        <w:rPr>
          <w:rFonts w:ascii="Calibri" w:hAnsi="Calibri" w:cs="Calibri"/>
          <w:szCs w:val="20"/>
          <w:lang w:eastAsia="en-US"/>
        </w:rPr>
        <w:t xml:space="preserve"> </w:t>
      </w:r>
      <w:r w:rsidRPr="000C39C1">
        <w:rPr>
          <w:rFonts w:ascii="Calibri" w:hAnsi="Calibri" w:cs="Calibri"/>
          <w:szCs w:val="20"/>
          <w:lang w:eastAsia="en-US"/>
        </w:rPr>
        <w:t>il domicilio fiscale, il codice fiscale, la partita IVA, l’indirizzo di posta elettronica certificata o strumento analogo negli altri Stati Membri, ai fini delle comunicazioni di cui all’articolo 90 del Codice;</w:t>
      </w:r>
      <w:bookmarkEnd w:id="8"/>
    </w:p>
    <w:p w14:paraId="40BAB16D" w14:textId="77777777" w:rsidR="001F01A1" w:rsidRDefault="001F01A1" w:rsidP="001F01A1">
      <w:pPr>
        <w:pStyle w:val="Paragrafoelenco"/>
        <w:rPr>
          <w:rFonts w:ascii="Calibri" w:hAnsi="Calibri" w:cs="Arial"/>
          <w:szCs w:val="20"/>
          <w:lang w:eastAsia="en-US"/>
        </w:rPr>
      </w:pPr>
    </w:p>
    <w:p w14:paraId="55358B46" w14:textId="6A84AF93" w:rsidR="001F01A1" w:rsidRPr="00604284" w:rsidRDefault="001F01A1" w:rsidP="001F01A1">
      <w:pPr>
        <w:pStyle w:val="Paragrafoelenco"/>
        <w:numPr>
          <w:ilvl w:val="0"/>
          <w:numId w:val="23"/>
        </w:numPr>
        <w:jc w:val="both"/>
        <w:rPr>
          <w:b/>
          <w:i/>
          <w:szCs w:val="20"/>
        </w:rPr>
      </w:pPr>
      <w:r w:rsidRPr="001F01A1">
        <w:rPr>
          <w:b/>
          <w:szCs w:val="20"/>
        </w:rPr>
        <w:t xml:space="preserve">DICHIARA </w:t>
      </w:r>
      <w:r w:rsidRPr="001F01A1">
        <w:rPr>
          <w:b/>
          <w:i/>
          <w:szCs w:val="20"/>
        </w:rPr>
        <w:t>di impegnarsi a mantenere valida e vincolante la propria offerta per il periodo previsto nel bando di gara</w:t>
      </w:r>
      <w:r w:rsidR="00604284">
        <w:rPr>
          <w:bCs/>
          <w:iCs/>
          <w:szCs w:val="20"/>
        </w:rPr>
        <w:t>;</w:t>
      </w:r>
    </w:p>
    <w:p w14:paraId="48F734A7" w14:textId="77777777" w:rsidR="00604284" w:rsidRPr="00604284" w:rsidRDefault="00604284" w:rsidP="00604284">
      <w:pPr>
        <w:pStyle w:val="Paragrafoelenco"/>
        <w:rPr>
          <w:b/>
          <w:i/>
          <w:szCs w:val="20"/>
        </w:rPr>
      </w:pPr>
    </w:p>
    <w:p w14:paraId="4F81FDEC" w14:textId="4A0E2DBE" w:rsidR="00604284" w:rsidRPr="00604284" w:rsidRDefault="00604284" w:rsidP="001F01A1">
      <w:pPr>
        <w:pStyle w:val="Paragrafoelenco"/>
        <w:numPr>
          <w:ilvl w:val="0"/>
          <w:numId w:val="23"/>
        </w:numPr>
        <w:jc w:val="both"/>
        <w:rPr>
          <w:b/>
          <w:i/>
          <w:szCs w:val="20"/>
        </w:rPr>
      </w:pPr>
      <w:r>
        <w:rPr>
          <w:b/>
          <w:iCs/>
          <w:szCs w:val="20"/>
        </w:rPr>
        <w:t>IN CASO DI ACCESSO:</w:t>
      </w:r>
    </w:p>
    <w:p w14:paraId="75929F07" w14:textId="77777777" w:rsidR="00604284" w:rsidRDefault="00604284" w:rsidP="00604284">
      <w:pPr>
        <w:pStyle w:val="Paragrafoelenco"/>
        <w:ind w:left="454"/>
        <w:jc w:val="both"/>
        <w:rPr>
          <w:rFonts w:ascii="Calibri" w:hAnsi="Calibri" w:cs="Arial"/>
          <w:b/>
          <w:bCs/>
          <w:szCs w:val="20"/>
          <w:lang w:eastAsia="en-US"/>
        </w:rPr>
      </w:pPr>
      <w:r w:rsidRPr="004F1F41">
        <w:rPr>
          <w:rFonts w:ascii="Calibri" w:hAnsi="Calibri" w:cs="Calibri"/>
          <w:bCs/>
          <w:sz w:val="32"/>
          <w:szCs w:val="32"/>
        </w:rPr>
        <w:t>□</w:t>
      </w:r>
      <w:r>
        <w:rPr>
          <w:rFonts w:ascii="Calibri" w:hAnsi="Calibri" w:cs="Calibri"/>
          <w:bCs/>
          <w:sz w:val="32"/>
          <w:szCs w:val="32"/>
        </w:rPr>
        <w:t xml:space="preserve"> </w:t>
      </w:r>
      <w:r w:rsidRPr="00604284">
        <w:rPr>
          <w:rFonts w:ascii="Calibri" w:hAnsi="Calibri" w:cs="Arial"/>
          <w:b/>
          <w:bCs/>
          <w:szCs w:val="20"/>
          <w:lang w:eastAsia="en-US"/>
        </w:rPr>
        <w:t>AUTORIZZA</w:t>
      </w:r>
      <w:r>
        <w:rPr>
          <w:rFonts w:ascii="Calibri" w:hAnsi="Calibri" w:cs="Arial"/>
          <w:b/>
          <w:bCs/>
          <w:szCs w:val="20"/>
          <w:lang w:eastAsia="en-US"/>
        </w:rPr>
        <w:t xml:space="preserve"> l’accesso all’offerta tecnica integrale;</w:t>
      </w:r>
    </w:p>
    <w:p w14:paraId="4D3AF1FD" w14:textId="0B808EFA" w:rsidR="00604284" w:rsidRPr="001F01A1" w:rsidRDefault="00604284" w:rsidP="00604284">
      <w:pPr>
        <w:pStyle w:val="Paragrafoelenco"/>
        <w:ind w:left="454"/>
        <w:jc w:val="both"/>
        <w:rPr>
          <w:b/>
          <w:i/>
          <w:szCs w:val="20"/>
        </w:rPr>
      </w:pPr>
      <w:r w:rsidRPr="004F1F41">
        <w:rPr>
          <w:rFonts w:ascii="Calibri" w:hAnsi="Calibri" w:cs="Calibri"/>
          <w:bCs/>
          <w:sz w:val="32"/>
          <w:szCs w:val="32"/>
        </w:rPr>
        <w:t>□</w:t>
      </w:r>
      <w:r>
        <w:rPr>
          <w:rFonts w:ascii="Calibri" w:hAnsi="Calibri" w:cs="Calibri"/>
          <w:bCs/>
          <w:sz w:val="32"/>
          <w:szCs w:val="32"/>
        </w:rPr>
        <w:t xml:space="preserve"> </w:t>
      </w:r>
      <w:r w:rsidRPr="00604284">
        <w:rPr>
          <w:rFonts w:ascii="Calibri" w:hAnsi="Calibri" w:cs="Arial"/>
          <w:b/>
          <w:bCs/>
          <w:szCs w:val="20"/>
          <w:lang w:eastAsia="en-US"/>
        </w:rPr>
        <w:t>NON AUTORIZZA</w:t>
      </w:r>
      <w:r>
        <w:rPr>
          <w:rFonts w:ascii="Calibri" w:hAnsi="Calibri" w:cs="Arial"/>
          <w:b/>
          <w:bCs/>
          <w:szCs w:val="20"/>
          <w:lang w:eastAsia="en-US"/>
        </w:rPr>
        <w:t xml:space="preserve"> l’accesso all’offerta tecnica integrale</w:t>
      </w:r>
      <w:r w:rsidR="00602B29">
        <w:rPr>
          <w:rFonts w:ascii="Calibri" w:hAnsi="Calibri" w:cs="Arial"/>
          <w:b/>
          <w:bCs/>
          <w:szCs w:val="20"/>
          <w:lang w:eastAsia="en-US"/>
        </w:rPr>
        <w:t>.</w:t>
      </w:r>
    </w:p>
    <w:p w14:paraId="2E765EFF" w14:textId="77777777" w:rsidR="001F01A1" w:rsidRDefault="001F01A1" w:rsidP="001F01A1">
      <w:pPr>
        <w:jc w:val="both"/>
        <w:rPr>
          <w:b/>
          <w:szCs w:val="20"/>
        </w:rPr>
      </w:pPr>
    </w:p>
    <w:p w14:paraId="022CCCC2" w14:textId="077A3D0C" w:rsidR="001F01A1" w:rsidRPr="001F01A1" w:rsidRDefault="001F01A1" w:rsidP="001F01A1">
      <w:pPr>
        <w:jc w:val="both"/>
        <w:rPr>
          <w:szCs w:val="20"/>
        </w:rPr>
      </w:pPr>
      <w:r w:rsidRPr="001F01A1">
        <w:rPr>
          <w:b/>
          <w:szCs w:val="20"/>
        </w:rPr>
        <w:lastRenderedPageBreak/>
        <w:t xml:space="preserve">ALLEGA </w:t>
      </w:r>
      <w:r w:rsidRPr="001F01A1">
        <w:rPr>
          <w:szCs w:val="20"/>
        </w:rPr>
        <w:t>la ricevuta di pagamento elettronico dell’imposta di bollo.</w:t>
      </w:r>
    </w:p>
    <w:p w14:paraId="6A9DBF24" w14:textId="77777777" w:rsidR="001F01A1" w:rsidRPr="006108F1" w:rsidRDefault="001F01A1" w:rsidP="001F01A1">
      <w:pPr>
        <w:ind w:left="454"/>
        <w:jc w:val="both"/>
        <w:rPr>
          <w:rFonts w:ascii="Calibri" w:hAnsi="Calibri" w:cs="Arial"/>
          <w:szCs w:val="20"/>
          <w:lang w:eastAsia="en-US"/>
        </w:rPr>
      </w:pPr>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4"/>
      </w:r>
      <w:r w:rsidRPr="008D4146">
        <w:rPr>
          <w:rFonts w:cstheme="minorHAnsi"/>
          <w:szCs w:val="20"/>
        </w:rPr>
        <w:t xml:space="preserve"> del legale rappresentante/procuratore</w:t>
      </w:r>
      <w:bookmarkStart w:id="9" w:name="_Ref41906052"/>
      <w:r>
        <w:rPr>
          <w:rStyle w:val="Rimandonotaapidipagina"/>
          <w:rFonts w:cstheme="minorHAnsi"/>
          <w:szCs w:val="20"/>
        </w:rPr>
        <w:footnoteReference w:id="5"/>
      </w:r>
      <w:bookmarkEnd w:id="9"/>
    </w:p>
    <w:sectPr w:rsidR="009E0BD0" w:rsidRPr="008053D0" w:rsidSect="00AD19BF">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22855" w14:textId="77777777" w:rsidR="00AD19BF" w:rsidRDefault="00AD19BF" w:rsidP="00F91270">
      <w:r>
        <w:separator/>
      </w:r>
    </w:p>
  </w:endnote>
  <w:endnote w:type="continuationSeparator" w:id="0">
    <w:p w14:paraId="297BEC33" w14:textId="77777777" w:rsidR="00AD19BF" w:rsidRDefault="00AD19B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00747" w14:textId="77777777" w:rsidR="00AD19BF" w:rsidRDefault="00AD19BF" w:rsidP="00F91270">
      <w:r>
        <w:separator/>
      </w:r>
    </w:p>
  </w:footnote>
  <w:footnote w:type="continuationSeparator" w:id="0">
    <w:p w14:paraId="08A8CDE3" w14:textId="77777777" w:rsidR="00AD19BF" w:rsidRDefault="00AD19BF" w:rsidP="00F91270">
      <w:r>
        <w:continuationSeparator/>
      </w:r>
    </w:p>
  </w:footnote>
  <w:footnote w:id="1">
    <w:p w14:paraId="62A97B60" w14:textId="77777777" w:rsidR="00AE2369" w:rsidRDefault="00AE2369" w:rsidP="00AE2369">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5D1CC095" w14:textId="77777777" w:rsidR="00AE2369" w:rsidRDefault="00AE2369" w:rsidP="00AE2369">
      <w:pPr>
        <w:rPr>
          <w:sz w:val="16"/>
        </w:rPr>
      </w:pPr>
      <w:r w:rsidRPr="00942E88">
        <w:rPr>
          <w:rStyle w:val="Rimandonotaapidipagina"/>
        </w:rPr>
        <w:footnoteRef/>
      </w:r>
      <w:r w:rsidRPr="00942E88">
        <w:rPr>
          <w:rStyle w:val="Rimandonotaapidipagina"/>
        </w:rPr>
        <w:t xml:space="preserve"> </w:t>
      </w:r>
      <w:r>
        <w:rPr>
          <w:sz w:val="16"/>
        </w:rPr>
        <w:t xml:space="preserve">Le dichiarazioni devono essere rese dal titolare /rappresentante legale/institore </w:t>
      </w:r>
    </w:p>
    <w:p w14:paraId="331505DF" w14:textId="77777777" w:rsidR="00AE2369" w:rsidRDefault="00AE2369" w:rsidP="00AE2369">
      <w:pPr>
        <w:pStyle w:val="Testonotaapidipagina"/>
        <w:rPr>
          <w:sz w:val="16"/>
          <w:szCs w:val="16"/>
        </w:rPr>
      </w:pPr>
      <w:r>
        <w:rPr>
          <w:sz w:val="16"/>
          <w:szCs w:val="16"/>
        </w:rPr>
        <w:t xml:space="preserve">• dell'Operatore singolo, </w:t>
      </w:r>
    </w:p>
    <w:p w14:paraId="488F0B83" w14:textId="77777777" w:rsidR="00AE2369" w:rsidRDefault="00AE2369" w:rsidP="00AE2369">
      <w:pPr>
        <w:pStyle w:val="Testonotaapidipagina"/>
        <w:rPr>
          <w:sz w:val="16"/>
          <w:szCs w:val="16"/>
        </w:rPr>
      </w:pPr>
      <w:r>
        <w:rPr>
          <w:sz w:val="16"/>
          <w:szCs w:val="16"/>
        </w:rPr>
        <w:t>• dei consorzi di cui all’articolo 65, comma 2, lettere b) e c) del Codice.</w:t>
      </w:r>
    </w:p>
    <w:p w14:paraId="32B96FB7" w14:textId="77777777" w:rsidR="00AE2369" w:rsidRDefault="00AE2369" w:rsidP="00AE2369">
      <w:pPr>
        <w:pStyle w:val="Testonotaapidipagina"/>
        <w:rPr>
          <w:sz w:val="16"/>
          <w:szCs w:val="16"/>
        </w:rPr>
      </w:pPr>
      <w:r>
        <w:rPr>
          <w:sz w:val="16"/>
          <w:szCs w:val="16"/>
        </w:rPr>
        <w:t xml:space="preserve">• dei consorzi stabili di cui all’articolo 65, comma 2, lett. d) del Codice, </w:t>
      </w:r>
    </w:p>
    <w:p w14:paraId="0EFF9221" w14:textId="77777777" w:rsidR="00AE2369" w:rsidRDefault="00AE2369" w:rsidP="00AE2369">
      <w:pPr>
        <w:pStyle w:val="Testonotaapidipagina"/>
        <w:rPr>
          <w:sz w:val="16"/>
          <w:szCs w:val="16"/>
        </w:rPr>
      </w:pPr>
      <w:r>
        <w:rPr>
          <w:sz w:val="16"/>
          <w:szCs w:val="16"/>
        </w:rPr>
        <w:t xml:space="preserve">• della Mandataria /Capofila nel caso di RTI o Consorzi Ordinari costituiti </w:t>
      </w:r>
    </w:p>
    <w:p w14:paraId="7D95BCDF" w14:textId="77777777" w:rsidR="00AE2369" w:rsidRDefault="00AE2369" w:rsidP="00AE2369">
      <w:pPr>
        <w:pStyle w:val="Testonotaapidipagina"/>
        <w:rPr>
          <w:sz w:val="16"/>
          <w:szCs w:val="16"/>
        </w:rPr>
      </w:pPr>
      <w:r>
        <w:rPr>
          <w:sz w:val="16"/>
          <w:szCs w:val="16"/>
        </w:rPr>
        <w:t xml:space="preserve">• di tutte le imprese raggruppate in un RTI nel caso di RTI ancora da costituire </w:t>
      </w:r>
    </w:p>
    <w:p w14:paraId="747BC2C0" w14:textId="77777777" w:rsidR="00AE2369" w:rsidRDefault="00AE2369" w:rsidP="00AE2369">
      <w:pPr>
        <w:pStyle w:val="Testonotaapidipagina"/>
        <w:rPr>
          <w:sz w:val="16"/>
          <w:szCs w:val="16"/>
        </w:rPr>
      </w:pPr>
      <w:r>
        <w:rPr>
          <w:sz w:val="16"/>
          <w:szCs w:val="16"/>
        </w:rPr>
        <w:t>• di tutte le imprese consorziate che partecipano alla gara nel caso di un Consorzio Ordinario ancora da costituire</w:t>
      </w:r>
    </w:p>
    <w:p w14:paraId="4AEB36D0" w14:textId="77777777" w:rsidR="00AE2369" w:rsidRDefault="00AE2369" w:rsidP="00AE2369">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3CA2952A" w14:textId="77777777" w:rsidR="00AE2369" w:rsidRDefault="00AE2369" w:rsidP="00AE2369">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444150A9" w14:textId="77777777" w:rsidR="00AE2369" w:rsidRDefault="00AE2369" w:rsidP="00AE2369">
      <w:pPr>
        <w:pStyle w:val="Testonotaapidipagina"/>
        <w:rPr>
          <w:sz w:val="16"/>
          <w:szCs w:val="16"/>
        </w:rPr>
      </w:pPr>
      <w:r>
        <w:rPr>
          <w:sz w:val="16"/>
          <w:szCs w:val="16"/>
        </w:rPr>
        <w:t>• del Gruppo Europeo Interesse Economico</w:t>
      </w:r>
    </w:p>
  </w:footnote>
  <w:footnote w:id="3">
    <w:p w14:paraId="6C26C99F" w14:textId="77777777" w:rsidR="00AE2369" w:rsidRPr="004C2DFA" w:rsidRDefault="00AE2369" w:rsidP="00AE2369">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4">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3"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30"/>
  </w:num>
  <w:num w:numId="2" w16cid:durableId="1155754109">
    <w:abstractNumId w:val="2"/>
  </w:num>
  <w:num w:numId="3" w16cid:durableId="1966302859">
    <w:abstractNumId w:val="5"/>
  </w:num>
  <w:num w:numId="4" w16cid:durableId="929898518">
    <w:abstractNumId w:val="26"/>
  </w:num>
  <w:num w:numId="5" w16cid:durableId="1982995352">
    <w:abstractNumId w:val="1"/>
  </w:num>
  <w:num w:numId="6" w16cid:durableId="1516655579">
    <w:abstractNumId w:val="23"/>
  </w:num>
  <w:num w:numId="7" w16cid:durableId="1496258504">
    <w:abstractNumId w:val="11"/>
  </w:num>
  <w:num w:numId="8" w16cid:durableId="499391326">
    <w:abstractNumId w:val="10"/>
  </w:num>
  <w:num w:numId="9" w16cid:durableId="341901804">
    <w:abstractNumId w:val="3"/>
  </w:num>
  <w:num w:numId="10" w16cid:durableId="290484312">
    <w:abstractNumId w:val="32"/>
  </w:num>
  <w:num w:numId="11" w16cid:durableId="1290621878">
    <w:abstractNumId w:val="8"/>
  </w:num>
  <w:num w:numId="12" w16cid:durableId="630407113">
    <w:abstractNumId w:val="31"/>
  </w:num>
  <w:num w:numId="13" w16cid:durableId="434983627">
    <w:abstractNumId w:val="6"/>
  </w:num>
  <w:num w:numId="14" w16cid:durableId="269702345">
    <w:abstractNumId w:val="17"/>
  </w:num>
  <w:num w:numId="15" w16cid:durableId="397172499">
    <w:abstractNumId w:val="28"/>
  </w:num>
  <w:num w:numId="16" w16cid:durableId="400100064">
    <w:abstractNumId w:val="4"/>
  </w:num>
  <w:num w:numId="17" w16cid:durableId="693575646">
    <w:abstractNumId w:val="25"/>
  </w:num>
  <w:num w:numId="18" w16cid:durableId="111443905">
    <w:abstractNumId w:val="9"/>
  </w:num>
  <w:num w:numId="19" w16cid:durableId="1831556136">
    <w:abstractNumId w:val="33"/>
  </w:num>
  <w:num w:numId="20" w16cid:durableId="734009497">
    <w:abstractNumId w:val="27"/>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1"/>
  </w:num>
  <w:num w:numId="27" w16cid:durableId="1165241552">
    <w:abstractNumId w:val="29"/>
  </w:num>
  <w:num w:numId="28" w16cid:durableId="655305432">
    <w:abstractNumId w:val="0"/>
  </w:num>
  <w:num w:numId="29" w16cid:durableId="618413221">
    <w:abstractNumId w:val="24"/>
  </w:num>
  <w:num w:numId="30" w16cid:durableId="1828279663">
    <w:abstractNumId w:val="18"/>
  </w:num>
  <w:num w:numId="31" w16cid:durableId="352078585">
    <w:abstractNumId w:val="19"/>
  </w:num>
  <w:num w:numId="32" w16cid:durableId="558833285">
    <w:abstractNumId w:val="22"/>
  </w:num>
  <w:num w:numId="33" w16cid:durableId="2109303761">
    <w:abstractNumId w:val="7"/>
  </w:num>
  <w:num w:numId="34" w16cid:durableId="197652661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19D"/>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C39C1"/>
    <w:rsid w:val="000D046A"/>
    <w:rsid w:val="000D56FB"/>
    <w:rsid w:val="000E55FF"/>
    <w:rsid w:val="000F13F6"/>
    <w:rsid w:val="000F15EB"/>
    <w:rsid w:val="000F2794"/>
    <w:rsid w:val="000F4976"/>
    <w:rsid w:val="0010454E"/>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40D03"/>
    <w:rsid w:val="0015265A"/>
    <w:rsid w:val="00154E00"/>
    <w:rsid w:val="001559FD"/>
    <w:rsid w:val="00161D42"/>
    <w:rsid w:val="00161D8D"/>
    <w:rsid w:val="00161E17"/>
    <w:rsid w:val="00161F26"/>
    <w:rsid w:val="00164381"/>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D9A"/>
    <w:rsid w:val="001D1FD6"/>
    <w:rsid w:val="001D756C"/>
    <w:rsid w:val="001E0679"/>
    <w:rsid w:val="001E0BC4"/>
    <w:rsid w:val="001E5211"/>
    <w:rsid w:val="001E5890"/>
    <w:rsid w:val="001F01A1"/>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7CBA"/>
    <w:rsid w:val="002B7CC2"/>
    <w:rsid w:val="002C0917"/>
    <w:rsid w:val="002C3783"/>
    <w:rsid w:val="002D3B0C"/>
    <w:rsid w:val="002D5206"/>
    <w:rsid w:val="002E5110"/>
    <w:rsid w:val="002E517C"/>
    <w:rsid w:val="002E5FCE"/>
    <w:rsid w:val="002F29D8"/>
    <w:rsid w:val="003004F2"/>
    <w:rsid w:val="00300656"/>
    <w:rsid w:val="003049C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5E9B"/>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569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09A0"/>
    <w:rsid w:val="004B13C3"/>
    <w:rsid w:val="004B2EB7"/>
    <w:rsid w:val="004B4429"/>
    <w:rsid w:val="004B4780"/>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B29"/>
    <w:rsid w:val="00602F7E"/>
    <w:rsid w:val="00604284"/>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2E2D"/>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0D12"/>
    <w:rsid w:val="008F70F7"/>
    <w:rsid w:val="00911D26"/>
    <w:rsid w:val="00912B83"/>
    <w:rsid w:val="00917F16"/>
    <w:rsid w:val="00927391"/>
    <w:rsid w:val="009277EE"/>
    <w:rsid w:val="00927A03"/>
    <w:rsid w:val="00936270"/>
    <w:rsid w:val="00937074"/>
    <w:rsid w:val="0094001F"/>
    <w:rsid w:val="0094038A"/>
    <w:rsid w:val="009434B7"/>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8E8"/>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38C5"/>
    <w:rsid w:val="00A44E6C"/>
    <w:rsid w:val="00A45ACF"/>
    <w:rsid w:val="00A51326"/>
    <w:rsid w:val="00A53ACA"/>
    <w:rsid w:val="00A54911"/>
    <w:rsid w:val="00A55BE3"/>
    <w:rsid w:val="00A610CF"/>
    <w:rsid w:val="00A616EA"/>
    <w:rsid w:val="00A6190D"/>
    <w:rsid w:val="00A63918"/>
    <w:rsid w:val="00A665C6"/>
    <w:rsid w:val="00A70D0E"/>
    <w:rsid w:val="00A71A4F"/>
    <w:rsid w:val="00A74119"/>
    <w:rsid w:val="00A7415E"/>
    <w:rsid w:val="00A77A14"/>
    <w:rsid w:val="00A832EB"/>
    <w:rsid w:val="00A842CB"/>
    <w:rsid w:val="00A866B4"/>
    <w:rsid w:val="00A901F7"/>
    <w:rsid w:val="00A928B1"/>
    <w:rsid w:val="00A92E15"/>
    <w:rsid w:val="00AA41FE"/>
    <w:rsid w:val="00AA6206"/>
    <w:rsid w:val="00AA687C"/>
    <w:rsid w:val="00AB3D21"/>
    <w:rsid w:val="00AC036D"/>
    <w:rsid w:val="00AC1B82"/>
    <w:rsid w:val="00AD002F"/>
    <w:rsid w:val="00AD19BF"/>
    <w:rsid w:val="00AD4164"/>
    <w:rsid w:val="00AD472F"/>
    <w:rsid w:val="00AE0D3E"/>
    <w:rsid w:val="00AE1B4F"/>
    <w:rsid w:val="00AE2369"/>
    <w:rsid w:val="00AF4EB2"/>
    <w:rsid w:val="00AF5863"/>
    <w:rsid w:val="00AF5CCF"/>
    <w:rsid w:val="00AF5E4C"/>
    <w:rsid w:val="00AF7552"/>
    <w:rsid w:val="00B0127A"/>
    <w:rsid w:val="00B05DFA"/>
    <w:rsid w:val="00B063A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2E61"/>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03DC"/>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5183"/>
    <w:rsid w:val="00EE2103"/>
    <w:rsid w:val="00EE3365"/>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49B3"/>
    <w:rsid w:val="00F96799"/>
    <w:rsid w:val="00FA4EF4"/>
    <w:rsid w:val="00FA6804"/>
    <w:rsid w:val="00FB1473"/>
    <w:rsid w:val="00FB1BA1"/>
    <w:rsid w:val="00FB4E78"/>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16E74C7"/>
    <w:rsid w:val="06A8993B"/>
    <w:rsid w:val="10D396B7"/>
    <w:rsid w:val="387D87A9"/>
    <w:rsid w:val="4913B292"/>
    <w:rsid w:val="59C831D2"/>
    <w:rsid w:val="74015AA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qFormat/>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styleId="Menzionenonrisolta">
    <w:name w:val="Unresolved Mention"/>
    <w:basedOn w:val="Carpredefinitoparagrafo"/>
    <w:uiPriority w:val="99"/>
    <w:semiHidden/>
    <w:unhideWhenUsed/>
    <w:rsid w:val="00A71A4F"/>
    <w:rPr>
      <w:color w:val="605E5C"/>
      <w:shd w:val="clear" w:color="auto" w:fill="E1DFDD"/>
    </w:rPr>
  </w:style>
  <w:style w:type="character" w:customStyle="1" w:styleId="Richiamoallanotaapidipagina">
    <w:name w:val="Richiamo alla nota a piè di pagina"/>
    <w:rsid w:val="00AE2369"/>
    <w:rPr>
      <w:vertAlign w:val="superscript"/>
    </w:rPr>
  </w:style>
  <w:style w:type="character" w:customStyle="1" w:styleId="ui-provider">
    <w:name w:val="ui-provider"/>
    <w:basedOn w:val="Carpredefinitoparagrafo"/>
    <w:rsid w:val="002D3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nr.i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5B2F076814294C9A57E2784DE1F615" ma:contentTypeVersion="5" ma:contentTypeDescription="Creare un nuovo documento." ma:contentTypeScope="" ma:versionID="808b6472a6866dfeaa14c071b5ede4f8">
  <xsd:schema xmlns:xsd="http://www.w3.org/2001/XMLSchema" xmlns:xs="http://www.w3.org/2001/XMLSchema" xmlns:p="http://schemas.microsoft.com/office/2006/metadata/properties" xmlns:ns2="ae92f5d5-a038-4060-8ce7-99608606da23" xmlns:ns3="ea6671ea-6d05-49dc-9d04-d29b10e61943" targetNamespace="http://schemas.microsoft.com/office/2006/metadata/properties" ma:root="true" ma:fieldsID="804ee14d9e2d36b145630ea42c404737" ns2:_="" ns3:_="">
    <xsd:import namespace="ae92f5d5-a038-4060-8ce7-99608606da23"/>
    <xsd:import namespace="ea6671ea-6d05-49dc-9d04-d29b10e6194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2f5d5-a038-4060-8ce7-99608606d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671ea-6d05-49dc-9d04-d29b10e61943"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3A40B-89B8-4C8E-972D-133C72F77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2f5d5-a038-4060-8ce7-99608606da23"/>
    <ds:schemaRef ds:uri="ea6671ea-6d05-49dc-9d04-d29b10e61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1422</Words>
  <Characters>8109</Characters>
  <Application>Microsoft Office Word</Application>
  <DocSecurity>0</DocSecurity>
  <Lines>67</Lines>
  <Paragraphs>19</Paragraphs>
  <ScaleCrop>false</ScaleCrop>
  <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PIETRO TIRLONI</cp:lastModifiedBy>
  <cp:revision>25</cp:revision>
  <cp:lastPrinted>2017-10-24T09:03:00Z</cp:lastPrinted>
  <dcterms:created xsi:type="dcterms:W3CDTF">2023-08-31T17:04:00Z</dcterms:created>
  <dcterms:modified xsi:type="dcterms:W3CDTF">2024-03-08T10:31:00Z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0x010100EC5B2F076814294C9A57E2784DE1F615</vt:lpwstr>
  </property>
</Properties>
</file>