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692AD" w14:textId="2542046D" w:rsidR="00281E40" w:rsidRDefault="00042280" w:rsidP="00281E40">
      <w:pPr>
        <w:contextualSpacing/>
        <w:jc w:val="center"/>
        <w:rPr>
          <w:rFonts w:cstheme="minorHAnsi"/>
        </w:rPr>
      </w:pPr>
      <w:r w:rsidRPr="00042280">
        <w:rPr>
          <w:rFonts w:ascii="Calibri" w:eastAsia="Times New Roman" w:hAnsi="Calibri" w:cs="Calibri"/>
          <w:b/>
          <w:bCs/>
          <w:szCs w:val="20"/>
        </w:rPr>
        <w:t>DICHIARAZIONI OBBLIGHI ASSUNZIONALI</w:t>
      </w:r>
    </w:p>
    <w:p w14:paraId="56C6D764" w14:textId="77777777" w:rsidR="00281E40" w:rsidRDefault="00281E40" w:rsidP="00A227F6">
      <w:pPr>
        <w:contextualSpacing/>
        <w:jc w:val="both"/>
        <w:rPr>
          <w:rFonts w:cstheme="minorHAnsi"/>
        </w:rPr>
      </w:pPr>
    </w:p>
    <w:p w14:paraId="48493EA9" w14:textId="77777777" w:rsidR="008756D0" w:rsidRPr="00C308DE" w:rsidRDefault="008756D0" w:rsidP="008756D0">
      <w:pPr>
        <w:contextualSpacing/>
        <w:jc w:val="both"/>
        <w:rPr>
          <w:rFonts w:cstheme="minorHAnsi"/>
          <w:caps/>
          <w:szCs w:val="20"/>
        </w:rPr>
      </w:pPr>
      <w:r w:rsidRPr="00C308DE">
        <w:rPr>
          <w:rFonts w:cstheme="minorHAnsi"/>
          <w:caps/>
          <w:szCs w:val="20"/>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r>
        <w:rPr>
          <w:rFonts w:cstheme="minorHAnsi"/>
          <w:caps/>
          <w:szCs w:val="20"/>
        </w:rPr>
        <w:t>.</w:t>
      </w:r>
    </w:p>
    <w:p w14:paraId="63388D05" w14:textId="77777777" w:rsidR="00A14F98" w:rsidRDefault="00A14F98" w:rsidP="00A14F98">
      <w:pPr>
        <w:jc w:val="both"/>
      </w:pPr>
      <w:r>
        <w:t>LOTTO 1 CIG B0EF6AFFBD - LOTTO 2 CIG B0EF6AAB9E - LOTTO 3 CIG B0EF6ABC71</w:t>
      </w:r>
    </w:p>
    <w:p w14:paraId="0B86D8A7" w14:textId="77777777" w:rsidR="00A14F98" w:rsidRDefault="00A14F98" w:rsidP="00A14F98">
      <w:pPr>
        <w:jc w:val="both"/>
      </w:pPr>
      <w:r>
        <w:t>LOTTO 4 CIG B0EF6AEEEA - LOTTO 5 CIG B0EF6A9ACB - LOTTO 6 CIG B0EF6ADE17 - LOTTO 7 CIG B0EF6ACD44</w:t>
      </w:r>
    </w:p>
    <w:p w14:paraId="02F2630D" w14:textId="77777777" w:rsidR="00C1145B" w:rsidRDefault="00C1145B" w:rsidP="0018323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183235" w:rsidRPr="008D4146" w14:paraId="6A237392" w14:textId="77777777" w:rsidTr="003548A7">
        <w:trPr>
          <w:jc w:val="center"/>
        </w:trPr>
        <w:tc>
          <w:tcPr>
            <w:tcW w:w="3397" w:type="dxa"/>
            <w:gridSpan w:val="2"/>
          </w:tcPr>
          <w:p w14:paraId="2125A11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BA2A868"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183235" w:rsidRPr="008D4146" w14:paraId="7846DED4" w14:textId="77777777" w:rsidTr="003548A7">
        <w:trPr>
          <w:jc w:val="center"/>
        </w:trPr>
        <w:tc>
          <w:tcPr>
            <w:tcW w:w="3397" w:type="dxa"/>
            <w:gridSpan w:val="2"/>
          </w:tcPr>
          <w:p w14:paraId="6D15A76A"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2C4859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183235" w:rsidRPr="008D4146" w14:paraId="01D3A419" w14:textId="77777777" w:rsidTr="003548A7">
        <w:trPr>
          <w:jc w:val="center"/>
        </w:trPr>
        <w:tc>
          <w:tcPr>
            <w:tcW w:w="9854" w:type="dxa"/>
            <w:gridSpan w:val="3"/>
          </w:tcPr>
          <w:p w14:paraId="51DF6287"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183235" w:rsidRPr="008D4146" w14:paraId="21492FD2" w14:textId="77777777" w:rsidTr="003548A7">
        <w:trPr>
          <w:jc w:val="center"/>
        </w:trPr>
        <w:tc>
          <w:tcPr>
            <w:tcW w:w="562" w:type="dxa"/>
          </w:tcPr>
          <w:p w14:paraId="2F4AF866" w14:textId="77777777" w:rsidR="00183235" w:rsidRPr="00E97CA2" w:rsidRDefault="00183235"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A282610" w14:textId="77777777" w:rsidR="00183235" w:rsidRPr="00E97CA2"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183235" w:rsidRPr="008D4146" w14:paraId="03D8D454" w14:textId="77777777" w:rsidTr="003548A7">
        <w:trPr>
          <w:jc w:val="center"/>
        </w:trPr>
        <w:tc>
          <w:tcPr>
            <w:tcW w:w="562" w:type="dxa"/>
          </w:tcPr>
          <w:p w14:paraId="0FBC565F" w14:textId="77777777" w:rsidR="00183235" w:rsidRPr="00E97CA2" w:rsidRDefault="00183235"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474A2E23" w14:textId="77777777" w:rsidR="00183235" w:rsidRPr="00E97CA2"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183235" w:rsidRPr="008D4146" w14:paraId="2FC653FD" w14:textId="77777777" w:rsidTr="003548A7">
        <w:trPr>
          <w:jc w:val="center"/>
        </w:trPr>
        <w:tc>
          <w:tcPr>
            <w:tcW w:w="3397" w:type="dxa"/>
            <w:gridSpan w:val="2"/>
          </w:tcPr>
          <w:p w14:paraId="3056454D"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78AD69F2" w14:textId="77777777" w:rsidR="00183235" w:rsidRPr="00A17AAB" w:rsidRDefault="00183235"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690DA1D" w14:textId="77777777" w:rsidR="00183235" w:rsidRDefault="00183235" w:rsidP="00183235">
      <w:pPr>
        <w:pStyle w:val="usoboll1"/>
        <w:spacing w:line="240" w:lineRule="auto"/>
        <w:jc w:val="center"/>
        <w:rPr>
          <w:rFonts w:ascii="Calibri" w:hAnsi="Calibri" w:cs="Arial"/>
          <w:i/>
          <w:sz w:val="20"/>
        </w:rPr>
      </w:pPr>
    </w:p>
    <w:p w14:paraId="5E0C7621" w14:textId="77777777" w:rsidR="00183235" w:rsidRDefault="00183235" w:rsidP="00183235">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F1CC9E6" w14:textId="77777777" w:rsidR="00183235" w:rsidRDefault="00183235" w:rsidP="00183235">
      <w:pPr>
        <w:pStyle w:val="usoboll1"/>
        <w:spacing w:line="240" w:lineRule="auto"/>
        <w:rPr>
          <w:rFonts w:ascii="Calibri" w:hAnsi="Calibri" w:cs="Arial"/>
          <w:i/>
          <w:sz w:val="20"/>
        </w:rPr>
      </w:pPr>
    </w:p>
    <w:p w14:paraId="2E7A4456" w14:textId="77777777" w:rsidR="00183235" w:rsidRPr="005B0FA4" w:rsidRDefault="00183235" w:rsidP="00183235">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239C7188" w14:textId="77777777" w:rsidR="00183235" w:rsidRPr="005B0FA4"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43BC4386" w14:textId="77777777" w:rsidR="00183235" w:rsidRPr="005B0FA4"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5B0FA4">
        <w:rPr>
          <w:rFonts w:ascii="Calibri" w:hAnsi="Calibri" w:cs="Arial"/>
          <w:sz w:val="22"/>
          <w:szCs w:val="22"/>
        </w:rPr>
        <w:t>onsap</w:t>
      </w:r>
      <w:r>
        <w:rPr>
          <w:rFonts w:ascii="Calibri" w:hAnsi="Calibri" w:cs="Arial"/>
          <w:sz w:val="22"/>
          <w:szCs w:val="22"/>
        </w:rPr>
        <w:t>evole</w:t>
      </w:r>
      <w:r w:rsidRPr="005B0FA4">
        <w:rPr>
          <w:rFonts w:ascii="Calibri" w:hAnsi="Calibri" w:cs="Arial"/>
          <w:sz w:val="22"/>
          <w:szCs w:val="22"/>
        </w:rPr>
        <w:t xml:space="preserve"> che il mancato rispetto</w:t>
      </w:r>
      <w:r>
        <w:rPr>
          <w:rFonts w:ascii="Calibri" w:hAnsi="Calibri" w:cs="Arial"/>
          <w:sz w:val="22"/>
          <w:szCs w:val="22"/>
        </w:rPr>
        <w:t xml:space="preserve"> </w:t>
      </w:r>
      <w:r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comporterà la revoca dell’affidamento</w:t>
      </w:r>
      <w:r w:rsidRPr="005B0FA4">
        <w:rPr>
          <w:rFonts w:ascii="Calibri" w:hAnsi="Calibri" w:cs="Arial"/>
          <w:sz w:val="22"/>
          <w:szCs w:val="22"/>
        </w:rPr>
        <w:t xml:space="preserve">; </w:t>
      </w:r>
    </w:p>
    <w:p w14:paraId="287752B5" w14:textId="77777777" w:rsidR="00183235"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w:t>
      </w:r>
      <w:r>
        <w:rPr>
          <w:rFonts w:ascii="Calibri" w:hAnsi="Calibri" w:cs="Arial"/>
          <w:sz w:val="22"/>
          <w:szCs w:val="22"/>
        </w:rPr>
        <w:t>dell’affidamento</w:t>
      </w:r>
      <w:r w:rsidRPr="005B0FA4">
        <w:rPr>
          <w:rFonts w:ascii="Calibri" w:hAnsi="Calibri" w:cs="Arial"/>
          <w:sz w:val="22"/>
          <w:szCs w:val="22"/>
        </w:rPr>
        <w:t>, a seconda della gravità dell’inadempimento;</w:t>
      </w:r>
    </w:p>
    <w:p w14:paraId="04ACBA3B" w14:textId="77777777" w:rsidR="00183235" w:rsidRDefault="00183235" w:rsidP="00183235">
      <w:pPr>
        <w:pStyle w:val="Titolo4"/>
        <w:keepNext w:val="0"/>
        <w:widowControl w:val="0"/>
        <w:spacing w:before="0" w:after="0"/>
        <w:jc w:val="center"/>
        <w:rPr>
          <w:rFonts w:cs="Arial"/>
          <w:sz w:val="22"/>
          <w:szCs w:val="22"/>
        </w:rPr>
      </w:pPr>
    </w:p>
    <w:p w14:paraId="7171200E" w14:textId="77777777" w:rsidR="00183235" w:rsidRDefault="00183235" w:rsidP="00183235">
      <w:pPr>
        <w:pStyle w:val="Titolo4"/>
        <w:keepNext w:val="0"/>
        <w:widowControl w:val="0"/>
        <w:spacing w:before="0" w:after="0"/>
        <w:jc w:val="center"/>
        <w:rPr>
          <w:rFonts w:cs="Arial"/>
          <w:sz w:val="22"/>
          <w:szCs w:val="22"/>
        </w:rPr>
      </w:pPr>
      <w:r>
        <w:rPr>
          <w:rFonts w:cs="Arial"/>
          <w:sz w:val="22"/>
          <w:szCs w:val="22"/>
        </w:rPr>
        <w:t>DICHIARA</w:t>
      </w:r>
    </w:p>
    <w:p w14:paraId="1BE7A2E3" w14:textId="77777777" w:rsidR="00183235" w:rsidRPr="00AF5863" w:rsidRDefault="00183235" w:rsidP="00183235"/>
    <w:p w14:paraId="2060A43A" w14:textId="77777777" w:rsidR="00183235" w:rsidRPr="002B6EDF"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ha assolto gli obblighi in materia di lavoro delle persone con disabilità di cui alla legge 12 marzo 1999, n. 68;</w:t>
      </w:r>
    </w:p>
    <w:p w14:paraId="3688FCAB" w14:textId="77777777" w:rsidR="00183235" w:rsidRPr="002B6EDF" w:rsidRDefault="00183235" w:rsidP="00183235">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lastRenderedPageBreak/>
        <w:t>C</w:t>
      </w:r>
      <w:r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ai sensi di quanto disposto dall’art. 47, comma 4, del D.L. 77/2021, in caso di </w:t>
      </w:r>
      <w:r>
        <w:rPr>
          <w:rFonts w:ascii="Calibri" w:hAnsi="Calibri" w:cs="Arial"/>
          <w:sz w:val="22"/>
          <w:szCs w:val="22"/>
        </w:rPr>
        <w:t>affidamento</w:t>
      </w:r>
      <w:r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Pr="002B6EDF">
        <w:rPr>
          <w:rFonts w:ascii="Calibri" w:hAnsi="Calibri" w:cs="Arial"/>
          <w:sz w:val="22"/>
          <w:szCs w:val="22"/>
        </w:rPr>
        <w:t xml:space="preserve"> l’obbligo di assicurare una quota pari:</w:t>
      </w:r>
    </w:p>
    <w:p w14:paraId="4051FD6B" w14:textId="4E36D387" w:rsidR="00183235" w:rsidRPr="002B6EDF" w:rsidRDefault="00183235" w:rsidP="00015AC7">
      <w:pPr>
        <w:pStyle w:val="usoboll1"/>
        <w:numPr>
          <w:ilvl w:val="1"/>
          <w:numId w:val="29"/>
        </w:numPr>
        <w:spacing w:line="240" w:lineRule="auto"/>
        <w:ind w:left="851" w:hanging="284"/>
        <w:rPr>
          <w:rFonts w:ascii="Calibri" w:hAnsi="Calibri" w:cs="Arial"/>
          <w:sz w:val="22"/>
          <w:szCs w:val="22"/>
        </w:rPr>
      </w:pPr>
      <w:r w:rsidRPr="002B6EDF">
        <w:rPr>
          <w:rFonts w:ascii="Calibri" w:hAnsi="Calibri" w:cs="Arial"/>
          <w:sz w:val="22"/>
          <w:szCs w:val="22"/>
        </w:rPr>
        <w:t>almeno al 30% delle nuove assunzioni necessarie all’occupazione giovanile</w:t>
      </w:r>
    </w:p>
    <w:p w14:paraId="2473CEC9" w14:textId="44590FAB" w:rsidR="00183235" w:rsidRPr="002B6EDF" w:rsidRDefault="00183235" w:rsidP="00015AC7">
      <w:pPr>
        <w:pStyle w:val="usoboll1"/>
        <w:numPr>
          <w:ilvl w:val="1"/>
          <w:numId w:val="29"/>
        </w:numPr>
        <w:spacing w:line="240" w:lineRule="auto"/>
        <w:ind w:left="851" w:hanging="284"/>
        <w:rPr>
          <w:rFonts w:ascii="Calibri" w:hAnsi="Calibri" w:cs="Arial"/>
          <w:sz w:val="22"/>
          <w:szCs w:val="22"/>
        </w:rPr>
      </w:pPr>
      <w:r w:rsidRPr="002B6EDF">
        <w:rPr>
          <w:rFonts w:ascii="Calibri" w:hAnsi="Calibri" w:cs="Arial"/>
          <w:sz w:val="22"/>
          <w:szCs w:val="22"/>
        </w:rPr>
        <w:t>almeno al 30% delle nuove assunzioni necessarie all’occupazione femminile.</w:t>
      </w:r>
    </w:p>
    <w:p w14:paraId="31A0309C" w14:textId="77777777" w:rsidR="00A722EE" w:rsidRDefault="00A722EE" w:rsidP="00183235">
      <w:pPr>
        <w:widowControl w:val="0"/>
        <w:jc w:val="right"/>
        <w:rPr>
          <w:rFonts w:cstheme="minorHAnsi"/>
          <w:szCs w:val="20"/>
        </w:rPr>
      </w:pPr>
    </w:p>
    <w:p w14:paraId="6257928B" w14:textId="77777777" w:rsidR="00A722EE" w:rsidRDefault="00A722EE" w:rsidP="00183235">
      <w:pPr>
        <w:widowControl w:val="0"/>
        <w:jc w:val="right"/>
        <w:rPr>
          <w:rFonts w:cstheme="minorHAnsi"/>
          <w:szCs w:val="20"/>
        </w:rPr>
      </w:pPr>
    </w:p>
    <w:p w14:paraId="09D0B17E" w14:textId="7610E365" w:rsidR="00A722EE" w:rsidRDefault="00183235" w:rsidP="00183235">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Pr>
          <w:rFonts w:cstheme="minorHAnsi"/>
          <w:szCs w:val="20"/>
        </w:rPr>
        <w:t xml:space="preserve"> di tutti i sottoscrittori</w:t>
      </w:r>
    </w:p>
    <w:p w14:paraId="00F08152" w14:textId="77777777" w:rsidR="00A722EE" w:rsidRDefault="00A722EE">
      <w:pPr>
        <w:rPr>
          <w:rFonts w:cstheme="minorHAnsi"/>
          <w:szCs w:val="20"/>
        </w:rPr>
      </w:pPr>
      <w:r>
        <w:rPr>
          <w:rFonts w:cstheme="minorHAnsi"/>
          <w:szCs w:val="20"/>
        </w:rPr>
        <w:br w:type="page"/>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183235" w:rsidRPr="009C6A38" w14:paraId="175B8581" w14:textId="77777777" w:rsidTr="003548A7">
        <w:tc>
          <w:tcPr>
            <w:tcW w:w="10207" w:type="dxa"/>
          </w:tcPr>
          <w:p w14:paraId="2635D24B" w14:textId="77777777" w:rsidR="00183235" w:rsidRPr="009C6A38" w:rsidRDefault="00183235" w:rsidP="003548A7">
            <w:pPr>
              <w:adjustRightInd w:val="0"/>
              <w:jc w:val="center"/>
              <w:rPr>
                <w:rFonts w:cstheme="minorHAnsi"/>
                <w:b/>
                <w:szCs w:val="20"/>
              </w:rPr>
            </w:pPr>
            <w:r w:rsidRPr="009C6A38">
              <w:rPr>
                <w:rFonts w:cstheme="minorHAnsi"/>
                <w:b/>
                <w:szCs w:val="20"/>
              </w:rPr>
              <w:lastRenderedPageBreak/>
              <w:t>CHIARIMENTI</w:t>
            </w:r>
          </w:p>
          <w:p w14:paraId="6B565669" w14:textId="77777777" w:rsidR="00183235" w:rsidRPr="009C6A38" w:rsidRDefault="00183235" w:rsidP="003548A7">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6A3DEBA9" w14:textId="77777777" w:rsidR="00183235" w:rsidRPr="000D09E6" w:rsidRDefault="00183235" w:rsidP="003548A7">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6486936D" w14:textId="77777777" w:rsidR="00183235" w:rsidRPr="009C6A38" w:rsidRDefault="00183235" w:rsidP="003548A7">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402CA97D" w14:textId="77777777" w:rsidR="00183235" w:rsidRPr="009C6A38" w:rsidRDefault="00183235" w:rsidP="003548A7">
            <w:pPr>
              <w:jc w:val="both"/>
              <w:rPr>
                <w:rFonts w:cstheme="minorHAnsi"/>
                <w:b/>
                <w:szCs w:val="20"/>
              </w:rPr>
            </w:pPr>
            <w:r w:rsidRPr="009C6A38">
              <w:rPr>
                <w:rFonts w:cstheme="minorHAnsi"/>
                <w:b/>
                <w:szCs w:val="20"/>
              </w:rPr>
              <w:t>Oggetto: Contratti finanziati con PNRR - requisito quota 30% di assunzioni occupazione giovanile e femminile</w:t>
            </w:r>
          </w:p>
          <w:p w14:paraId="1669B31C" w14:textId="77777777" w:rsidR="00183235" w:rsidRPr="009C6A38" w:rsidRDefault="00183235" w:rsidP="003548A7">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21DB88EF" w14:textId="77777777" w:rsidR="00183235" w:rsidRPr="00BD33E1" w:rsidRDefault="00183235" w:rsidP="003548A7">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54B0A29F" w14:textId="07E74612" w:rsidR="00183235" w:rsidRPr="009C6A38" w:rsidRDefault="00183235" w:rsidP="003548A7">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tc>
      </w:tr>
    </w:tbl>
    <w:p w14:paraId="39490F78" w14:textId="77777777" w:rsidR="00183235" w:rsidRPr="00183235" w:rsidRDefault="00183235" w:rsidP="00A722EE">
      <w:pPr>
        <w:rPr>
          <w:rFonts w:cstheme="minorHAnsi"/>
          <w:szCs w:val="20"/>
        </w:rPr>
      </w:pPr>
    </w:p>
    <w:sectPr w:rsidR="00183235" w:rsidRPr="00183235" w:rsidSect="00A227F6">
      <w:headerReference w:type="default" r:id="rId11"/>
      <w:footerReference w:type="default" r:id="rId12"/>
      <w:pgSz w:w="11906" w:h="16838"/>
      <w:pgMar w:top="2977" w:right="1021" w:bottom="1843" w:left="1021"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F8220" w14:textId="77777777" w:rsidR="00885DF2" w:rsidRDefault="00885DF2" w:rsidP="00F91270">
      <w:r>
        <w:separator/>
      </w:r>
    </w:p>
  </w:endnote>
  <w:endnote w:type="continuationSeparator" w:id="0">
    <w:p w14:paraId="3643B96C" w14:textId="77777777" w:rsidR="00885DF2" w:rsidRDefault="00885DF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F839" w14:textId="77777777" w:rsidR="00A227F6" w:rsidRPr="00A722EE" w:rsidRDefault="00A227F6" w:rsidP="00A227F6">
    <w:pPr>
      <w:pStyle w:val="Pidipagina"/>
      <w:jc w:val="right"/>
      <w:rPr>
        <w:sz w:val="18"/>
        <w:szCs w:val="18"/>
      </w:rPr>
    </w:pPr>
    <w:r w:rsidRPr="00A722EE">
      <w:rPr>
        <w:sz w:val="18"/>
        <w:szCs w:val="18"/>
      </w:rPr>
      <w:t xml:space="preserve">Pag. </w:t>
    </w:r>
    <w:r w:rsidRPr="00A722EE">
      <w:rPr>
        <w:sz w:val="18"/>
        <w:szCs w:val="18"/>
      </w:rPr>
      <w:fldChar w:fldCharType="begin"/>
    </w:r>
    <w:r w:rsidRPr="00A722EE">
      <w:rPr>
        <w:sz w:val="18"/>
        <w:szCs w:val="18"/>
      </w:rPr>
      <w:instrText>PAGE   \* MERGEFORMAT</w:instrText>
    </w:r>
    <w:r w:rsidRPr="00A722EE">
      <w:rPr>
        <w:sz w:val="18"/>
        <w:szCs w:val="18"/>
      </w:rPr>
      <w:fldChar w:fldCharType="separate"/>
    </w:r>
    <w:r w:rsidRPr="00A722EE">
      <w:rPr>
        <w:sz w:val="18"/>
        <w:szCs w:val="18"/>
      </w:rPr>
      <w:t>1</w:t>
    </w:r>
    <w:r w:rsidRPr="00A722EE">
      <w:rPr>
        <w:sz w:val="18"/>
        <w:szCs w:val="18"/>
      </w:rPr>
      <w:fldChar w:fldCharType="end"/>
    </w:r>
  </w:p>
  <w:p w14:paraId="356376A1" w14:textId="77777777" w:rsidR="00A227F6" w:rsidRPr="00F00377" w:rsidRDefault="00A227F6" w:rsidP="00A227F6">
    <w:pPr>
      <w:tabs>
        <w:tab w:val="left" w:pos="275"/>
      </w:tabs>
      <w:rPr>
        <w:rFonts w:ascii="Times New Roman" w:hAnsi="Times New Roman"/>
      </w:rPr>
    </w:pPr>
    <w:r>
      <w:rPr>
        <w:rFonts w:ascii="Times New Roman" w:hAnsi="Times New Roman"/>
      </w:rPr>
      <w:tab/>
    </w:r>
  </w:p>
  <w:p w14:paraId="43CAD9C0" w14:textId="77777777" w:rsidR="00A227F6" w:rsidRPr="00F00377" w:rsidRDefault="00A227F6" w:rsidP="00A227F6">
    <w:pPr>
      <w:jc w:val="center"/>
      <w:rPr>
        <w:rFonts w:ascii="Times New Roman" w:hAnsi="Times New Roman"/>
      </w:rPr>
    </w:pPr>
    <w:r w:rsidRPr="00F00377">
      <w:rPr>
        <w:rFonts w:ascii="Times New Roman" w:hAnsi="Times New Roman"/>
        <w:noProof/>
      </w:rPr>
      <w:drawing>
        <wp:inline distT="0" distB="0" distL="0" distR="0" wp14:anchorId="1CDD5C69" wp14:editId="732EDC84">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A227F6" w:rsidRPr="00F00377" w14:paraId="53B2E1FE"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58107DBB" w14:textId="77777777" w:rsidR="00A227F6" w:rsidRPr="00F00377" w:rsidRDefault="00A227F6" w:rsidP="00A227F6">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0BB446C1" w14:textId="77777777" w:rsidR="00A227F6" w:rsidRPr="00F00377" w:rsidRDefault="00A227F6" w:rsidP="00A227F6">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1E0B0919" w14:textId="77777777" w:rsidR="00A227F6" w:rsidRPr="00F00377" w:rsidRDefault="00A227F6" w:rsidP="00A227F6">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868B34A" w14:textId="77777777" w:rsidR="00A227F6" w:rsidRPr="00F00377" w:rsidRDefault="00A227F6" w:rsidP="00A227F6">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67CEB2E1" wp14:editId="7FB15666">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227F6" w:rsidRPr="00F00377" w14:paraId="673CBF69" w14:textId="77777777" w:rsidTr="00753699">
      <w:trPr>
        <w:cantSplit/>
        <w:trHeight w:val="404"/>
      </w:trPr>
      <w:tc>
        <w:tcPr>
          <w:tcW w:w="3605" w:type="pct"/>
          <w:vMerge/>
          <w:tcBorders>
            <w:bottom w:val="nil"/>
            <w:right w:val="nil"/>
          </w:tcBorders>
          <w:shd w:val="clear" w:color="auto" w:fill="2A65B0"/>
          <w:vAlign w:val="center"/>
        </w:tcPr>
        <w:p w14:paraId="1094AB63" w14:textId="77777777" w:rsidR="00A227F6" w:rsidRPr="00F00377" w:rsidRDefault="00A227F6" w:rsidP="00A227F6">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327FADD6" w14:textId="77777777" w:rsidR="00A227F6" w:rsidRPr="00F00377" w:rsidRDefault="00A227F6" w:rsidP="00A227F6">
          <w:pPr>
            <w:adjustRightInd w:val="0"/>
            <w:rPr>
              <w:rFonts w:ascii="Titillium Web" w:hAnsi="Titillium Web" w:cs="BkwnxrHelveticaLTCom"/>
              <w:i/>
              <w:color w:val="FFFFFF"/>
              <w:sz w:val="16"/>
            </w:rPr>
          </w:pP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E7064" w14:textId="77777777" w:rsidR="00885DF2" w:rsidRDefault="00885DF2" w:rsidP="00F91270">
      <w:r>
        <w:separator/>
      </w:r>
    </w:p>
  </w:footnote>
  <w:footnote w:type="continuationSeparator" w:id="0">
    <w:p w14:paraId="6DFBB74C" w14:textId="77777777" w:rsidR="00885DF2" w:rsidRDefault="00885DF2" w:rsidP="00F91270">
      <w:r>
        <w:continuationSeparator/>
      </w:r>
    </w:p>
  </w:footnote>
  <w:footnote w:id="1">
    <w:p w14:paraId="5E0121D9" w14:textId="77777777" w:rsidR="00183235" w:rsidRPr="00516C28" w:rsidRDefault="00183235" w:rsidP="00183235">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C7C6BEE" w14:textId="77777777" w:rsidR="00183235" w:rsidRDefault="00183235" w:rsidP="00183235">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50E08" w14:textId="77777777" w:rsidR="00A227F6" w:rsidRDefault="00A227F6" w:rsidP="00A227F6">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51900BC5" wp14:editId="1E206633">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40382EBC" w14:textId="77777777" w:rsidR="00A227F6" w:rsidRDefault="00A227F6" w:rsidP="00A227F6">
    <w:pPr>
      <w:pStyle w:val="Intestazione"/>
      <w:rPr>
        <w:b/>
        <w:sz w:val="28"/>
      </w:rPr>
    </w:pPr>
  </w:p>
  <w:p w14:paraId="4665B65E" w14:textId="77777777" w:rsidR="00A227F6" w:rsidRDefault="00A227F6" w:rsidP="00A227F6">
    <w:pPr>
      <w:pStyle w:val="Intestazione"/>
      <w:rPr>
        <w:b/>
        <w:i/>
        <w:color w:val="000080"/>
      </w:rPr>
    </w:pPr>
  </w:p>
  <w:p w14:paraId="47120658" w14:textId="77777777" w:rsidR="00A227F6" w:rsidRDefault="00A227F6" w:rsidP="00A227F6">
    <w:pPr>
      <w:pStyle w:val="Intestazione"/>
    </w:pPr>
  </w:p>
  <w:p w14:paraId="198A41C7" w14:textId="77777777" w:rsidR="00A227F6" w:rsidRDefault="00A227F6" w:rsidP="00A227F6">
    <w:pPr>
      <w:pStyle w:val="Intestazione"/>
    </w:pPr>
    <w:r>
      <w:rPr>
        <w:noProof/>
      </w:rPr>
      <w:drawing>
        <wp:anchor distT="0" distB="0" distL="114300" distR="114300" simplePos="0" relativeHeight="251659264" behindDoc="1" locked="0" layoutInCell="1" allowOverlap="1" wp14:anchorId="5BFD8000" wp14:editId="27247929">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80A20AB" w14:textId="77777777" w:rsidR="00A227F6" w:rsidRDefault="00A227F6" w:rsidP="00A227F6">
    <w:pPr>
      <w:pStyle w:val="Intestazione"/>
    </w:pPr>
  </w:p>
  <w:p w14:paraId="679434DB" w14:textId="77777777" w:rsidR="00A227F6" w:rsidRDefault="00A227F6" w:rsidP="00A227F6">
    <w:pPr>
      <w:pStyle w:val="Intestazione"/>
      <w:tabs>
        <w:tab w:val="clear" w:pos="9638"/>
        <w:tab w:val="right" w:pos="9864"/>
      </w:tabs>
      <w:ind w:left="-1021" w:right="-1021" w:firstLine="28"/>
    </w:pPr>
  </w:p>
  <w:p w14:paraId="3BBCB59D" w14:textId="77777777" w:rsidR="00A227F6" w:rsidRDefault="00A227F6" w:rsidP="00A227F6">
    <w:pPr>
      <w:pStyle w:val="Intestazione"/>
    </w:pPr>
  </w:p>
  <w:p w14:paraId="17314928" w14:textId="04FB6B03" w:rsidR="00C362D7" w:rsidRDefault="00C362D7" w:rsidP="00C362D7">
    <w:pPr>
      <w:pStyle w:val="Intestazione"/>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28A5CC2"/>
    <w:lvl w:ilvl="0" w:tplc="04100001">
      <w:start w:val="1"/>
      <w:numFmt w:val="bullet"/>
      <w:lvlText w:val=""/>
      <w:lvlJc w:val="left"/>
      <w:pPr>
        <w:ind w:left="1425" w:hanging="705"/>
      </w:pPr>
      <w:rPr>
        <w:rFonts w:ascii="Symbol" w:hAnsi="Symbol" w:hint="default"/>
      </w:rPr>
    </w:lvl>
    <w:lvl w:ilvl="1" w:tplc="6FC0B488">
      <w:start w:val="1"/>
      <w:numFmt w:val="bullet"/>
      <w:lvlText w:val="˗"/>
      <w:lvlJc w:val="left"/>
      <w:pPr>
        <w:ind w:left="1800" w:hanging="360"/>
      </w:pPr>
      <w:rPr>
        <w:rFonts w:ascii="Arial" w:hAnsi="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5AC7"/>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3235"/>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83A"/>
    <w:rsid w:val="00220A60"/>
    <w:rsid w:val="00221E3F"/>
    <w:rsid w:val="00223DE8"/>
    <w:rsid w:val="0023200F"/>
    <w:rsid w:val="00241732"/>
    <w:rsid w:val="002458DD"/>
    <w:rsid w:val="00252D63"/>
    <w:rsid w:val="00257CAD"/>
    <w:rsid w:val="00261742"/>
    <w:rsid w:val="002671AD"/>
    <w:rsid w:val="00267CB6"/>
    <w:rsid w:val="00272242"/>
    <w:rsid w:val="002772A5"/>
    <w:rsid w:val="00281E40"/>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87B8A"/>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05B"/>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56D0"/>
    <w:rsid w:val="0087692F"/>
    <w:rsid w:val="00884BF5"/>
    <w:rsid w:val="00885DF2"/>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4F98"/>
    <w:rsid w:val="00A16246"/>
    <w:rsid w:val="00A17AAB"/>
    <w:rsid w:val="00A17F09"/>
    <w:rsid w:val="00A227F6"/>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22E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5B"/>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1182</Words>
  <Characters>6741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BRUNELLA MARIA ARESTA</cp:lastModifiedBy>
  <cp:revision>34</cp:revision>
  <cp:lastPrinted>2017-10-24T09:03:00Z</cp:lastPrinted>
  <dcterms:created xsi:type="dcterms:W3CDTF">2022-11-22T14:18:00Z</dcterms:created>
  <dcterms:modified xsi:type="dcterms:W3CDTF">2024-03-22T08:31:00Z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