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3ABFA" w14:textId="4840CB88" w:rsidR="009F4940" w:rsidRPr="003B6003" w:rsidRDefault="009F4940" w:rsidP="009F4940">
      <w:pPr>
        <w:contextualSpacing/>
        <w:rPr>
          <w:rFonts w:cstheme="minorHAnsi"/>
          <w:b/>
          <w:bCs/>
          <w:caps/>
          <w:sz w:val="28"/>
          <w:szCs w:val="28"/>
        </w:rPr>
      </w:pPr>
      <w:r w:rsidRPr="003B6003">
        <w:rPr>
          <w:rFonts w:cstheme="minorHAnsi"/>
          <w:b/>
          <w:bCs/>
          <w:caps/>
          <w:sz w:val="28"/>
          <w:szCs w:val="28"/>
        </w:rPr>
        <w:t>[BOZZA]</w:t>
      </w:r>
    </w:p>
    <w:p w14:paraId="78CCFF43" w14:textId="77777777" w:rsidR="0093031C" w:rsidRDefault="0093031C" w:rsidP="009F4940">
      <w:pPr>
        <w:contextualSpacing/>
        <w:rPr>
          <w:rFonts w:cstheme="minorHAnsi"/>
          <w:b/>
          <w:bCs/>
          <w:caps/>
          <w:sz w:val="24"/>
          <w:szCs w:val="24"/>
        </w:rPr>
      </w:pPr>
    </w:p>
    <w:p w14:paraId="09AE0610" w14:textId="0FEE75CD" w:rsidR="007F5082" w:rsidRDefault="007F5082" w:rsidP="008D3105">
      <w:pPr>
        <w:contextualSpacing/>
        <w:jc w:val="center"/>
        <w:rPr>
          <w:rFonts w:cstheme="minorHAnsi"/>
          <w:b/>
          <w:bCs/>
          <w:caps/>
          <w:sz w:val="24"/>
          <w:szCs w:val="24"/>
        </w:rPr>
      </w:pPr>
      <w:r w:rsidRPr="008D3105">
        <w:rPr>
          <w:rFonts w:cstheme="minorHAnsi"/>
          <w:b/>
          <w:bCs/>
          <w:caps/>
          <w:sz w:val="24"/>
          <w:szCs w:val="24"/>
        </w:rPr>
        <w:t>RELAZIONE TECNICA</w:t>
      </w:r>
    </w:p>
    <w:p w14:paraId="4A2A0467" w14:textId="77777777" w:rsidR="007F2BFB" w:rsidRPr="008D3105" w:rsidRDefault="007F2BFB" w:rsidP="008D3105">
      <w:pPr>
        <w:contextualSpacing/>
        <w:jc w:val="center"/>
        <w:rPr>
          <w:rFonts w:cstheme="minorHAnsi"/>
          <w:caps/>
          <w:sz w:val="24"/>
          <w:szCs w:val="24"/>
        </w:rPr>
      </w:pPr>
    </w:p>
    <w:p w14:paraId="3D027322" w14:textId="77777777" w:rsidR="00C21F36" w:rsidRPr="00C21F36" w:rsidRDefault="00C21F36" w:rsidP="00C21F36">
      <w:pPr>
        <w:jc w:val="center"/>
        <w:rPr>
          <w:rFonts w:ascii="Calibri" w:hAnsi="Calibri" w:cs="Calibri"/>
          <w:caps/>
          <w:szCs w:val="20"/>
        </w:rPr>
      </w:pPr>
    </w:p>
    <w:p w14:paraId="4300A1E4" w14:textId="0AC8686E" w:rsidR="008D3105" w:rsidRPr="008D3105" w:rsidRDefault="00EB5F70" w:rsidP="008D3105">
      <w:pPr>
        <w:jc w:val="both"/>
        <w:rPr>
          <w:rFonts w:ascii="Calibri" w:hAnsi="Calibri" w:cs="Calibri"/>
          <w:caps/>
          <w:szCs w:val="20"/>
        </w:rPr>
      </w:pPr>
      <w:r w:rsidRPr="00EB5F70">
        <w:rPr>
          <w:rFonts w:ascii="Calibri" w:hAnsi="Calibri" w:cs="Calibri"/>
          <w:b/>
          <w:bCs/>
          <w:szCs w:val="20"/>
        </w:rPr>
        <w:t>GARA A PROCEDURA APERTA SOPRA SOGLIA COMUNITARIA SU PIATTAFORMA TELEMATICA ASP DI CONSIP SPA AI SENSI DELL’ART. 71 DEL DECRETO LEGISLATIVO N. 36/2023 E S.M.I. PER L’AFFIDAMENTO</w:t>
      </w:r>
      <w:r w:rsidRPr="00EB5F70">
        <w:rPr>
          <w:rFonts w:ascii="Calibri" w:hAnsi="Calibri" w:cs="Calibri"/>
          <w:b/>
          <w:bCs/>
          <w:i/>
          <w:iCs/>
          <w:szCs w:val="20"/>
        </w:rPr>
        <w:t xml:space="preserve"> </w:t>
      </w:r>
      <w:r w:rsidRPr="00EB5F70">
        <w:rPr>
          <w:rFonts w:ascii="Calibri" w:hAnsi="Calibri" w:cs="Calibri"/>
          <w:b/>
          <w:bCs/>
          <w:szCs w:val="20"/>
        </w:rPr>
        <w:t xml:space="preserve">DELLA FORNITURA, INSTALLAZIONE E RESA OPERATIVA DI UN </w:t>
      </w:r>
      <w:r w:rsidRPr="00EB5F70">
        <w:rPr>
          <w:rFonts w:ascii="Calibri" w:hAnsi="Calibri" w:cs="Calibri"/>
          <w:b/>
          <w:bCs/>
          <w:i/>
          <w:iCs/>
          <w:szCs w:val="20"/>
        </w:rPr>
        <w:t xml:space="preserve">“SISTEMA DI SPREADING RESISTANCE PROBE (SRP) PER LA PROFILOMETRIA DI SEMICONDUTTORI COMPOSTI” </w:t>
      </w:r>
      <w:r w:rsidRPr="00EB5F70">
        <w:rPr>
          <w:rFonts w:ascii="Calibri" w:hAnsi="Calibri" w:cs="Calibri"/>
          <w:b/>
          <w:bCs/>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p>
    <w:p w14:paraId="27E1BD29" w14:textId="77777777" w:rsidR="008D3105" w:rsidRDefault="008D3105" w:rsidP="004572D1">
      <w:pPr>
        <w:contextualSpacing/>
        <w:jc w:val="both"/>
        <w:rPr>
          <w:rFonts w:cstheme="minorHAnsi"/>
          <w:caps/>
          <w:szCs w:val="20"/>
        </w:rPr>
      </w:pPr>
    </w:p>
    <w:p w14:paraId="5AD3E169" w14:textId="77777777"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77777777" w:rsidR="00D93007" w:rsidRPr="002F2D8B" w:rsidRDefault="00D93007" w:rsidP="00C45A97">
            <w:pPr>
              <w:jc w:val="center"/>
              <w:rPr>
                <w:rFonts w:cstheme="minorHAnsi"/>
                <w:b/>
                <w:iCs/>
              </w:rPr>
            </w:pPr>
            <w:r w:rsidRPr="002F2D8B">
              <w:rPr>
                <w:rFonts w:cstheme="minorHAnsi"/>
                <w:b/>
                <w:iCs/>
              </w:rPr>
              <w:t>#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D93007" w:rsidRPr="002F2D8B" w14:paraId="30BFBA61" w14:textId="77777777" w:rsidTr="00C45A97">
        <w:tc>
          <w:tcPr>
            <w:tcW w:w="516" w:type="dxa"/>
          </w:tcPr>
          <w:p w14:paraId="3A2C4F95"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0F5E4A4" w14:textId="6E1F4554" w:rsidR="00D93007" w:rsidRPr="002F2D8B" w:rsidRDefault="00001F84" w:rsidP="00C45A97">
            <w:pPr>
              <w:jc w:val="center"/>
              <w:rPr>
                <w:rFonts w:cstheme="minorHAnsi"/>
                <w:i/>
                <w:iCs/>
              </w:rPr>
            </w:pPr>
            <w:r>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0451356F" w14:textId="1194BF81" w:rsidR="00D93007" w:rsidRPr="00176117" w:rsidRDefault="00187B1E" w:rsidP="00C17143">
            <w:pPr>
              <w:jc w:val="both"/>
              <w:rPr>
                <w:rFonts w:cstheme="minorHAnsi"/>
                <w:iCs/>
              </w:rPr>
            </w:pPr>
            <w:r w:rsidRPr="00187B1E">
              <w:rPr>
                <w:rFonts w:cstheme="minorHAnsi"/>
                <w:b/>
                <w:bCs/>
                <w:i/>
                <w:iCs/>
              </w:rPr>
              <w:t>“SISTEMA DI SPREADING RESISTANCE PROBE (SRP) PER LA PROFILOMETRIA DI SEMICONDUTTORI COMPOSTI”</w:t>
            </w:r>
          </w:p>
        </w:tc>
        <w:tc>
          <w:tcPr>
            <w:tcW w:w="2120" w:type="dxa"/>
            <w:tcBorders>
              <w:top w:val="single" w:sz="4" w:space="0" w:color="auto"/>
              <w:left w:val="single" w:sz="4" w:space="0" w:color="auto"/>
              <w:bottom w:val="single" w:sz="4" w:space="0" w:color="auto"/>
              <w:right w:val="single" w:sz="4" w:space="0" w:color="auto"/>
            </w:tcBorders>
            <w:vAlign w:val="center"/>
          </w:tcPr>
          <w:p w14:paraId="3A7B8C3C" w14:textId="382FB189" w:rsidR="00D93007" w:rsidRPr="00124E24" w:rsidRDefault="00DA4A65" w:rsidP="00BF0E86">
            <w:pPr>
              <w:jc w:val="center"/>
              <w:rPr>
                <w:rFonts w:cstheme="minorHAnsi"/>
                <w:iCs/>
              </w:rPr>
            </w:pPr>
            <w:r w:rsidRPr="00DA4A65">
              <w:rPr>
                <w:rFonts w:cstheme="minorHAnsi"/>
                <w:iCs/>
              </w:rPr>
              <w:t>B12A5819F8</w:t>
            </w:r>
            <w:bookmarkStart w:id="0" w:name="_GoBack"/>
            <w:bookmarkEnd w:id="0"/>
          </w:p>
        </w:tc>
      </w:tr>
    </w:tbl>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0BFE26BA" w:rsidR="007F5082" w:rsidRDefault="007F5082" w:rsidP="007F5082">
      <w:pPr>
        <w:rPr>
          <w:rFonts w:cstheme="minorHAnsi"/>
          <w:b/>
        </w:rPr>
      </w:pPr>
    </w:p>
    <w:p w14:paraId="30205A27" w14:textId="5F16FC39" w:rsidR="008D3105" w:rsidRDefault="008D3105" w:rsidP="007F5082">
      <w:pPr>
        <w:rPr>
          <w:rFonts w:cstheme="minorHAnsi"/>
          <w:b/>
        </w:rPr>
      </w:pPr>
    </w:p>
    <w:p w14:paraId="58F4983A" w14:textId="38917837" w:rsidR="008D3105" w:rsidRPr="00F86D57" w:rsidRDefault="008D3105" w:rsidP="00D706BD">
      <w:pPr>
        <w:rPr>
          <w:rFonts w:cstheme="minorHAnsi"/>
          <w:b/>
          <w:sz w:val="22"/>
          <w:szCs w:val="22"/>
        </w:rPr>
      </w:pPr>
      <w:r w:rsidRPr="00F86D57">
        <w:rPr>
          <w:rFonts w:cstheme="minorHAnsi"/>
          <w:b/>
          <w:sz w:val="22"/>
          <w:szCs w:val="22"/>
        </w:rPr>
        <w:t>Caratteristiche minime richieste</w:t>
      </w:r>
    </w:p>
    <w:p w14:paraId="3FBDB1C5" w14:textId="61FC5668" w:rsidR="008D3105" w:rsidRDefault="008D3105" w:rsidP="008D3105">
      <w:pPr>
        <w:jc w:val="center"/>
        <w:rPr>
          <w:rFonts w:cstheme="minorHAnsi"/>
          <w:b/>
        </w:rPr>
      </w:pPr>
      <w:r>
        <w:rPr>
          <w:rFonts w:cstheme="minorHAnsi"/>
          <w:b/>
        </w:rPr>
        <w:t>….</w:t>
      </w:r>
    </w:p>
    <w:p w14:paraId="288BC06E" w14:textId="2A594371" w:rsidR="008D3105" w:rsidRDefault="008D3105" w:rsidP="007F5082">
      <w:pPr>
        <w:rPr>
          <w:rFonts w:cstheme="minorHAnsi"/>
          <w:b/>
        </w:rPr>
      </w:pPr>
      <w:r>
        <w:rPr>
          <w:rFonts w:cstheme="minorHAnsi"/>
          <w:b/>
        </w:rPr>
        <w:t>…</w:t>
      </w:r>
    </w:p>
    <w:p w14:paraId="3D7D0511" w14:textId="26772439" w:rsidR="008D3105" w:rsidRDefault="008D3105" w:rsidP="007F5082">
      <w:pPr>
        <w:rPr>
          <w:rFonts w:cstheme="minorHAnsi"/>
          <w:b/>
        </w:rPr>
      </w:pPr>
      <w:r>
        <w:rPr>
          <w:rFonts w:cstheme="minorHAnsi"/>
          <w:b/>
        </w:rPr>
        <w:t>...</w:t>
      </w:r>
    </w:p>
    <w:p w14:paraId="43B578D9" w14:textId="6142F365" w:rsidR="008D3105" w:rsidRDefault="008D3105" w:rsidP="007F5082">
      <w:pPr>
        <w:rPr>
          <w:rFonts w:cstheme="minorHAnsi"/>
          <w:b/>
        </w:rPr>
      </w:pPr>
      <w:r>
        <w:rPr>
          <w:rFonts w:cstheme="minorHAnsi"/>
          <w:b/>
        </w:rPr>
        <w:t>…</w:t>
      </w:r>
    </w:p>
    <w:p w14:paraId="60806625" w14:textId="48C9C3F9" w:rsidR="008D3105" w:rsidRDefault="008D3105" w:rsidP="007F5082">
      <w:pPr>
        <w:rPr>
          <w:rFonts w:cstheme="minorHAnsi"/>
          <w:b/>
        </w:rPr>
      </w:pPr>
    </w:p>
    <w:p w14:paraId="7F6FF082" w14:textId="5964E2A9" w:rsidR="008D3105" w:rsidRDefault="008D3105" w:rsidP="007F5082">
      <w:pPr>
        <w:rPr>
          <w:rFonts w:cstheme="minorHAnsi"/>
          <w:b/>
        </w:rPr>
      </w:pPr>
      <w:r>
        <w:rPr>
          <w:rFonts w:cstheme="minorHAnsi"/>
          <w:b/>
        </w:rPr>
        <w:t>…</w:t>
      </w:r>
    </w:p>
    <w:p w14:paraId="74F48D59" w14:textId="5BBCD26E" w:rsidR="008D3105" w:rsidRPr="00C15DB4" w:rsidRDefault="008D3105" w:rsidP="007F5082">
      <w:pPr>
        <w:rPr>
          <w:rFonts w:cstheme="minorHAnsi"/>
          <w:b/>
          <w:sz w:val="24"/>
          <w:szCs w:val="24"/>
        </w:rPr>
      </w:pPr>
    </w:p>
    <w:p w14:paraId="3DFC4394" w14:textId="6D4551B0" w:rsidR="00F86D57" w:rsidRDefault="00F86D57" w:rsidP="007F5082">
      <w:pPr>
        <w:rPr>
          <w:rFonts w:cstheme="minorHAnsi"/>
          <w:b/>
        </w:rPr>
      </w:pPr>
      <w:r>
        <w:rPr>
          <w:rFonts w:cstheme="minorHAnsi"/>
          <w:b/>
        </w:rPr>
        <w:t>….</w:t>
      </w:r>
    </w:p>
    <w:p w14:paraId="175BB50E" w14:textId="70221C33" w:rsidR="00F86D57" w:rsidRDefault="00F86D57" w:rsidP="007F5082">
      <w:pPr>
        <w:rPr>
          <w:rFonts w:cstheme="minorHAnsi"/>
          <w:b/>
        </w:rPr>
      </w:pPr>
      <w:r>
        <w:rPr>
          <w:rFonts w:cstheme="minorHAnsi"/>
          <w:b/>
        </w:rPr>
        <w:t>…</w:t>
      </w:r>
    </w:p>
    <w:p w14:paraId="67A0D12D" w14:textId="562880A8" w:rsidR="00F86D57" w:rsidRDefault="00F86D57" w:rsidP="007F5082">
      <w:pPr>
        <w:rPr>
          <w:rFonts w:cstheme="minorHAnsi"/>
          <w:b/>
        </w:rPr>
      </w:pPr>
      <w:r>
        <w:rPr>
          <w:rFonts w:cstheme="minorHAnsi"/>
          <w:b/>
        </w:rPr>
        <w:t>…</w:t>
      </w:r>
    </w:p>
    <w:p w14:paraId="6ADC9388" w14:textId="77777777" w:rsidR="00F86D57" w:rsidRDefault="00F86D57" w:rsidP="007F5082">
      <w:pPr>
        <w:rPr>
          <w:rFonts w:cstheme="minorHAnsi"/>
          <w:b/>
        </w:rPr>
      </w:pPr>
    </w:p>
    <w:p w14:paraId="3B124AD2" w14:textId="77777777" w:rsidR="008D3105" w:rsidRDefault="008D3105" w:rsidP="007F5082">
      <w:pPr>
        <w:rPr>
          <w:rFonts w:cstheme="minorHAnsi"/>
          <w:b/>
        </w:rPr>
      </w:pPr>
    </w:p>
    <w:p w14:paraId="1E56B60D" w14:textId="70A90F96" w:rsidR="007F5082" w:rsidRDefault="008D3105" w:rsidP="007F5082">
      <w:pPr>
        <w:jc w:val="both"/>
        <w:rPr>
          <w:rFonts w:cstheme="minorHAnsi"/>
          <w:b/>
          <w:sz w:val="24"/>
          <w:szCs w:val="24"/>
        </w:rPr>
      </w:pPr>
      <w:r w:rsidRPr="00F86D57">
        <w:rPr>
          <w:rFonts w:cstheme="minorHAnsi"/>
          <w:b/>
          <w:sz w:val="24"/>
          <w:szCs w:val="24"/>
        </w:rPr>
        <w:t>CRITERI DI VALUTAZIONE</w:t>
      </w:r>
    </w:p>
    <w:p w14:paraId="20C7E5C1" w14:textId="5AF66277" w:rsidR="008F10BE" w:rsidRDefault="00AE38E9" w:rsidP="007F5082">
      <w:pPr>
        <w:jc w:val="both"/>
        <w:rPr>
          <w:rFonts w:cstheme="minorHAnsi"/>
          <w:b/>
          <w:sz w:val="24"/>
          <w:szCs w:val="24"/>
        </w:rPr>
      </w:pPr>
      <w:r>
        <w:rPr>
          <w:rFonts w:cstheme="minorHAnsi"/>
          <w:b/>
          <w:sz w:val="24"/>
          <w:szCs w:val="24"/>
        </w:rPr>
        <w:t>…</w:t>
      </w:r>
    </w:p>
    <w:p w14:paraId="392C4313" w14:textId="48B320D0" w:rsidR="00AE38E9" w:rsidRPr="00D61FA0" w:rsidRDefault="00AE38E9" w:rsidP="007F5082">
      <w:pPr>
        <w:jc w:val="both"/>
        <w:rPr>
          <w:rFonts w:cstheme="minorHAnsi"/>
          <w:b/>
          <w:sz w:val="24"/>
          <w:szCs w:val="24"/>
        </w:rPr>
      </w:pPr>
      <w:r w:rsidRPr="00D61FA0">
        <w:rPr>
          <w:rFonts w:cstheme="minorHAnsi"/>
          <w:b/>
          <w:sz w:val="24"/>
          <w:szCs w:val="24"/>
        </w:rPr>
        <w:t>….</w:t>
      </w:r>
    </w:p>
    <w:p w14:paraId="1AFEB570" w14:textId="34D74DDF" w:rsidR="00AE38E9" w:rsidRPr="00D61FA0" w:rsidRDefault="00AE38E9" w:rsidP="007F5082">
      <w:pPr>
        <w:jc w:val="both"/>
        <w:rPr>
          <w:rFonts w:cstheme="minorHAnsi"/>
          <w:b/>
          <w:sz w:val="24"/>
          <w:szCs w:val="24"/>
        </w:rPr>
      </w:pPr>
      <w:r w:rsidRPr="00D61FA0">
        <w:rPr>
          <w:rFonts w:cstheme="minorHAnsi"/>
          <w:b/>
          <w:sz w:val="24"/>
          <w:szCs w:val="24"/>
        </w:rPr>
        <w:t>…</w:t>
      </w:r>
    </w:p>
    <w:p w14:paraId="2F703D9C" w14:textId="77777777" w:rsidR="00D61FA0" w:rsidRPr="00D61FA0" w:rsidRDefault="00D61FA0" w:rsidP="00D61FA0">
      <w:pPr>
        <w:suppressAutoHyphens/>
        <w:jc w:val="both"/>
        <w:rPr>
          <w:rFonts w:ascii="Calibri" w:eastAsia="Times New Roman" w:hAnsi="Calibri" w:cs="Calibri"/>
          <w:b/>
          <w:i/>
          <w:sz w:val="22"/>
          <w:szCs w:val="22"/>
        </w:rPr>
      </w:pPr>
      <w:r w:rsidRPr="00D61FA0">
        <w:rPr>
          <w:rFonts w:ascii="Calibri" w:eastAsia="Times New Roman" w:hAnsi="Calibri" w:cs="Calibri"/>
          <w:b/>
          <w:i/>
          <w:sz w:val="22"/>
          <w:szCs w:val="22"/>
        </w:rPr>
        <w:t>Tabella dei criteri discrezionali (D), quantitativi (Q) e tabellari (T) di valutazione dell’offerta tecnica</w:t>
      </w:r>
    </w:p>
    <w:tbl>
      <w:tblPr>
        <w:tblW w:w="10242" w:type="dxa"/>
        <w:tblInd w:w="-41" w:type="dxa"/>
        <w:tblCellMar>
          <w:left w:w="70" w:type="dxa"/>
          <w:right w:w="70" w:type="dxa"/>
        </w:tblCellMar>
        <w:tblLook w:val="04A0" w:firstRow="1" w:lastRow="0" w:firstColumn="1" w:lastColumn="0" w:noHBand="0" w:noVBand="1"/>
      </w:tblPr>
      <w:tblGrid>
        <w:gridCol w:w="396"/>
        <w:gridCol w:w="4040"/>
        <w:gridCol w:w="600"/>
        <w:gridCol w:w="557"/>
        <w:gridCol w:w="1864"/>
        <w:gridCol w:w="1103"/>
        <w:gridCol w:w="1682"/>
      </w:tblGrid>
      <w:tr w:rsidR="00D61FA0" w:rsidRPr="00D61FA0" w14:paraId="2F0E25DD"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FF849E2" w14:textId="77777777" w:rsidR="00D61FA0" w:rsidRPr="00D61FA0" w:rsidRDefault="00D61FA0" w:rsidP="00D61FA0">
            <w:pPr>
              <w:suppressAutoHyphens/>
              <w:jc w:val="center"/>
              <w:rPr>
                <w:rFonts w:ascii="Calibri" w:eastAsia="Times New Roman" w:hAnsi="Calibri" w:cs="Calibri"/>
                <w:smallCaps/>
                <w:sz w:val="22"/>
                <w:szCs w:val="22"/>
              </w:rPr>
            </w:pPr>
            <w:r w:rsidRPr="00D61FA0">
              <w:rPr>
                <w:rFonts w:ascii="Calibri" w:eastAsia="Times New Roman" w:hAnsi="Calibri" w:cs="Calibri"/>
                <w:smallCaps/>
                <w:sz w:val="22"/>
                <w:szCs w:val="22"/>
              </w:rPr>
              <w:t>n°</w:t>
            </w:r>
          </w:p>
        </w:tc>
        <w:tc>
          <w:tcPr>
            <w:tcW w:w="40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337567D" w14:textId="77777777" w:rsidR="00D61FA0" w:rsidRPr="00D61FA0" w:rsidRDefault="00D61FA0" w:rsidP="00D61FA0">
            <w:pPr>
              <w:suppressAutoHyphens/>
              <w:jc w:val="center"/>
              <w:rPr>
                <w:rFonts w:ascii="Calibri" w:eastAsia="Times New Roman" w:hAnsi="Calibri" w:cs="Calibri"/>
                <w:smallCaps/>
                <w:sz w:val="22"/>
                <w:szCs w:val="22"/>
              </w:rPr>
            </w:pPr>
            <w:r w:rsidRPr="00D61FA0">
              <w:rPr>
                <w:rFonts w:ascii="Calibri" w:eastAsia="Times New Roman" w:hAnsi="Calibri" w:cs="Calibri"/>
                <w:smallCaps/>
                <w:sz w:val="22"/>
                <w:szCs w:val="22"/>
              </w:rPr>
              <w:t>criteri di valutazione</w:t>
            </w:r>
          </w:p>
        </w:tc>
        <w:tc>
          <w:tcPr>
            <w:tcW w:w="6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FDEF20" w14:textId="34EBCA6C"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CB5FE4"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92A6953" w14:textId="77777777" w:rsidR="00D61FA0" w:rsidRPr="00D61FA0" w:rsidRDefault="00D61FA0" w:rsidP="00D61FA0">
            <w:pPr>
              <w:suppressAutoHyphens/>
              <w:jc w:val="center"/>
              <w:rPr>
                <w:rFonts w:ascii="Calibri" w:eastAsia="Times New Roman" w:hAnsi="Calibri" w:cs="Calibri"/>
                <w:smallCaps/>
                <w:sz w:val="22"/>
                <w:szCs w:val="22"/>
              </w:rPr>
            </w:pPr>
            <w:r w:rsidRPr="00D61FA0">
              <w:rPr>
                <w:rFonts w:ascii="Calibri" w:eastAsia="Times New Roman" w:hAnsi="Calibri" w:cs="Calibri"/>
                <w:smallCaps/>
                <w:sz w:val="22"/>
                <w:szCs w:val="22"/>
              </w:rPr>
              <w:t>sub-criteri di valutazione</w:t>
            </w:r>
          </w:p>
        </w:tc>
        <w:tc>
          <w:tcPr>
            <w:tcW w:w="110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91CB6B" w14:textId="6C550FC4"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3597D1" w14:textId="211FE1B8" w:rsidR="00D61FA0" w:rsidRPr="00D61FA0" w:rsidRDefault="00D61FA0" w:rsidP="00D61FA0">
            <w:pPr>
              <w:suppressAutoHyphens/>
              <w:jc w:val="center"/>
              <w:rPr>
                <w:rFonts w:ascii="Calibri" w:eastAsia="Times New Roman" w:hAnsi="Calibri" w:cs="Calibri"/>
                <w:smallCaps/>
                <w:sz w:val="22"/>
                <w:szCs w:val="22"/>
              </w:rPr>
            </w:pPr>
            <w:r w:rsidRPr="00D61FA0">
              <w:rPr>
                <w:rFonts w:ascii="Calibri" w:eastAsia="Times New Roman" w:hAnsi="Calibri" w:cs="Calibri"/>
                <w:b/>
                <w:bCs/>
                <w:smallCaps/>
                <w:sz w:val="22"/>
                <w:szCs w:val="22"/>
              </w:rPr>
              <w:t>Nota: indicare con una ‘x’ il requisito  offerto</w:t>
            </w:r>
          </w:p>
        </w:tc>
      </w:tr>
      <w:tr w:rsidR="00D61FA0" w:rsidRPr="00D61FA0" w14:paraId="52E4BFA4"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4CCF495B" w14:textId="77777777" w:rsidR="00D61FA0" w:rsidRPr="00D61FA0" w:rsidRDefault="00D61FA0" w:rsidP="00D61FA0">
            <w:pPr>
              <w:suppressAutoHyphens/>
              <w:jc w:val="both"/>
              <w:rPr>
                <w:rFonts w:ascii="Calibri" w:eastAsia="Times New Roman" w:hAnsi="Calibri" w:cs="Calibri"/>
                <w:b/>
                <w:bCs/>
                <w:smallCaps/>
                <w:sz w:val="22"/>
                <w:szCs w:val="22"/>
              </w:rPr>
            </w:pPr>
            <w:r w:rsidRPr="00D61FA0">
              <w:rPr>
                <w:rFonts w:ascii="Calibri" w:eastAsia="Times New Roman" w:hAnsi="Calibri" w:cs="Calibri"/>
                <w:b/>
                <w:bCs/>
                <w:smallCaps/>
                <w:sz w:val="22"/>
                <w:szCs w:val="22"/>
              </w:rPr>
              <w:t> 1</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473DF922"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bCs/>
                <w:smallCaps/>
                <w:sz w:val="22"/>
                <w:szCs w:val="22"/>
              </w:rPr>
              <w:t>Massima tensione di polarizzazione raggiungibile maggiore o uguale a 50V</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2F8B555C" w14:textId="507CACCE"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0F567341"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02904D5F"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74C00AE1"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066E5CA4" w14:textId="3EAAA7AC"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14724262"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2C98DC08"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2</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7F3DF67E"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Minima corrente di misurazione inferiore a  10pA (10</w:t>
            </w:r>
            <w:r w:rsidRPr="00D61FA0">
              <w:rPr>
                <w:rFonts w:ascii="Calibri" w:eastAsia="Times New Roman" w:hAnsi="Calibri" w:cs="Calibri"/>
                <w:bCs/>
                <w:smallCaps/>
                <w:sz w:val="22"/>
                <w:szCs w:val="22"/>
                <w:vertAlign w:val="superscript"/>
              </w:rPr>
              <w:t>-11</w:t>
            </w:r>
            <w:r w:rsidRPr="00D61FA0">
              <w:rPr>
                <w:rFonts w:ascii="Calibri" w:eastAsia="Times New Roman" w:hAnsi="Calibri" w:cs="Calibri"/>
                <w:bCs/>
                <w:smallCaps/>
                <w:sz w:val="22"/>
                <w:szCs w:val="22"/>
              </w:rPr>
              <w:t xml:space="preserve"> A)</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07264CF1" w14:textId="7C30AD61"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6362751E"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5333E93F"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413DAAA3"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75C7FE43" w14:textId="6252CFE6"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089886C1" w14:textId="77777777" w:rsidTr="00D61FA0">
        <w:trPr>
          <w:cantSplit/>
          <w:trHeight w:val="20"/>
        </w:trPr>
        <w:tc>
          <w:tcPr>
            <w:tcW w:w="396" w:type="dxa"/>
            <w:tcBorders>
              <w:top w:val="nil"/>
              <w:left w:val="single" w:sz="4" w:space="0" w:color="000000"/>
              <w:bottom w:val="single" w:sz="4" w:space="0" w:color="000000"/>
              <w:right w:val="single" w:sz="4" w:space="0" w:color="000000"/>
            </w:tcBorders>
            <w:vAlign w:val="center"/>
            <w:hideMark/>
          </w:tcPr>
          <w:p w14:paraId="7E696EC2" w14:textId="77777777" w:rsidR="00D61FA0" w:rsidRPr="00D61FA0" w:rsidRDefault="00D61FA0" w:rsidP="00D61FA0">
            <w:pPr>
              <w:suppressAutoHyphens/>
              <w:jc w:val="center"/>
              <w:rPr>
                <w:rFonts w:ascii="Calibri" w:hAnsi="Calibri" w:cs="Arial"/>
                <w:b/>
                <w:bCs/>
                <w:sz w:val="22"/>
                <w:szCs w:val="22"/>
                <w:lang w:eastAsia="en-US"/>
              </w:rPr>
            </w:pPr>
            <w:r w:rsidRPr="00D61FA0">
              <w:rPr>
                <w:rFonts w:ascii="Calibri" w:hAnsi="Calibri" w:cs="Arial"/>
                <w:b/>
                <w:bCs/>
                <w:sz w:val="22"/>
                <w:szCs w:val="22"/>
                <w:lang w:eastAsia="en-US"/>
              </w:rPr>
              <w:t>3</w:t>
            </w:r>
          </w:p>
        </w:tc>
        <w:tc>
          <w:tcPr>
            <w:tcW w:w="4040" w:type="dxa"/>
            <w:tcBorders>
              <w:top w:val="nil"/>
              <w:left w:val="single" w:sz="4" w:space="0" w:color="000000"/>
              <w:bottom w:val="single" w:sz="4" w:space="0" w:color="000000"/>
              <w:right w:val="single" w:sz="4" w:space="0" w:color="000000"/>
            </w:tcBorders>
            <w:vAlign w:val="center"/>
            <w:hideMark/>
          </w:tcPr>
          <w:p w14:paraId="2DCAFB6B" w14:textId="77777777" w:rsidR="00D61FA0" w:rsidRPr="00D61FA0" w:rsidRDefault="00D61FA0" w:rsidP="00D61FA0">
            <w:pPr>
              <w:suppressAutoHyphens/>
              <w:jc w:val="both"/>
              <w:rPr>
                <w:rFonts w:ascii="Calibri" w:hAnsi="Calibri" w:cs="Calibri"/>
                <w:sz w:val="22"/>
                <w:szCs w:val="22"/>
                <w:lang w:eastAsia="en-US"/>
              </w:rPr>
            </w:pPr>
            <w:r w:rsidRPr="00D61FA0">
              <w:rPr>
                <w:rFonts w:ascii="Calibri" w:hAnsi="Calibri" w:cs="Calibri"/>
                <w:sz w:val="22"/>
                <w:szCs w:val="22"/>
                <w:lang w:eastAsia="en-US"/>
              </w:rPr>
              <w:t>ESTENSIONE DELLA RESISTENZA R MISURABILE NELL’INTERVALLO 1 Ohm &lt; R  &lt; 1000 Ohm</w:t>
            </w:r>
          </w:p>
        </w:tc>
        <w:tc>
          <w:tcPr>
            <w:tcW w:w="600" w:type="dxa"/>
            <w:tcBorders>
              <w:top w:val="nil"/>
              <w:left w:val="single" w:sz="4" w:space="0" w:color="000000"/>
              <w:bottom w:val="single" w:sz="4" w:space="0" w:color="000000"/>
              <w:right w:val="single" w:sz="4" w:space="0" w:color="000000"/>
            </w:tcBorders>
            <w:vAlign w:val="center"/>
            <w:hideMark/>
          </w:tcPr>
          <w:p w14:paraId="5F1C03EC" w14:textId="141EBCFC" w:rsidR="00D61FA0" w:rsidRPr="00D61FA0" w:rsidRDefault="00D61FA0" w:rsidP="00D61FA0">
            <w:pPr>
              <w:suppressAutoHyphens/>
              <w:jc w:val="center"/>
              <w:rPr>
                <w:rFonts w:ascii="Calibri" w:hAnsi="Calibri" w:cs="Calibri"/>
                <w:sz w:val="24"/>
                <w:szCs w:val="24"/>
                <w:lang w:eastAsia="en-US"/>
              </w:rPr>
            </w:pPr>
          </w:p>
        </w:tc>
        <w:tc>
          <w:tcPr>
            <w:tcW w:w="557" w:type="dxa"/>
            <w:tcBorders>
              <w:top w:val="nil"/>
              <w:left w:val="single" w:sz="4" w:space="0" w:color="000000"/>
              <w:bottom w:val="single" w:sz="4" w:space="0" w:color="000000"/>
              <w:right w:val="single" w:sz="4" w:space="0" w:color="000000"/>
            </w:tcBorders>
            <w:vAlign w:val="center"/>
          </w:tcPr>
          <w:p w14:paraId="50CF5C96"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nil"/>
              <w:left w:val="single" w:sz="4" w:space="0" w:color="000000"/>
              <w:bottom w:val="single" w:sz="4" w:space="0" w:color="000000"/>
              <w:right w:val="single" w:sz="4" w:space="0" w:color="000000"/>
            </w:tcBorders>
            <w:vAlign w:val="center"/>
          </w:tcPr>
          <w:p w14:paraId="3E1FB6E4"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nil"/>
              <w:left w:val="single" w:sz="4" w:space="0" w:color="000000"/>
              <w:bottom w:val="single" w:sz="4" w:space="0" w:color="000000"/>
              <w:right w:val="single" w:sz="4" w:space="0" w:color="000000"/>
            </w:tcBorders>
            <w:vAlign w:val="center"/>
          </w:tcPr>
          <w:p w14:paraId="6F843263"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nil"/>
              <w:left w:val="single" w:sz="4" w:space="0" w:color="000000"/>
              <w:bottom w:val="single" w:sz="4" w:space="0" w:color="000000"/>
              <w:right w:val="single" w:sz="4" w:space="0" w:color="000000"/>
            </w:tcBorders>
            <w:vAlign w:val="center"/>
            <w:hideMark/>
          </w:tcPr>
          <w:p w14:paraId="3D8DEBB6" w14:textId="3618A905" w:rsidR="00D61FA0" w:rsidRPr="00D61FA0" w:rsidRDefault="00D61FA0" w:rsidP="00D61FA0">
            <w:pPr>
              <w:suppressAutoHyphens/>
              <w:jc w:val="center"/>
              <w:rPr>
                <w:rFonts w:ascii="Calibri" w:hAnsi="Calibri" w:cs="Calibri"/>
                <w:sz w:val="24"/>
                <w:szCs w:val="24"/>
                <w:lang w:eastAsia="en-US"/>
              </w:rPr>
            </w:pPr>
          </w:p>
        </w:tc>
      </w:tr>
      <w:tr w:rsidR="00D61FA0" w:rsidRPr="00D61FA0" w14:paraId="74F8D82E" w14:textId="77777777" w:rsidTr="00D61FA0">
        <w:trPr>
          <w:cantSplit/>
          <w:trHeight w:val="20"/>
        </w:trPr>
        <w:tc>
          <w:tcPr>
            <w:tcW w:w="396" w:type="dxa"/>
            <w:tcBorders>
              <w:top w:val="nil"/>
              <w:left w:val="single" w:sz="4" w:space="0" w:color="000000"/>
              <w:bottom w:val="single" w:sz="4" w:space="0" w:color="000000"/>
              <w:right w:val="single" w:sz="4" w:space="0" w:color="000000"/>
            </w:tcBorders>
            <w:vAlign w:val="center"/>
            <w:hideMark/>
          </w:tcPr>
          <w:p w14:paraId="5E764139" w14:textId="77777777" w:rsidR="00D61FA0" w:rsidRPr="00D61FA0" w:rsidRDefault="00D61FA0" w:rsidP="00D61FA0">
            <w:pPr>
              <w:suppressAutoHyphens/>
              <w:jc w:val="center"/>
              <w:rPr>
                <w:rFonts w:ascii="Calibri" w:hAnsi="Calibri" w:cs="Arial"/>
                <w:b/>
                <w:bCs/>
                <w:sz w:val="22"/>
                <w:szCs w:val="22"/>
                <w:lang w:eastAsia="en-US"/>
              </w:rPr>
            </w:pPr>
            <w:r w:rsidRPr="00D61FA0">
              <w:rPr>
                <w:rFonts w:ascii="Calibri" w:hAnsi="Calibri" w:cs="Arial"/>
                <w:b/>
                <w:bCs/>
                <w:sz w:val="22"/>
                <w:szCs w:val="22"/>
                <w:lang w:eastAsia="en-US"/>
              </w:rPr>
              <w:t>4</w:t>
            </w:r>
          </w:p>
        </w:tc>
        <w:tc>
          <w:tcPr>
            <w:tcW w:w="4040" w:type="dxa"/>
            <w:tcBorders>
              <w:top w:val="nil"/>
              <w:left w:val="single" w:sz="4" w:space="0" w:color="000000"/>
              <w:bottom w:val="single" w:sz="4" w:space="0" w:color="000000"/>
              <w:right w:val="single" w:sz="4" w:space="0" w:color="000000"/>
            </w:tcBorders>
            <w:vAlign w:val="center"/>
            <w:hideMark/>
          </w:tcPr>
          <w:p w14:paraId="79B120DD" w14:textId="77777777" w:rsidR="00D61FA0" w:rsidRPr="00D61FA0" w:rsidRDefault="00D61FA0" w:rsidP="00D61FA0">
            <w:pPr>
              <w:suppressAutoHyphens/>
              <w:jc w:val="both"/>
              <w:rPr>
                <w:rFonts w:ascii="Calibri" w:hAnsi="Calibri" w:cs="Calibri"/>
                <w:sz w:val="22"/>
                <w:szCs w:val="22"/>
                <w:lang w:eastAsia="en-US"/>
              </w:rPr>
            </w:pPr>
            <w:r w:rsidRPr="00D61FA0">
              <w:rPr>
                <w:rFonts w:ascii="Calibri" w:hAnsi="Calibri" w:cs="Calibri"/>
                <w:sz w:val="22"/>
                <w:szCs w:val="22"/>
                <w:lang w:eastAsia="en-US"/>
              </w:rPr>
              <w:t>ESTENSIONE DELLA RESISTENZA R MISURABILE NELL’INTERVALLO 10 GΩ  &lt; R  &lt; 1PΩ (10</w:t>
            </w:r>
            <w:r w:rsidRPr="00D61FA0">
              <w:rPr>
                <w:rFonts w:ascii="Calibri" w:hAnsi="Calibri" w:cs="Calibri"/>
                <w:sz w:val="22"/>
                <w:szCs w:val="22"/>
                <w:vertAlign w:val="superscript"/>
                <w:lang w:eastAsia="en-US"/>
              </w:rPr>
              <w:t xml:space="preserve">10 </w:t>
            </w:r>
            <w:r w:rsidRPr="00D61FA0">
              <w:rPr>
                <w:rFonts w:ascii="Calibri" w:hAnsi="Calibri" w:cs="Calibri"/>
                <w:sz w:val="22"/>
                <w:szCs w:val="22"/>
                <w:lang w:eastAsia="en-US"/>
              </w:rPr>
              <w:t>&lt; R  &lt; 10</w:t>
            </w:r>
            <w:r w:rsidRPr="00D61FA0">
              <w:rPr>
                <w:rFonts w:ascii="Calibri" w:hAnsi="Calibri" w:cs="Calibri"/>
                <w:sz w:val="22"/>
                <w:szCs w:val="22"/>
                <w:vertAlign w:val="superscript"/>
                <w:lang w:eastAsia="en-US"/>
              </w:rPr>
              <w:t>15</w:t>
            </w:r>
            <w:r w:rsidRPr="00D61FA0">
              <w:rPr>
                <w:rFonts w:ascii="Calibri" w:hAnsi="Calibri" w:cs="Calibri"/>
                <w:sz w:val="22"/>
                <w:szCs w:val="22"/>
                <w:lang w:eastAsia="en-US"/>
              </w:rPr>
              <w:t xml:space="preserve"> Ω )</w:t>
            </w:r>
          </w:p>
        </w:tc>
        <w:tc>
          <w:tcPr>
            <w:tcW w:w="600" w:type="dxa"/>
            <w:tcBorders>
              <w:top w:val="nil"/>
              <w:left w:val="single" w:sz="4" w:space="0" w:color="000000"/>
              <w:bottom w:val="single" w:sz="4" w:space="0" w:color="000000"/>
              <w:right w:val="single" w:sz="4" w:space="0" w:color="000000"/>
            </w:tcBorders>
            <w:vAlign w:val="center"/>
            <w:hideMark/>
          </w:tcPr>
          <w:p w14:paraId="1B46B37A" w14:textId="3F865860" w:rsidR="00D61FA0" w:rsidRPr="00D61FA0" w:rsidRDefault="00D61FA0" w:rsidP="00D61FA0">
            <w:pPr>
              <w:suppressAutoHyphens/>
              <w:jc w:val="center"/>
              <w:rPr>
                <w:rFonts w:ascii="Calibri" w:hAnsi="Calibri" w:cs="Calibri"/>
                <w:sz w:val="24"/>
                <w:szCs w:val="24"/>
                <w:lang w:eastAsia="en-US"/>
              </w:rPr>
            </w:pPr>
          </w:p>
        </w:tc>
        <w:tc>
          <w:tcPr>
            <w:tcW w:w="557" w:type="dxa"/>
            <w:tcBorders>
              <w:top w:val="nil"/>
              <w:left w:val="single" w:sz="4" w:space="0" w:color="000000"/>
              <w:bottom w:val="single" w:sz="4" w:space="0" w:color="000000"/>
              <w:right w:val="single" w:sz="4" w:space="0" w:color="000000"/>
            </w:tcBorders>
            <w:vAlign w:val="center"/>
          </w:tcPr>
          <w:p w14:paraId="02600619"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nil"/>
              <w:left w:val="single" w:sz="4" w:space="0" w:color="000000"/>
              <w:bottom w:val="single" w:sz="4" w:space="0" w:color="000000"/>
              <w:right w:val="single" w:sz="4" w:space="0" w:color="000000"/>
            </w:tcBorders>
            <w:vAlign w:val="center"/>
          </w:tcPr>
          <w:p w14:paraId="38D69817"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nil"/>
              <w:left w:val="single" w:sz="4" w:space="0" w:color="000000"/>
              <w:bottom w:val="single" w:sz="4" w:space="0" w:color="000000"/>
              <w:right w:val="single" w:sz="4" w:space="0" w:color="000000"/>
            </w:tcBorders>
            <w:vAlign w:val="center"/>
          </w:tcPr>
          <w:p w14:paraId="537E8982"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nil"/>
              <w:left w:val="single" w:sz="4" w:space="0" w:color="000000"/>
              <w:bottom w:val="single" w:sz="4" w:space="0" w:color="000000"/>
              <w:right w:val="single" w:sz="4" w:space="0" w:color="000000"/>
            </w:tcBorders>
            <w:vAlign w:val="center"/>
            <w:hideMark/>
          </w:tcPr>
          <w:p w14:paraId="386E27C7" w14:textId="4D686A0D" w:rsidR="00D61FA0" w:rsidRPr="00D61FA0" w:rsidRDefault="00D61FA0" w:rsidP="00D61FA0">
            <w:pPr>
              <w:suppressAutoHyphens/>
              <w:jc w:val="center"/>
              <w:rPr>
                <w:rFonts w:ascii="Calibri" w:hAnsi="Calibri" w:cs="Calibri"/>
                <w:sz w:val="24"/>
                <w:szCs w:val="24"/>
                <w:lang w:eastAsia="en-US"/>
              </w:rPr>
            </w:pPr>
          </w:p>
        </w:tc>
      </w:tr>
      <w:tr w:rsidR="00D61FA0" w:rsidRPr="00D61FA0" w14:paraId="509A17DF"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098A4337"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5</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18415B0B"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 xml:space="preserve">fornitura di "campioni di calibrazione per Si con le seguenti caratteristiche” n-type e p-type, orientazioni &lt;100&gt; e &lt;111&gt; </w:t>
            </w:r>
            <w:r w:rsidRPr="00D61FA0">
              <w:rPr>
                <w:rFonts w:ascii="Calibri" w:hAnsi="Calibri" w:cs="Calibri"/>
                <w:bCs/>
                <w:smallCaps/>
                <w:sz w:val="22"/>
                <w:szCs w:val="22"/>
                <w:lang w:eastAsia="en-US"/>
              </w:rPr>
              <w:t xml:space="preserve">nell’intervallo di resistività 0.001 Omhxcm - 1000 Ohmxcm </w:t>
            </w:r>
            <w:r w:rsidRPr="00D61FA0">
              <w:rPr>
                <w:rFonts w:ascii="Calibri" w:eastAsia="Times New Roman" w:hAnsi="Calibri" w:cs="Calibri"/>
                <w:bCs/>
                <w:smallCaps/>
                <w:sz w:val="22"/>
                <w:szCs w:val="22"/>
              </w:rPr>
              <w:t xml:space="preserve"> </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1E4E621B" w14:textId="50ADE886"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4016669F"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366BC02C" w14:textId="77777777" w:rsidR="00D61FA0" w:rsidRPr="00D61FA0" w:rsidRDefault="00D61FA0" w:rsidP="00D61FA0">
            <w:pPr>
              <w:suppressAutoHyphens/>
              <w:jc w:val="both"/>
              <w:rPr>
                <w:rFonts w:ascii="Calibri" w:eastAsia="Times New Roman" w:hAnsi="Calibri" w:cs="Calibri"/>
                <w:smallCaps/>
                <w:sz w:val="22"/>
                <w:szCs w:val="22"/>
              </w:rPr>
            </w:pPr>
          </w:p>
          <w:p w14:paraId="5EB82CBA" w14:textId="77777777" w:rsidR="00D61FA0" w:rsidRPr="00D61FA0" w:rsidRDefault="00D61FA0" w:rsidP="00D61FA0">
            <w:pPr>
              <w:suppressAutoHyphens/>
              <w:jc w:val="both"/>
              <w:rPr>
                <w:rFonts w:ascii="Calibri" w:eastAsia="Times New Roman" w:hAnsi="Calibri" w:cs="Calibri"/>
                <w:smallCaps/>
                <w:sz w:val="22"/>
                <w:szCs w:val="22"/>
              </w:rPr>
            </w:pPr>
          </w:p>
          <w:p w14:paraId="5A98C61E" w14:textId="77777777" w:rsidR="00D61FA0" w:rsidRPr="00D61FA0" w:rsidRDefault="00D61FA0" w:rsidP="00D61FA0">
            <w:pPr>
              <w:suppressAutoHyphens/>
              <w:jc w:val="both"/>
              <w:rPr>
                <w:rFonts w:ascii="Calibri" w:eastAsia="Times New Roman" w:hAnsi="Calibri" w:cs="Calibri"/>
                <w:smallCaps/>
                <w:sz w:val="22"/>
                <w:szCs w:val="22"/>
              </w:rPr>
            </w:pPr>
          </w:p>
          <w:p w14:paraId="31F551FA" w14:textId="77777777" w:rsidR="00D61FA0" w:rsidRPr="00D61FA0" w:rsidRDefault="00D61FA0" w:rsidP="00D61FA0">
            <w:pPr>
              <w:suppressAutoHyphens/>
              <w:jc w:val="both"/>
              <w:rPr>
                <w:rFonts w:ascii="Calibri" w:eastAsia="Times New Roman" w:hAnsi="Calibri" w:cs="Calibri"/>
                <w:smallCaps/>
                <w:sz w:val="22"/>
                <w:szCs w:val="22"/>
              </w:rPr>
            </w:pPr>
          </w:p>
          <w:p w14:paraId="2B56BEEF" w14:textId="77777777" w:rsidR="00D61FA0" w:rsidRPr="00D61FA0" w:rsidRDefault="00D61FA0" w:rsidP="00D61FA0">
            <w:pPr>
              <w:suppressAutoHyphens/>
              <w:jc w:val="both"/>
              <w:rPr>
                <w:rFonts w:ascii="Calibri" w:eastAsia="Times New Roman" w:hAnsi="Calibri" w:cs="Calibri"/>
                <w:smallCaps/>
                <w:sz w:val="22"/>
                <w:szCs w:val="22"/>
              </w:rPr>
            </w:pPr>
          </w:p>
          <w:p w14:paraId="39E7ABDE"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69674B59"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3AC271F2" w14:textId="430B5369"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30FDEF89" w14:textId="77777777" w:rsidTr="00D61FA0">
        <w:trPr>
          <w:cantSplit/>
          <w:trHeight w:val="619"/>
        </w:trPr>
        <w:tc>
          <w:tcPr>
            <w:tcW w:w="396" w:type="dxa"/>
            <w:vMerge w:val="restart"/>
            <w:tcBorders>
              <w:top w:val="single" w:sz="4" w:space="0" w:color="000000"/>
              <w:left w:val="single" w:sz="4" w:space="0" w:color="000000"/>
              <w:bottom w:val="single" w:sz="4" w:space="0" w:color="000000"/>
              <w:right w:val="single" w:sz="4" w:space="0" w:color="000000"/>
            </w:tcBorders>
            <w:vAlign w:val="center"/>
            <w:hideMark/>
          </w:tcPr>
          <w:p w14:paraId="4292A060"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6</w:t>
            </w:r>
          </w:p>
        </w:tc>
        <w:tc>
          <w:tcPr>
            <w:tcW w:w="4040" w:type="dxa"/>
            <w:vMerge w:val="restart"/>
            <w:tcBorders>
              <w:top w:val="single" w:sz="4" w:space="0" w:color="000000"/>
              <w:left w:val="single" w:sz="4" w:space="0" w:color="000000"/>
              <w:bottom w:val="single" w:sz="4" w:space="0" w:color="000000"/>
              <w:right w:val="single" w:sz="4" w:space="0" w:color="000000"/>
            </w:tcBorders>
            <w:vAlign w:val="center"/>
          </w:tcPr>
          <w:p w14:paraId="0E1F5EF7" w14:textId="77777777" w:rsidR="00D61FA0" w:rsidRPr="00D61FA0" w:rsidRDefault="00D61FA0" w:rsidP="00D61FA0">
            <w:pPr>
              <w:suppressAutoHyphens/>
              <w:rPr>
                <w:rFonts w:ascii="Calibri" w:hAnsi="Calibri" w:cs="Calibri"/>
                <w:bCs/>
                <w:smallCaps/>
                <w:sz w:val="22"/>
                <w:szCs w:val="22"/>
                <w:lang w:eastAsia="en-US"/>
              </w:rPr>
            </w:pPr>
            <w:r w:rsidRPr="00D61FA0">
              <w:rPr>
                <w:rFonts w:ascii="Calibri" w:eastAsia="Times New Roman" w:hAnsi="Calibri" w:cs="Calibri"/>
                <w:bCs/>
                <w:smallCaps/>
                <w:sz w:val="22"/>
                <w:szCs w:val="22"/>
              </w:rPr>
              <w:t xml:space="preserve">Fornitura di "campioni di calibrazione per Ge ” con le seguenti caratteristiche” </w:t>
            </w:r>
            <w:r w:rsidRPr="00D61FA0">
              <w:rPr>
                <w:rFonts w:ascii="Calibri" w:hAnsi="Calibri" w:cs="Calibri"/>
                <w:bCs/>
                <w:smallCaps/>
                <w:sz w:val="22"/>
                <w:szCs w:val="22"/>
                <w:lang w:eastAsia="en-US"/>
              </w:rPr>
              <w:t xml:space="preserve">Ge n-type e p-type, orientazioni </w:t>
            </w:r>
            <w:r w:rsidRPr="00D61FA0">
              <w:rPr>
                <w:rFonts w:ascii="Calibri" w:eastAsia="Times New Roman" w:hAnsi="Calibri" w:cs="Calibri"/>
                <w:bCs/>
                <w:smallCaps/>
                <w:sz w:val="22"/>
                <w:szCs w:val="22"/>
              </w:rPr>
              <w:t xml:space="preserve">&lt;100&gt;  e &lt;111&gt;   </w:t>
            </w:r>
            <w:r w:rsidRPr="00D61FA0">
              <w:rPr>
                <w:rFonts w:ascii="Calibri" w:hAnsi="Calibri" w:cs="Calibri"/>
                <w:bCs/>
                <w:smallCaps/>
                <w:sz w:val="22"/>
                <w:szCs w:val="22"/>
                <w:lang w:eastAsia="en-US"/>
              </w:rPr>
              <w:t xml:space="preserve">nell’intervallo di resistività 0.1 Ohmxcm - 100 Ohmxcm </w:t>
            </w:r>
          </w:p>
          <w:p w14:paraId="648AE645" w14:textId="77777777" w:rsidR="00D61FA0" w:rsidRPr="00D61FA0" w:rsidRDefault="00D61FA0" w:rsidP="00D61FA0">
            <w:pPr>
              <w:suppressAutoHyphens/>
              <w:jc w:val="both"/>
              <w:rPr>
                <w:rFonts w:ascii="Calibri" w:eastAsia="Times New Roman" w:hAnsi="Calibri" w:cs="Calibri"/>
                <w:bCs/>
                <w:smallCaps/>
                <w:sz w:val="22"/>
                <w:szCs w:val="22"/>
              </w:rPr>
            </w:pPr>
          </w:p>
        </w:tc>
        <w:tc>
          <w:tcPr>
            <w:tcW w:w="600" w:type="dxa"/>
            <w:vMerge w:val="restart"/>
            <w:tcBorders>
              <w:top w:val="single" w:sz="4" w:space="0" w:color="000000"/>
              <w:left w:val="single" w:sz="4" w:space="0" w:color="000000"/>
              <w:bottom w:val="single" w:sz="4" w:space="0" w:color="000000"/>
              <w:right w:val="single" w:sz="4" w:space="0" w:color="000000"/>
            </w:tcBorders>
            <w:vAlign w:val="center"/>
          </w:tcPr>
          <w:p w14:paraId="3FB0DC47" w14:textId="219C7121" w:rsidR="00D61FA0" w:rsidRPr="00D61FA0" w:rsidRDefault="00D61FA0" w:rsidP="00D61FA0">
            <w:pPr>
              <w:suppressAutoHyphens/>
              <w:jc w:val="center"/>
              <w:rPr>
                <w:rFonts w:ascii="Calibri" w:eastAsia="Times New Roman" w:hAnsi="Calibri" w:cs="Calibri"/>
                <w:smallCaps/>
                <w:sz w:val="22"/>
                <w:szCs w:val="22"/>
              </w:rPr>
            </w:pPr>
          </w:p>
          <w:p w14:paraId="7EFF6941" w14:textId="77777777" w:rsidR="00D61FA0" w:rsidRPr="00D61FA0" w:rsidRDefault="00D61FA0" w:rsidP="00D61FA0">
            <w:pPr>
              <w:suppressAutoHyphens/>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hideMark/>
          </w:tcPr>
          <w:p w14:paraId="2775DE2C"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6.1</w:t>
            </w:r>
          </w:p>
        </w:tc>
        <w:tc>
          <w:tcPr>
            <w:tcW w:w="1864" w:type="dxa"/>
            <w:tcBorders>
              <w:top w:val="single" w:sz="4" w:space="0" w:color="000000"/>
              <w:left w:val="single" w:sz="4" w:space="0" w:color="000000"/>
              <w:bottom w:val="single" w:sz="4" w:space="0" w:color="000000"/>
              <w:right w:val="single" w:sz="4" w:space="0" w:color="000000"/>
            </w:tcBorders>
            <w:vAlign w:val="center"/>
            <w:hideMark/>
          </w:tcPr>
          <w:p w14:paraId="6FD905B0"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Un set campioni</w:t>
            </w:r>
          </w:p>
        </w:tc>
        <w:tc>
          <w:tcPr>
            <w:tcW w:w="1103" w:type="dxa"/>
            <w:tcBorders>
              <w:top w:val="single" w:sz="4" w:space="0" w:color="000000"/>
              <w:left w:val="single" w:sz="4" w:space="0" w:color="000000"/>
              <w:bottom w:val="single" w:sz="4" w:space="0" w:color="000000"/>
              <w:right w:val="single" w:sz="4" w:space="0" w:color="000000"/>
            </w:tcBorders>
            <w:vAlign w:val="center"/>
          </w:tcPr>
          <w:p w14:paraId="14BBEF01"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08CCB9BB" w14:textId="6DFD4FB7"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67CE1113" w14:textId="77777777" w:rsidTr="00D61FA0">
        <w:trPr>
          <w:cantSplit/>
          <w:trHeight w:val="69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DB21E1" w14:textId="77777777" w:rsidR="00D61FA0" w:rsidRPr="00D61FA0" w:rsidRDefault="00D61FA0" w:rsidP="00D61FA0">
            <w:pPr>
              <w:suppressAutoHyphens/>
              <w:rPr>
                <w:rFonts w:ascii="Calibri" w:eastAsia="Times New Roman" w:hAnsi="Calibri" w:cs="Calibri"/>
                <w:b/>
                <w:bCs/>
                <w:smallCaps/>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F76AD" w14:textId="77777777" w:rsidR="00D61FA0" w:rsidRPr="00D61FA0" w:rsidRDefault="00D61FA0" w:rsidP="00D61FA0">
            <w:pPr>
              <w:suppressAutoHyphens/>
              <w:rPr>
                <w:rFonts w:ascii="Calibri" w:eastAsia="Times New Roman" w:hAnsi="Calibri" w:cs="Calibri"/>
                <w:bCs/>
                <w:smallCaps/>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689EB1" w14:textId="77777777" w:rsidR="00D61FA0" w:rsidRPr="00D61FA0" w:rsidRDefault="00D61FA0" w:rsidP="00D61FA0">
            <w:pPr>
              <w:suppressAutoHyphens/>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hideMark/>
          </w:tcPr>
          <w:p w14:paraId="079CCFF6"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6.2</w:t>
            </w:r>
          </w:p>
        </w:tc>
        <w:tc>
          <w:tcPr>
            <w:tcW w:w="1864" w:type="dxa"/>
            <w:tcBorders>
              <w:top w:val="single" w:sz="4" w:space="0" w:color="000000"/>
              <w:left w:val="single" w:sz="4" w:space="0" w:color="000000"/>
              <w:bottom w:val="single" w:sz="4" w:space="0" w:color="000000"/>
              <w:right w:val="single" w:sz="4" w:space="0" w:color="000000"/>
            </w:tcBorders>
            <w:vAlign w:val="center"/>
            <w:hideMark/>
          </w:tcPr>
          <w:p w14:paraId="25E2B3CF"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due set di campioni</w:t>
            </w:r>
          </w:p>
        </w:tc>
        <w:tc>
          <w:tcPr>
            <w:tcW w:w="1103" w:type="dxa"/>
            <w:tcBorders>
              <w:top w:val="single" w:sz="4" w:space="0" w:color="000000"/>
              <w:left w:val="single" w:sz="4" w:space="0" w:color="000000"/>
              <w:bottom w:val="single" w:sz="4" w:space="0" w:color="000000"/>
              <w:right w:val="single" w:sz="4" w:space="0" w:color="000000"/>
            </w:tcBorders>
            <w:vAlign w:val="center"/>
          </w:tcPr>
          <w:p w14:paraId="26C244DE"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05D8C36E" w14:textId="1AC4520F"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204564E0" w14:textId="77777777" w:rsidTr="00D61FA0">
        <w:trPr>
          <w:cantSplit/>
          <w:trHeight w:val="699"/>
        </w:trPr>
        <w:tc>
          <w:tcPr>
            <w:tcW w:w="396" w:type="dxa"/>
            <w:tcBorders>
              <w:top w:val="nil"/>
              <w:left w:val="single" w:sz="4" w:space="0" w:color="000000"/>
              <w:bottom w:val="single" w:sz="4" w:space="0" w:color="000000"/>
              <w:right w:val="single" w:sz="4" w:space="0" w:color="000000"/>
            </w:tcBorders>
            <w:vAlign w:val="center"/>
            <w:hideMark/>
          </w:tcPr>
          <w:p w14:paraId="6771F5FE"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7</w:t>
            </w:r>
          </w:p>
        </w:tc>
        <w:tc>
          <w:tcPr>
            <w:tcW w:w="4040" w:type="dxa"/>
            <w:tcBorders>
              <w:top w:val="nil"/>
              <w:left w:val="single" w:sz="4" w:space="0" w:color="000000"/>
              <w:bottom w:val="single" w:sz="4" w:space="0" w:color="000000"/>
              <w:right w:val="single" w:sz="4" w:space="0" w:color="000000"/>
            </w:tcBorders>
            <w:vAlign w:val="center"/>
            <w:hideMark/>
          </w:tcPr>
          <w:p w14:paraId="19F7074A"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Set di qualifica e ricondizionamento per strati ultrasottili (&lt;100 nm) costituito da opportuni campioni per controllare e modellare la superficie di contatto delle punte (campione epitassiale intrinseco e campione p-type, Gorey-Schneider-type Probe Grinder, Probe Shaper)</w:t>
            </w:r>
          </w:p>
        </w:tc>
        <w:tc>
          <w:tcPr>
            <w:tcW w:w="600" w:type="dxa"/>
            <w:tcBorders>
              <w:top w:val="nil"/>
              <w:left w:val="single" w:sz="4" w:space="0" w:color="000000"/>
              <w:bottom w:val="single" w:sz="4" w:space="0" w:color="000000"/>
              <w:right w:val="single" w:sz="4" w:space="0" w:color="000000"/>
            </w:tcBorders>
            <w:vAlign w:val="center"/>
            <w:hideMark/>
          </w:tcPr>
          <w:p w14:paraId="34DF5895" w14:textId="2A7E50BC"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77561688"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3CAB4768"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3C852FAD"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5C82C827" w14:textId="7871846B"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3E814896" w14:textId="77777777" w:rsidTr="00D61FA0">
        <w:trPr>
          <w:cantSplit/>
          <w:trHeight w:val="699"/>
        </w:trPr>
        <w:tc>
          <w:tcPr>
            <w:tcW w:w="396" w:type="dxa"/>
            <w:tcBorders>
              <w:top w:val="nil"/>
              <w:left w:val="single" w:sz="4" w:space="0" w:color="000000"/>
              <w:bottom w:val="single" w:sz="4" w:space="0" w:color="000000"/>
              <w:right w:val="single" w:sz="4" w:space="0" w:color="000000"/>
            </w:tcBorders>
            <w:vAlign w:val="center"/>
            <w:hideMark/>
          </w:tcPr>
          <w:p w14:paraId="213B9DA6"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8</w:t>
            </w:r>
          </w:p>
        </w:tc>
        <w:tc>
          <w:tcPr>
            <w:tcW w:w="4040" w:type="dxa"/>
            <w:tcBorders>
              <w:top w:val="nil"/>
              <w:left w:val="single" w:sz="4" w:space="0" w:color="000000"/>
              <w:bottom w:val="single" w:sz="4" w:space="0" w:color="000000"/>
              <w:right w:val="single" w:sz="4" w:space="0" w:color="000000"/>
            </w:tcBorders>
            <w:vAlign w:val="center"/>
            <w:hideMark/>
          </w:tcPr>
          <w:p w14:paraId="071BAC98"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 xml:space="preserve">Ulteriore Set di punte in leghe Os-W  </w:t>
            </w:r>
          </w:p>
        </w:tc>
        <w:tc>
          <w:tcPr>
            <w:tcW w:w="600" w:type="dxa"/>
            <w:tcBorders>
              <w:top w:val="nil"/>
              <w:left w:val="single" w:sz="4" w:space="0" w:color="000000"/>
              <w:bottom w:val="single" w:sz="4" w:space="0" w:color="000000"/>
              <w:right w:val="single" w:sz="4" w:space="0" w:color="000000"/>
            </w:tcBorders>
            <w:vAlign w:val="center"/>
            <w:hideMark/>
          </w:tcPr>
          <w:p w14:paraId="4BB8FB0A" w14:textId="6C09505A"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nil"/>
              <w:left w:val="single" w:sz="4" w:space="0" w:color="000000"/>
              <w:bottom w:val="single" w:sz="4" w:space="0" w:color="000000"/>
              <w:right w:val="single" w:sz="4" w:space="0" w:color="000000"/>
            </w:tcBorders>
            <w:vAlign w:val="center"/>
          </w:tcPr>
          <w:p w14:paraId="128394D7"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nil"/>
              <w:left w:val="single" w:sz="4" w:space="0" w:color="000000"/>
              <w:bottom w:val="single" w:sz="4" w:space="0" w:color="000000"/>
              <w:right w:val="single" w:sz="4" w:space="0" w:color="000000"/>
            </w:tcBorders>
            <w:vAlign w:val="center"/>
          </w:tcPr>
          <w:p w14:paraId="5CF1A64A"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nil"/>
              <w:left w:val="single" w:sz="4" w:space="0" w:color="000000"/>
              <w:bottom w:val="single" w:sz="4" w:space="0" w:color="000000"/>
              <w:right w:val="single" w:sz="4" w:space="0" w:color="000000"/>
            </w:tcBorders>
            <w:vAlign w:val="center"/>
            <w:hideMark/>
          </w:tcPr>
          <w:p w14:paraId="3D481F6C" w14:textId="77777777" w:rsidR="00D61FA0" w:rsidRPr="00D61FA0" w:rsidRDefault="00D61FA0" w:rsidP="00D61FA0">
            <w:pPr>
              <w:suppressAutoHyphens/>
              <w:jc w:val="center"/>
              <w:rPr>
                <w:rFonts w:ascii="Calibri" w:eastAsia="Times New Roman" w:hAnsi="Calibri" w:cs="Calibri"/>
                <w:smallCaps/>
                <w:sz w:val="22"/>
                <w:szCs w:val="22"/>
              </w:rPr>
            </w:pPr>
            <w:r w:rsidRPr="00D61FA0">
              <w:rPr>
                <w:rFonts w:ascii="Calibri" w:eastAsia="Times New Roman" w:hAnsi="Calibri" w:cs="Calibri"/>
                <w:smallCaps/>
                <w:sz w:val="22"/>
                <w:szCs w:val="22"/>
              </w:rPr>
              <w:t xml:space="preserve">0.5 punto per ogni set aggiuntivo </w:t>
            </w:r>
          </w:p>
        </w:tc>
        <w:tc>
          <w:tcPr>
            <w:tcW w:w="1682" w:type="dxa"/>
            <w:tcBorders>
              <w:top w:val="nil"/>
              <w:left w:val="single" w:sz="4" w:space="0" w:color="000000"/>
              <w:bottom w:val="single" w:sz="4" w:space="0" w:color="000000"/>
              <w:right w:val="single" w:sz="4" w:space="0" w:color="000000"/>
            </w:tcBorders>
            <w:vAlign w:val="center"/>
            <w:hideMark/>
          </w:tcPr>
          <w:p w14:paraId="12EA385F" w14:textId="6A30F24F"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0CFE6D9D"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00CA858D"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9</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74722AA4"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 xml:space="preserve">Modalità completa di controllo remoto della misura </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5ADACD2A" w14:textId="3D5153BF"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16FDA5BE"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1BCC2991"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37A7CEC5"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3BB43FC0" w14:textId="0AD1BD2F"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617AD60C"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17BFD0BE"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lastRenderedPageBreak/>
              <w:t>10</w:t>
            </w:r>
          </w:p>
        </w:tc>
        <w:tc>
          <w:tcPr>
            <w:tcW w:w="4040" w:type="dxa"/>
            <w:tcBorders>
              <w:top w:val="single" w:sz="4" w:space="0" w:color="000000"/>
              <w:left w:val="single" w:sz="4" w:space="0" w:color="000000"/>
              <w:bottom w:val="single" w:sz="4" w:space="0" w:color="000000"/>
              <w:right w:val="single" w:sz="4" w:space="0" w:color="000000"/>
            </w:tcBorders>
            <w:vAlign w:val="center"/>
          </w:tcPr>
          <w:p w14:paraId="34B7BF0C"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 xml:space="preserve">Ulteriore supporto punte con peso ≤ 10 g e dotato di </w:t>
            </w:r>
            <w:bookmarkStart w:id="1" w:name="_Hlk150104880"/>
            <w:r w:rsidRPr="00D61FA0">
              <w:rPr>
                <w:rFonts w:ascii="Calibri" w:eastAsia="Times New Roman" w:hAnsi="Calibri" w:cs="Calibri"/>
                <w:bCs/>
                <w:smallCaps/>
                <w:sz w:val="22"/>
                <w:szCs w:val="22"/>
              </w:rPr>
              <w:t>sistema per la misurazione dell’angolo di levigatura in-situ</w:t>
            </w:r>
            <w:bookmarkEnd w:id="1"/>
          </w:p>
          <w:p w14:paraId="082907C7" w14:textId="77777777" w:rsidR="00D61FA0" w:rsidRPr="00D61FA0" w:rsidRDefault="00D61FA0" w:rsidP="00D61FA0">
            <w:pPr>
              <w:suppressAutoHyphens/>
              <w:jc w:val="both"/>
              <w:rPr>
                <w:rFonts w:ascii="Calibri" w:eastAsia="Times New Roman" w:hAnsi="Calibri" w:cs="Calibri"/>
                <w:bCs/>
                <w:smallCaps/>
                <w:sz w:val="22"/>
                <w:szCs w:val="22"/>
              </w:rPr>
            </w:pP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291C1DA8" w14:textId="065A62E9"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36AA90FF"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48894DBE"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622DF5FF"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18431B4B" w14:textId="629C7D4E"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1F72CFAF" w14:textId="77777777" w:rsidTr="00D61FA0">
        <w:trPr>
          <w:cantSplit/>
          <w:trHeight w:val="20"/>
        </w:trPr>
        <w:tc>
          <w:tcPr>
            <w:tcW w:w="396" w:type="dxa"/>
            <w:vMerge w:val="restart"/>
            <w:tcBorders>
              <w:top w:val="single" w:sz="4" w:space="0" w:color="000000"/>
              <w:left w:val="single" w:sz="4" w:space="0" w:color="000000"/>
              <w:bottom w:val="single" w:sz="4" w:space="0" w:color="000000"/>
              <w:right w:val="single" w:sz="4" w:space="0" w:color="000000"/>
            </w:tcBorders>
            <w:vAlign w:val="center"/>
            <w:hideMark/>
          </w:tcPr>
          <w:p w14:paraId="40728757"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11</w:t>
            </w:r>
          </w:p>
        </w:tc>
        <w:tc>
          <w:tcPr>
            <w:tcW w:w="4040" w:type="dxa"/>
            <w:vMerge w:val="restart"/>
            <w:tcBorders>
              <w:top w:val="single" w:sz="4" w:space="0" w:color="000000"/>
              <w:left w:val="single" w:sz="4" w:space="0" w:color="000000"/>
              <w:bottom w:val="single" w:sz="4" w:space="0" w:color="000000"/>
              <w:right w:val="single" w:sz="4" w:space="0" w:color="000000"/>
            </w:tcBorders>
            <w:vAlign w:val="center"/>
            <w:hideMark/>
          </w:tcPr>
          <w:p w14:paraId="04BEED8D"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 xml:space="preserve">estensione della </w:t>
            </w:r>
            <w:r w:rsidRPr="00D61FA0">
              <w:rPr>
                <w:rFonts w:ascii="Calibri" w:eastAsia="Times New Roman" w:hAnsi="Calibri" w:cs="Calibri"/>
                <w:bCs/>
                <w:smallCaps/>
                <w:sz w:val="22"/>
                <w:szCs w:val="22"/>
              </w:rPr>
              <w:t>durata della garanzia</w:t>
            </w:r>
          </w:p>
        </w:tc>
        <w:tc>
          <w:tcPr>
            <w:tcW w:w="600" w:type="dxa"/>
            <w:vMerge w:val="restart"/>
            <w:tcBorders>
              <w:top w:val="single" w:sz="4" w:space="0" w:color="000000"/>
              <w:left w:val="single" w:sz="4" w:space="0" w:color="000000"/>
              <w:bottom w:val="single" w:sz="4" w:space="0" w:color="000000"/>
              <w:right w:val="single" w:sz="4" w:space="0" w:color="000000"/>
            </w:tcBorders>
            <w:vAlign w:val="center"/>
            <w:hideMark/>
          </w:tcPr>
          <w:p w14:paraId="2BABDEA4" w14:textId="7DEC40AF"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hideMark/>
          </w:tcPr>
          <w:p w14:paraId="7B88F7B1"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11.1</w:t>
            </w:r>
          </w:p>
        </w:tc>
        <w:tc>
          <w:tcPr>
            <w:tcW w:w="1864" w:type="dxa"/>
            <w:tcBorders>
              <w:top w:val="single" w:sz="4" w:space="0" w:color="000000"/>
              <w:left w:val="single" w:sz="4" w:space="0" w:color="000000"/>
              <w:bottom w:val="single" w:sz="4" w:space="0" w:color="000000"/>
              <w:right w:val="single" w:sz="4" w:space="0" w:color="000000"/>
            </w:tcBorders>
            <w:vAlign w:val="center"/>
            <w:hideMark/>
          </w:tcPr>
          <w:p w14:paraId="50933165"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Un anno aggiuntivo di garanzia</w:t>
            </w:r>
          </w:p>
        </w:tc>
        <w:tc>
          <w:tcPr>
            <w:tcW w:w="1103" w:type="dxa"/>
            <w:tcBorders>
              <w:top w:val="single" w:sz="4" w:space="0" w:color="000000"/>
              <w:left w:val="single" w:sz="4" w:space="0" w:color="000000"/>
              <w:bottom w:val="single" w:sz="4" w:space="0" w:color="000000"/>
              <w:right w:val="single" w:sz="4" w:space="0" w:color="000000"/>
            </w:tcBorders>
            <w:vAlign w:val="center"/>
          </w:tcPr>
          <w:p w14:paraId="17EB49AB"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3875EF87" w14:textId="60A8D98A"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38828CAF" w14:textId="77777777" w:rsidTr="00D61FA0">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96248C" w14:textId="77777777" w:rsidR="00D61FA0" w:rsidRPr="00D61FA0" w:rsidRDefault="00D61FA0" w:rsidP="00D61FA0">
            <w:pPr>
              <w:suppressAutoHyphens/>
              <w:rPr>
                <w:rFonts w:ascii="Calibri" w:eastAsia="Times New Roman" w:hAnsi="Calibri" w:cs="Calibri"/>
                <w:b/>
                <w:bCs/>
                <w:smallCaps/>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04DCA3" w14:textId="77777777" w:rsidR="00D61FA0" w:rsidRPr="00D61FA0" w:rsidRDefault="00D61FA0" w:rsidP="00D61FA0">
            <w:pPr>
              <w:suppressAutoHyphens/>
              <w:rPr>
                <w:rFonts w:ascii="Calibri" w:eastAsia="Times New Roman" w:hAnsi="Calibri" w:cs="Calibri"/>
                <w:smallCaps/>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912185" w14:textId="77777777" w:rsidR="00D61FA0" w:rsidRPr="00D61FA0" w:rsidRDefault="00D61FA0" w:rsidP="00D61FA0">
            <w:pPr>
              <w:suppressAutoHyphens/>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hideMark/>
          </w:tcPr>
          <w:p w14:paraId="48BFD005"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11.2</w:t>
            </w:r>
          </w:p>
        </w:tc>
        <w:tc>
          <w:tcPr>
            <w:tcW w:w="1864" w:type="dxa"/>
            <w:tcBorders>
              <w:top w:val="single" w:sz="4" w:space="0" w:color="000000"/>
              <w:left w:val="single" w:sz="4" w:space="0" w:color="000000"/>
              <w:bottom w:val="single" w:sz="4" w:space="0" w:color="000000"/>
              <w:right w:val="single" w:sz="4" w:space="0" w:color="000000"/>
            </w:tcBorders>
            <w:vAlign w:val="center"/>
            <w:hideMark/>
          </w:tcPr>
          <w:p w14:paraId="019C2E74"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Due anni aggiuntivi di garanzia</w:t>
            </w:r>
          </w:p>
        </w:tc>
        <w:tc>
          <w:tcPr>
            <w:tcW w:w="1103" w:type="dxa"/>
            <w:tcBorders>
              <w:top w:val="single" w:sz="4" w:space="0" w:color="000000"/>
              <w:left w:val="single" w:sz="4" w:space="0" w:color="000000"/>
              <w:bottom w:val="single" w:sz="4" w:space="0" w:color="000000"/>
              <w:right w:val="single" w:sz="4" w:space="0" w:color="000000"/>
            </w:tcBorders>
            <w:vAlign w:val="center"/>
          </w:tcPr>
          <w:p w14:paraId="5224C2C8"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67516452" w14:textId="57C8868F"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172F0ACA" w14:textId="77777777" w:rsidTr="00D61FA0">
        <w:trPr>
          <w:cantSplit/>
          <w:trHeight w:val="764"/>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035BE8D3"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12</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77FF928F"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bCs/>
                <w:smallCaps/>
                <w:sz w:val="22"/>
                <w:szCs w:val="22"/>
              </w:rPr>
              <w:t>Lucidatrice DEDICATA a velocità variabile</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22A662B9" w14:textId="163936BC"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642626E6"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26AF41A3"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408FCC35"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6799ED3C" w14:textId="1EB12F54"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4F9D6DEC" w14:textId="77777777" w:rsidTr="00D61FA0">
        <w:trPr>
          <w:cantSplit/>
          <w:trHeight w:val="764"/>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02BDA1C2"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12</w:t>
            </w:r>
          </w:p>
        </w:tc>
        <w:tc>
          <w:tcPr>
            <w:tcW w:w="4040" w:type="dxa"/>
            <w:tcBorders>
              <w:top w:val="single" w:sz="4" w:space="0" w:color="000000"/>
              <w:left w:val="single" w:sz="4" w:space="0" w:color="000000"/>
              <w:bottom w:val="single" w:sz="4" w:space="0" w:color="000000"/>
              <w:right w:val="single" w:sz="4" w:space="0" w:color="000000"/>
            </w:tcBorders>
            <w:vAlign w:val="center"/>
          </w:tcPr>
          <w:p w14:paraId="3FF32FB2" w14:textId="77777777" w:rsidR="00D61FA0" w:rsidRPr="00D61FA0" w:rsidRDefault="00D61FA0" w:rsidP="00D61FA0">
            <w:pPr>
              <w:suppressAutoHyphens/>
              <w:jc w:val="both"/>
              <w:rPr>
                <w:rFonts w:ascii="Calibri" w:eastAsia="Times New Roman" w:hAnsi="Calibri" w:cs="Calibri"/>
                <w:bCs/>
                <w:smallCaps/>
                <w:sz w:val="22"/>
                <w:szCs w:val="22"/>
              </w:rPr>
            </w:pPr>
          </w:p>
          <w:p w14:paraId="6F799D8D" w14:textId="77777777" w:rsidR="00D61FA0" w:rsidRPr="00D61FA0" w:rsidRDefault="00D61FA0" w:rsidP="00D61FA0">
            <w:pPr>
              <w:suppressAutoHyphens/>
              <w:jc w:val="both"/>
              <w:rPr>
                <w:rFonts w:ascii="Calibri" w:eastAsia="Times New Roman" w:hAnsi="Calibri" w:cs="Calibri"/>
                <w:bCs/>
                <w:smallCaps/>
                <w:sz w:val="22"/>
                <w:szCs w:val="22"/>
              </w:rPr>
            </w:pPr>
            <w:r w:rsidRPr="00D61FA0">
              <w:rPr>
                <w:rFonts w:ascii="Calibri" w:eastAsia="Times New Roman" w:hAnsi="Calibri" w:cs="Calibri"/>
                <w:bCs/>
                <w:smallCaps/>
                <w:sz w:val="22"/>
                <w:szCs w:val="22"/>
              </w:rPr>
              <w:t xml:space="preserve">Opzione di modifica selettiva della la temperatura di una delle due punte </w:t>
            </w:r>
          </w:p>
          <w:p w14:paraId="279E0B8E" w14:textId="77777777" w:rsidR="00D61FA0" w:rsidRPr="00D61FA0" w:rsidRDefault="00D61FA0" w:rsidP="00D61FA0">
            <w:pPr>
              <w:suppressAutoHyphens/>
              <w:jc w:val="both"/>
              <w:rPr>
                <w:rFonts w:ascii="Calibri" w:eastAsia="Times New Roman" w:hAnsi="Calibri" w:cs="Calibri"/>
                <w:bCs/>
                <w:smallCaps/>
                <w:sz w:val="22"/>
                <w:szCs w:val="22"/>
              </w:rPr>
            </w:pP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752E1EA0" w14:textId="18E9FCAB" w:rsidR="00D61FA0" w:rsidRPr="00D61FA0" w:rsidRDefault="00D61FA0" w:rsidP="00D61FA0">
            <w:pPr>
              <w:suppressAutoHyphens/>
              <w:jc w:val="center"/>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0559CA61"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60B58E3A"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13A1459D"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2CF86091" w14:textId="7EB13589"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06ED26AA"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vAlign w:val="center"/>
            <w:hideMark/>
          </w:tcPr>
          <w:p w14:paraId="658EC901" w14:textId="77777777" w:rsidR="00D61FA0" w:rsidRPr="00D61FA0" w:rsidRDefault="00D61FA0" w:rsidP="00D61FA0">
            <w:pPr>
              <w:suppressAutoHyphens/>
              <w:jc w:val="both"/>
              <w:rPr>
                <w:rFonts w:ascii="Calibri" w:eastAsia="Times New Roman" w:hAnsi="Calibri" w:cs="Calibri"/>
                <w:b/>
                <w:bCs/>
                <w:smallCaps/>
                <w:sz w:val="22"/>
                <w:szCs w:val="22"/>
              </w:rPr>
            </w:pPr>
            <w:r w:rsidRPr="00D61FA0">
              <w:rPr>
                <w:rFonts w:ascii="Calibri" w:eastAsia="Times New Roman" w:hAnsi="Calibri" w:cs="Calibri"/>
                <w:b/>
                <w:bCs/>
                <w:smallCaps/>
                <w:sz w:val="22"/>
                <w:szCs w:val="22"/>
              </w:rPr>
              <w:t>13</w:t>
            </w:r>
          </w:p>
        </w:tc>
        <w:tc>
          <w:tcPr>
            <w:tcW w:w="4040" w:type="dxa"/>
            <w:tcBorders>
              <w:top w:val="single" w:sz="4" w:space="0" w:color="000000"/>
              <w:left w:val="single" w:sz="4" w:space="0" w:color="000000"/>
              <w:bottom w:val="single" w:sz="4" w:space="0" w:color="000000"/>
              <w:right w:val="single" w:sz="4" w:space="0" w:color="000000"/>
            </w:tcBorders>
            <w:vAlign w:val="center"/>
            <w:hideMark/>
          </w:tcPr>
          <w:p w14:paraId="31C21623"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 xml:space="preserve">Fornitura di un KIT aggiuntivo completo per la preparazione e lucidatura dei campioni </w:t>
            </w:r>
          </w:p>
        </w:tc>
        <w:tc>
          <w:tcPr>
            <w:tcW w:w="600" w:type="dxa"/>
            <w:tcBorders>
              <w:top w:val="single" w:sz="4" w:space="0" w:color="000000"/>
              <w:left w:val="single" w:sz="4" w:space="0" w:color="000000"/>
              <w:bottom w:val="single" w:sz="4" w:space="0" w:color="000000"/>
              <w:right w:val="single" w:sz="4" w:space="0" w:color="000000"/>
            </w:tcBorders>
            <w:vAlign w:val="center"/>
            <w:hideMark/>
          </w:tcPr>
          <w:p w14:paraId="7DD81055" w14:textId="44584C42" w:rsidR="00D61FA0" w:rsidRPr="00D61FA0" w:rsidRDefault="00D61FA0" w:rsidP="00D61FA0">
            <w:pPr>
              <w:suppressAutoHyphens/>
              <w:rPr>
                <w:rFonts w:ascii="Calibri" w:eastAsia="Times New Roman" w:hAnsi="Calibri" w:cs="Calibri"/>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vAlign w:val="center"/>
          </w:tcPr>
          <w:p w14:paraId="64F781FD"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vAlign w:val="center"/>
          </w:tcPr>
          <w:p w14:paraId="0642C385" w14:textId="77777777" w:rsidR="00D61FA0" w:rsidRPr="00D61FA0" w:rsidRDefault="00D61FA0" w:rsidP="00D61FA0">
            <w:pPr>
              <w:suppressAutoHyphens/>
              <w:jc w:val="both"/>
              <w:rPr>
                <w:rFonts w:ascii="Calibri" w:eastAsia="Times New Roman" w:hAnsi="Calibri" w:cs="Calibri"/>
                <w:smallCaps/>
                <w:sz w:val="22"/>
                <w:szCs w:val="22"/>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7FB270E3" w14:textId="77777777" w:rsidR="00D61FA0" w:rsidRPr="00D61FA0" w:rsidRDefault="00D61FA0" w:rsidP="00D61FA0">
            <w:pPr>
              <w:suppressAutoHyphens/>
              <w:jc w:val="center"/>
              <w:rPr>
                <w:rFonts w:ascii="Calibri" w:eastAsia="Times New Roman" w:hAnsi="Calibri" w:cs="Calibri"/>
                <w:smallCaps/>
                <w:sz w:val="22"/>
                <w:szCs w:val="22"/>
              </w:rPr>
            </w:pP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7BA1BD6E" w14:textId="2599697C" w:rsidR="00D61FA0" w:rsidRPr="00D61FA0" w:rsidRDefault="00D61FA0" w:rsidP="00D61FA0">
            <w:pPr>
              <w:suppressAutoHyphens/>
              <w:jc w:val="center"/>
              <w:rPr>
                <w:rFonts w:ascii="Calibri" w:eastAsia="Times New Roman" w:hAnsi="Calibri" w:cs="Calibri"/>
                <w:bCs/>
                <w:smallCaps/>
                <w:sz w:val="22"/>
                <w:szCs w:val="22"/>
              </w:rPr>
            </w:pPr>
          </w:p>
        </w:tc>
      </w:tr>
      <w:tr w:rsidR="00D61FA0" w:rsidRPr="00D61FA0" w14:paraId="15D1497E" w14:textId="77777777" w:rsidTr="00D61FA0">
        <w:trPr>
          <w:cantSplit/>
          <w:trHeight w:val="20"/>
        </w:trPr>
        <w:tc>
          <w:tcPr>
            <w:tcW w:w="39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F10B6B" w14:textId="77777777" w:rsidR="00D61FA0" w:rsidRPr="00D61FA0" w:rsidRDefault="00D61FA0" w:rsidP="00D61FA0">
            <w:pPr>
              <w:suppressAutoHyphens/>
              <w:jc w:val="both"/>
              <w:rPr>
                <w:rFonts w:ascii="Calibri" w:eastAsia="Times New Roman" w:hAnsi="Calibri" w:cs="Calibri"/>
                <w:smallCaps/>
                <w:sz w:val="22"/>
                <w:szCs w:val="22"/>
              </w:rPr>
            </w:pPr>
            <w:r w:rsidRPr="00D61FA0">
              <w:rPr>
                <w:rFonts w:ascii="Calibri" w:eastAsia="Times New Roman" w:hAnsi="Calibri" w:cs="Calibri"/>
                <w:smallCaps/>
                <w:sz w:val="22"/>
                <w:szCs w:val="22"/>
              </w:rPr>
              <w:t> </w:t>
            </w:r>
          </w:p>
        </w:tc>
        <w:tc>
          <w:tcPr>
            <w:tcW w:w="40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4FE28A" w14:textId="77777777" w:rsidR="00D61FA0" w:rsidRPr="00D61FA0" w:rsidRDefault="00D61FA0" w:rsidP="00D61FA0">
            <w:pPr>
              <w:suppressAutoHyphens/>
              <w:jc w:val="both"/>
              <w:rPr>
                <w:rFonts w:ascii="Calibri" w:eastAsia="Times New Roman" w:hAnsi="Calibri" w:cs="Calibri"/>
                <w:b/>
                <w:bCs/>
                <w:smallCaps/>
                <w:sz w:val="22"/>
                <w:szCs w:val="22"/>
              </w:rPr>
            </w:pPr>
            <w:r w:rsidRPr="00D61FA0">
              <w:rPr>
                <w:rFonts w:ascii="Calibri" w:eastAsia="Times New Roman" w:hAnsi="Calibri" w:cs="Calibri"/>
                <w:b/>
                <w:bCs/>
                <w:smallCaps/>
                <w:sz w:val="22"/>
                <w:szCs w:val="22"/>
              </w:rPr>
              <w:t> </w:t>
            </w:r>
          </w:p>
        </w:tc>
        <w:tc>
          <w:tcPr>
            <w:tcW w:w="6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B2735F" w14:textId="7B414813" w:rsidR="00D61FA0" w:rsidRPr="00D61FA0" w:rsidRDefault="00D61FA0" w:rsidP="00D61FA0">
            <w:pPr>
              <w:suppressAutoHyphens/>
              <w:rPr>
                <w:rFonts w:ascii="Calibri" w:eastAsia="Times New Roman" w:hAnsi="Calibri" w:cs="Calibri"/>
                <w:b/>
                <w:bCs/>
                <w:smallCaps/>
                <w:sz w:val="22"/>
                <w:szCs w:val="22"/>
              </w:rPr>
            </w:pPr>
          </w:p>
        </w:tc>
        <w:tc>
          <w:tcPr>
            <w:tcW w:w="5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00AF91" w14:textId="77777777" w:rsidR="00D61FA0" w:rsidRPr="00D61FA0" w:rsidRDefault="00D61FA0" w:rsidP="00D61FA0">
            <w:pPr>
              <w:suppressAutoHyphens/>
              <w:jc w:val="center"/>
              <w:rPr>
                <w:rFonts w:ascii="Calibri" w:eastAsia="Times New Roman" w:hAnsi="Calibri" w:cs="Calibri"/>
                <w:b/>
                <w:bCs/>
                <w:smallCaps/>
                <w:sz w:val="22"/>
                <w:szCs w:val="22"/>
              </w:rPr>
            </w:pPr>
          </w:p>
        </w:tc>
        <w:tc>
          <w:tcPr>
            <w:tcW w:w="18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5C4664"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 </w:t>
            </w:r>
          </w:p>
        </w:tc>
        <w:tc>
          <w:tcPr>
            <w:tcW w:w="110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12A7278" w14:textId="77777777" w:rsidR="00D61FA0" w:rsidRPr="00D61FA0" w:rsidRDefault="00D61FA0" w:rsidP="00D61FA0">
            <w:pPr>
              <w:suppressAutoHyphens/>
              <w:jc w:val="center"/>
              <w:rPr>
                <w:rFonts w:ascii="Calibri" w:eastAsia="Times New Roman" w:hAnsi="Calibri" w:cs="Calibri"/>
                <w:b/>
                <w:bCs/>
                <w:smallCaps/>
                <w:sz w:val="22"/>
                <w:szCs w:val="22"/>
              </w:rPr>
            </w:pPr>
            <w:r w:rsidRPr="00D61FA0">
              <w:rPr>
                <w:rFonts w:ascii="Calibri" w:eastAsia="Times New Roman" w:hAnsi="Calibri" w:cs="Calibri"/>
                <w:b/>
                <w:bCs/>
                <w:smallCaps/>
                <w:sz w:val="22"/>
                <w:szCs w:val="22"/>
              </w:rPr>
              <w:t> </w:t>
            </w:r>
          </w:p>
        </w:tc>
        <w:tc>
          <w:tcPr>
            <w:tcW w:w="16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7634B9" w14:textId="77777777" w:rsidR="00D61FA0" w:rsidRPr="00D61FA0" w:rsidRDefault="00D61FA0" w:rsidP="00D61FA0">
            <w:pPr>
              <w:suppressAutoHyphens/>
              <w:jc w:val="center"/>
              <w:rPr>
                <w:rFonts w:ascii="Calibri" w:eastAsia="Times New Roman" w:hAnsi="Calibri" w:cs="Calibri"/>
                <w:b/>
                <w:bCs/>
                <w:smallCaps/>
                <w:sz w:val="22"/>
                <w:szCs w:val="22"/>
              </w:rPr>
            </w:pPr>
          </w:p>
        </w:tc>
      </w:tr>
    </w:tbl>
    <w:p w14:paraId="18FD27AA" w14:textId="77777777" w:rsidR="00D61FA0" w:rsidRPr="00D61FA0" w:rsidRDefault="00D61FA0" w:rsidP="00D61FA0">
      <w:pPr>
        <w:suppressAutoHyphens/>
        <w:spacing w:line="276" w:lineRule="auto"/>
        <w:jc w:val="both"/>
        <w:rPr>
          <w:rFonts w:ascii="Calibri" w:eastAsia="Times New Roman" w:hAnsi="Calibri" w:cs="Calibri"/>
          <w:sz w:val="22"/>
          <w:szCs w:val="22"/>
          <w:lang w:eastAsia="en-US"/>
        </w:rPr>
      </w:pPr>
    </w:p>
    <w:p w14:paraId="65B96B17" w14:textId="35A9C26F" w:rsidR="008D3105" w:rsidRPr="00D61FA0" w:rsidRDefault="008D3105" w:rsidP="00D61FA0">
      <w:pPr>
        <w:suppressAutoHyphens/>
        <w:spacing w:line="276" w:lineRule="auto"/>
        <w:jc w:val="both"/>
        <w:rPr>
          <w:rFonts w:cstheme="minorHAnsi"/>
          <w:b/>
        </w:rPr>
      </w:pPr>
    </w:p>
    <w:p w14:paraId="0E62DCDF" w14:textId="3F6927D0" w:rsidR="002C77AE" w:rsidRPr="00D61FA0" w:rsidRDefault="00C06694" w:rsidP="002C77AE">
      <w:pPr>
        <w:jc w:val="both"/>
        <w:rPr>
          <w:rFonts w:ascii="Calibri" w:eastAsia="Times New Roman" w:hAnsi="Calibri" w:cs="Calibri"/>
          <w:sz w:val="22"/>
          <w:szCs w:val="22"/>
        </w:rPr>
      </w:pPr>
      <w:r w:rsidRPr="00D61FA0">
        <w:rPr>
          <w:rFonts w:ascii="Calibri" w:eastAsia="Times New Roman" w:hAnsi="Calibri" w:cs="Calibri"/>
          <w:sz w:val="22"/>
          <w:szCs w:val="22"/>
        </w:rPr>
        <w:t>……</w:t>
      </w:r>
    </w:p>
    <w:p w14:paraId="40291ABF" w14:textId="7A790D08" w:rsidR="00C06694" w:rsidRPr="00D61FA0" w:rsidRDefault="00C06694" w:rsidP="002C77AE">
      <w:pPr>
        <w:jc w:val="both"/>
        <w:rPr>
          <w:rFonts w:ascii="Calibri" w:eastAsia="Times New Roman" w:hAnsi="Calibri" w:cs="Calibri"/>
          <w:sz w:val="22"/>
          <w:szCs w:val="22"/>
        </w:rPr>
      </w:pPr>
      <w:r w:rsidRPr="00D61FA0">
        <w:rPr>
          <w:rFonts w:ascii="Calibri" w:eastAsia="Times New Roman" w:hAnsi="Calibri" w:cs="Calibri"/>
          <w:sz w:val="22"/>
          <w:szCs w:val="22"/>
        </w:rPr>
        <w:t>…..</w:t>
      </w:r>
    </w:p>
    <w:p w14:paraId="10F5E0CC" w14:textId="4D39E503" w:rsidR="00C06694" w:rsidRPr="00D61FA0" w:rsidRDefault="00C06694" w:rsidP="002C77AE">
      <w:pPr>
        <w:jc w:val="both"/>
        <w:rPr>
          <w:rFonts w:ascii="Calibri" w:eastAsia="Times New Roman" w:hAnsi="Calibri" w:cs="Calibri"/>
          <w:sz w:val="22"/>
          <w:szCs w:val="22"/>
        </w:rPr>
      </w:pPr>
      <w:r w:rsidRPr="00D61FA0">
        <w:rPr>
          <w:rFonts w:ascii="Calibri" w:eastAsia="Times New Roman" w:hAnsi="Calibri" w:cs="Calibri"/>
          <w:sz w:val="22"/>
          <w:szCs w:val="22"/>
        </w:rPr>
        <w:t>…..</w:t>
      </w:r>
    </w:p>
    <w:p w14:paraId="41137803" w14:textId="77777777" w:rsidR="00C06694" w:rsidRPr="00D61FA0" w:rsidRDefault="00C06694" w:rsidP="002C77AE">
      <w:pPr>
        <w:jc w:val="both"/>
        <w:rPr>
          <w:rFonts w:ascii="Calibri" w:eastAsia="Times New Roman" w:hAnsi="Calibri" w:cs="Calibri"/>
          <w:sz w:val="22"/>
          <w:szCs w:val="22"/>
        </w:rPr>
      </w:pPr>
    </w:p>
    <w:p w14:paraId="1EFD14AF" w14:textId="419270DD" w:rsidR="008D3105" w:rsidRPr="00D61FA0" w:rsidRDefault="001627CA" w:rsidP="007F5082">
      <w:pPr>
        <w:jc w:val="both"/>
        <w:rPr>
          <w:rFonts w:cstheme="minorHAnsi"/>
          <w:b/>
        </w:rPr>
      </w:pPr>
      <w:r w:rsidRPr="00D61FA0">
        <w:rPr>
          <w:rFonts w:cstheme="minorHAnsi"/>
          <w:b/>
        </w:rPr>
        <w:t>….</w:t>
      </w:r>
    </w:p>
    <w:p w14:paraId="2A00AEF2" w14:textId="1BADB0CD" w:rsidR="001627CA" w:rsidRPr="00D61FA0" w:rsidRDefault="001627CA" w:rsidP="007F5082">
      <w:pPr>
        <w:jc w:val="both"/>
        <w:rPr>
          <w:rFonts w:cstheme="minorHAnsi"/>
          <w:b/>
        </w:rPr>
      </w:pPr>
      <w:r w:rsidRPr="00D61FA0">
        <w:rPr>
          <w:rFonts w:cstheme="minorHAnsi"/>
          <w:b/>
        </w:rPr>
        <w:t>….</w:t>
      </w:r>
    </w:p>
    <w:p w14:paraId="71645DBE" w14:textId="6F0F53A0" w:rsidR="001627CA" w:rsidRDefault="001627CA" w:rsidP="007F5082">
      <w:pPr>
        <w:jc w:val="both"/>
        <w:rPr>
          <w:rFonts w:cstheme="minorHAnsi"/>
          <w:b/>
        </w:rPr>
      </w:pPr>
      <w:r w:rsidRPr="00D61FA0">
        <w:rPr>
          <w:rFonts w:cstheme="minorHAnsi"/>
          <w:b/>
        </w:rPr>
        <w:t>….</w:t>
      </w:r>
    </w:p>
    <w:p w14:paraId="3A080BAC" w14:textId="77777777" w:rsidR="001627CA" w:rsidRDefault="001627CA" w:rsidP="007F5082">
      <w:pPr>
        <w:jc w:val="both"/>
        <w:rPr>
          <w:rFonts w:cstheme="minorHAnsi"/>
          <w:b/>
        </w:rPr>
      </w:pPr>
    </w:p>
    <w:p w14:paraId="33A10105" w14:textId="4744333F"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2" w:name="_Ref41906052"/>
      <w:r>
        <w:rPr>
          <w:rStyle w:val="Rimandonotaapidipagina"/>
          <w:rFonts w:cstheme="minorHAnsi"/>
        </w:rPr>
        <w:footnoteReference w:id="2"/>
      </w:r>
      <w:bookmarkEnd w:id="2"/>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sectPr w:rsidR="007F5082"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F0F64" w14:textId="77777777" w:rsidR="009C6039" w:rsidRDefault="009C6039" w:rsidP="00F91270">
      <w:r>
        <w:separator/>
      </w:r>
    </w:p>
  </w:endnote>
  <w:endnote w:type="continuationSeparator" w:id="0">
    <w:p w14:paraId="2AA5734A" w14:textId="77777777" w:rsidR="009C6039" w:rsidRDefault="009C603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5C8E5" w14:textId="77777777" w:rsidR="0001685F" w:rsidRDefault="0001685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DED4F11" w:rsidR="00FB1BA1" w:rsidRPr="00CA7995" w:rsidRDefault="0001685F" w:rsidP="0001685F">
    <w:pPr>
      <w:pStyle w:val="Pidipagina"/>
      <w:rPr>
        <w:szCs w:val="20"/>
      </w:rPr>
    </w:pPr>
    <w:r>
      <w:rPr>
        <w:noProof/>
        <w:szCs w:val="20"/>
      </w:rPr>
      <w:drawing>
        <wp:inline distT="0" distB="0" distL="0" distR="0" wp14:anchorId="192DF6A0" wp14:editId="28D37923">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DA4A65">
      <w:rPr>
        <w:noProof/>
        <w:szCs w:val="20"/>
      </w:rPr>
      <w:t>3</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F01AB" w14:textId="77777777" w:rsidR="0001685F" w:rsidRDefault="0001685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C88BD" w14:textId="77777777" w:rsidR="009C6039" w:rsidRDefault="009C6039" w:rsidP="00F91270">
      <w:r>
        <w:separator/>
      </w:r>
    </w:p>
  </w:footnote>
  <w:footnote w:type="continuationSeparator" w:id="0">
    <w:p w14:paraId="6D5A0EB8" w14:textId="77777777" w:rsidR="009C6039" w:rsidRDefault="009C6039"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41224" w14:textId="77777777" w:rsidR="0001685F" w:rsidRDefault="0001685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7CF7" w14:textId="77777777" w:rsidR="0001685F" w:rsidRDefault="0001685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812086"/>
    <w:multiLevelType w:val="hybridMultilevel"/>
    <w:tmpl w:val="0E367A20"/>
    <w:lvl w:ilvl="0" w:tplc="34920E1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01F84"/>
    <w:rsid w:val="00010B96"/>
    <w:rsid w:val="00013E34"/>
    <w:rsid w:val="0001685F"/>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894"/>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27CA"/>
    <w:rsid w:val="00166E23"/>
    <w:rsid w:val="00170868"/>
    <w:rsid w:val="00173E46"/>
    <w:rsid w:val="001768B4"/>
    <w:rsid w:val="001862AB"/>
    <w:rsid w:val="00187B1E"/>
    <w:rsid w:val="001941AE"/>
    <w:rsid w:val="001A5880"/>
    <w:rsid w:val="001A619F"/>
    <w:rsid w:val="001B28F2"/>
    <w:rsid w:val="001B5C20"/>
    <w:rsid w:val="001B6183"/>
    <w:rsid w:val="001B7C78"/>
    <w:rsid w:val="001C055C"/>
    <w:rsid w:val="001C1810"/>
    <w:rsid w:val="001C2887"/>
    <w:rsid w:val="001C3225"/>
    <w:rsid w:val="001C74E9"/>
    <w:rsid w:val="001C7895"/>
    <w:rsid w:val="001D17ED"/>
    <w:rsid w:val="001D1B5E"/>
    <w:rsid w:val="001D1FD6"/>
    <w:rsid w:val="001D756C"/>
    <w:rsid w:val="001E0679"/>
    <w:rsid w:val="001E0BC4"/>
    <w:rsid w:val="001E5211"/>
    <w:rsid w:val="001E5890"/>
    <w:rsid w:val="001F1AD7"/>
    <w:rsid w:val="001F3312"/>
    <w:rsid w:val="001F40B7"/>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845"/>
    <w:rsid w:val="00296A5A"/>
    <w:rsid w:val="002A494D"/>
    <w:rsid w:val="002A527F"/>
    <w:rsid w:val="002B2CB7"/>
    <w:rsid w:val="002B35B7"/>
    <w:rsid w:val="002B7CBA"/>
    <w:rsid w:val="002C0917"/>
    <w:rsid w:val="002C3783"/>
    <w:rsid w:val="002C77AE"/>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0087"/>
    <w:rsid w:val="003B387A"/>
    <w:rsid w:val="003B6003"/>
    <w:rsid w:val="003B6770"/>
    <w:rsid w:val="003B7F93"/>
    <w:rsid w:val="003C115C"/>
    <w:rsid w:val="003C16A1"/>
    <w:rsid w:val="003C543C"/>
    <w:rsid w:val="003D1FB8"/>
    <w:rsid w:val="003D7559"/>
    <w:rsid w:val="004024AA"/>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602"/>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4F5C18"/>
    <w:rsid w:val="005064D9"/>
    <w:rsid w:val="0050668A"/>
    <w:rsid w:val="005129B8"/>
    <w:rsid w:val="00515B61"/>
    <w:rsid w:val="005165BB"/>
    <w:rsid w:val="00516C28"/>
    <w:rsid w:val="00522554"/>
    <w:rsid w:val="00525CD1"/>
    <w:rsid w:val="00527505"/>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28E6"/>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44465"/>
    <w:rsid w:val="00651686"/>
    <w:rsid w:val="00656E12"/>
    <w:rsid w:val="00662254"/>
    <w:rsid w:val="006657B7"/>
    <w:rsid w:val="0067591A"/>
    <w:rsid w:val="00676BF4"/>
    <w:rsid w:val="00681E53"/>
    <w:rsid w:val="0068301C"/>
    <w:rsid w:val="006842F0"/>
    <w:rsid w:val="0068461C"/>
    <w:rsid w:val="00684E42"/>
    <w:rsid w:val="00691DCF"/>
    <w:rsid w:val="006934BD"/>
    <w:rsid w:val="0069363C"/>
    <w:rsid w:val="00697C43"/>
    <w:rsid w:val="006A17F3"/>
    <w:rsid w:val="006A1DB6"/>
    <w:rsid w:val="006A31A4"/>
    <w:rsid w:val="006A38E3"/>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59AC"/>
    <w:rsid w:val="00717963"/>
    <w:rsid w:val="007207A6"/>
    <w:rsid w:val="007210B6"/>
    <w:rsid w:val="007227FE"/>
    <w:rsid w:val="0072498E"/>
    <w:rsid w:val="007353D6"/>
    <w:rsid w:val="00736754"/>
    <w:rsid w:val="00737BF7"/>
    <w:rsid w:val="007418FB"/>
    <w:rsid w:val="007419ED"/>
    <w:rsid w:val="00741F62"/>
    <w:rsid w:val="00745314"/>
    <w:rsid w:val="00746E91"/>
    <w:rsid w:val="00747494"/>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B5C32"/>
    <w:rsid w:val="007C0090"/>
    <w:rsid w:val="007C0511"/>
    <w:rsid w:val="007C102B"/>
    <w:rsid w:val="007C32B0"/>
    <w:rsid w:val="007C75EA"/>
    <w:rsid w:val="007D7979"/>
    <w:rsid w:val="007E0CD8"/>
    <w:rsid w:val="007E2818"/>
    <w:rsid w:val="007E44EC"/>
    <w:rsid w:val="007E6A8A"/>
    <w:rsid w:val="007F2030"/>
    <w:rsid w:val="007F2BFB"/>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A5602"/>
    <w:rsid w:val="008B2E72"/>
    <w:rsid w:val="008C5C63"/>
    <w:rsid w:val="008C617E"/>
    <w:rsid w:val="008D3105"/>
    <w:rsid w:val="008D4019"/>
    <w:rsid w:val="008E0862"/>
    <w:rsid w:val="008E0B9D"/>
    <w:rsid w:val="008F10BE"/>
    <w:rsid w:val="008F70F7"/>
    <w:rsid w:val="00911D26"/>
    <w:rsid w:val="00917F16"/>
    <w:rsid w:val="00927391"/>
    <w:rsid w:val="009277EE"/>
    <w:rsid w:val="00927A03"/>
    <w:rsid w:val="0093031C"/>
    <w:rsid w:val="00935E7E"/>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0A"/>
    <w:rsid w:val="009A0E65"/>
    <w:rsid w:val="009A34B9"/>
    <w:rsid w:val="009A4D2C"/>
    <w:rsid w:val="009A5176"/>
    <w:rsid w:val="009A68A0"/>
    <w:rsid w:val="009B2D4F"/>
    <w:rsid w:val="009B40B5"/>
    <w:rsid w:val="009C0EAB"/>
    <w:rsid w:val="009C2054"/>
    <w:rsid w:val="009C6039"/>
    <w:rsid w:val="009C6D46"/>
    <w:rsid w:val="009D2C98"/>
    <w:rsid w:val="009D54B1"/>
    <w:rsid w:val="009E0BD0"/>
    <w:rsid w:val="009E5151"/>
    <w:rsid w:val="009F125D"/>
    <w:rsid w:val="009F22DD"/>
    <w:rsid w:val="009F4940"/>
    <w:rsid w:val="009F572F"/>
    <w:rsid w:val="009F76D4"/>
    <w:rsid w:val="00A000C2"/>
    <w:rsid w:val="00A00F91"/>
    <w:rsid w:val="00A113CC"/>
    <w:rsid w:val="00A14F74"/>
    <w:rsid w:val="00A16246"/>
    <w:rsid w:val="00A17AAB"/>
    <w:rsid w:val="00A17F09"/>
    <w:rsid w:val="00A2428C"/>
    <w:rsid w:val="00A312B6"/>
    <w:rsid w:val="00A35434"/>
    <w:rsid w:val="00A40EF7"/>
    <w:rsid w:val="00A4195C"/>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38E9"/>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1E8"/>
    <w:rsid w:val="00BC03F3"/>
    <w:rsid w:val="00BC5CCB"/>
    <w:rsid w:val="00BC65D3"/>
    <w:rsid w:val="00BC6AB3"/>
    <w:rsid w:val="00BD4621"/>
    <w:rsid w:val="00BD4F90"/>
    <w:rsid w:val="00BD554F"/>
    <w:rsid w:val="00BD7A64"/>
    <w:rsid w:val="00BE6DA1"/>
    <w:rsid w:val="00BF0E86"/>
    <w:rsid w:val="00C06694"/>
    <w:rsid w:val="00C06BE4"/>
    <w:rsid w:val="00C06F96"/>
    <w:rsid w:val="00C079FC"/>
    <w:rsid w:val="00C11499"/>
    <w:rsid w:val="00C15DB4"/>
    <w:rsid w:val="00C16257"/>
    <w:rsid w:val="00C17143"/>
    <w:rsid w:val="00C2002F"/>
    <w:rsid w:val="00C2176B"/>
    <w:rsid w:val="00C21F36"/>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97DE5"/>
    <w:rsid w:val="00CA1A07"/>
    <w:rsid w:val="00CA4A8C"/>
    <w:rsid w:val="00CA76B0"/>
    <w:rsid w:val="00CA7995"/>
    <w:rsid w:val="00CB1D49"/>
    <w:rsid w:val="00CB30FB"/>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1FA0"/>
    <w:rsid w:val="00D62054"/>
    <w:rsid w:val="00D639BC"/>
    <w:rsid w:val="00D706BD"/>
    <w:rsid w:val="00D7500F"/>
    <w:rsid w:val="00D83F84"/>
    <w:rsid w:val="00D86187"/>
    <w:rsid w:val="00D87CB9"/>
    <w:rsid w:val="00D93007"/>
    <w:rsid w:val="00D93A93"/>
    <w:rsid w:val="00DA05C6"/>
    <w:rsid w:val="00DA4A65"/>
    <w:rsid w:val="00DA5C5A"/>
    <w:rsid w:val="00DB1903"/>
    <w:rsid w:val="00DB221F"/>
    <w:rsid w:val="00DB50F3"/>
    <w:rsid w:val="00DC0124"/>
    <w:rsid w:val="00DC29DB"/>
    <w:rsid w:val="00DC4C30"/>
    <w:rsid w:val="00DC714F"/>
    <w:rsid w:val="00DD1284"/>
    <w:rsid w:val="00DD5DDF"/>
    <w:rsid w:val="00DE0D20"/>
    <w:rsid w:val="00DE1F35"/>
    <w:rsid w:val="00DE3AEF"/>
    <w:rsid w:val="00DE670E"/>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0C28"/>
    <w:rsid w:val="00EA4729"/>
    <w:rsid w:val="00EA534A"/>
    <w:rsid w:val="00EA68DF"/>
    <w:rsid w:val="00EA6CBF"/>
    <w:rsid w:val="00EB06B7"/>
    <w:rsid w:val="00EB10DD"/>
    <w:rsid w:val="00EB41FB"/>
    <w:rsid w:val="00EB57D2"/>
    <w:rsid w:val="00EB5F70"/>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ED3"/>
    <w:rsid w:val="00F45FB1"/>
    <w:rsid w:val="00F53CD9"/>
    <w:rsid w:val="00F557DF"/>
    <w:rsid w:val="00F63C8D"/>
    <w:rsid w:val="00F645E2"/>
    <w:rsid w:val="00F75355"/>
    <w:rsid w:val="00F84F81"/>
    <w:rsid w:val="00F86AFF"/>
    <w:rsid w:val="00F86D57"/>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1113">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3935344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2923075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1365142">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75ADF8A1-56C9-4D1C-B13A-268B85E0C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3369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47</cp:revision>
  <cp:lastPrinted>2017-10-24T09:03:00Z</cp:lastPrinted>
  <dcterms:created xsi:type="dcterms:W3CDTF">2023-07-29T17:16:00Z</dcterms:created>
  <dcterms:modified xsi:type="dcterms:W3CDTF">2024-04-09T12:38:00Z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