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90FB" w14:textId="4702F796" w:rsidR="00E833BC" w:rsidRPr="00E833BC" w:rsidRDefault="00B43B3E" w:rsidP="00E833BC">
      <w:pPr>
        <w:pStyle w:val="Intestazione"/>
        <w:tabs>
          <w:tab w:val="left" w:pos="5245"/>
          <w:tab w:val="left" w:pos="5387"/>
        </w:tabs>
        <w:spacing w:after="0" w:line="240" w:lineRule="auto"/>
        <w:ind w:right="28"/>
        <w:jc w:val="right"/>
        <w:rPr>
          <w:rFonts w:ascii="Calibri" w:eastAsia="Calibri" w:hAnsi="Calibri" w:cs="Calibri"/>
          <w:i/>
          <w:lang w:val="it-IT"/>
        </w:rPr>
      </w:pPr>
      <w:r w:rsidRPr="002D2F24">
        <w:rPr>
          <w:rFonts w:cstheme="minorHAnsi"/>
          <w:i/>
          <w:lang w:val="it-IT"/>
        </w:rPr>
        <w:t xml:space="preserve">                                                                     A: </w:t>
      </w:r>
      <w:r w:rsidR="00E833BC" w:rsidRPr="00E833BC">
        <w:rPr>
          <w:rFonts w:ascii="Calibri" w:hAnsi="Calibri" w:cs="Calibri"/>
          <w:i/>
          <w:lang w:val="it-IT"/>
        </w:rPr>
        <w:t xml:space="preserve">                                                                     All’</w:t>
      </w:r>
      <w:r w:rsidR="00E833BC" w:rsidRPr="00E833BC">
        <w:rPr>
          <w:rFonts w:ascii="Calibri" w:eastAsia="Arial" w:hAnsi="Calibri" w:cs="Calibri"/>
          <w:i/>
          <w:lang w:val="it-IT" w:eastAsia="it-IT"/>
        </w:rPr>
        <w:t>Istituto per la Microelettronica e Microsistemi (CNR-IMM) di Lecce</w:t>
      </w:r>
      <w:r w:rsidR="00E833BC" w:rsidRPr="00E833BC">
        <w:rPr>
          <w:rFonts w:ascii="Calibri" w:eastAsia="Calibri" w:hAnsi="Calibri" w:cs="Calibri"/>
          <w:i/>
          <w:lang w:val="it-IT"/>
        </w:rPr>
        <w:t>]</w:t>
      </w:r>
    </w:p>
    <w:p w14:paraId="3BC2AB13"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Campus Universitario Ecotekne</w:t>
      </w:r>
    </w:p>
    <w:p w14:paraId="7D93F55D" w14:textId="548B1E9F" w:rsidR="00E833BC" w:rsidRPr="00E833BC" w:rsidRDefault="00E833BC" w:rsidP="00E833BC">
      <w:pPr>
        <w:pStyle w:val="Intestazione"/>
        <w:tabs>
          <w:tab w:val="left" w:pos="5245"/>
          <w:tab w:val="left" w:pos="5387"/>
        </w:tabs>
        <w:spacing w:after="0" w:line="240" w:lineRule="auto"/>
        <w:ind w:right="28"/>
        <w:jc w:val="right"/>
        <w:rPr>
          <w:rFonts w:ascii="Calibri" w:hAnsi="Calibri" w:cs="Calibri"/>
          <w:i/>
          <w:lang w:val="it-IT"/>
        </w:rPr>
      </w:pPr>
      <w:r w:rsidRPr="00E833BC">
        <w:rPr>
          <w:rFonts w:ascii="Calibri" w:eastAsia="Arial" w:hAnsi="Calibri" w:cs="Calibri"/>
          <w:i/>
          <w:lang w:val="it-IT" w:eastAsia="it-IT"/>
        </w:rPr>
        <w:t>Via Monteroni - Palazzina 3A 73100 Lecce (Italy)</w:t>
      </w:r>
    </w:p>
    <w:p w14:paraId="3F5B2813" w14:textId="77777777" w:rsidR="00E833BC" w:rsidRDefault="00E833BC" w:rsidP="00202BA2">
      <w:pPr>
        <w:tabs>
          <w:tab w:val="left" w:pos="2947"/>
        </w:tabs>
        <w:spacing w:after="0" w:line="240" w:lineRule="auto"/>
        <w:jc w:val="both"/>
        <w:rPr>
          <w:rFonts w:cstheme="minorHAnsi"/>
          <w:b/>
          <w:bCs/>
          <w:lang w:val="it-IT"/>
        </w:rPr>
      </w:pPr>
    </w:p>
    <w:p w14:paraId="041C681D" w14:textId="2765BAAF" w:rsidR="006A27EF" w:rsidRPr="006A27EF" w:rsidRDefault="00B43B3E" w:rsidP="006A27EF">
      <w:pPr>
        <w:pStyle w:val="Default"/>
        <w:jc w:val="both"/>
        <w:rPr>
          <w:rFonts w:asciiTheme="minorHAnsi" w:hAnsiTheme="minorHAnsi" w:cstheme="minorHAnsi"/>
          <w:b/>
          <w:bCs/>
          <w:sz w:val="22"/>
          <w:szCs w:val="22"/>
        </w:rPr>
      </w:pPr>
      <w:r w:rsidRPr="009242A8">
        <w:rPr>
          <w:rFonts w:cstheme="minorHAnsi"/>
          <w:b/>
          <w:bCs/>
          <w:sz w:val="22"/>
          <w:szCs w:val="22"/>
        </w:rPr>
        <w:t>OGGETTO</w:t>
      </w:r>
      <w:r w:rsidRPr="009242A8">
        <w:rPr>
          <w:rFonts w:cstheme="minorHAnsi"/>
          <w:sz w:val="22"/>
          <w:szCs w:val="22"/>
        </w:rPr>
        <w:t xml:space="preserve">: </w:t>
      </w:r>
      <w:r w:rsidRPr="009242A8">
        <w:rPr>
          <w:rFonts w:cstheme="minorHAnsi"/>
          <w:b/>
          <w:sz w:val="22"/>
          <w:szCs w:val="22"/>
        </w:rPr>
        <w:t xml:space="preserve">INDAGINE ESPLORATIVA DI MERCATO VOLTA A RACCOGLIERE PREVENTIVI INFORMALI FINALIZZATI ALL’AFFIDAMENTO DI </w:t>
      </w:r>
      <w:r w:rsidR="00B02213">
        <w:rPr>
          <w:rFonts w:cstheme="minorHAnsi"/>
          <w:b/>
          <w:sz w:val="22"/>
          <w:szCs w:val="22"/>
        </w:rPr>
        <w:t>UN SI</w:t>
      </w:r>
      <w:r w:rsidR="00A510A4">
        <w:rPr>
          <w:rFonts w:cstheme="minorHAnsi"/>
          <w:b/>
          <w:sz w:val="22"/>
          <w:szCs w:val="22"/>
        </w:rPr>
        <w:t>S</w:t>
      </w:r>
      <w:r w:rsidR="00B02213">
        <w:rPr>
          <w:rFonts w:cstheme="minorHAnsi"/>
          <w:b/>
          <w:sz w:val="22"/>
          <w:szCs w:val="22"/>
        </w:rPr>
        <w:t>TEMA DI ULTRA</w:t>
      </w:r>
      <w:r w:rsidR="00DA08A2">
        <w:rPr>
          <w:rFonts w:cstheme="minorHAnsi"/>
          <w:b/>
          <w:sz w:val="22"/>
          <w:szCs w:val="22"/>
        </w:rPr>
        <w:t xml:space="preserve"> </w:t>
      </w:r>
      <w:r w:rsidR="00B02213">
        <w:rPr>
          <w:rFonts w:cstheme="minorHAnsi"/>
          <w:b/>
          <w:sz w:val="22"/>
          <w:szCs w:val="22"/>
        </w:rPr>
        <w:t>ALTO VUOTO</w:t>
      </w:r>
      <w:r w:rsidR="007B1CF4">
        <w:rPr>
          <w:rFonts w:cstheme="minorHAnsi"/>
          <w:b/>
          <w:sz w:val="22"/>
          <w:szCs w:val="22"/>
        </w:rPr>
        <w:t xml:space="preserve"> </w:t>
      </w:r>
      <w:r w:rsidR="00202BA2" w:rsidRPr="009242A8">
        <w:rPr>
          <w:rFonts w:cstheme="minorHAnsi"/>
          <w:b/>
          <w:sz w:val="22"/>
          <w:szCs w:val="22"/>
        </w:rPr>
        <w:t xml:space="preserve">NELL’AMBITO DEL PIANO NAZIONALE RIPRESA E RESILIENZA (PNRR) MISSIONE 4 COMPONENTE 2 INVESTIMENTO 1.3 </w:t>
      </w:r>
      <w:r w:rsidR="006A27EF" w:rsidRPr="006A27EF">
        <w:rPr>
          <w:rFonts w:asciiTheme="minorHAnsi" w:hAnsiTheme="minorHAnsi" w:cstheme="minorHAnsi"/>
          <w:b/>
          <w:bCs/>
          <w:sz w:val="22"/>
          <w:szCs w:val="22"/>
        </w:rPr>
        <w:t>PE_0000015 AGEING WELL IN AN AGEING SOCIETY Age-IT – SPOKE 9 - CUP B83C22004880006</w:t>
      </w:r>
    </w:p>
    <w:p w14:paraId="5B97AC1E" w14:textId="44109DC5" w:rsidR="00B91131" w:rsidRPr="002D2F24" w:rsidRDefault="00B91131" w:rsidP="006A27EF">
      <w:pPr>
        <w:tabs>
          <w:tab w:val="left" w:pos="2947"/>
        </w:tabs>
        <w:spacing w:after="0" w:line="240" w:lineRule="auto"/>
        <w:jc w:val="both"/>
        <w:rPr>
          <w:rFonts w:cstheme="minorHAnsi"/>
          <w:lang w:val="it-IT"/>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1265404C" w14:textId="77777777" w:rsidR="00B91131" w:rsidRPr="002D2F24" w:rsidRDefault="00B91131"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t xml:space="preserve">Il sottoscritto dichiara, inoltre, di essere informato che, in conformità alla normativa vigente e in particolare al </w:t>
      </w:r>
      <w:r w:rsidRPr="002D2F24">
        <w:rPr>
          <w:rFonts w:cstheme="minorHAnsi"/>
          <w:lang w:val="it-IT"/>
        </w:rPr>
        <w:lastRenderedPageBreak/>
        <w:t xml:space="preserve">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9825F7">
      <w:headerReference w:type="even" r:id="rId11"/>
      <w:headerReference w:type="default" r:id="rId12"/>
      <w:footerReference w:type="even" r:id="rId13"/>
      <w:footerReference w:type="default" r:id="rId14"/>
      <w:headerReference w:type="first" r:id="rId15"/>
      <w:footerReference w:type="first" r:id="rId16"/>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F4927" w14:textId="77777777" w:rsidR="009825F7" w:rsidRDefault="009825F7" w:rsidP="000151A3">
      <w:r>
        <w:separator/>
      </w:r>
    </w:p>
  </w:endnote>
  <w:endnote w:type="continuationSeparator" w:id="0">
    <w:p w14:paraId="63F4F43A" w14:textId="77777777" w:rsidR="009825F7" w:rsidRDefault="009825F7"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AC4" w14:textId="77777777" w:rsidR="009A16CA" w:rsidRDefault="009A16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FA3E" w14:textId="77777777" w:rsidR="009A16CA" w:rsidRDefault="009A16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33165" w14:textId="77777777" w:rsidR="009825F7" w:rsidRDefault="009825F7" w:rsidP="000151A3">
      <w:r>
        <w:separator/>
      </w:r>
    </w:p>
  </w:footnote>
  <w:footnote w:type="continuationSeparator" w:id="0">
    <w:p w14:paraId="6799223C" w14:textId="77777777" w:rsidR="009825F7" w:rsidRDefault="009825F7"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CDF1" w14:textId="77777777" w:rsidR="009A16CA" w:rsidRDefault="009A16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AC7" w14:textId="3E1823BC" w:rsidR="00701D77" w:rsidRDefault="00701D77" w:rsidP="00701D77">
    <w:pPr>
      <w:pStyle w:val="NormaleWeb"/>
    </w:pPr>
  </w:p>
  <w:p w14:paraId="45428C5C" w14:textId="3168019D" w:rsidR="00D65692" w:rsidRDefault="003C7412" w:rsidP="00D65692">
    <w:pPr>
      <w:pStyle w:val="Intestazione"/>
      <w:ind w:left="-567"/>
    </w:pPr>
    <w:r>
      <w:rPr>
        <w:noProof/>
        <w:lang w:eastAsia="it-IT"/>
      </w:rPr>
      <w:drawing>
        <wp:anchor distT="0" distB="0" distL="114300" distR="114300" simplePos="0" relativeHeight="251660288" behindDoc="1" locked="0" layoutInCell="1" allowOverlap="1" wp14:anchorId="49CC2AE6" wp14:editId="7CAFEF99">
          <wp:simplePos x="0" y="0"/>
          <wp:positionH relativeFrom="margin">
            <wp:posOffset>2376170</wp:posOffset>
          </wp:positionH>
          <wp:positionV relativeFrom="paragraph">
            <wp:posOffset>300990</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2914FB1C">
          <wp:extent cx="898212" cy="493414"/>
          <wp:effectExtent l="0" t="0" r="0" b="1905"/>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591" cy="518891"/>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629F" w14:textId="77777777" w:rsidR="009A16CA" w:rsidRDefault="009A16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B242E"/>
    <w:rsid w:val="001D467D"/>
    <w:rsid w:val="00202BA2"/>
    <w:rsid w:val="0021012D"/>
    <w:rsid w:val="002144D9"/>
    <w:rsid w:val="00216063"/>
    <w:rsid w:val="00254465"/>
    <w:rsid w:val="002769BE"/>
    <w:rsid w:val="00290700"/>
    <w:rsid w:val="002A439C"/>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81D15"/>
    <w:rsid w:val="003963C5"/>
    <w:rsid w:val="003C7412"/>
    <w:rsid w:val="003D0F78"/>
    <w:rsid w:val="003D2EDB"/>
    <w:rsid w:val="003D4B9F"/>
    <w:rsid w:val="003E1EE2"/>
    <w:rsid w:val="003E475D"/>
    <w:rsid w:val="003F2E4F"/>
    <w:rsid w:val="00410110"/>
    <w:rsid w:val="00410C01"/>
    <w:rsid w:val="00421F98"/>
    <w:rsid w:val="00427DF0"/>
    <w:rsid w:val="00446C8D"/>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9062A"/>
    <w:rsid w:val="00694A66"/>
    <w:rsid w:val="006A2391"/>
    <w:rsid w:val="006A27EF"/>
    <w:rsid w:val="00701D77"/>
    <w:rsid w:val="00702E07"/>
    <w:rsid w:val="0073123A"/>
    <w:rsid w:val="00731922"/>
    <w:rsid w:val="0075104B"/>
    <w:rsid w:val="00751881"/>
    <w:rsid w:val="00752623"/>
    <w:rsid w:val="007579D0"/>
    <w:rsid w:val="00787C1C"/>
    <w:rsid w:val="007B1CF4"/>
    <w:rsid w:val="007B2D09"/>
    <w:rsid w:val="007D1212"/>
    <w:rsid w:val="007E3709"/>
    <w:rsid w:val="00803966"/>
    <w:rsid w:val="008101DB"/>
    <w:rsid w:val="00821A84"/>
    <w:rsid w:val="00822796"/>
    <w:rsid w:val="00856874"/>
    <w:rsid w:val="00870612"/>
    <w:rsid w:val="00873A2C"/>
    <w:rsid w:val="008A50A3"/>
    <w:rsid w:val="008B7A5E"/>
    <w:rsid w:val="008C4E63"/>
    <w:rsid w:val="008D40FF"/>
    <w:rsid w:val="008D448F"/>
    <w:rsid w:val="008F6210"/>
    <w:rsid w:val="008F64C1"/>
    <w:rsid w:val="00905452"/>
    <w:rsid w:val="009242A8"/>
    <w:rsid w:val="00936F85"/>
    <w:rsid w:val="00947C43"/>
    <w:rsid w:val="00966EBC"/>
    <w:rsid w:val="00976A11"/>
    <w:rsid w:val="009825F7"/>
    <w:rsid w:val="009A138A"/>
    <w:rsid w:val="009A16C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510A4"/>
    <w:rsid w:val="00A67177"/>
    <w:rsid w:val="00A73D07"/>
    <w:rsid w:val="00AA1B90"/>
    <w:rsid w:val="00AA2C4F"/>
    <w:rsid w:val="00AA5511"/>
    <w:rsid w:val="00AA7FB4"/>
    <w:rsid w:val="00AC554D"/>
    <w:rsid w:val="00AE2C34"/>
    <w:rsid w:val="00B02213"/>
    <w:rsid w:val="00B06D40"/>
    <w:rsid w:val="00B35A17"/>
    <w:rsid w:val="00B4223E"/>
    <w:rsid w:val="00B43B3E"/>
    <w:rsid w:val="00B47049"/>
    <w:rsid w:val="00B61AC7"/>
    <w:rsid w:val="00B6328F"/>
    <w:rsid w:val="00B75F3E"/>
    <w:rsid w:val="00B91131"/>
    <w:rsid w:val="00B96FCA"/>
    <w:rsid w:val="00BB1F7C"/>
    <w:rsid w:val="00BF4487"/>
    <w:rsid w:val="00BF55F8"/>
    <w:rsid w:val="00BF7872"/>
    <w:rsid w:val="00C3710B"/>
    <w:rsid w:val="00C51544"/>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93F55"/>
    <w:rsid w:val="00DA08A2"/>
    <w:rsid w:val="00DA66B3"/>
    <w:rsid w:val="00DB0B84"/>
    <w:rsid w:val="00DB5F45"/>
    <w:rsid w:val="00DC0EFB"/>
    <w:rsid w:val="00DC3B83"/>
    <w:rsid w:val="00DD2730"/>
    <w:rsid w:val="00E01491"/>
    <w:rsid w:val="00E334B2"/>
    <w:rsid w:val="00E50721"/>
    <w:rsid w:val="00E833BC"/>
    <w:rsid w:val="00E8655F"/>
    <w:rsid w:val="00E90991"/>
    <w:rsid w:val="00E9475D"/>
    <w:rsid w:val="00E95910"/>
    <w:rsid w:val="00EA6153"/>
    <w:rsid w:val="00ED4227"/>
    <w:rsid w:val="00ED60E8"/>
    <w:rsid w:val="00EE7CAD"/>
    <w:rsid w:val="00EF2089"/>
    <w:rsid w:val="00F0640E"/>
    <w:rsid w:val="00F23989"/>
    <w:rsid w:val="00F442CB"/>
    <w:rsid w:val="00F46B1C"/>
    <w:rsid w:val="00F50B44"/>
    <w:rsid w:val="00F50C96"/>
    <w:rsid w:val="00F8390E"/>
    <w:rsid w:val="00F87F08"/>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172032477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493</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13</cp:revision>
  <dcterms:created xsi:type="dcterms:W3CDTF">2024-03-19T09:58:00Z</dcterms:created>
  <dcterms:modified xsi:type="dcterms:W3CDTF">2024-04-17T10:21:00Z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