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3856B" w14:textId="77777777" w:rsidR="008E5ABE" w:rsidRPr="00B5791F" w:rsidRDefault="008E5AB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4623788" w14:textId="77777777" w:rsidR="008E5ABE" w:rsidRPr="00B5791F" w:rsidRDefault="00CC15BB" w:rsidP="00B5791F">
      <w:pPr>
        <w:spacing w:after="57" w:line="259" w:lineRule="auto"/>
        <w:jc w:val="center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  <w:b/>
          <w:bCs/>
          <w:sz w:val="32"/>
          <w:szCs w:val="32"/>
        </w:rPr>
        <w:t>Allegato 4</w:t>
      </w:r>
    </w:p>
    <w:p w14:paraId="56F93831" w14:textId="77777777" w:rsidR="008E5ABE" w:rsidRPr="00B5791F" w:rsidRDefault="00CC15BB" w:rsidP="00B5791F">
      <w:pPr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B5791F">
        <w:rPr>
          <w:rFonts w:ascii="Times New Roman" w:eastAsia="Times New Roman" w:hAnsi="Times New Roman" w:cs="Times New Roman"/>
          <w:b/>
          <w:bCs/>
          <w:lang w:eastAsia="it-IT"/>
        </w:rPr>
        <w:t>Dichiarazione di impegno a rendere disponibili e accessibili i dati</w:t>
      </w:r>
    </w:p>
    <w:p w14:paraId="17EEB1D7" w14:textId="77777777" w:rsidR="00B5791F" w:rsidRPr="00B5791F" w:rsidRDefault="00B5791F" w:rsidP="00B5791F">
      <w:pPr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FEE7F0C" w14:textId="77777777" w:rsidR="00B5791F" w:rsidRPr="00B5791F" w:rsidRDefault="00B5791F" w:rsidP="00B5791F">
      <w:pPr>
        <w:jc w:val="center"/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</w:pPr>
      <w:proofErr w:type="spellStart"/>
      <w:r w:rsidRPr="00B5791F">
        <w:rPr>
          <w:rFonts w:ascii="Times New Roman" w:eastAsia="Times New Roman" w:hAnsi="Times New Roman" w:cs="Times New Roman"/>
          <w:b/>
          <w:bCs/>
          <w:lang w:val="en-US" w:eastAsia="it-IT"/>
        </w:rPr>
        <w:t>Avviso</w:t>
      </w:r>
      <w:proofErr w:type="spellEnd"/>
      <w:r w:rsidRPr="00B5791F">
        <w:rPr>
          <w:rFonts w:ascii="Times New Roman" w:eastAsia="Times New Roman" w:hAnsi="Times New Roman" w:cs="Times New Roman"/>
          <w:b/>
          <w:bCs/>
          <w:lang w:val="en-US" w:eastAsia="it-IT"/>
        </w:rPr>
        <w:t xml:space="preserve"> CNR DSSTTA– Scientific Transdisciplinary Unexplored Paths for Innovative Research on Environment (STUPIRE</w:t>
      </w:r>
      <w:r w:rsidRPr="00B5791F"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>)</w:t>
      </w:r>
    </w:p>
    <w:p w14:paraId="379A7BBB" w14:textId="77777777" w:rsidR="00B5791F" w:rsidRPr="00B5791F" w:rsidRDefault="00B5791F" w:rsidP="00B5791F">
      <w:pPr>
        <w:jc w:val="center"/>
        <w:rPr>
          <w:rFonts w:ascii="Times New Roman" w:hAnsi="Times New Roman" w:cs="Times New Roman"/>
          <w:lang w:val="en-US"/>
        </w:rPr>
      </w:pPr>
    </w:p>
    <w:p w14:paraId="31ED9D33" w14:textId="77777777" w:rsidR="008E5ABE" w:rsidRPr="00B5791F" w:rsidRDefault="008E5ABE" w:rsidP="00B5791F">
      <w:pPr>
        <w:spacing w:after="57" w:line="259" w:lineRule="auto"/>
        <w:jc w:val="center"/>
        <w:rPr>
          <w:rFonts w:ascii="Times New Roman" w:hAnsi="Times New Roman" w:cs="Times New Roman"/>
          <w:lang w:val="en-US"/>
        </w:rPr>
      </w:pPr>
    </w:p>
    <w:p w14:paraId="03B46880" w14:textId="77777777" w:rsidR="008E5ABE" w:rsidRPr="00B5791F" w:rsidRDefault="008E5ABE">
      <w:pPr>
        <w:spacing w:after="57" w:line="259" w:lineRule="auto"/>
        <w:jc w:val="both"/>
        <w:rPr>
          <w:rFonts w:ascii="Times New Roman" w:hAnsi="Times New Roman" w:cs="Times New Roman"/>
          <w:lang w:val="en-US"/>
        </w:rPr>
      </w:pPr>
    </w:p>
    <w:p w14:paraId="3B19A81A" w14:textId="77777777" w:rsidR="008E5ABE" w:rsidRPr="00B5791F" w:rsidRDefault="00CC15BB">
      <w:pPr>
        <w:spacing w:after="57" w:line="259" w:lineRule="auto"/>
        <w:jc w:val="both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  <w:b/>
          <w:bCs/>
          <w:sz w:val="28"/>
          <w:szCs w:val="28"/>
        </w:rPr>
        <w:t xml:space="preserve">PROGETTO: </w:t>
      </w:r>
      <w:r w:rsidRPr="00B5791F">
        <w:rPr>
          <w:rFonts w:ascii="Times New Roman" w:hAnsi="Times New Roman" w:cs="Times New Roman"/>
        </w:rPr>
        <w:tab/>
      </w:r>
    </w:p>
    <w:p w14:paraId="6252D0B9" w14:textId="0C5D2243" w:rsidR="008E5ABE" w:rsidRPr="00B5791F" w:rsidRDefault="00660C2E">
      <w:pPr>
        <w:spacing w:after="57" w:line="259" w:lineRule="auto"/>
        <w:jc w:val="both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  <w:b/>
          <w:bCs/>
          <w:caps/>
          <w:sz w:val="28"/>
          <w:szCs w:val="28"/>
        </w:rPr>
        <w:t>Principal Investigator (PI)</w:t>
      </w:r>
      <w:r w:rsidR="00CC15BB" w:rsidRPr="00B5791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C15BB" w:rsidRPr="00B5791F">
        <w:rPr>
          <w:rFonts w:ascii="Times New Roman" w:hAnsi="Times New Roman" w:cs="Times New Roman"/>
        </w:rPr>
        <w:tab/>
      </w:r>
    </w:p>
    <w:p w14:paraId="0913086B" w14:textId="0BBAFD55" w:rsidR="008E5ABE" w:rsidRPr="00B5791F" w:rsidRDefault="00CC15BB">
      <w:pPr>
        <w:spacing w:after="57" w:line="259" w:lineRule="auto"/>
        <w:jc w:val="both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 xml:space="preserve">Il </w:t>
      </w:r>
      <w:r w:rsidR="00660C2E" w:rsidRPr="00B5791F">
        <w:rPr>
          <w:rFonts w:ascii="Times New Roman" w:hAnsi="Times New Roman" w:cs="Times New Roman"/>
        </w:rPr>
        <w:t xml:space="preserve">PI </w:t>
      </w:r>
      <w:r w:rsidRPr="00B5791F">
        <w:rPr>
          <w:rFonts w:ascii="Times New Roman" w:hAnsi="Times New Roman" w:cs="Times New Roman"/>
        </w:rPr>
        <w:t xml:space="preserve">si impegna a rendere disponibili e accessibili i dati non </w:t>
      </w:r>
      <w:r w:rsidR="00660C2E" w:rsidRPr="00B5791F">
        <w:rPr>
          <w:rFonts w:ascii="Times New Roman" w:hAnsi="Times New Roman" w:cs="Times New Roman"/>
        </w:rPr>
        <w:t>sensibili</w:t>
      </w:r>
      <w:r w:rsidRPr="00B5791F">
        <w:rPr>
          <w:rFonts w:ascii="Times New Roman" w:hAnsi="Times New Roman" w:cs="Times New Roman"/>
        </w:rPr>
        <w:t xml:space="preserve"> eventualmente raccolti durante le attivit</w:t>
      </w:r>
      <w:r w:rsidR="00660C2E" w:rsidRPr="00B5791F">
        <w:rPr>
          <w:rFonts w:ascii="Times New Roman" w:hAnsi="Times New Roman" w:cs="Times New Roman"/>
        </w:rPr>
        <w:t>à</w:t>
      </w:r>
      <w:r w:rsidRPr="00B5791F">
        <w:rPr>
          <w:rFonts w:ascii="Times New Roman" w:hAnsi="Times New Roman" w:cs="Times New Roman"/>
        </w:rPr>
        <w:t xml:space="preserve"> a partire da un anno della conclusione del progetto, secondo i principi FAIR.</w:t>
      </w:r>
    </w:p>
    <w:p w14:paraId="722E7326" w14:textId="77777777" w:rsidR="00CC15BB" w:rsidRPr="00B5791F" w:rsidRDefault="00CC15BB">
      <w:pPr>
        <w:spacing w:after="57" w:line="259" w:lineRule="auto"/>
        <w:jc w:val="both"/>
        <w:rPr>
          <w:rFonts w:ascii="Times New Roman" w:hAnsi="Times New Roman" w:cs="Times New Roman"/>
        </w:rPr>
      </w:pPr>
    </w:p>
    <w:p w14:paraId="384165AA" w14:textId="36B0ED69" w:rsidR="00B960A4" w:rsidRPr="00B5791F" w:rsidRDefault="00CC15BB">
      <w:pPr>
        <w:spacing w:after="57" w:line="259" w:lineRule="auto"/>
        <w:jc w:val="both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 xml:space="preserve">In relazione all’utilizzo dei dati non sensibili </w:t>
      </w:r>
      <w:r w:rsidR="00B960A4" w:rsidRPr="00B5791F">
        <w:rPr>
          <w:rFonts w:ascii="Times New Roman" w:hAnsi="Times New Roman" w:cs="Times New Roman"/>
        </w:rPr>
        <w:t xml:space="preserve">si impegna </w:t>
      </w:r>
      <w:proofErr w:type="gramStart"/>
      <w:r w:rsidR="00B960A4" w:rsidRPr="00B5791F">
        <w:rPr>
          <w:rFonts w:ascii="Times New Roman" w:hAnsi="Times New Roman" w:cs="Times New Roman"/>
        </w:rPr>
        <w:t>ad</w:t>
      </w:r>
      <w:proofErr w:type="gramEnd"/>
      <w:r w:rsidR="00B960A4" w:rsidRPr="00B5791F">
        <w:rPr>
          <w:rFonts w:ascii="Times New Roman" w:hAnsi="Times New Roman" w:cs="Times New Roman"/>
        </w:rPr>
        <w:t xml:space="preserve"> adottare una o più tra le seguenti licenze, dandone comunicazione al CNR-DSSTTA.</w:t>
      </w:r>
    </w:p>
    <w:p w14:paraId="5CE160CA" w14:textId="77777777" w:rsidR="008E5ABE" w:rsidRPr="00B5791F" w:rsidRDefault="008E5ABE">
      <w:pPr>
        <w:spacing w:after="57" w:line="259" w:lineRule="auto"/>
        <w:jc w:val="both"/>
        <w:rPr>
          <w:rFonts w:ascii="Times New Roman" w:hAnsi="Times New Roman" w:cs="Times New Roman"/>
        </w:rPr>
      </w:pPr>
    </w:p>
    <w:p w14:paraId="4D4AFDCC" w14:textId="77777777" w:rsidR="008E5ABE" w:rsidRPr="00B5791F" w:rsidRDefault="00CC15BB">
      <w:pPr>
        <w:spacing w:after="57" w:line="259" w:lineRule="auto"/>
        <w:ind w:left="283"/>
        <w:jc w:val="both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  <w:b/>
          <w:bCs/>
          <w:sz w:val="28"/>
          <w:szCs w:val="28"/>
        </w:rPr>
        <w:t>1 – LICENZE CREATIVE COMMONS</w:t>
      </w:r>
    </w:p>
    <w:p w14:paraId="50F761D6" w14:textId="72175DE9" w:rsidR="008E5ABE" w:rsidRPr="00B5791F" w:rsidRDefault="00CC15BB">
      <w:pPr>
        <w:tabs>
          <w:tab w:val="left" w:pos="1247"/>
        </w:tabs>
        <w:spacing w:after="57" w:line="259" w:lineRule="auto"/>
        <w:ind w:left="680" w:right="567"/>
        <w:jc w:val="both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 xml:space="preserve">La filosofia su cui si fonda lo strumento giuridico delle licenze Creative Commons (CC) si basa sul </w:t>
      </w:r>
      <w:r w:rsidR="00B960A4" w:rsidRPr="00B5791F">
        <w:rPr>
          <w:rFonts w:ascii="Times New Roman" w:hAnsi="Times New Roman" w:cs="Times New Roman"/>
        </w:rPr>
        <w:t>concetto</w:t>
      </w:r>
      <w:r w:rsidRPr="00B5791F">
        <w:rPr>
          <w:rFonts w:ascii="Times New Roman" w:hAnsi="Times New Roman" w:cs="Times New Roman"/>
        </w:rPr>
        <w:t xml:space="preserve"> “some </w:t>
      </w:r>
      <w:proofErr w:type="spellStart"/>
      <w:r w:rsidRPr="00B5791F">
        <w:rPr>
          <w:rFonts w:ascii="Times New Roman" w:hAnsi="Times New Roman" w:cs="Times New Roman"/>
        </w:rPr>
        <w:t>right</w:t>
      </w:r>
      <w:proofErr w:type="spellEnd"/>
      <w:r w:rsidRPr="00B5791F">
        <w:rPr>
          <w:rFonts w:ascii="Times New Roman" w:hAnsi="Times New Roman" w:cs="Times New Roman"/>
        </w:rPr>
        <w:t xml:space="preserve"> </w:t>
      </w:r>
      <w:proofErr w:type="spellStart"/>
      <w:r w:rsidRPr="00B5791F">
        <w:rPr>
          <w:rFonts w:ascii="Times New Roman" w:hAnsi="Times New Roman" w:cs="Times New Roman"/>
        </w:rPr>
        <w:t>reserved</w:t>
      </w:r>
      <w:proofErr w:type="spellEnd"/>
      <w:r w:rsidRPr="00B5791F">
        <w:rPr>
          <w:rFonts w:ascii="Times New Roman" w:hAnsi="Times New Roman" w:cs="Times New Roman"/>
        </w:rPr>
        <w:t xml:space="preserve"> (alcuni diritti riservati)”: è il produttore delle informazioni/dati/risultati che decide quali diritti riservarsi e quali concedere liberamente.</w:t>
      </w:r>
    </w:p>
    <w:p w14:paraId="3D7129B5" w14:textId="77777777" w:rsidR="008E5ABE" w:rsidRPr="00B5791F" w:rsidRDefault="00CC15BB">
      <w:pPr>
        <w:tabs>
          <w:tab w:val="left" w:pos="1247"/>
        </w:tabs>
        <w:spacing w:after="57" w:line="259" w:lineRule="auto"/>
        <w:ind w:left="680" w:right="567"/>
        <w:jc w:val="both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 xml:space="preserve">Le licenze CC offrono </w:t>
      </w:r>
      <w:hyperlink r:id="rId4">
        <w:r w:rsidRPr="00B5791F">
          <w:rPr>
            <w:rFonts w:ascii="Times New Roman" w:hAnsi="Times New Roman" w:cs="Times New Roman"/>
            <w:color w:val="000080"/>
            <w:u w:val="single"/>
          </w:rPr>
          <w:t>sei diverse articolazioni di gestione dei diritti di autore</w:t>
        </w:r>
      </w:hyperlink>
      <w:r w:rsidRPr="00B5791F">
        <w:rPr>
          <w:rFonts w:ascii="Times New Roman" w:hAnsi="Times New Roman" w:cs="Times New Roman"/>
        </w:rPr>
        <w:t xml:space="preserve"> per chi desideri condividere in maniera ampia dati, risultati e informazioni secondo il modello “alcuni diritti riservati”. Il detentore dei diritti può non autorizzare a priori usi prevalentemente commerciali (opzione NC – not commercial), o la creazione di opere derivate (opzione ND – not derived). Nel caso intensa autorizzare la produzione di opere derivate, può imporre l’obbligo di rilasciarle con la stessa licenza dell’opera originaria opzione SA – share-Alike). Le combinazioni di queste scelte generano le sei possibili licenze CC, la cu descrizione è disponibile anche in </w:t>
      </w:r>
      <w:hyperlink r:id="rId5">
        <w:r w:rsidRPr="00B5791F">
          <w:rPr>
            <w:rFonts w:ascii="Times New Roman" w:hAnsi="Times New Roman" w:cs="Times New Roman"/>
            <w:color w:val="000080"/>
            <w:u w:val="single"/>
          </w:rPr>
          <w:t>lingua italiana</w:t>
        </w:r>
      </w:hyperlink>
      <w:r w:rsidRPr="00B5791F">
        <w:rPr>
          <w:rFonts w:ascii="Times New Roman" w:hAnsi="Times New Roman" w:cs="Times New Roman"/>
        </w:rPr>
        <w:t>.</w:t>
      </w:r>
    </w:p>
    <w:p w14:paraId="3959CBDD" w14:textId="77777777" w:rsidR="008E5ABE" w:rsidRPr="00B5791F" w:rsidRDefault="008E5ABE">
      <w:pPr>
        <w:tabs>
          <w:tab w:val="left" w:pos="1247"/>
        </w:tabs>
        <w:spacing w:after="57" w:line="259" w:lineRule="auto"/>
        <w:ind w:left="680" w:right="567"/>
        <w:jc w:val="both"/>
        <w:rPr>
          <w:rFonts w:ascii="Times New Roman" w:hAnsi="Times New Roman" w:cs="Times New Roman"/>
        </w:rPr>
      </w:pPr>
    </w:p>
    <w:tbl>
      <w:tblPr>
        <w:tblW w:w="9576" w:type="dxa"/>
        <w:tblInd w:w="33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8"/>
        <w:gridCol w:w="1668"/>
        <w:gridCol w:w="5040"/>
      </w:tblGrid>
      <w:tr w:rsidR="008E5ABE" w:rsidRPr="00B5791F" w14:paraId="012FDE8C" w14:textId="77777777">
        <w:tc>
          <w:tcPr>
            <w:tcW w:w="286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44EE9F39" w14:textId="77777777" w:rsidR="008E5ABE" w:rsidRPr="00B5791F" w:rsidRDefault="00CC15BB">
            <w:pPr>
              <w:pStyle w:val="Contenutotabella"/>
              <w:spacing w:before="113" w:after="113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Simboli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5F218E" w14:textId="77777777" w:rsidR="008E5ABE" w:rsidRPr="00B5791F" w:rsidRDefault="00CC15BB">
            <w:pPr>
              <w:pStyle w:val="Contenutotabella"/>
              <w:spacing w:before="113" w:after="113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Sigla</w:t>
            </w:r>
          </w:p>
        </w:tc>
        <w:tc>
          <w:tcPr>
            <w:tcW w:w="50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99701E2" w14:textId="77777777" w:rsidR="008E5ABE" w:rsidRPr="00B5791F" w:rsidRDefault="00CC15BB">
            <w:pPr>
              <w:pStyle w:val="Contenutotabella"/>
              <w:spacing w:before="113" w:after="113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Descrizione</w:t>
            </w:r>
          </w:p>
        </w:tc>
      </w:tr>
      <w:tr w:rsidR="008E5ABE" w:rsidRPr="00B5791F" w14:paraId="0043A454" w14:textId="77777777">
        <w:tc>
          <w:tcPr>
            <w:tcW w:w="2868" w:type="dxa"/>
            <w:tcBorders>
              <w:left w:val="single" w:sz="18" w:space="0" w:color="000000"/>
              <w:bottom w:val="single" w:sz="6" w:space="0" w:color="000000"/>
            </w:tcBorders>
          </w:tcPr>
          <w:p w14:paraId="2479511D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  <w:p w14:paraId="5D299E7A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" behindDoc="0" locked="0" layoutInCell="1" allowOverlap="1" wp14:anchorId="2DB6A5CC" wp14:editId="5303445F">
                  <wp:simplePos x="0" y="0"/>
                  <wp:positionH relativeFrom="column">
                    <wp:align>center</wp:align>
                  </wp:positionH>
                  <wp:positionV relativeFrom="paragraph">
                    <wp:posOffset>53975</wp:posOffset>
                  </wp:positionV>
                  <wp:extent cx="1474470" cy="515620"/>
                  <wp:effectExtent l="0" t="0" r="0" b="0"/>
                  <wp:wrapTopAndBottom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B1849A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CC BY</w:t>
            </w:r>
          </w:p>
        </w:tc>
        <w:tc>
          <w:tcPr>
            <w:tcW w:w="504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538D4AC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</w:rPr>
              <w:t>Permette di distribuire, modificare, creare opere derivate dall’originale, anche a scopi commerciali, a condizione che venga riconosciuta la paternità dell’opera all’autore.</w:t>
            </w:r>
          </w:p>
        </w:tc>
      </w:tr>
      <w:tr w:rsidR="008E5ABE" w:rsidRPr="00B5791F" w14:paraId="25C852A9" w14:textId="77777777">
        <w:tc>
          <w:tcPr>
            <w:tcW w:w="2868" w:type="dxa"/>
            <w:tcBorders>
              <w:left w:val="single" w:sz="18" w:space="0" w:color="000000"/>
              <w:bottom w:val="single" w:sz="6" w:space="0" w:color="000000"/>
            </w:tcBorders>
          </w:tcPr>
          <w:p w14:paraId="3E03D5D3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  <w:p w14:paraId="342ED90B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  <w:p w14:paraId="0449579D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3" behindDoc="0" locked="0" layoutInCell="1" allowOverlap="1" wp14:anchorId="3F62D25E" wp14:editId="4D2D4287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160020</wp:posOffset>
                  </wp:positionV>
                  <wp:extent cx="1498600" cy="541655"/>
                  <wp:effectExtent l="0" t="0" r="0" b="0"/>
                  <wp:wrapTopAndBottom/>
                  <wp:docPr id="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CB2C2A2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CC BY-SA</w:t>
            </w:r>
          </w:p>
        </w:tc>
        <w:tc>
          <w:tcPr>
            <w:tcW w:w="504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0E174DA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  <w:p w14:paraId="244CAB49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</w:rPr>
              <w:t>Permette di distribuire, modificare, creare opere derivate dall’originale, anche a scopi commerciali, a condizione che venga riconosciuta la paternità dell’opera all’autore e che alla nuova opera vengano attribuite le stesse licenze dell’originale (quindi a ogni derivato verrà consentito l’uso commerciale).</w:t>
            </w:r>
          </w:p>
          <w:p w14:paraId="2C53CC10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5ABE" w:rsidRPr="00B5791F" w14:paraId="3DBA15EA" w14:textId="77777777">
        <w:tc>
          <w:tcPr>
            <w:tcW w:w="286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1117F6DD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  <w:p w14:paraId="5F662B1D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0" distR="0" simplePos="0" relativeHeight="7" behindDoc="0" locked="0" layoutInCell="1" allowOverlap="1" wp14:anchorId="5C5E21D6" wp14:editId="2245050E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403985" cy="557530"/>
                  <wp:effectExtent l="0" t="0" r="0" b="0"/>
                  <wp:wrapTopAndBottom/>
                  <wp:docPr id="3" name="Immagin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90E587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CC BY-ND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AC25EC2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</w:rPr>
              <w:t xml:space="preserve">Permette di distribuire l’opera originale senza alcuna modifica, anche a scopi commerciali, a </w:t>
            </w:r>
            <w:r w:rsidRPr="00B5791F">
              <w:rPr>
                <w:rFonts w:ascii="Times New Roman" w:hAnsi="Times New Roman" w:cs="Times New Roman"/>
              </w:rPr>
              <w:lastRenderedPageBreak/>
              <w:t>condizione che venga riconosciuta la paternità dell’opera all’autore.</w:t>
            </w:r>
          </w:p>
        </w:tc>
      </w:tr>
      <w:tr w:rsidR="008E5ABE" w:rsidRPr="00B5791F" w14:paraId="3F4CF194" w14:textId="77777777">
        <w:tc>
          <w:tcPr>
            <w:tcW w:w="2868" w:type="dxa"/>
            <w:tcBorders>
              <w:left w:val="single" w:sz="18" w:space="0" w:color="000000"/>
              <w:bottom w:val="single" w:sz="6" w:space="0" w:color="000000"/>
            </w:tcBorders>
          </w:tcPr>
          <w:p w14:paraId="26E778E4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  <w:p w14:paraId="1915963A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4" behindDoc="0" locked="0" layoutInCell="1" allowOverlap="1" wp14:anchorId="4CDFBCA8" wp14:editId="3E55595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60325</wp:posOffset>
                  </wp:positionV>
                  <wp:extent cx="1356360" cy="561975"/>
                  <wp:effectExtent l="0" t="0" r="0" b="0"/>
                  <wp:wrapSquare wrapText="largest"/>
                  <wp:docPr id="4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C30E8EA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CC-BY-NC</w:t>
            </w:r>
          </w:p>
        </w:tc>
        <w:tc>
          <w:tcPr>
            <w:tcW w:w="504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B643B8A" w14:textId="057A9FB2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</w:rPr>
              <w:t>Permette di distribuire, modificare, creare opere derivate dall’originale, a condizione che venga riconosciuta la paternità dell’opera all’autore, ma non a scopi commerciali. Chi modifica l’opera originale non è tenuto a utilizzare le stesse licenze per le opere derivate.</w:t>
            </w:r>
          </w:p>
        </w:tc>
      </w:tr>
      <w:tr w:rsidR="008E5ABE" w:rsidRPr="00B5791F" w14:paraId="3676A443" w14:textId="77777777">
        <w:tc>
          <w:tcPr>
            <w:tcW w:w="2868" w:type="dxa"/>
            <w:tcBorders>
              <w:left w:val="single" w:sz="18" w:space="0" w:color="000000"/>
              <w:bottom w:val="single" w:sz="6" w:space="0" w:color="000000"/>
            </w:tcBorders>
          </w:tcPr>
          <w:p w14:paraId="05DC8972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  <w:p w14:paraId="7891833F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5" behindDoc="0" locked="0" layoutInCell="1" allowOverlap="1" wp14:anchorId="6B503B8F" wp14:editId="0009D39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64770</wp:posOffset>
                  </wp:positionV>
                  <wp:extent cx="1314450" cy="561340"/>
                  <wp:effectExtent l="0" t="0" r="0" b="0"/>
                  <wp:wrapTopAndBottom/>
                  <wp:docPr id="5" name="Immagin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16507DE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CC BY-NC-SA</w:t>
            </w:r>
          </w:p>
        </w:tc>
        <w:tc>
          <w:tcPr>
            <w:tcW w:w="504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BEB8C6B" w14:textId="4C4D2071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</w:rPr>
              <w:t>Permette di distribuire, modificare, creare opere derivate dall’originale, ma non a scopi commerciali, a condizione che venga riconosciuta la paternità dell’opera all’autore e che alla nuova opera vengano attribuite le stesse licenze dell’originale (quindi ad ogni opera derivata non sarà permesso l’uso commerciale)</w:t>
            </w:r>
          </w:p>
        </w:tc>
      </w:tr>
      <w:tr w:rsidR="008E5ABE" w:rsidRPr="00B5791F" w14:paraId="3ADA70F4" w14:textId="77777777">
        <w:tc>
          <w:tcPr>
            <w:tcW w:w="2868" w:type="dxa"/>
            <w:tcBorders>
              <w:left w:val="single" w:sz="18" w:space="0" w:color="000000"/>
              <w:bottom w:val="single" w:sz="6" w:space="0" w:color="000000"/>
            </w:tcBorders>
          </w:tcPr>
          <w:p w14:paraId="008876F2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  <w:p w14:paraId="0E47E08F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6" behindDoc="0" locked="0" layoutInCell="1" allowOverlap="1" wp14:anchorId="14060379" wp14:editId="45BFE95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314450" cy="527050"/>
                  <wp:effectExtent l="0" t="0" r="0" b="0"/>
                  <wp:wrapTopAndBottom/>
                  <wp:docPr id="6" name="Immagin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67E7BBB" w14:textId="77777777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CC BY-NC-ND</w:t>
            </w:r>
          </w:p>
        </w:tc>
        <w:tc>
          <w:tcPr>
            <w:tcW w:w="504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5D9999" w14:textId="4713C401" w:rsidR="008E5ABE" w:rsidRPr="00B5791F" w:rsidRDefault="00CC15BB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  <w:r w:rsidRPr="00B5791F">
              <w:rPr>
                <w:rFonts w:ascii="Times New Roman" w:hAnsi="Times New Roman" w:cs="Times New Roman"/>
              </w:rPr>
              <w:t>Questa licenza è la più restrittiva: consente soltanto di scaricare e condividere i lavori origniali a condizione che non vengano modificati né utilizzati a scopi commerciali, sempre attribuendo la pa</w:t>
            </w:r>
            <w:r w:rsidR="00B960A4" w:rsidRPr="00B5791F">
              <w:rPr>
                <w:rFonts w:ascii="Times New Roman" w:hAnsi="Times New Roman" w:cs="Times New Roman"/>
              </w:rPr>
              <w:t>ter</w:t>
            </w:r>
            <w:r w:rsidRPr="00B5791F">
              <w:rPr>
                <w:rFonts w:ascii="Times New Roman" w:hAnsi="Times New Roman" w:cs="Times New Roman"/>
              </w:rPr>
              <w:t xml:space="preserve">nità dell’opera </w:t>
            </w:r>
            <w:r w:rsidR="00B960A4" w:rsidRPr="00B5791F">
              <w:rPr>
                <w:rFonts w:ascii="Times New Roman" w:hAnsi="Times New Roman" w:cs="Times New Roman"/>
              </w:rPr>
              <w:t>all’autore</w:t>
            </w:r>
            <w:r w:rsidRPr="00B5791F">
              <w:rPr>
                <w:rFonts w:ascii="Times New Roman" w:hAnsi="Times New Roman" w:cs="Times New Roman"/>
              </w:rPr>
              <w:t>.</w:t>
            </w:r>
          </w:p>
        </w:tc>
      </w:tr>
    </w:tbl>
    <w:p w14:paraId="692C098B" w14:textId="77777777" w:rsidR="008E5ABE" w:rsidRPr="00B5791F" w:rsidRDefault="008E5ABE">
      <w:pPr>
        <w:tabs>
          <w:tab w:val="left" w:pos="1247"/>
        </w:tabs>
        <w:spacing w:after="57" w:line="259" w:lineRule="auto"/>
        <w:ind w:left="680" w:right="567"/>
        <w:jc w:val="both"/>
        <w:rPr>
          <w:rFonts w:ascii="Times New Roman" w:hAnsi="Times New Roman" w:cs="Times New Roman"/>
        </w:rPr>
      </w:pPr>
    </w:p>
    <w:p w14:paraId="59770F95" w14:textId="5C5331CE" w:rsidR="008E5ABE" w:rsidRPr="00B5791F" w:rsidRDefault="00CC15BB">
      <w:pPr>
        <w:tabs>
          <w:tab w:val="left" w:pos="1247"/>
        </w:tabs>
        <w:spacing w:after="57" w:line="259" w:lineRule="auto"/>
        <w:ind w:left="680" w:right="567"/>
        <w:jc w:val="both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 xml:space="preserve">Ad ogni data set possono essere associate una o più tipologie di licenza in base al livello di protezione richiesto dal tipo di dato. </w:t>
      </w:r>
    </w:p>
    <w:p w14:paraId="479DAB28" w14:textId="77777777" w:rsidR="008E5ABE" w:rsidRPr="00B5791F" w:rsidRDefault="008E5ABE">
      <w:pPr>
        <w:tabs>
          <w:tab w:val="left" w:pos="567"/>
        </w:tabs>
        <w:spacing w:after="57" w:line="259" w:lineRule="auto"/>
        <w:ind w:right="567"/>
        <w:jc w:val="both"/>
        <w:rPr>
          <w:rFonts w:ascii="Times New Roman" w:hAnsi="Times New Roman" w:cs="Times New Roman"/>
        </w:rPr>
      </w:pPr>
    </w:p>
    <w:p w14:paraId="06BC0A2E" w14:textId="77777777" w:rsidR="008E5ABE" w:rsidRPr="00B5791F" w:rsidRDefault="00CC15BB">
      <w:pPr>
        <w:tabs>
          <w:tab w:val="left" w:pos="1021"/>
        </w:tabs>
        <w:spacing w:after="57" w:line="259" w:lineRule="auto"/>
        <w:ind w:left="454" w:right="567"/>
        <w:jc w:val="both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  <w:b/>
          <w:bCs/>
          <w:sz w:val="28"/>
          <w:szCs w:val="28"/>
        </w:rPr>
        <w:t>2 – DATI SENSIBILI</w:t>
      </w:r>
    </w:p>
    <w:p w14:paraId="76DF48B8" w14:textId="77777777" w:rsidR="008E5ABE" w:rsidRPr="00B5791F" w:rsidRDefault="00CC15BB">
      <w:pPr>
        <w:tabs>
          <w:tab w:val="left" w:pos="1417"/>
        </w:tabs>
        <w:spacing w:after="57" w:line="259" w:lineRule="auto"/>
        <w:ind w:left="850" w:right="567"/>
        <w:jc w:val="both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 xml:space="preserve">indicare nel riquadro sottostante se si prevede di trattare o raccogliere nel corso dell'attività dati sensibili (come individuati nel GDPR), e indicare in breve quali si prevede saranno le modalità di trattamento. </w:t>
      </w:r>
    </w:p>
    <w:tbl>
      <w:tblPr>
        <w:tblW w:w="9576" w:type="dxa"/>
        <w:tblInd w:w="34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6"/>
      </w:tblGrid>
      <w:tr w:rsidR="008E5ABE" w:rsidRPr="00B5791F" w14:paraId="6125312E" w14:textId="77777777">
        <w:tc>
          <w:tcPr>
            <w:tcW w:w="95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F5BC05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  <w:p w14:paraId="643AEB59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  <w:p w14:paraId="4363A5F3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  <w:p w14:paraId="60E23557" w14:textId="77777777" w:rsidR="008E5ABE" w:rsidRPr="00B5791F" w:rsidRDefault="008E5ABE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DCA519" w14:textId="77777777" w:rsidR="008E5ABE" w:rsidRPr="00B5791F" w:rsidRDefault="008E5ABE">
      <w:pPr>
        <w:tabs>
          <w:tab w:val="left" w:pos="1417"/>
        </w:tabs>
        <w:spacing w:after="57" w:line="259" w:lineRule="auto"/>
        <w:ind w:left="850" w:right="567"/>
        <w:jc w:val="both"/>
        <w:rPr>
          <w:rFonts w:ascii="Times New Roman" w:hAnsi="Times New Roman" w:cs="Times New Roman"/>
        </w:rPr>
      </w:pPr>
    </w:p>
    <w:p w14:paraId="3D8A497E" w14:textId="77777777" w:rsidR="003572BE" w:rsidRPr="00B5791F" w:rsidRDefault="003572BE">
      <w:pPr>
        <w:tabs>
          <w:tab w:val="left" w:pos="1417"/>
        </w:tabs>
        <w:spacing w:after="57" w:line="259" w:lineRule="auto"/>
        <w:ind w:left="850" w:right="567"/>
        <w:jc w:val="both"/>
        <w:rPr>
          <w:rFonts w:ascii="Times New Roman" w:hAnsi="Times New Roman" w:cs="Times New Roman"/>
        </w:rPr>
      </w:pPr>
    </w:p>
    <w:p w14:paraId="4FE66282" w14:textId="703202F6" w:rsidR="003572BE" w:rsidRPr="00B5791F" w:rsidRDefault="003572BE" w:rsidP="003572BE">
      <w:pPr>
        <w:tabs>
          <w:tab w:val="left" w:pos="1417"/>
        </w:tabs>
        <w:spacing w:after="57" w:line="259" w:lineRule="auto"/>
        <w:ind w:left="850" w:right="567"/>
        <w:jc w:val="both"/>
        <w:rPr>
          <w:rFonts w:ascii="Times New Roman" w:hAnsi="Times New Roman" w:cs="Times New Roman"/>
          <w:b/>
          <w:i/>
        </w:rPr>
      </w:pP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</w:r>
      <w:r w:rsidRPr="00B5791F">
        <w:rPr>
          <w:rFonts w:ascii="Times New Roman" w:hAnsi="Times New Roman" w:cs="Times New Roman"/>
          <w:b/>
          <w:i/>
        </w:rPr>
        <w:tab/>
        <w:t>Firma</w:t>
      </w:r>
    </w:p>
    <w:p w14:paraId="545DFEE0" w14:textId="77777777" w:rsidR="003572BE" w:rsidRPr="00B5791F" w:rsidRDefault="003572BE" w:rsidP="003572BE">
      <w:pPr>
        <w:tabs>
          <w:tab w:val="left" w:pos="1417"/>
        </w:tabs>
        <w:spacing w:after="57" w:line="259" w:lineRule="auto"/>
        <w:ind w:left="850" w:right="567"/>
        <w:jc w:val="both"/>
        <w:rPr>
          <w:rFonts w:ascii="Times New Roman" w:hAnsi="Times New Roman" w:cs="Times New Roman"/>
          <w:b/>
          <w:i/>
        </w:rPr>
      </w:pPr>
    </w:p>
    <w:p w14:paraId="3507B590" w14:textId="77777777" w:rsidR="003572BE" w:rsidRPr="00B5791F" w:rsidRDefault="003572BE" w:rsidP="003572BE">
      <w:pPr>
        <w:tabs>
          <w:tab w:val="left" w:pos="1417"/>
        </w:tabs>
        <w:spacing w:after="57" w:line="259" w:lineRule="auto"/>
        <w:ind w:left="850" w:right="567"/>
        <w:jc w:val="both"/>
        <w:rPr>
          <w:rFonts w:ascii="Times New Roman" w:hAnsi="Times New Roman" w:cs="Times New Roman"/>
          <w:b/>
          <w:i/>
        </w:rPr>
      </w:pPr>
    </w:p>
    <w:p w14:paraId="03CD1528" w14:textId="77777777" w:rsidR="003572BE" w:rsidRPr="00B5791F" w:rsidRDefault="003572BE" w:rsidP="003572BE">
      <w:pPr>
        <w:tabs>
          <w:tab w:val="left" w:pos="1417"/>
        </w:tabs>
        <w:spacing w:after="57" w:line="259" w:lineRule="auto"/>
        <w:ind w:left="850" w:right="567"/>
        <w:jc w:val="both"/>
        <w:rPr>
          <w:rFonts w:ascii="Times New Roman" w:hAnsi="Times New Roman" w:cs="Times New Roman"/>
          <w:b/>
          <w:i/>
        </w:rPr>
      </w:pPr>
    </w:p>
    <w:p w14:paraId="6227EC34" w14:textId="77777777" w:rsidR="003572BE" w:rsidRDefault="003572BE" w:rsidP="003572BE">
      <w:pPr>
        <w:tabs>
          <w:tab w:val="left" w:pos="1417"/>
        </w:tabs>
        <w:spacing w:after="57" w:line="259" w:lineRule="auto"/>
        <w:ind w:left="850" w:right="567"/>
        <w:jc w:val="both"/>
        <w:rPr>
          <w:rFonts w:ascii="Times New Roman" w:hAnsi="Times New Roman" w:cs="Times New Roman"/>
          <w:b/>
          <w:i/>
        </w:rPr>
      </w:pPr>
    </w:p>
    <w:p w14:paraId="3222CFB8" w14:textId="77777777" w:rsidR="00B5791F" w:rsidRPr="00B5791F" w:rsidRDefault="00B5791F" w:rsidP="003572BE">
      <w:pPr>
        <w:tabs>
          <w:tab w:val="left" w:pos="1417"/>
        </w:tabs>
        <w:spacing w:after="57" w:line="259" w:lineRule="auto"/>
        <w:ind w:left="850" w:right="567"/>
        <w:jc w:val="both"/>
        <w:rPr>
          <w:rFonts w:ascii="Times New Roman" w:hAnsi="Times New Roman" w:cs="Times New Roman"/>
          <w:b/>
          <w:i/>
        </w:rPr>
      </w:pPr>
    </w:p>
    <w:p w14:paraId="6DB149B7" w14:textId="77777777" w:rsidR="003572BE" w:rsidRPr="00B5791F" w:rsidRDefault="003572BE" w:rsidP="003572BE">
      <w:pPr>
        <w:tabs>
          <w:tab w:val="left" w:pos="1417"/>
        </w:tabs>
        <w:spacing w:after="57" w:line="259" w:lineRule="auto"/>
        <w:ind w:left="850" w:right="567"/>
        <w:jc w:val="both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  <w:b/>
          <w:i/>
        </w:rPr>
        <w:t>In caso di firma olografa allegare copia di documento di identità in corso di validità</w:t>
      </w:r>
    </w:p>
    <w:p w14:paraId="31549F1C" w14:textId="77777777" w:rsidR="003572BE" w:rsidRPr="00B5791F" w:rsidRDefault="003572BE">
      <w:pPr>
        <w:tabs>
          <w:tab w:val="left" w:pos="1417"/>
        </w:tabs>
        <w:spacing w:after="57" w:line="259" w:lineRule="auto"/>
        <w:ind w:left="850" w:right="567"/>
        <w:jc w:val="both"/>
        <w:rPr>
          <w:rFonts w:ascii="Times New Roman" w:hAnsi="Times New Roman" w:cs="Times New Roman"/>
        </w:rPr>
      </w:pPr>
    </w:p>
    <w:sectPr w:rsidR="003572BE" w:rsidRPr="00B5791F">
      <w:pgSz w:w="11906" w:h="16838"/>
      <w:pgMar w:top="964" w:right="850" w:bottom="68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BE"/>
    <w:rsid w:val="00252D2B"/>
    <w:rsid w:val="003572BE"/>
    <w:rsid w:val="004D7500"/>
    <w:rsid w:val="00660C2E"/>
    <w:rsid w:val="008E5ABE"/>
    <w:rsid w:val="00B5791F"/>
    <w:rsid w:val="00B960A4"/>
    <w:rsid w:val="00CC15BB"/>
    <w:rsid w:val="00FD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7E423"/>
  <w15:docId w15:val="{6DD11B4D-F773-4C7E-878A-7688C2D4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qFormat/>
    <w:rPr>
      <w:color w:val="000080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Noto Sans Devanagari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Revisione">
    <w:name w:val="Revision"/>
    <w:hidden/>
    <w:uiPriority w:val="99"/>
    <w:semiHidden/>
    <w:rsid w:val="00CC15BB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creativecommons.it/chapterIT/index.php/license-your-work/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creativecommons.org/share-your-work/cclicenses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3301</Characters>
  <Application>Microsoft Office Word</Application>
  <DocSecurity>0</DocSecurity>
  <Lines>117</Lines>
  <Paragraphs>37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IADANZA</dc:creator>
  <dc:description/>
  <cp:lastModifiedBy>ANNALISA IADANZA</cp:lastModifiedBy>
  <cp:revision>6</cp:revision>
  <dcterms:created xsi:type="dcterms:W3CDTF">2024-05-28T17:11:00Z</dcterms:created>
  <dcterms:modified xsi:type="dcterms:W3CDTF">2024-05-31T09:30:00Z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2ee3e3d553b44906b96a83fe8b1f32fd43d48cadfb8f9c0353b4b09404a1ce13</vt:lpwstr>
  </property>
</Properties>
</file>