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Pr="00BA27C8" w:rsidRDefault="00C850FF" w:rsidP="00BA27C8">
      <w:pPr>
        <w:ind w:left="4956"/>
        <w:jc w:val="center"/>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p w14:paraId="7C992C21" w14:textId="77777777" w:rsidR="00C850FF" w:rsidRPr="00BA27C8" w:rsidRDefault="00C850FF" w:rsidP="008D4146">
      <w:pPr>
        <w:jc w:val="center"/>
        <w:rPr>
          <w:rFonts w:asciiTheme="minorHAnsi" w:hAnsiTheme="minorHAnsi" w:cstheme="minorHAnsi"/>
          <w:b/>
          <w:sz w:val="22"/>
          <w:szCs w:val="22"/>
        </w:rPr>
      </w:pPr>
    </w:p>
    <w:p w14:paraId="7C992C22"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w:t>
      </w:r>
      <w:bookmarkStart w:id="0" w:name="_GoBack"/>
      <w:r w:rsidRPr="00BA27C8">
        <w:rPr>
          <w:rFonts w:asciiTheme="minorHAnsi" w:hAnsiTheme="minorHAnsi" w:cstheme="minorHAnsi"/>
          <w:b/>
          <w:sz w:val="22"/>
          <w:szCs w:val="22"/>
        </w:rPr>
        <w:t xml:space="preserve">Comunicazione c/c dedicato </w:t>
      </w:r>
      <w:bookmarkEnd w:id="0"/>
      <w:r w:rsidRPr="00BA27C8">
        <w:rPr>
          <w:rFonts w:asciiTheme="minorHAnsi" w:hAnsiTheme="minorHAnsi" w:cstheme="minorHAnsi"/>
          <w:b/>
          <w:sz w:val="22"/>
          <w:szCs w:val="22"/>
        </w:rPr>
        <w:t>ai sensi dell’art. 3 comma 7 della Legge 136/2010 e s.m.i.</w:t>
      </w:r>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240FDA"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alt="" style="width:15.45pt;height:14.4pt;mso-width-percent:0;mso-height-percent:0;mso-width-percent:0;mso-height-percent:0">
                  <v:imagedata r:id="rId8"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240FDA"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42" type="#_x0000_t75" alt="" style="width:15.45pt;height:14.4pt;mso-width-percent:0;mso-height-percent:0;mso-width-percent:0;mso-height-percent:0">
                  <v:imagedata r:id="rId8"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Consapevole delle sanzioni penali previste dall’art. 76 del D.P.R. 445/2000 per le ipotesi di falsità in atti e dichiarazioni mendaci, preso atto delle disposizioni di cui alla Legge 136/2010 e s.m.i.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Al fine di ottemperare alle disposizioni di cui all’art.3 della Legge 136/2010 e s.m.i.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1" w14:textId="77777777" w:rsidR="002D7707" w:rsidRDefault="002D7707" w:rsidP="002D7707">
      <w:pPr>
        <w:jc w:val="both"/>
        <w:rPr>
          <w:rFonts w:asciiTheme="minorHAnsi" w:hAnsiTheme="minorHAnsi" w:cstheme="minorHAnsi"/>
          <w:b/>
          <w:sz w:val="20"/>
          <w:szCs w:val="20"/>
        </w:rPr>
      </w:pP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 ed alla prefettura – Ufficio Territoriale del Governo di Roma 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Il mancato utilizzo del bonifico bancario o postale ovvero degli altri strumenti di incasso o pagamento idonei a consentire la piena tracciabilità delle operazioni costituisce causa di risoluzione del contratto ai sensi dell’art. 3 comma 9bis della Legge 136/2010 e s.m.i.;</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1" w:name="_Ref41906052"/>
      <w:r w:rsidR="00BA27C8">
        <w:rPr>
          <w:rStyle w:val="Rimandonotaapidipagina"/>
          <w:rFonts w:asciiTheme="minorHAnsi" w:hAnsiTheme="minorHAnsi" w:cstheme="minorHAnsi"/>
          <w:sz w:val="20"/>
          <w:szCs w:val="20"/>
        </w:rPr>
        <w:footnoteReference w:id="3"/>
      </w:r>
      <w:bookmarkEnd w:id="1"/>
    </w:p>
    <w:p w14:paraId="7C992CAE" w14:textId="77777777" w:rsidR="008D4146" w:rsidRDefault="008D4146" w:rsidP="008D4146">
      <w:pPr>
        <w:ind w:left="5664"/>
        <w:jc w:val="both"/>
        <w:rPr>
          <w:rFonts w:asciiTheme="minorHAnsi" w:hAnsiTheme="minorHAnsi" w:cstheme="minorHAnsi"/>
          <w:sz w:val="20"/>
          <w:szCs w:val="20"/>
        </w:rPr>
      </w:pPr>
    </w:p>
    <w:p w14:paraId="7C992CAF" w14:textId="77777777" w:rsidR="008D4146" w:rsidRPr="008D4146" w:rsidRDefault="008D4146" w:rsidP="008D4146">
      <w:pPr>
        <w:ind w:left="5664"/>
        <w:jc w:val="both"/>
        <w:rPr>
          <w:rFonts w:asciiTheme="minorHAnsi" w:hAnsiTheme="minorHAnsi" w:cstheme="minorHAnsi"/>
          <w:sz w:val="20"/>
          <w:szCs w:val="20"/>
        </w:rPr>
      </w:pPr>
    </w:p>
    <w:sectPr w:rsidR="008D4146" w:rsidRPr="008D4146">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992CB4" w14:textId="77777777" w:rsidR="004F3715" w:rsidRDefault="004F3715">
      <w:r>
        <w:separator/>
      </w:r>
    </w:p>
  </w:endnote>
  <w:endnote w:type="continuationSeparator" w:id="0">
    <w:p w14:paraId="7C992CB5" w14:textId="77777777" w:rsidR="004F3715" w:rsidRDefault="004F37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992CB2" w14:textId="77777777" w:rsidR="004F3715" w:rsidRDefault="004F3715">
      <w:r>
        <w:separator/>
      </w:r>
    </w:p>
  </w:footnote>
  <w:footnote w:type="continuationSeparator" w:id="0">
    <w:p w14:paraId="7C992CB3" w14:textId="77777777" w:rsidR="004F3715" w:rsidRDefault="004F3715">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77777777" w:rsidR="00BA27C8" w:rsidRPr="00BA27C8"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Testonotaapidipagina"/>
        <w:jc w:val="both"/>
      </w:pP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5"/>
  </w:num>
  <w:num w:numId="3">
    <w:abstractNumId w:val="6"/>
  </w:num>
  <w:num w:numId="4">
    <w:abstractNumId w:val="1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2"/>
  </w:num>
  <w:num w:numId="8">
    <w:abstractNumId w:val="1"/>
  </w:num>
  <w:num w:numId="9">
    <w:abstractNumId w:val="8"/>
  </w:num>
  <w:num w:numId="10">
    <w:abstractNumId w:val="2"/>
  </w:num>
  <w:num w:numId="11">
    <w:abstractNumId w:val="10"/>
  </w:num>
  <w:num w:numId="12">
    <w:abstractNumId w:val="9"/>
    <w:lvlOverride w:ilvl="0">
      <w:startOverride w:val="1"/>
    </w:lvlOverride>
  </w:num>
  <w:num w:numId="13">
    <w:abstractNumId w:val="15"/>
  </w:num>
  <w:num w:numId="14">
    <w:abstractNumId w:val="7"/>
  </w:num>
  <w:num w:numId="15">
    <w:abstractNumId w:val="11"/>
  </w:num>
  <w:num w:numId="16">
    <w:abstractNumId w:val="16"/>
  </w:num>
  <w:num w:numId="17">
    <w:abstractNumId w:val="4"/>
  </w:num>
  <w:num w:numId="18">
    <w:abstractNumId w:val="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embedSystemFonts/>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639EC"/>
    <w:rsid w:val="00E932CF"/>
    <w:rsid w:val="00EB3F7A"/>
    <w:rsid w:val="00EF48FE"/>
    <w:rsid w:val="00F0167C"/>
    <w:rsid w:val="00F15E07"/>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3" ma:contentTypeDescription="Creare un nuovo documento." ma:contentTypeScope="" ma:versionID="f1c17a3e0dbc0cd9dc635b29e56c3359">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8ff67a967ac24c7c3e2798f5915cecc"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328b3d02-dc96-4f9a-b9a1-5bcc593a5f18" xsi:nil="true"/>
    <lcf76f155ced4ddcb4097134ff3c332f xmlns="0a829f73-8593-4245-aa5f-6db55261e25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D422950-1E72-4E88-9BF2-2D0AD0D03DDE}">
  <ds:schemaRefs>
    <ds:schemaRef ds:uri="http://schemas.openxmlformats.org/officeDocument/2006/bibliography"/>
  </ds:schemaRefs>
</ds:datastoreItem>
</file>

<file path=customXml/itemProps2.xml><?xml version="1.0" encoding="utf-8"?>
<ds:datastoreItem xmlns:ds="http://schemas.openxmlformats.org/officeDocument/2006/customXml" ds:itemID="{F4DAB60A-BF78-4FE3-B77D-BA3ACE50413B}"/>
</file>

<file path=customXml/itemProps3.xml><?xml version="1.0" encoding="utf-8"?>
<ds:datastoreItem xmlns:ds="http://schemas.openxmlformats.org/officeDocument/2006/customXml" ds:itemID="{1D2FF020-6473-4CF9-9208-D82CFB5850B8}"/>
</file>

<file path=customXml/itemProps4.xml><?xml version="1.0" encoding="utf-8"?>
<ds:datastoreItem xmlns:ds="http://schemas.openxmlformats.org/officeDocument/2006/customXml" ds:itemID="{FB06A83A-D273-4E13-85D3-1D221ECCB177}"/>
</file>

<file path=docProps/app.xml><?xml version="1.0" encoding="utf-8"?>
<Properties xmlns="http://schemas.openxmlformats.org/officeDocument/2006/extended-properties" xmlns:vt="http://schemas.openxmlformats.org/officeDocument/2006/docPropsVTypes">
  <Template>Normal.dotm</Template>
  <TotalTime>2</TotalTime>
  <Pages>2</Pages>
  <Words>331</Words>
  <Characters>1892</Characters>
  <Application>Microsoft Office Word</Application>
  <DocSecurity>0</DocSecurity>
  <Lines>15</Lines>
  <Paragraphs>4</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Printed>2019-05-08T17:00:00Z</cp:lastPrinted>
  <dcterms:created xsi:type="dcterms:W3CDTF">2022-03-31T07:41:00Z</dcterms:created>
  <dcterms:modified xsi:type="dcterms:W3CDTF">2023-02-03T13:04:00Z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y fmtid="{D5CDD505-2E9C-101B-9397-08002B2CF9AE}" pid="3" name="MediaServiceImageTags">
    <vt:lpwstr/>
  </property>
</Properties>
</file>