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89966DA"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67230E">
        <w:rPr>
          <w:rFonts w:cstheme="minorHAnsi"/>
          <w:i/>
          <w:sz w:val="21"/>
          <w:szCs w:val="21"/>
        </w:rPr>
        <w:t xml:space="preserve">   CNR IFN Padova</w:t>
      </w:r>
    </w:p>
    <w:p w14:paraId="01EB2EAB" w14:textId="366A0D58" w:rsidR="00F100E4" w:rsidRPr="008F6C7A" w:rsidRDefault="00F100E4" w:rsidP="00281B9E">
      <w:pPr>
        <w:jc w:val="both"/>
        <w:rPr>
          <w:rFonts w:cstheme="minorHAnsi"/>
          <w:sz w:val="21"/>
          <w:szCs w:val="21"/>
        </w:rPr>
      </w:pPr>
    </w:p>
    <w:p w14:paraId="3D5C07CF" w14:textId="7149AEB7" w:rsidR="00806745" w:rsidRPr="00806745" w:rsidRDefault="00281B9E" w:rsidP="00806745">
      <w:pPr>
        <w:rPr>
          <w:rFonts w:cstheme="minorHAnsi"/>
          <w:b/>
          <w:sz w:val="21"/>
          <w:szCs w:val="21"/>
          <w:lang w:val="x-none"/>
        </w:rPr>
      </w:pPr>
      <w:r w:rsidRPr="008F6C7A">
        <w:rPr>
          <w:rFonts w:cstheme="minorHAnsi"/>
          <w:b/>
          <w:bCs/>
          <w:sz w:val="21"/>
          <w:szCs w:val="21"/>
        </w:rPr>
        <w:t>OGGETTO</w:t>
      </w:r>
      <w:r w:rsidRPr="008F6C7A">
        <w:rPr>
          <w:rFonts w:cstheme="minorHAnsi"/>
          <w:sz w:val="21"/>
          <w:szCs w:val="21"/>
        </w:rPr>
        <w:t xml:space="preserve">: </w:t>
      </w:r>
      <w:r w:rsidR="00806745" w:rsidRPr="00806745">
        <w:rPr>
          <w:rFonts w:cstheme="minorHAnsi"/>
          <w:b/>
          <w:sz w:val="21"/>
          <w:szCs w:val="21"/>
          <w:lang w:val="x-none"/>
        </w:rPr>
        <w:t>INDAGINE ESPLORATIVA DI MERCATO VOLTA A RACCOGLIERE PREVENTIVI INFORMALI FINALIZZATI ALL’AFFIDAMENTO</w:t>
      </w:r>
      <w:r w:rsidR="00806745">
        <w:rPr>
          <w:rFonts w:cstheme="minorHAnsi"/>
          <w:b/>
          <w:sz w:val="21"/>
          <w:szCs w:val="21"/>
          <w:lang w:val="x-none"/>
        </w:rPr>
        <w:t xml:space="preserve">  </w:t>
      </w:r>
      <w:r w:rsidR="00806745" w:rsidRPr="00806745">
        <w:rPr>
          <w:rFonts w:cstheme="minorHAnsi"/>
          <w:b/>
          <w:sz w:val="21"/>
          <w:szCs w:val="21"/>
          <w:lang w:val="x-none"/>
        </w:rPr>
        <w:t>DELLA FORNITURA DI MATERIALE OTTICO PER LASER DI POTENZA DISPONIBILE A CATALOGO EKSMA OPTICS INALTERNATIVA, SI RICHIEDE LA FORNITURA DI MATERIALE EQUIVALENTE, PURCHÈ PIENAMENTE COMPATIBILE.NELL’AMBITO DEL PIANO NAZIONALE RIPRESA E RESILIENZA (PNRR) MISSIONE 4 - COMPONENTE 2 - INVESTIMENTO 1.3</w:t>
      </w:r>
      <w:r w:rsidR="00806745">
        <w:rPr>
          <w:rFonts w:cstheme="minorHAnsi"/>
          <w:b/>
          <w:sz w:val="21"/>
          <w:szCs w:val="21"/>
          <w:lang w:val="x-none"/>
        </w:rPr>
        <w:t xml:space="preserve"> </w:t>
      </w:r>
      <w:r w:rsidR="00806745" w:rsidRPr="00806745">
        <w:rPr>
          <w:rFonts w:cstheme="minorHAnsi"/>
          <w:b/>
          <w:sz w:val="21"/>
          <w:szCs w:val="21"/>
          <w:lang w:val="x-none"/>
        </w:rPr>
        <w:t>CREAZIONE DI "PARTENARIATI ESTESI ALLE UNIVERSITÀ, AI CENTRI DI RICERCA, ALLE AZIENDE PER IL FINANZIAMENTO DI</w:t>
      </w:r>
      <w:r w:rsidR="00806745">
        <w:rPr>
          <w:rFonts w:cstheme="minorHAnsi"/>
          <w:b/>
          <w:sz w:val="21"/>
          <w:szCs w:val="21"/>
          <w:lang w:val="x-none"/>
        </w:rPr>
        <w:t xml:space="preserve"> </w:t>
      </w:r>
      <w:r w:rsidR="00806745" w:rsidRPr="00806745">
        <w:rPr>
          <w:rFonts w:cstheme="minorHAnsi"/>
          <w:b/>
          <w:sz w:val="21"/>
          <w:szCs w:val="21"/>
          <w:lang w:val="x-none"/>
        </w:rPr>
        <w:t>PROGETTI DI RICERCA DI BASE”. PARTENARIATO ESTESO PE00000021 “NEST - NETWORK 4 ENERGY SUSTAINABLE</w:t>
      </w:r>
      <w:r w:rsidR="00806745">
        <w:rPr>
          <w:rFonts w:cstheme="minorHAnsi"/>
          <w:b/>
          <w:sz w:val="21"/>
          <w:szCs w:val="21"/>
          <w:lang w:val="x-none"/>
        </w:rPr>
        <w:t xml:space="preserve"> </w:t>
      </w:r>
      <w:r w:rsidR="00806745" w:rsidRPr="00806745">
        <w:rPr>
          <w:rFonts w:cstheme="minorHAnsi"/>
          <w:b/>
          <w:sz w:val="21"/>
          <w:szCs w:val="21"/>
          <w:lang w:val="x-none"/>
        </w:rPr>
        <w:t>TRANSITION”. CUP: B53C22004060006.</w:t>
      </w:r>
    </w:p>
    <w:p w14:paraId="7B2373F5" w14:textId="0EA45E6D" w:rsidR="0067230E" w:rsidRDefault="00AD1EDC" w:rsidP="00DE027D">
      <w:pPr>
        <w:jc w:val="both"/>
        <w:rPr>
          <w:rFonts w:cstheme="minorHAnsi"/>
          <w:b/>
          <w:sz w:val="21"/>
          <w:szCs w:val="21"/>
        </w:rPr>
      </w:pPr>
      <w:r w:rsidRPr="00AD1EDC">
        <w:rPr>
          <w:rFonts w:cstheme="minorHAnsi"/>
          <w:b/>
          <w:sz w:val="21"/>
          <w:szCs w:val="21"/>
        </w:rPr>
        <w:t>.</w:t>
      </w:r>
    </w:p>
    <w:p w14:paraId="1571F938" w14:textId="77777777" w:rsidR="00AD1EDC" w:rsidRPr="00DE027D" w:rsidRDefault="00AD1EDC"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3DAF0C79" w:rsidR="009F2998" w:rsidRPr="00CA5AE9" w:rsidRDefault="009C6FC8" w:rsidP="00CA5AE9">
      <w:pPr>
        <w:jc w:val="both"/>
        <w:rPr>
          <w:rFonts w:cstheme="minorHAnsi"/>
          <w:sz w:val="21"/>
          <w:szCs w:val="21"/>
        </w:rPr>
      </w:pPr>
      <w:r w:rsidRPr="008F6C7A">
        <w:rPr>
          <w:rFonts w:cstheme="minorHAnsi"/>
          <w:sz w:val="21"/>
          <w:szCs w:val="21"/>
        </w:rPr>
        <w:lastRenderedPageBreak/>
        <w:t xml:space="preserve">Luogo e data, _________________ </w:t>
      </w:r>
      <w:r w:rsidR="00CA5AE9">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CA5AE9"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12CA" w14:textId="77777777" w:rsidR="00CF1B99" w:rsidRDefault="00CF1B99" w:rsidP="00A20920">
      <w:r>
        <w:separator/>
      </w:r>
    </w:p>
  </w:endnote>
  <w:endnote w:type="continuationSeparator" w:id="0">
    <w:p w14:paraId="0C335689" w14:textId="77777777" w:rsidR="00CF1B99" w:rsidRDefault="00CF1B9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AFA5" w14:textId="3F4203D1" w:rsidR="00050DE8" w:rsidRPr="00CA7995" w:rsidRDefault="00050DE8" w:rsidP="00050DE8">
    <w:pPr>
      <w:pStyle w:val="Pidipagina"/>
      <w:jc w:val="right"/>
      <w:rPr>
        <w:szCs w:val="20"/>
      </w:rPr>
    </w:pPr>
    <w:r>
      <w:rPr>
        <w:szCs w:val="20"/>
      </w:rPr>
      <w:t xml:space="preserve"> </w:t>
    </w:r>
  </w:p>
  <w:p w14:paraId="736B1039" w14:textId="62993713" w:rsidR="00050DE8" w:rsidRPr="00123C65" w:rsidRDefault="00CA5AE9" w:rsidP="00050DE8">
    <w:pPr>
      <w:widowControl w:val="0"/>
      <w:autoSpaceDE w:val="0"/>
      <w:autoSpaceDN w:val="0"/>
      <w:adjustRightInd w:val="0"/>
      <w:spacing w:line="288" w:lineRule="auto"/>
      <w:ind w:right="8"/>
      <w:textAlignment w:val="center"/>
      <w:rPr>
        <w:rFonts w:ascii="GeosansLight" w:hAnsi="GeosansLight" w:cs="GeosansLight"/>
        <w:color w:val="000060"/>
        <w:spacing w:val="1"/>
        <w:sz w:val="16"/>
      </w:rPr>
    </w:pPr>
    <w:bookmarkStart w:id="1" w:name="_Hlk149305307"/>
    <w:r>
      <w:rPr>
        <w:noProof/>
      </w:rPr>
      <w:drawing>
        <wp:anchor distT="0" distB="0" distL="114300" distR="114300" simplePos="0" relativeHeight="251663360" behindDoc="0" locked="0" layoutInCell="1" allowOverlap="1" wp14:anchorId="6AA6A635" wp14:editId="4C97CF3A">
          <wp:simplePos x="0" y="0"/>
          <wp:positionH relativeFrom="column">
            <wp:posOffset>5414010</wp:posOffset>
          </wp:positionH>
          <wp:positionV relativeFrom="paragraph">
            <wp:posOffset>6985</wp:posOffset>
          </wp:positionV>
          <wp:extent cx="1080770" cy="701675"/>
          <wp:effectExtent l="0" t="0" r="5080" b="3175"/>
          <wp:wrapSquare wrapText="bothSides"/>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80770" cy="701675"/>
                  </a:xfrm>
                  <a:prstGeom prst="rect">
                    <a:avLst/>
                  </a:prstGeom>
                </pic:spPr>
              </pic:pic>
            </a:graphicData>
          </a:graphic>
          <wp14:sizeRelH relativeFrom="page">
            <wp14:pctWidth>0</wp14:pctWidth>
          </wp14:sizeRelH>
          <wp14:sizeRelV relativeFrom="page">
            <wp14:pctHeight>0</wp14:pctHeight>
          </wp14:sizeRelV>
        </wp:anchor>
      </w:drawing>
    </w:r>
    <w:r w:rsidR="00050DE8" w:rsidRPr="004250D4">
      <w:rPr>
        <w:noProof/>
        <w:szCs w:val="20"/>
      </w:rPr>
      <w:drawing>
        <wp:anchor distT="0" distB="0" distL="114300" distR="114300" simplePos="0" relativeHeight="251661312" behindDoc="0" locked="0" layoutInCell="1" allowOverlap="1" wp14:anchorId="3EEFBA1F" wp14:editId="41427A96">
          <wp:simplePos x="0" y="0"/>
          <wp:positionH relativeFrom="column">
            <wp:posOffset>-596265</wp:posOffset>
          </wp:positionH>
          <wp:positionV relativeFrom="paragraph">
            <wp:posOffset>219075</wp:posOffset>
          </wp:positionV>
          <wp:extent cx="1677600" cy="360000"/>
          <wp:effectExtent l="0" t="0" r="0" b="2540"/>
          <wp:wrapNone/>
          <wp:docPr id="286197859" name="Immagine 28619785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 8" descr="Immagine che contiene Carattere, Elementi grafici, schermata, grafica&#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p>
  <w:p w14:paraId="6D5A5F41" w14:textId="2CFC641C" w:rsidR="00050DE8" w:rsidRDefault="00050DE8" w:rsidP="00050DE8"/>
  <w:p w14:paraId="3F0526E4" w14:textId="26918A4C" w:rsidR="00050DE8" w:rsidRPr="00846997" w:rsidRDefault="00050DE8" w:rsidP="00050DE8">
    <w:pPr>
      <w:ind w:right="-20"/>
      <w:rPr>
        <w:rFonts w:ascii="Source Sans Pro" w:hAnsi="Source Sans Pro" w:cstheme="minorHAnsi"/>
        <w:b/>
        <w:bCs/>
        <w:color w:val="092A4C"/>
        <w:sz w:val="18"/>
        <w:szCs w:val="18"/>
      </w:rPr>
    </w:pPr>
    <w:r>
      <w:rPr>
        <w:noProof/>
      </w:rPr>
      <mc:AlternateContent>
        <mc:Choice Requires="wps">
          <w:drawing>
            <wp:anchor distT="0" distB="0" distL="114300" distR="114300" simplePos="0" relativeHeight="251660288" behindDoc="0" locked="0" layoutInCell="1" allowOverlap="1" wp14:anchorId="593B8ADB" wp14:editId="162BEBF5">
              <wp:simplePos x="0" y="0"/>
              <wp:positionH relativeFrom="column">
                <wp:posOffset>-445770</wp:posOffset>
              </wp:positionH>
              <wp:positionV relativeFrom="paragraph">
                <wp:posOffset>-370205</wp:posOffset>
              </wp:positionV>
              <wp:extent cx="6941820" cy="0"/>
              <wp:effectExtent l="0" t="0" r="11430" b="1905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95E1ED" id="Connettore diritto 2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1pt,-29.15pt" to="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" strokecolor="#2e74b5 [2408]" strokeweight=".5pt">
              <v:stroke joinstyle="miter"/>
            </v:line>
          </w:pict>
        </mc:Fallback>
      </mc:AlternateContent>
    </w:r>
    <w:r w:rsidRPr="00846997">
      <w:rPr>
        <w:rFonts w:ascii="Source Sans Pro" w:hAnsi="Source Sans Pro" w:cstheme="minorHAnsi"/>
        <w:b/>
        <w:bCs/>
      </w:rPr>
      <w:t xml:space="preserve"> </w:t>
    </w:r>
    <w:r w:rsidRPr="00846997">
      <w:rPr>
        <w:rFonts w:ascii="Source Sans Pro" w:hAnsi="Source Sans Pro" w:cstheme="minorHAnsi"/>
        <w:b/>
        <w:bCs/>
      </w:rPr>
      <w:tab/>
    </w:r>
    <w:r w:rsidRPr="00846997">
      <w:rPr>
        <w:rFonts w:ascii="Source Sans Pro" w:hAnsi="Source Sans Pro" w:cstheme="minorHAnsi"/>
        <w:b/>
        <w:bCs/>
      </w:rPr>
      <w:tab/>
    </w:r>
    <w:r w:rsidRPr="00846997">
      <w:rPr>
        <w:rFonts w:ascii="Source Sans Pro" w:hAnsi="Source Sans Pro" w:cstheme="minorHAnsi"/>
        <w:b/>
        <w:bCs/>
      </w:rPr>
      <w:tab/>
      <w:t xml:space="preserve">    </w:t>
    </w:r>
  </w:p>
  <w:p w14:paraId="43B1D06B" w14:textId="77777777" w:rsidR="00050DE8" w:rsidRPr="00846997" w:rsidRDefault="00050DE8" w:rsidP="00050DE8">
    <w:pPr>
      <w:pStyle w:val="Pidipagina"/>
      <w:tabs>
        <w:tab w:val="clear" w:pos="4819"/>
        <w:tab w:val="clear" w:pos="9638"/>
      </w:tabs>
      <w:jc w:val="center"/>
      <w:rPr>
        <w:color w:val="1F3864" w:themeColor="accent1" w:themeShade="80"/>
      </w:rPr>
    </w:pPr>
    <w:r w:rsidRPr="00846997">
      <w:rPr>
        <w:rFonts w:ascii="Source Sans Pro" w:hAnsi="Source Sans Pro"/>
        <w:color w:val="1F3864" w:themeColor="accent1" w:themeShade="80"/>
        <w:sz w:val="18"/>
        <w:szCs w:val="18"/>
      </w:rPr>
      <w:t xml:space="preserve">Partita IVA IT 02118311006 – C.F. 80054330586; PEC: </w:t>
    </w:r>
    <w:r w:rsidRPr="00EA0DBA">
      <w:rPr>
        <w:rFonts w:ascii="Source Sans Pro" w:hAnsi="Source Sans Pro"/>
        <w:color w:val="023160" w:themeColor="hyperlink" w:themeShade="80"/>
        <w:sz w:val="18"/>
        <w:szCs w:val="18"/>
        <w:u w:val="single"/>
      </w:rPr>
      <w:t>protocollo.ifn@pec.cn</w:t>
    </w:r>
    <w:r>
      <w:rPr>
        <w:rFonts w:ascii="Source Sans Pro" w:hAnsi="Source Sans Pro"/>
        <w:color w:val="023160" w:themeColor="hyperlink" w:themeShade="80"/>
        <w:sz w:val="18"/>
        <w:szCs w:val="18"/>
        <w:u w:val="single"/>
      </w:rPr>
      <w:t>r.it</w:t>
    </w:r>
  </w:p>
  <w:bookmarkEnd w:id="1"/>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76B1" w14:textId="77777777" w:rsidR="00CF1B99" w:rsidRDefault="00CF1B99" w:rsidP="00A20920">
      <w:r>
        <w:separator/>
      </w:r>
    </w:p>
  </w:footnote>
  <w:footnote w:type="continuationSeparator" w:id="0">
    <w:p w14:paraId="242B8D5E" w14:textId="77777777" w:rsidR="00CF1B99" w:rsidRDefault="00CF1B9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DE8"/>
    <w:rsid w:val="00054106"/>
    <w:rsid w:val="00063D84"/>
    <w:rsid w:val="00064243"/>
    <w:rsid w:val="0008704F"/>
    <w:rsid w:val="00097DE2"/>
    <w:rsid w:val="000A1C87"/>
    <w:rsid w:val="000A7EF7"/>
    <w:rsid w:val="000B0012"/>
    <w:rsid w:val="000B7F2C"/>
    <w:rsid w:val="000D76F7"/>
    <w:rsid w:val="000E01E9"/>
    <w:rsid w:val="000E631F"/>
    <w:rsid w:val="000F390B"/>
    <w:rsid w:val="00100559"/>
    <w:rsid w:val="0011398C"/>
    <w:rsid w:val="001204B8"/>
    <w:rsid w:val="0012517D"/>
    <w:rsid w:val="00127454"/>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B7830"/>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230E"/>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06745"/>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0627F"/>
    <w:rsid w:val="00A11D3E"/>
    <w:rsid w:val="00A16147"/>
    <w:rsid w:val="00A20920"/>
    <w:rsid w:val="00A3297B"/>
    <w:rsid w:val="00A47DC0"/>
    <w:rsid w:val="00A51D18"/>
    <w:rsid w:val="00A55144"/>
    <w:rsid w:val="00A64BEF"/>
    <w:rsid w:val="00AA5D70"/>
    <w:rsid w:val="00AD1294"/>
    <w:rsid w:val="00AD1EDC"/>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A5AE9"/>
    <w:rsid w:val="00CB5289"/>
    <w:rsid w:val="00CD788C"/>
    <w:rsid w:val="00CE2065"/>
    <w:rsid w:val="00CF1B99"/>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Cinzia Di Celmo</cp:lastModifiedBy>
  <cp:revision>3</cp:revision>
  <cp:lastPrinted>2023-05-30T17:09:00Z</cp:lastPrinted>
  <dcterms:created xsi:type="dcterms:W3CDTF">2024-06-18T11:27:00Z</dcterms:created>
  <dcterms:modified xsi:type="dcterms:W3CDTF">2024-06-20T17:53:00Z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