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4B091" w14:textId="77777777" w:rsidR="00C76465" w:rsidRPr="00C76465" w:rsidRDefault="00C76465" w:rsidP="00C76465">
      <w:pPr>
        <w:jc w:val="both"/>
        <w:rPr>
          <w:rFonts w:ascii="Titillium" w:hAnsi="Titillium" w:cs="Calibri"/>
          <w:b/>
          <w:bCs/>
          <w:iCs/>
          <w:sz w:val="22"/>
          <w:szCs w:val="22"/>
          <w:lang w:val="it-IT"/>
        </w:rPr>
      </w:pPr>
      <w:r w:rsidRPr="00C76465">
        <w:rPr>
          <w:rFonts w:ascii="Titillium" w:hAnsi="Titillium" w:cs="Calibri"/>
          <w:b/>
          <w:bCs/>
          <w:iCs/>
          <w:sz w:val="22"/>
          <w:szCs w:val="22"/>
          <w:lang w:val="it-IT"/>
        </w:rPr>
        <w:t xml:space="preserve">PROCEDURA APERTA AI SENSI DELL’ART. 71 DEL D. LGS. N. 36/2023 PER L’AFFIDAMENTO DELLA FORNITURA DI UN ISTERESIGRAFO E DI UN PERMEAMETRO PER LA MISURA DI PROPRIETÀ MAGNETICHE DI MATERIALI MAGNETICI, SUDDIVISA IN DUE LOTTI FUNZIONALI, NELL’AMBITO DEL PIANO NAZIONALE RIPRESA E RESILIENZA (PNRR) </w:t>
      </w:r>
    </w:p>
    <w:p w14:paraId="67D668DD" w14:textId="77777777" w:rsidR="00C76465" w:rsidRPr="00C76465" w:rsidRDefault="00C76465" w:rsidP="00C76465">
      <w:pPr>
        <w:jc w:val="both"/>
        <w:rPr>
          <w:rFonts w:ascii="Titillium" w:hAnsi="Titillium" w:cs="Calibri"/>
          <w:b/>
          <w:bCs/>
          <w:iCs/>
          <w:sz w:val="22"/>
          <w:szCs w:val="22"/>
          <w:lang w:val="it-IT"/>
        </w:rPr>
      </w:pPr>
      <w:r w:rsidRPr="00C76465">
        <w:rPr>
          <w:rFonts w:ascii="Titillium" w:hAnsi="Titillium" w:cs="Calibri"/>
          <w:b/>
          <w:bCs/>
          <w:iCs/>
          <w:sz w:val="22"/>
          <w:szCs w:val="22"/>
          <w:lang w:val="it-IT"/>
        </w:rPr>
        <w:t>MISSIONE 4 COMPONENTE 2 INVESTIMENTO 1.4</w:t>
      </w:r>
    </w:p>
    <w:p w14:paraId="07EE5791" w14:textId="2781DD59" w:rsidR="00CC68BB" w:rsidRPr="00C76465" w:rsidRDefault="00C76465" w:rsidP="00C76465">
      <w:pPr>
        <w:jc w:val="both"/>
        <w:rPr>
          <w:rFonts w:ascii="Titillium" w:hAnsi="Titillium" w:cs="Calibri"/>
          <w:b/>
          <w:bCs/>
          <w:iCs/>
          <w:sz w:val="22"/>
          <w:szCs w:val="22"/>
          <w:lang w:val="it-IT"/>
        </w:rPr>
      </w:pPr>
      <w:r w:rsidRPr="00C76465">
        <w:rPr>
          <w:rFonts w:ascii="Titillium" w:hAnsi="Titillium" w:cs="Calibri"/>
          <w:b/>
          <w:bCs/>
          <w:iCs/>
          <w:sz w:val="22"/>
          <w:szCs w:val="22"/>
          <w:lang w:val="it-IT"/>
        </w:rPr>
        <w:t>PROGETTO “CN-MOST” - CUP B43C22000440001</w:t>
      </w:r>
    </w:p>
    <w:p w14:paraId="2C4BAE95" w14:textId="77777777" w:rsidR="00CC68BB" w:rsidRPr="00C76465" w:rsidRDefault="00CC68BB" w:rsidP="00DD4C72">
      <w:pPr>
        <w:jc w:val="both"/>
        <w:rPr>
          <w:rFonts w:ascii="Titillium" w:hAnsi="Titillium" w:cs="Calibri"/>
          <w:sz w:val="22"/>
          <w:szCs w:val="22"/>
          <w:lang w:val="it-IT"/>
        </w:rPr>
      </w:pPr>
    </w:p>
    <w:p w14:paraId="2FF762C8" w14:textId="424DC98E" w:rsidR="00D95CB9" w:rsidRPr="00C76465" w:rsidRDefault="00CC68BB" w:rsidP="00DD4C72">
      <w:pPr>
        <w:pStyle w:val="Corpo"/>
        <w:spacing w:line="340" w:lineRule="exact"/>
        <w:jc w:val="center"/>
        <w:rPr>
          <w:rFonts w:ascii="Titillium" w:hAnsi="Titillium" w:cs="Calibri"/>
          <w:sz w:val="22"/>
          <w:szCs w:val="22"/>
          <w:u w:val="single"/>
        </w:rPr>
      </w:pPr>
      <w:r w:rsidRPr="00C76465">
        <w:rPr>
          <w:rFonts w:ascii="Titillium" w:hAnsi="Titillium" w:cs="Calibri"/>
          <w:b/>
          <w:bCs/>
          <w:sz w:val="22"/>
          <w:szCs w:val="22"/>
          <w:u w:val="single"/>
        </w:rPr>
        <w:t>DICHIARAZIONE SEGRETI TECNICI E COMMERCIALI</w:t>
      </w:r>
    </w:p>
    <w:p w14:paraId="40955112" w14:textId="77777777" w:rsidR="00D95CB9" w:rsidRPr="00C76465" w:rsidRDefault="00D95CB9">
      <w:pPr>
        <w:pStyle w:val="Corpo"/>
        <w:spacing w:line="340" w:lineRule="exact"/>
        <w:jc w:val="both"/>
        <w:rPr>
          <w:rFonts w:ascii="Titillium" w:hAnsi="Titillium" w:cs="Calibri"/>
          <w:sz w:val="22"/>
          <w:szCs w:val="22"/>
        </w:rPr>
      </w:pPr>
    </w:p>
    <w:p w14:paraId="5D56E9AB" w14:textId="77777777" w:rsidR="00CC68BB" w:rsidRPr="00C76465" w:rsidRDefault="00CC68BB" w:rsidP="00CC68BB">
      <w:pPr>
        <w:pStyle w:val="Corpo"/>
        <w:spacing w:line="400" w:lineRule="exact"/>
        <w:jc w:val="both"/>
        <w:rPr>
          <w:rFonts w:ascii="Titillium" w:hAnsi="Titillium" w:cs="Calibri"/>
          <w:sz w:val="22"/>
          <w:szCs w:val="22"/>
        </w:rPr>
      </w:pPr>
      <w:r w:rsidRPr="00C76465">
        <w:rPr>
          <w:rFonts w:ascii="Titillium" w:hAnsi="Titillium" w:cs="Calibri"/>
          <w:sz w:val="22"/>
          <w:szCs w:val="22"/>
        </w:rPr>
        <w:t>Il sottoscritto …………...................................................................................................................</w:t>
      </w:r>
    </w:p>
    <w:p w14:paraId="6A4F348A" w14:textId="77777777" w:rsidR="00CC68BB" w:rsidRPr="00C76465" w:rsidRDefault="00CC68BB" w:rsidP="00CC68BB">
      <w:pPr>
        <w:pStyle w:val="Corpo"/>
        <w:spacing w:line="400" w:lineRule="exact"/>
        <w:jc w:val="both"/>
        <w:rPr>
          <w:rFonts w:ascii="Titillium" w:hAnsi="Titillium" w:cs="Calibri"/>
          <w:sz w:val="22"/>
          <w:szCs w:val="22"/>
        </w:rPr>
      </w:pPr>
      <w:r w:rsidRPr="00C76465">
        <w:rPr>
          <w:rFonts w:ascii="Titillium" w:hAnsi="Titillium" w:cs="Calibri"/>
          <w:sz w:val="22"/>
          <w:szCs w:val="22"/>
        </w:rPr>
        <w:t>nato a…………</w:t>
      </w:r>
      <w:proofErr w:type="gramStart"/>
      <w:r w:rsidRPr="00C76465">
        <w:rPr>
          <w:rFonts w:ascii="Titillium" w:hAnsi="Titillium" w:cs="Calibri"/>
          <w:sz w:val="22"/>
          <w:szCs w:val="22"/>
        </w:rPr>
        <w:t>…….</w:t>
      </w:r>
      <w:proofErr w:type="gramEnd"/>
      <w:r w:rsidRPr="00C76465">
        <w:rPr>
          <w:rFonts w:ascii="Titillium" w:hAnsi="Titillium" w:cs="Calibri"/>
          <w:sz w:val="22"/>
          <w:szCs w:val="22"/>
        </w:rPr>
        <w:t>…............. (__) il ...............……………………………………………</w:t>
      </w:r>
      <w:proofErr w:type="gramStart"/>
      <w:r w:rsidRPr="00C76465">
        <w:rPr>
          <w:rFonts w:ascii="Titillium" w:hAnsi="Titillium" w:cs="Calibri"/>
          <w:sz w:val="22"/>
          <w:szCs w:val="22"/>
        </w:rPr>
        <w:t>…….</w:t>
      </w:r>
      <w:proofErr w:type="gramEnd"/>
      <w:r w:rsidRPr="00C76465">
        <w:rPr>
          <w:rFonts w:ascii="Titillium" w:hAnsi="Titillium" w:cs="Calibri"/>
          <w:sz w:val="22"/>
          <w:szCs w:val="22"/>
        </w:rPr>
        <w:t>.</w:t>
      </w:r>
    </w:p>
    <w:p w14:paraId="7B9F6FCA" w14:textId="77777777" w:rsidR="00CC68BB" w:rsidRPr="00C76465" w:rsidRDefault="00CC68BB" w:rsidP="00CC68BB">
      <w:pPr>
        <w:pStyle w:val="Corpo"/>
        <w:spacing w:line="400" w:lineRule="exact"/>
        <w:jc w:val="both"/>
        <w:rPr>
          <w:rFonts w:ascii="Titillium" w:hAnsi="Titillium" w:cs="Calibri"/>
          <w:sz w:val="22"/>
          <w:szCs w:val="22"/>
        </w:rPr>
      </w:pPr>
      <w:r w:rsidRPr="00C76465">
        <w:rPr>
          <w:rFonts w:ascii="Titillium" w:hAnsi="Titillium" w:cs="Calibri"/>
          <w:sz w:val="22"/>
          <w:szCs w:val="22"/>
        </w:rPr>
        <w:t xml:space="preserve">domiciliato per la carica ove appresso, in qualità di </w:t>
      </w:r>
      <w:r w:rsidRPr="00C76465">
        <w:rPr>
          <w:rFonts w:ascii="Titillium" w:hAnsi="Titillium" w:cs="Calibri"/>
          <w:sz w:val="22"/>
          <w:szCs w:val="22"/>
          <w:vertAlign w:val="superscript"/>
        </w:rPr>
        <w:footnoteReference w:id="2"/>
      </w:r>
      <w:r w:rsidRPr="00C76465">
        <w:rPr>
          <w:rFonts w:ascii="Titillium" w:hAnsi="Titillium" w:cs="Calibri"/>
          <w:sz w:val="22"/>
          <w:szCs w:val="22"/>
        </w:rPr>
        <w:t>………………………….............................</w:t>
      </w:r>
    </w:p>
    <w:p w14:paraId="2E909A89" w14:textId="77777777" w:rsidR="00CC68BB" w:rsidRPr="00C76465" w:rsidRDefault="00CC68BB" w:rsidP="00CC68BB">
      <w:pPr>
        <w:pStyle w:val="Testodelblocco"/>
        <w:spacing w:line="400" w:lineRule="exact"/>
        <w:rPr>
          <w:rFonts w:ascii="Titillium" w:hAnsi="Titillium" w:cs="Calibri"/>
        </w:rPr>
      </w:pPr>
      <w:r w:rsidRPr="00C76465">
        <w:rPr>
          <w:rFonts w:ascii="Titillium" w:hAnsi="Titillium" w:cs="Calibri"/>
        </w:rPr>
        <w:t>della impresa ……………….....................................................................................................</w:t>
      </w:r>
    </w:p>
    <w:p w14:paraId="7C8540E0" w14:textId="77777777" w:rsidR="00CC68BB" w:rsidRPr="00C76465" w:rsidRDefault="00CC68BB" w:rsidP="00CC68BB">
      <w:pPr>
        <w:pStyle w:val="Corpo"/>
        <w:spacing w:line="400" w:lineRule="exact"/>
        <w:jc w:val="both"/>
        <w:rPr>
          <w:rFonts w:ascii="Titillium" w:hAnsi="Titillium" w:cs="Calibri"/>
          <w:sz w:val="22"/>
          <w:szCs w:val="22"/>
        </w:rPr>
      </w:pPr>
      <w:r w:rsidRPr="00C76465">
        <w:rPr>
          <w:rFonts w:ascii="Titillium" w:hAnsi="Titillium" w:cs="Calibri"/>
          <w:sz w:val="22"/>
          <w:szCs w:val="22"/>
        </w:rPr>
        <w:t>con sede in...................... (__), Via ...........................................................................................</w:t>
      </w:r>
    </w:p>
    <w:p w14:paraId="1F16B9AD" w14:textId="77777777" w:rsidR="00CC68BB" w:rsidRPr="00C76465" w:rsidRDefault="00CC68BB" w:rsidP="00CC68BB">
      <w:pPr>
        <w:pStyle w:val="Corpo"/>
        <w:spacing w:line="400" w:lineRule="exact"/>
        <w:jc w:val="both"/>
        <w:rPr>
          <w:rFonts w:ascii="Titillium" w:hAnsi="Titillium" w:cs="Calibri"/>
          <w:sz w:val="22"/>
          <w:szCs w:val="22"/>
        </w:rPr>
      </w:pPr>
      <w:r w:rsidRPr="00C76465">
        <w:rPr>
          <w:rFonts w:ascii="Titillium" w:hAnsi="Titillium" w:cs="Calibri"/>
          <w:sz w:val="22"/>
          <w:szCs w:val="22"/>
        </w:rPr>
        <w:t>C.F. ………………………………</w:t>
      </w:r>
      <w:proofErr w:type="gramStart"/>
      <w:r w:rsidRPr="00C76465">
        <w:rPr>
          <w:rFonts w:ascii="Titillium" w:hAnsi="Titillium" w:cs="Calibri"/>
          <w:sz w:val="22"/>
          <w:szCs w:val="22"/>
        </w:rPr>
        <w:t>…….</w:t>
      </w:r>
      <w:proofErr w:type="gramEnd"/>
      <w:r w:rsidRPr="00C76465">
        <w:rPr>
          <w:rFonts w:ascii="Titillium" w:hAnsi="Titillium" w:cs="Calibri"/>
          <w:sz w:val="22"/>
          <w:szCs w:val="22"/>
        </w:rPr>
        <w:t>. P.IVA ………………………………………….</w:t>
      </w:r>
    </w:p>
    <w:p w14:paraId="770A74DB" w14:textId="7AC81FEE" w:rsidR="00D95CB9" w:rsidRPr="00C76465" w:rsidRDefault="00CC68BB" w:rsidP="00CC68BB">
      <w:pPr>
        <w:pStyle w:val="Corpo"/>
        <w:spacing w:line="400" w:lineRule="exact"/>
        <w:jc w:val="both"/>
        <w:rPr>
          <w:rFonts w:ascii="Titillium" w:hAnsi="Titillium" w:cs="Calibri"/>
          <w:sz w:val="22"/>
          <w:szCs w:val="22"/>
        </w:rPr>
      </w:pPr>
      <w:r w:rsidRPr="00C76465">
        <w:rPr>
          <w:rFonts w:ascii="Titillium" w:hAnsi="Titillium" w:cs="Calibri"/>
          <w:sz w:val="22"/>
          <w:szCs w:val="22"/>
        </w:rPr>
        <w:t xml:space="preserve">in qualità di </w:t>
      </w:r>
      <w:r w:rsidRPr="00C76465">
        <w:rPr>
          <w:rFonts w:ascii="Titillium" w:hAnsi="Titillium" w:cs="Calibri"/>
          <w:sz w:val="22"/>
          <w:szCs w:val="22"/>
          <w:vertAlign w:val="superscript"/>
        </w:rPr>
        <w:footnoteReference w:id="3"/>
      </w:r>
      <w:r w:rsidRPr="00C76465">
        <w:rPr>
          <w:rFonts w:ascii="Titillium" w:hAnsi="Titillium" w:cs="Calibri"/>
          <w:sz w:val="22"/>
          <w:szCs w:val="22"/>
        </w:rPr>
        <w:t xml:space="preserve">............................................................................................................................. </w:t>
      </w:r>
    </w:p>
    <w:p w14:paraId="6731EE91" w14:textId="77777777" w:rsidR="00B54FF7" w:rsidRPr="00C76465" w:rsidRDefault="00B54FF7" w:rsidP="00DD4C72">
      <w:pPr>
        <w:pStyle w:val="Corpo"/>
        <w:spacing w:line="400" w:lineRule="exact"/>
        <w:jc w:val="both"/>
        <w:rPr>
          <w:rFonts w:ascii="Titillium" w:hAnsi="Titillium" w:cs="Calibri"/>
          <w:sz w:val="22"/>
          <w:szCs w:val="22"/>
        </w:rPr>
      </w:pPr>
    </w:p>
    <w:p w14:paraId="019A1802" w14:textId="318EECC0" w:rsidR="00D95CB9" w:rsidRPr="00C76465" w:rsidRDefault="00CC68BB" w:rsidP="00DD4C72">
      <w:pPr>
        <w:pStyle w:val="sche3"/>
        <w:spacing w:line="340" w:lineRule="exact"/>
        <w:jc w:val="center"/>
        <w:rPr>
          <w:rFonts w:ascii="Titillium" w:hAnsi="Titillium" w:cs="Calibri"/>
          <w:sz w:val="22"/>
          <w:szCs w:val="22"/>
          <w:lang w:val="it-IT"/>
        </w:rPr>
      </w:pPr>
      <w:r w:rsidRPr="00C76465">
        <w:rPr>
          <w:rFonts w:ascii="Titillium" w:hAnsi="Titillium" w:cs="Calibri"/>
          <w:b/>
          <w:bCs/>
          <w:sz w:val="22"/>
          <w:szCs w:val="22"/>
          <w:u w:val="single" w:color="00000A"/>
          <w:lang w:val="it-IT"/>
        </w:rPr>
        <w:t>DICHIARA</w:t>
      </w:r>
    </w:p>
    <w:p w14:paraId="37CA4382" w14:textId="77777777" w:rsidR="00C76465" w:rsidRDefault="00C76465" w:rsidP="00C76465">
      <w:pPr>
        <w:widowControl w:val="0"/>
        <w:jc w:val="center"/>
        <w:rPr>
          <w:rFonts w:ascii="Calibri" w:hAnsi="Calibri" w:cs="Arial"/>
          <w:i/>
          <w:iCs/>
          <w:sz w:val="22"/>
          <w:szCs w:val="22"/>
        </w:rPr>
      </w:pPr>
      <w:bookmarkStart w:id="0" w:name="_Hlk2793948"/>
      <w:r w:rsidRPr="004F2E59">
        <w:rPr>
          <w:rFonts w:ascii="Calibri" w:hAnsi="Calibri" w:cs="Arial"/>
          <w:i/>
          <w:iCs/>
          <w:sz w:val="22"/>
          <w:szCs w:val="22"/>
        </w:rPr>
        <w:t>(BARRARE L’OPZIONE PERTINENTE)</w:t>
      </w:r>
    </w:p>
    <w:p w14:paraId="658CAD1D" w14:textId="77777777" w:rsidR="00C76465" w:rsidRPr="004F2E59" w:rsidRDefault="00C76465" w:rsidP="00C76465">
      <w:pPr>
        <w:widowControl w:val="0"/>
        <w:jc w:val="center"/>
        <w:rPr>
          <w:rFonts w:ascii="Calibri" w:hAnsi="Calibri" w:cs="Arial"/>
          <w:i/>
          <w:iCs/>
          <w:sz w:val="22"/>
          <w:szCs w:val="22"/>
        </w:rPr>
      </w:pPr>
    </w:p>
    <w:tbl>
      <w:tblPr>
        <w:tblW w:w="35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5"/>
        <w:gridCol w:w="1156"/>
        <w:gridCol w:w="4844"/>
      </w:tblGrid>
      <w:tr w:rsidR="00C76465" w:rsidRPr="003B265B" w14:paraId="20D366BF" w14:textId="77777777" w:rsidTr="00C23F98">
        <w:trPr>
          <w:cantSplit/>
          <w:trHeight w:val="478"/>
          <w:jc w:val="center"/>
        </w:trPr>
        <w:tc>
          <w:tcPr>
            <w:tcW w:w="578" w:type="pct"/>
            <w:shd w:val="clear" w:color="auto" w:fill="D9D9D9"/>
            <w:vAlign w:val="center"/>
          </w:tcPr>
          <w:p w14:paraId="60DA1809" w14:textId="77777777" w:rsidR="00C76465" w:rsidRPr="003B265B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</w:p>
        </w:tc>
        <w:tc>
          <w:tcPr>
            <w:tcW w:w="852" w:type="pct"/>
            <w:shd w:val="clear" w:color="auto" w:fill="D9D9D9"/>
            <w:vAlign w:val="center"/>
            <w:hideMark/>
          </w:tcPr>
          <w:p w14:paraId="29D8FDB1" w14:textId="77777777" w:rsidR="00C76465" w:rsidRPr="003B265B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mallCaps/>
                <w:sz w:val="20"/>
                <w:szCs w:val="20"/>
              </w:rPr>
              <w:t>LOTTO</w:t>
            </w:r>
          </w:p>
        </w:tc>
        <w:tc>
          <w:tcPr>
            <w:tcW w:w="3570" w:type="pct"/>
            <w:shd w:val="clear" w:color="auto" w:fill="D9D9D9"/>
            <w:vAlign w:val="center"/>
          </w:tcPr>
          <w:p w14:paraId="048942C6" w14:textId="77777777" w:rsidR="00C76465" w:rsidRPr="003B265B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mallCaps/>
                <w:sz w:val="20"/>
                <w:szCs w:val="20"/>
              </w:rPr>
              <w:t>OGGETTO DEL LOTTO</w:t>
            </w:r>
          </w:p>
        </w:tc>
      </w:tr>
      <w:tr w:rsidR="00C76465" w:rsidRPr="004F2E59" w14:paraId="7A789FB4" w14:textId="77777777" w:rsidTr="00C23F98">
        <w:trPr>
          <w:trHeight w:val="562"/>
          <w:jc w:val="center"/>
        </w:trPr>
        <w:tc>
          <w:tcPr>
            <w:tcW w:w="578" w:type="pct"/>
            <w:vAlign w:val="center"/>
          </w:tcPr>
          <w:p w14:paraId="6919656E" w14:textId="77777777" w:rsidR="00C76465" w:rsidRPr="004F2E59" w:rsidRDefault="00C76465" w:rsidP="00C23F98">
            <w:pPr>
              <w:jc w:val="center"/>
              <w:rPr>
                <w:rFonts w:ascii="Titillium" w:hAnsi="Titillium"/>
                <w:sz w:val="14"/>
              </w:rPr>
            </w:pPr>
            <w:r w:rsidRPr="004F2E59">
              <w:rPr>
                <w:rFonts w:ascii="Titillium" w:hAnsi="Titillium"/>
                <w:sz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E59">
              <w:rPr>
                <w:rFonts w:ascii="Titillium" w:hAnsi="Titillium"/>
                <w:sz w:val="14"/>
              </w:rPr>
              <w:instrText xml:space="preserve"> FORMCHECKBOX </w:instrText>
            </w:r>
            <w:r>
              <w:rPr>
                <w:rFonts w:ascii="Titillium" w:hAnsi="Titillium"/>
                <w:sz w:val="14"/>
              </w:rPr>
            </w:r>
            <w:r>
              <w:rPr>
                <w:rFonts w:ascii="Titillium" w:hAnsi="Titillium"/>
                <w:sz w:val="14"/>
              </w:rPr>
              <w:fldChar w:fldCharType="separate"/>
            </w:r>
            <w:r w:rsidRPr="004F2E59">
              <w:rPr>
                <w:rFonts w:ascii="Titillium" w:hAnsi="Titillium"/>
                <w:sz w:val="14"/>
              </w:rPr>
              <w:fldChar w:fldCharType="end"/>
            </w:r>
          </w:p>
          <w:p w14:paraId="0E552812" w14:textId="77777777" w:rsidR="00C76465" w:rsidRPr="004F2E59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</w:p>
        </w:tc>
        <w:tc>
          <w:tcPr>
            <w:tcW w:w="852" w:type="pct"/>
            <w:vAlign w:val="center"/>
          </w:tcPr>
          <w:p w14:paraId="73EEFEB9" w14:textId="77777777" w:rsidR="00C76465" w:rsidRPr="004F2E59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 w:rsidRPr="004F2E59">
              <w:rPr>
                <w:rFonts w:asciiTheme="minorHAnsi" w:hAnsiTheme="minorHAnsi" w:cstheme="minorHAnsi"/>
                <w:smallCaps/>
                <w:sz w:val="20"/>
                <w:szCs w:val="20"/>
              </w:rPr>
              <w:t>1</w:t>
            </w:r>
          </w:p>
        </w:tc>
        <w:tc>
          <w:tcPr>
            <w:tcW w:w="3570" w:type="pct"/>
            <w:vAlign w:val="center"/>
          </w:tcPr>
          <w:p w14:paraId="32AEE449" w14:textId="77777777" w:rsidR="00C76465" w:rsidRPr="004F2E59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 w:rsidRPr="004F2E59">
              <w:rPr>
                <w:rFonts w:asciiTheme="minorHAnsi" w:hAnsiTheme="minorHAnsi" w:cstheme="minorHAnsi"/>
                <w:smallCaps/>
                <w:sz w:val="20"/>
                <w:szCs w:val="20"/>
              </w:rPr>
              <w:t>FORNITURA DI UN ISTERESIGRAFO</w:t>
            </w:r>
          </w:p>
        </w:tc>
      </w:tr>
      <w:tr w:rsidR="00C76465" w:rsidRPr="004F2E59" w14:paraId="6AC2A0B4" w14:textId="77777777" w:rsidTr="00C23F98">
        <w:trPr>
          <w:trHeight w:val="381"/>
          <w:jc w:val="center"/>
        </w:trPr>
        <w:tc>
          <w:tcPr>
            <w:tcW w:w="578" w:type="pct"/>
            <w:vAlign w:val="center"/>
          </w:tcPr>
          <w:p w14:paraId="0093BEC5" w14:textId="77777777" w:rsidR="00C76465" w:rsidRPr="004F2E59" w:rsidRDefault="00C76465" w:rsidP="00C23F98">
            <w:pPr>
              <w:jc w:val="center"/>
              <w:rPr>
                <w:rFonts w:ascii="Titillium" w:hAnsi="Titillium"/>
                <w:sz w:val="14"/>
              </w:rPr>
            </w:pPr>
            <w:r w:rsidRPr="004F2E59">
              <w:rPr>
                <w:rFonts w:ascii="Titillium" w:hAnsi="Titillium"/>
                <w:sz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2E59">
              <w:rPr>
                <w:rFonts w:ascii="Titillium" w:hAnsi="Titillium"/>
                <w:sz w:val="14"/>
              </w:rPr>
              <w:instrText xml:space="preserve"> FORMCHECKBOX </w:instrText>
            </w:r>
            <w:r>
              <w:rPr>
                <w:rFonts w:ascii="Titillium" w:hAnsi="Titillium"/>
                <w:sz w:val="14"/>
              </w:rPr>
            </w:r>
            <w:r>
              <w:rPr>
                <w:rFonts w:ascii="Titillium" w:hAnsi="Titillium"/>
                <w:sz w:val="14"/>
              </w:rPr>
              <w:fldChar w:fldCharType="separate"/>
            </w:r>
            <w:r w:rsidRPr="004F2E59">
              <w:rPr>
                <w:rFonts w:ascii="Titillium" w:hAnsi="Titillium"/>
                <w:sz w:val="14"/>
              </w:rPr>
              <w:fldChar w:fldCharType="end"/>
            </w:r>
          </w:p>
          <w:p w14:paraId="3F0A4124" w14:textId="77777777" w:rsidR="00C76465" w:rsidRPr="004F2E59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</w:p>
        </w:tc>
        <w:tc>
          <w:tcPr>
            <w:tcW w:w="852" w:type="pct"/>
            <w:vAlign w:val="center"/>
          </w:tcPr>
          <w:p w14:paraId="0771D70D" w14:textId="77777777" w:rsidR="00C76465" w:rsidRPr="004F2E59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 w:rsidRPr="004F2E59">
              <w:rPr>
                <w:rFonts w:asciiTheme="minorHAnsi" w:hAnsiTheme="minorHAnsi" w:cstheme="minorHAnsi"/>
                <w:smallCaps/>
                <w:sz w:val="20"/>
                <w:szCs w:val="20"/>
              </w:rPr>
              <w:t>2</w:t>
            </w:r>
          </w:p>
        </w:tc>
        <w:tc>
          <w:tcPr>
            <w:tcW w:w="3570" w:type="pct"/>
            <w:vAlign w:val="center"/>
          </w:tcPr>
          <w:p w14:paraId="3553CBEA" w14:textId="77777777" w:rsidR="00C76465" w:rsidRPr="004F2E59" w:rsidRDefault="00C76465" w:rsidP="00C23F98">
            <w:pPr>
              <w:jc w:val="center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 w:rsidRPr="004F2E59">
              <w:rPr>
                <w:rFonts w:asciiTheme="minorHAnsi" w:hAnsiTheme="minorHAnsi" w:cstheme="minorHAnsi"/>
                <w:smallCaps/>
                <w:sz w:val="20"/>
                <w:szCs w:val="20"/>
              </w:rPr>
              <w:t>FORNITURA DI UN PERMEAMETRO</w:t>
            </w:r>
          </w:p>
        </w:tc>
      </w:tr>
    </w:tbl>
    <w:p w14:paraId="546E1BEE" w14:textId="77777777" w:rsidR="00CC68BB" w:rsidRPr="00C76465" w:rsidRDefault="00CC68BB" w:rsidP="00AF4281">
      <w:pPr>
        <w:pStyle w:val="Rientrocorpodeltesto2"/>
        <w:tabs>
          <w:tab w:val="clear" w:pos="1068"/>
        </w:tabs>
        <w:spacing w:line="400" w:lineRule="exact"/>
        <w:ind w:left="426"/>
        <w:rPr>
          <w:rFonts w:ascii="Titillium" w:hAnsi="Titillium" w:cs="Calibri"/>
          <w:sz w:val="22"/>
          <w:szCs w:val="22"/>
        </w:rPr>
      </w:pPr>
    </w:p>
    <w:bookmarkEnd w:id="0"/>
    <w:p w14:paraId="3C91FBE0" w14:textId="3604F8DC" w:rsidR="00CC68BB" w:rsidRPr="00C76465" w:rsidRDefault="00C76465" w:rsidP="00C76465">
      <w:pPr>
        <w:jc w:val="center"/>
        <w:rPr>
          <w:rFonts w:ascii="Titillium" w:hAnsi="Titillium" w:cs="Calibri"/>
          <w:sz w:val="22"/>
          <w:szCs w:val="22"/>
        </w:rPr>
      </w:pPr>
      <w:r w:rsidRPr="004F2E59">
        <w:rPr>
          <w:rFonts w:ascii="Titillium" w:hAnsi="Titillium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2E59">
        <w:rPr>
          <w:rFonts w:ascii="Titillium" w:hAnsi="Titillium"/>
          <w:sz w:val="14"/>
        </w:rPr>
        <w:instrText xml:space="preserve"> FORMCHECKBOX </w:instrText>
      </w:r>
      <w:r>
        <w:rPr>
          <w:rFonts w:ascii="Titillium" w:hAnsi="Titillium"/>
          <w:sz w:val="14"/>
        </w:rPr>
      </w:r>
      <w:r>
        <w:rPr>
          <w:rFonts w:ascii="Titillium" w:hAnsi="Titillium"/>
          <w:sz w:val="14"/>
        </w:rPr>
        <w:fldChar w:fldCharType="separate"/>
      </w:r>
      <w:r w:rsidRPr="004F2E59">
        <w:rPr>
          <w:rFonts w:ascii="Titillium" w:hAnsi="Titillium"/>
          <w:sz w:val="14"/>
        </w:rPr>
        <w:fldChar w:fldCharType="end"/>
      </w:r>
      <w:r w:rsidR="00CC68BB" w:rsidRPr="00C76465">
        <w:rPr>
          <w:rFonts w:ascii="Titillium" w:hAnsi="Titillium" w:cs="Calibri"/>
          <w:sz w:val="22"/>
          <w:szCs w:val="22"/>
        </w:rPr>
        <w:t xml:space="preserve"> di </w:t>
      </w:r>
      <w:proofErr w:type="spellStart"/>
      <w:r w:rsidR="00CC68BB" w:rsidRPr="00C76465">
        <w:rPr>
          <w:rFonts w:ascii="Titillium" w:hAnsi="Titillium" w:cs="Calibri"/>
          <w:sz w:val="22"/>
          <w:szCs w:val="22"/>
        </w:rPr>
        <w:t>autorizzare</w:t>
      </w:r>
      <w:proofErr w:type="spellEnd"/>
      <w:r w:rsidR="00CC68BB" w:rsidRPr="00C76465">
        <w:rPr>
          <w:rFonts w:ascii="Titillium" w:hAnsi="Titillium" w:cs="Calibri"/>
          <w:sz w:val="22"/>
          <w:szCs w:val="22"/>
        </w:rPr>
        <w:t xml:space="preserve"> la stazione appaltante a rilasciare copia integrale della documentazione tecnica presentata</w:t>
      </w:r>
    </w:p>
    <w:p w14:paraId="48C57753" w14:textId="05779F19" w:rsidR="00CC68BB" w:rsidRPr="00C76465" w:rsidRDefault="00CC68BB" w:rsidP="00CC68BB">
      <w:pPr>
        <w:pStyle w:val="Rientrocorpodeltesto2"/>
        <w:spacing w:line="400" w:lineRule="exact"/>
        <w:ind w:left="0"/>
        <w:jc w:val="center"/>
        <w:rPr>
          <w:rFonts w:ascii="Titillium" w:hAnsi="Titillium" w:cs="Calibri"/>
          <w:i/>
          <w:iCs/>
          <w:sz w:val="22"/>
          <w:szCs w:val="22"/>
          <w:u w:val="single"/>
        </w:rPr>
      </w:pPr>
      <w:r w:rsidRPr="00C76465">
        <w:rPr>
          <w:rFonts w:ascii="Titillium" w:hAnsi="Titillium" w:cs="Calibri"/>
          <w:i/>
          <w:iCs/>
          <w:sz w:val="22"/>
          <w:szCs w:val="22"/>
          <w:u w:val="single"/>
        </w:rPr>
        <w:t>OPPURE</w:t>
      </w:r>
      <w:r w:rsidRPr="00C76465">
        <w:rPr>
          <w:rStyle w:val="Rimandonotaapidipagina"/>
          <w:rFonts w:ascii="Titillium" w:hAnsi="Titillium" w:cs="Calibri"/>
          <w:sz w:val="22"/>
          <w:szCs w:val="22"/>
        </w:rPr>
        <w:footnoteReference w:id="4"/>
      </w:r>
    </w:p>
    <w:p w14:paraId="7465EAA1" w14:textId="77777777" w:rsidR="00CC68BB" w:rsidRPr="00C76465" w:rsidRDefault="00CC68BB" w:rsidP="00C76465">
      <w:pPr>
        <w:pStyle w:val="Rientrocorpodeltesto2"/>
        <w:tabs>
          <w:tab w:val="clear" w:pos="1068"/>
        </w:tabs>
        <w:spacing w:line="400" w:lineRule="exact"/>
        <w:ind w:left="0"/>
        <w:rPr>
          <w:rFonts w:ascii="Titillium" w:hAnsi="Titillium" w:cs="Calibri"/>
          <w:sz w:val="22"/>
          <w:szCs w:val="22"/>
        </w:rPr>
      </w:pPr>
    </w:p>
    <w:p w14:paraId="6AA29659" w14:textId="10500C97" w:rsidR="00CC68BB" w:rsidRPr="00C76465" w:rsidRDefault="00C76465" w:rsidP="00C76465">
      <w:pPr>
        <w:jc w:val="both"/>
        <w:rPr>
          <w:rFonts w:ascii="Titillium" w:hAnsi="Titillium"/>
          <w:sz w:val="14"/>
        </w:rPr>
      </w:pPr>
      <w:r w:rsidRPr="004F2E59">
        <w:rPr>
          <w:rFonts w:ascii="Titillium" w:hAnsi="Titillium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2E59">
        <w:rPr>
          <w:rFonts w:ascii="Titillium" w:hAnsi="Titillium"/>
          <w:sz w:val="14"/>
        </w:rPr>
        <w:instrText xml:space="preserve"> FORMCHECKBOX </w:instrText>
      </w:r>
      <w:r>
        <w:rPr>
          <w:rFonts w:ascii="Titillium" w:hAnsi="Titillium"/>
          <w:sz w:val="14"/>
        </w:rPr>
      </w:r>
      <w:r>
        <w:rPr>
          <w:rFonts w:ascii="Titillium" w:hAnsi="Titillium"/>
          <w:sz w:val="14"/>
        </w:rPr>
        <w:fldChar w:fldCharType="separate"/>
      </w:r>
      <w:r w:rsidRPr="004F2E59">
        <w:rPr>
          <w:rFonts w:ascii="Titillium" w:hAnsi="Titillium"/>
          <w:sz w:val="14"/>
        </w:rPr>
        <w:fldChar w:fldCharType="end"/>
      </w:r>
      <w:r>
        <w:rPr>
          <w:rFonts w:ascii="Titillium" w:hAnsi="Titillium"/>
          <w:sz w:val="14"/>
        </w:rPr>
        <w:t xml:space="preserve"> </w:t>
      </w:r>
      <w:r w:rsidR="00CC68BB" w:rsidRPr="00C76465">
        <w:rPr>
          <w:rFonts w:ascii="Titillium" w:hAnsi="Titillium" w:cs="Calibri"/>
          <w:sz w:val="22"/>
          <w:szCs w:val="22"/>
        </w:rPr>
        <w:t xml:space="preserve">di NON </w:t>
      </w:r>
      <w:proofErr w:type="spellStart"/>
      <w:r w:rsidR="00CC68BB" w:rsidRPr="00C76465">
        <w:rPr>
          <w:rFonts w:ascii="Titillium" w:hAnsi="Titillium" w:cs="Calibri"/>
          <w:sz w:val="22"/>
          <w:szCs w:val="22"/>
        </w:rPr>
        <w:t>autorizzare</w:t>
      </w:r>
      <w:proofErr w:type="spellEnd"/>
      <w:r w:rsidR="00CC68BB" w:rsidRPr="00C76465">
        <w:rPr>
          <w:rFonts w:ascii="Titillium" w:hAnsi="Titillium" w:cs="Calibri"/>
          <w:sz w:val="22"/>
          <w:szCs w:val="22"/>
        </w:rPr>
        <w:t xml:space="preserve"> la stazione appaltante a rilasciare copia integrale della documentazione tecnica presentata, per le seguenti ragioni (</w:t>
      </w:r>
      <w:r w:rsidR="00CC68BB" w:rsidRPr="00C76465">
        <w:rPr>
          <w:rFonts w:ascii="Titillium" w:hAnsi="Titillium" w:cs="Calibri"/>
          <w:i/>
          <w:iCs/>
          <w:sz w:val="22"/>
          <w:szCs w:val="22"/>
        </w:rPr>
        <w:t>il concorrente dovrà indicare dettagliatamente le parti dell’offerta coperte da riservatezza, argomentando in modo approfondito e congruo le ragioni per le quali tali parti dell’offerta sono da oscurare e accompagnando la dichiarazione con idonea documentazione che fornisca un principio di prova atto a dimostrare la tangibile sussistenza di eventuali segreti tecnici e commerciali</w:t>
      </w:r>
      <w:r w:rsidR="00CC68BB" w:rsidRPr="00C76465">
        <w:rPr>
          <w:rFonts w:ascii="Titillium" w:hAnsi="Titillium" w:cs="Calibri"/>
          <w:sz w:val="22"/>
          <w:szCs w:val="22"/>
        </w:rPr>
        <w:t>):</w:t>
      </w:r>
    </w:p>
    <w:p w14:paraId="01C25B6B" w14:textId="16237C55" w:rsidR="00CC68BB" w:rsidRPr="00C76465" w:rsidRDefault="00CC68BB" w:rsidP="00C76465">
      <w:pPr>
        <w:pStyle w:val="Rientrocorpodeltesto2"/>
        <w:spacing w:line="400" w:lineRule="exact"/>
        <w:ind w:left="0"/>
        <w:rPr>
          <w:rFonts w:ascii="Titillium" w:hAnsi="Titillium" w:cs="Calibri"/>
          <w:sz w:val="22"/>
          <w:szCs w:val="22"/>
        </w:rPr>
      </w:pPr>
      <w:r w:rsidRPr="00C76465">
        <w:rPr>
          <w:rFonts w:ascii="Titillium" w:hAnsi="Titillium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3D497D22" w14:textId="0D2148AC" w:rsidR="000E2258" w:rsidRPr="00C76465" w:rsidRDefault="00213E55" w:rsidP="000E2258">
      <w:pPr>
        <w:pStyle w:val="sche4"/>
        <w:spacing w:line="340" w:lineRule="exact"/>
        <w:jc w:val="left"/>
        <w:rPr>
          <w:rFonts w:ascii="Titillium" w:hAnsi="Titillium" w:cs="Calibri"/>
          <w:sz w:val="22"/>
          <w:szCs w:val="22"/>
          <w:lang w:val="it-IT"/>
        </w:rPr>
      </w:pPr>
      <w:r w:rsidRPr="00C76465">
        <w:rPr>
          <w:rFonts w:ascii="Titillium" w:hAnsi="Titillium" w:cs="Calibri"/>
          <w:sz w:val="22"/>
          <w:szCs w:val="22"/>
          <w:lang w:val="it-IT"/>
        </w:rPr>
        <w:t xml:space="preserve">                                                                                             </w:t>
      </w:r>
      <w:r w:rsidR="000E2258" w:rsidRPr="00C76465">
        <w:rPr>
          <w:rFonts w:ascii="Titillium" w:hAnsi="Titillium" w:cs="Calibri"/>
          <w:sz w:val="22"/>
          <w:szCs w:val="22"/>
          <w:lang w:val="it-IT"/>
        </w:rPr>
        <w:tab/>
      </w:r>
      <w:r w:rsidR="000E2258" w:rsidRPr="00C76465">
        <w:rPr>
          <w:rFonts w:ascii="Titillium" w:hAnsi="Titillium" w:cs="Calibri"/>
          <w:sz w:val="22"/>
          <w:szCs w:val="22"/>
          <w:lang w:val="it-IT"/>
        </w:rPr>
        <w:tab/>
      </w:r>
      <w:r w:rsidR="000E2258" w:rsidRPr="00C76465">
        <w:rPr>
          <w:rFonts w:ascii="Titillium" w:hAnsi="Titillium" w:cs="Calibri"/>
          <w:sz w:val="22"/>
          <w:szCs w:val="22"/>
          <w:lang w:val="it-IT"/>
        </w:rPr>
        <w:tab/>
      </w:r>
    </w:p>
    <w:p w14:paraId="0B780A72" w14:textId="376996EF" w:rsidR="00D95CB9" w:rsidRPr="00C76465" w:rsidRDefault="00251A9C" w:rsidP="00251A9C">
      <w:pPr>
        <w:pStyle w:val="sche4"/>
        <w:spacing w:line="340" w:lineRule="exact"/>
        <w:ind w:left="6372"/>
        <w:jc w:val="left"/>
        <w:rPr>
          <w:rFonts w:ascii="Titillium" w:hAnsi="Titillium" w:cs="Calibri"/>
          <w:sz w:val="22"/>
          <w:szCs w:val="22"/>
          <w:lang w:val="it-IT"/>
        </w:rPr>
      </w:pPr>
      <w:r w:rsidRPr="00C76465">
        <w:rPr>
          <w:rFonts w:ascii="Titillium" w:hAnsi="Titillium" w:cs="Calibri"/>
          <w:sz w:val="22"/>
          <w:szCs w:val="22"/>
          <w:lang w:val="it-IT"/>
        </w:rPr>
        <w:lastRenderedPageBreak/>
        <w:t xml:space="preserve">    FIRMATO DIGITALMENTE</w:t>
      </w:r>
    </w:p>
    <w:p w14:paraId="17357E86" w14:textId="77777777" w:rsidR="00D95CB9" w:rsidRPr="00C76465" w:rsidRDefault="00D95CB9">
      <w:pPr>
        <w:pStyle w:val="sche4"/>
        <w:tabs>
          <w:tab w:val="left" w:leader="dot" w:pos="8824"/>
        </w:tabs>
        <w:spacing w:line="340" w:lineRule="exact"/>
        <w:jc w:val="left"/>
        <w:rPr>
          <w:rFonts w:ascii="Titillium" w:hAnsi="Titillium" w:cs="Calibri"/>
          <w:sz w:val="22"/>
          <w:szCs w:val="22"/>
          <w:lang w:val="it-IT"/>
        </w:rPr>
      </w:pPr>
    </w:p>
    <w:p w14:paraId="596A5CB4" w14:textId="67DA2926" w:rsidR="000E2258" w:rsidRPr="00C76465" w:rsidRDefault="00213E55">
      <w:pPr>
        <w:pStyle w:val="sche4"/>
        <w:tabs>
          <w:tab w:val="left" w:leader="dot" w:pos="8824"/>
        </w:tabs>
        <w:spacing w:line="340" w:lineRule="exact"/>
        <w:jc w:val="right"/>
        <w:rPr>
          <w:rFonts w:ascii="Titillium" w:hAnsi="Titillium" w:cs="Calibri"/>
          <w:sz w:val="22"/>
          <w:szCs w:val="22"/>
          <w:lang w:val="it-IT"/>
        </w:rPr>
      </w:pPr>
      <w:r w:rsidRPr="00C76465">
        <w:rPr>
          <w:rFonts w:ascii="Titillium" w:hAnsi="Titillium" w:cs="Calibri"/>
          <w:sz w:val="22"/>
          <w:szCs w:val="22"/>
          <w:lang w:val="it-IT"/>
        </w:rPr>
        <w:t xml:space="preserve">                                                                           </w:t>
      </w:r>
      <w:r w:rsidR="000E2258" w:rsidRPr="00C76465">
        <w:rPr>
          <w:rFonts w:ascii="Titillium" w:hAnsi="Titillium" w:cs="Calibri"/>
          <w:sz w:val="22"/>
          <w:szCs w:val="22"/>
          <w:lang w:val="it-IT"/>
        </w:rPr>
        <w:t>_</w:t>
      </w:r>
      <w:r w:rsidRPr="00C76465">
        <w:rPr>
          <w:rFonts w:ascii="Titillium" w:hAnsi="Titillium" w:cs="Calibri"/>
          <w:sz w:val="22"/>
          <w:szCs w:val="22"/>
          <w:lang w:val="it-IT"/>
        </w:rPr>
        <w:t>______________________________</w:t>
      </w:r>
    </w:p>
    <w:p w14:paraId="63D2F9EB" w14:textId="095AAC15" w:rsidR="00FB3ABC" w:rsidRPr="00C76465" w:rsidRDefault="00FB3ABC" w:rsidP="00CC68BB">
      <w:pPr>
        <w:pStyle w:val="sche4"/>
        <w:tabs>
          <w:tab w:val="left" w:leader="dot" w:pos="8824"/>
        </w:tabs>
        <w:spacing w:line="340" w:lineRule="exact"/>
        <w:rPr>
          <w:rFonts w:ascii="Titillium" w:hAnsi="Titillium" w:cs="Calibri"/>
          <w:sz w:val="22"/>
          <w:szCs w:val="22"/>
          <w:lang w:val="it-IT"/>
        </w:rPr>
      </w:pPr>
    </w:p>
    <w:sectPr w:rsidR="00FB3ABC" w:rsidRPr="00C76465" w:rsidSect="00C76465">
      <w:headerReference w:type="default" r:id="rId8"/>
      <w:footerReference w:type="default" r:id="rId9"/>
      <w:pgSz w:w="11900" w:h="16840"/>
      <w:pgMar w:top="1418" w:right="1134" w:bottom="1418" w:left="1134" w:header="0" w:footer="68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4BB9B" w14:textId="77777777" w:rsidR="00CC1BB7" w:rsidRDefault="00CC1BB7">
      <w:r>
        <w:separator/>
      </w:r>
    </w:p>
  </w:endnote>
  <w:endnote w:type="continuationSeparator" w:id="0">
    <w:p w14:paraId="27440E95" w14:textId="77777777" w:rsidR="00CC1BB7" w:rsidRDefault="00CC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36718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C1C7F85" w14:textId="397ADCA0" w:rsidR="00CC68BB" w:rsidRDefault="00CC68BB">
            <w:pPr>
              <w:pStyle w:val="Pidipagina"/>
              <w:jc w:val="center"/>
            </w:pPr>
            <w:r w:rsidRPr="00CC68BB">
              <w:rPr>
                <w:sz w:val="18"/>
                <w:szCs w:val="18"/>
                <w:lang w:val="it-IT"/>
              </w:rPr>
              <w:t xml:space="preserve">Pag. </w:t>
            </w:r>
            <w:r w:rsidRPr="00CC68BB">
              <w:rPr>
                <w:b/>
                <w:bCs/>
                <w:sz w:val="18"/>
                <w:szCs w:val="18"/>
              </w:rPr>
              <w:fldChar w:fldCharType="begin"/>
            </w:r>
            <w:r w:rsidRPr="00CC68BB">
              <w:rPr>
                <w:b/>
                <w:bCs/>
                <w:sz w:val="18"/>
                <w:szCs w:val="18"/>
              </w:rPr>
              <w:instrText>PAGE</w:instrText>
            </w:r>
            <w:r w:rsidRPr="00CC68BB">
              <w:rPr>
                <w:b/>
                <w:bCs/>
                <w:sz w:val="18"/>
                <w:szCs w:val="18"/>
              </w:rPr>
              <w:fldChar w:fldCharType="separate"/>
            </w:r>
            <w:r w:rsidRPr="00CC68BB">
              <w:rPr>
                <w:b/>
                <w:bCs/>
                <w:sz w:val="18"/>
                <w:szCs w:val="18"/>
                <w:lang w:val="it-IT"/>
              </w:rPr>
              <w:t>2</w:t>
            </w:r>
            <w:r w:rsidRPr="00CC68BB">
              <w:rPr>
                <w:b/>
                <w:bCs/>
                <w:sz w:val="18"/>
                <w:szCs w:val="18"/>
              </w:rPr>
              <w:fldChar w:fldCharType="end"/>
            </w:r>
            <w:r w:rsidRPr="00CC68BB">
              <w:rPr>
                <w:sz w:val="18"/>
                <w:szCs w:val="18"/>
                <w:lang w:val="it-IT"/>
              </w:rPr>
              <w:t xml:space="preserve"> a </w:t>
            </w:r>
            <w:r w:rsidRPr="00CC68BB">
              <w:rPr>
                <w:b/>
                <w:bCs/>
                <w:sz w:val="18"/>
                <w:szCs w:val="18"/>
              </w:rPr>
              <w:fldChar w:fldCharType="begin"/>
            </w:r>
            <w:r w:rsidRPr="00CC68BB">
              <w:rPr>
                <w:b/>
                <w:bCs/>
                <w:sz w:val="18"/>
                <w:szCs w:val="18"/>
              </w:rPr>
              <w:instrText>NUMPAGES</w:instrText>
            </w:r>
            <w:r w:rsidRPr="00CC68BB">
              <w:rPr>
                <w:b/>
                <w:bCs/>
                <w:sz w:val="18"/>
                <w:szCs w:val="18"/>
              </w:rPr>
              <w:fldChar w:fldCharType="separate"/>
            </w:r>
            <w:r w:rsidRPr="00CC68BB">
              <w:rPr>
                <w:b/>
                <w:bCs/>
                <w:sz w:val="18"/>
                <w:szCs w:val="18"/>
                <w:lang w:val="it-IT"/>
              </w:rPr>
              <w:t>2</w:t>
            </w:r>
            <w:r w:rsidRPr="00CC68B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C0898B" w14:textId="77777777" w:rsidR="00CC68BB" w:rsidRDefault="00CC68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A8C5C" w14:textId="77777777" w:rsidR="00CC1BB7" w:rsidRDefault="00CC1BB7">
      <w:r>
        <w:separator/>
      </w:r>
    </w:p>
  </w:footnote>
  <w:footnote w:type="continuationSeparator" w:id="0">
    <w:p w14:paraId="5ACE8BD4" w14:textId="77777777" w:rsidR="00CC1BB7" w:rsidRDefault="00CC1BB7">
      <w:r>
        <w:continuationSeparator/>
      </w:r>
    </w:p>
  </w:footnote>
  <w:footnote w:type="continuationNotice" w:id="1">
    <w:p w14:paraId="1C35F778" w14:textId="77777777" w:rsidR="00CC1BB7" w:rsidRDefault="00CC1BB7"/>
  </w:footnote>
  <w:footnote w:id="2">
    <w:p w14:paraId="6F276AF4" w14:textId="77777777" w:rsidR="00CC68BB" w:rsidRPr="00E767C2" w:rsidRDefault="00CC68BB" w:rsidP="00CC68BB">
      <w:pPr>
        <w:pStyle w:val="Corpo"/>
        <w:rPr>
          <w:sz w:val="16"/>
          <w:szCs w:val="16"/>
        </w:rPr>
      </w:pPr>
      <w:r w:rsidRPr="00E767C2">
        <w:rPr>
          <w:rFonts w:ascii="Garamond" w:hAnsi="Garamond"/>
          <w:sz w:val="16"/>
          <w:szCs w:val="16"/>
          <w:vertAlign w:val="superscript"/>
        </w:rPr>
        <w:footnoteRef/>
      </w:r>
      <w:r w:rsidRPr="00E767C2">
        <w:rPr>
          <w:rFonts w:ascii="Garamond" w:hAnsi="Garamond"/>
          <w:sz w:val="16"/>
          <w:szCs w:val="16"/>
        </w:rPr>
        <w:t xml:space="preserve"> </w:t>
      </w:r>
      <w:r w:rsidRPr="00E767C2">
        <w:rPr>
          <w:sz w:val="16"/>
          <w:szCs w:val="16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  <w:footnote w:id="3">
    <w:p w14:paraId="563F02CF" w14:textId="77777777" w:rsidR="00CC68BB" w:rsidRDefault="00CC68BB" w:rsidP="00CC68BB">
      <w:pPr>
        <w:pStyle w:val="Corpo"/>
      </w:pPr>
      <w:r w:rsidRPr="00E767C2">
        <w:rPr>
          <w:sz w:val="16"/>
          <w:szCs w:val="16"/>
          <w:vertAlign w:val="superscript"/>
        </w:rPr>
        <w:footnoteRef/>
      </w:r>
      <w:r w:rsidRPr="00E767C2">
        <w:rPr>
          <w:sz w:val="16"/>
          <w:szCs w:val="16"/>
        </w:rPr>
        <w:t xml:space="preserve"> Inserire la dicitura opportuna tra: “Impresa singola” o “Capogruppo di RTI composta dalle imprese (inserire il loro nominativo)” o “mandante di ATI composta dalle imprese (inserire il loro nominativo)” o “Consorzio” o “Impresa esecutrice” (inserire il loro nominativo)</w:t>
      </w:r>
    </w:p>
  </w:footnote>
  <w:footnote w:id="4">
    <w:p w14:paraId="591F3A21" w14:textId="5D124E6F" w:rsidR="00CC68BB" w:rsidRPr="00E767C2" w:rsidRDefault="00CC68BB" w:rsidP="00CC68BB">
      <w:pPr>
        <w:pStyle w:val="Testonotaapidipagina"/>
        <w:widowControl w:val="0"/>
        <w:rPr>
          <w:sz w:val="16"/>
          <w:szCs w:val="16"/>
        </w:rPr>
      </w:pPr>
      <w:r w:rsidRPr="00E767C2">
        <w:rPr>
          <w:rStyle w:val="Rimandonotaapidipagina"/>
          <w:sz w:val="16"/>
          <w:szCs w:val="16"/>
        </w:rPr>
        <w:footnoteRef/>
      </w:r>
      <w:r w:rsidRPr="00E767C2">
        <w:rPr>
          <w:sz w:val="16"/>
          <w:szCs w:val="16"/>
        </w:rPr>
        <w:t xml:space="preserve"> </w:t>
      </w:r>
      <w:r>
        <w:rPr>
          <w:sz w:val="16"/>
          <w:szCs w:val="16"/>
        </w:rPr>
        <w:t>Selezionare con una “X”</w:t>
      </w:r>
      <w:r w:rsidRPr="00E767C2">
        <w:rPr>
          <w:sz w:val="16"/>
          <w:szCs w:val="16"/>
        </w:rPr>
        <w:t xml:space="preserve"> l’opzione pertinente</w:t>
      </w:r>
      <w:r>
        <w:rPr>
          <w:sz w:val="16"/>
          <w:szCs w:val="16"/>
        </w:rPr>
        <w:t xml:space="preserve"> e barrare/cancellare l’opzione non pertinente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690C7" w14:textId="35D2223E" w:rsidR="003A2F4E" w:rsidRPr="00C76465" w:rsidRDefault="00C76465" w:rsidP="00C76465">
    <w:pPr>
      <w:pStyle w:val="Intestazione"/>
      <w:ind w:left="-1134"/>
    </w:pPr>
    <w:r>
      <w:rPr>
        <w:noProof/>
      </w:rPr>
      <w:drawing>
        <wp:inline distT="0" distB="0" distL="0" distR="0" wp14:anchorId="0E8EF259" wp14:editId="608051E2">
          <wp:extent cx="7559675" cy="1085215"/>
          <wp:effectExtent l="0" t="0" r="3175" b="635"/>
          <wp:docPr id="1085602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30001"/>
    <w:multiLevelType w:val="hybridMultilevel"/>
    <w:tmpl w:val="D076BA76"/>
    <w:numStyleLink w:val="Stileimportato1"/>
  </w:abstractNum>
  <w:abstractNum w:abstractNumId="1" w15:restartNumberingAfterBreak="0">
    <w:nsid w:val="19452401"/>
    <w:multiLevelType w:val="hybridMultilevel"/>
    <w:tmpl w:val="D076BA76"/>
    <w:styleLink w:val="Stileimportato1"/>
    <w:lvl w:ilvl="0" w:tplc="BE52CB44">
      <w:start w:val="1"/>
      <w:numFmt w:val="decimal"/>
      <w:lvlText w:val="%1)"/>
      <w:lvlJc w:val="left"/>
      <w:pPr>
        <w:ind w:left="1068" w:hanging="10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8846BC">
      <w:start w:val="1"/>
      <w:numFmt w:val="decimal"/>
      <w:lvlText w:val="%2)"/>
      <w:lvlJc w:val="left"/>
      <w:pPr>
        <w:ind w:left="1052" w:hanging="8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605116">
      <w:start w:val="1"/>
      <w:numFmt w:val="lowerRoman"/>
      <w:lvlText w:val="%3."/>
      <w:lvlJc w:val="left"/>
      <w:pPr>
        <w:ind w:left="1068" w:hanging="5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0E5590">
      <w:start w:val="1"/>
      <w:numFmt w:val="decimal"/>
      <w:lvlText w:val="%4."/>
      <w:lvlJc w:val="left"/>
      <w:pPr>
        <w:ind w:left="1416" w:hanging="2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80A410">
      <w:start w:val="1"/>
      <w:numFmt w:val="lowerLetter"/>
      <w:lvlText w:val="%5."/>
      <w:lvlJc w:val="left"/>
      <w:pPr>
        <w:ind w:left="2124" w:hanging="2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56AF24">
      <w:start w:val="1"/>
      <w:numFmt w:val="lowerRoman"/>
      <w:suff w:val="nothing"/>
      <w:lvlText w:val="%6."/>
      <w:lvlJc w:val="left"/>
      <w:pPr>
        <w:ind w:left="279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A8CD46">
      <w:start w:val="1"/>
      <w:numFmt w:val="decimal"/>
      <w:lvlText w:val="%7."/>
      <w:lvlJc w:val="left"/>
      <w:pPr>
        <w:ind w:left="3540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70469C">
      <w:start w:val="1"/>
      <w:numFmt w:val="lowerLetter"/>
      <w:lvlText w:val="%8."/>
      <w:lvlJc w:val="left"/>
      <w:pPr>
        <w:ind w:left="4248" w:hanging="2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54BB02">
      <w:start w:val="1"/>
      <w:numFmt w:val="lowerRoman"/>
      <w:suff w:val="nothing"/>
      <w:lvlText w:val="%9."/>
      <w:lvlJc w:val="left"/>
      <w:pPr>
        <w:ind w:left="4950" w:hanging="1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8AC16D8"/>
    <w:multiLevelType w:val="multilevel"/>
    <w:tmpl w:val="D076BA76"/>
    <w:numStyleLink w:val="Stileimportato1"/>
  </w:abstractNum>
  <w:abstractNum w:abstractNumId="5" w15:restartNumberingAfterBreak="0">
    <w:nsid w:val="66232A15"/>
    <w:multiLevelType w:val="multilevel"/>
    <w:tmpl w:val="0E38F988"/>
    <w:styleLink w:val="Stileimportato2"/>
    <w:lvl w:ilvl="0">
      <w:start w:val="1"/>
      <w:numFmt w:val="decimal"/>
      <w:lvlText w:val="%1."/>
      <w:lvlJc w:val="left"/>
      <w:pPr>
        <w:tabs>
          <w:tab w:val="left" w:pos="9132"/>
        </w:tabs>
        <w:ind w:left="908" w:hanging="5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35"/>
        <w:szCs w:val="35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9132"/>
        </w:tabs>
        <w:ind w:left="1268" w:hanging="5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35"/>
        <w:szCs w:val="35"/>
        <w:highligh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left" w:pos="913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nothing"/>
      <w:lvlText w:val="%4)"/>
      <w:lvlJc w:val="left"/>
      <w:pPr>
        <w:ind w:left="558" w:hanging="2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4)%5."/>
      <w:lvlJc w:val="left"/>
      <w:pPr>
        <w:ind w:left="1543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4)%5.%6."/>
      <w:lvlJc w:val="left"/>
      <w:pPr>
        <w:ind w:left="2066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4)%5.%6.%7."/>
      <w:lvlJc w:val="left"/>
      <w:pPr>
        <w:ind w:left="2426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4)%5.%6.%7.%8."/>
      <w:lvlJc w:val="left"/>
      <w:pPr>
        <w:ind w:left="2786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4)%5.%6.%7.%8.%9."/>
      <w:lvlJc w:val="left"/>
      <w:pPr>
        <w:ind w:left="3146" w:hanging="2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E206654"/>
    <w:multiLevelType w:val="multilevel"/>
    <w:tmpl w:val="23EA2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Garamond" w:hAnsi="Garamond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75451991">
    <w:abstractNumId w:val="1"/>
  </w:num>
  <w:num w:numId="2" w16cid:durableId="720439604">
    <w:abstractNumId w:val="0"/>
  </w:num>
  <w:num w:numId="3" w16cid:durableId="324431338">
    <w:abstractNumId w:val="6"/>
  </w:num>
  <w:num w:numId="4" w16cid:durableId="485048573">
    <w:abstractNumId w:val="2"/>
  </w:num>
  <w:num w:numId="5" w16cid:durableId="754086065">
    <w:abstractNumId w:val="3"/>
  </w:num>
  <w:num w:numId="6" w16cid:durableId="1983343304">
    <w:abstractNumId w:val="4"/>
  </w:num>
  <w:num w:numId="7" w16cid:durableId="9983831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B9"/>
    <w:rsid w:val="00040E36"/>
    <w:rsid w:val="00041520"/>
    <w:rsid w:val="000A1908"/>
    <w:rsid w:val="000A5DDC"/>
    <w:rsid w:val="000E2258"/>
    <w:rsid w:val="000E3664"/>
    <w:rsid w:val="00120C26"/>
    <w:rsid w:val="001225EA"/>
    <w:rsid w:val="00127147"/>
    <w:rsid w:val="00162F16"/>
    <w:rsid w:val="00180BD5"/>
    <w:rsid w:val="001A2B3B"/>
    <w:rsid w:val="001A743E"/>
    <w:rsid w:val="001F7E01"/>
    <w:rsid w:val="00210B32"/>
    <w:rsid w:val="00213E55"/>
    <w:rsid w:val="00226811"/>
    <w:rsid w:val="0023074C"/>
    <w:rsid w:val="00251A9C"/>
    <w:rsid w:val="0027569D"/>
    <w:rsid w:val="00285097"/>
    <w:rsid w:val="002C0D14"/>
    <w:rsid w:val="002F262F"/>
    <w:rsid w:val="0030614B"/>
    <w:rsid w:val="00356659"/>
    <w:rsid w:val="0036789D"/>
    <w:rsid w:val="003A0069"/>
    <w:rsid w:val="003A2F4E"/>
    <w:rsid w:val="003E0FAD"/>
    <w:rsid w:val="00432173"/>
    <w:rsid w:val="00532C55"/>
    <w:rsid w:val="00613ACE"/>
    <w:rsid w:val="00631BA0"/>
    <w:rsid w:val="00644902"/>
    <w:rsid w:val="006740D9"/>
    <w:rsid w:val="00676A1A"/>
    <w:rsid w:val="00715DC6"/>
    <w:rsid w:val="007F3517"/>
    <w:rsid w:val="00811109"/>
    <w:rsid w:val="009F31E5"/>
    <w:rsid w:val="00A376B5"/>
    <w:rsid w:val="00A9102F"/>
    <w:rsid w:val="00AF07EB"/>
    <w:rsid w:val="00AF4281"/>
    <w:rsid w:val="00B54FF7"/>
    <w:rsid w:val="00B7620B"/>
    <w:rsid w:val="00BC4049"/>
    <w:rsid w:val="00BD08AD"/>
    <w:rsid w:val="00BF1CA6"/>
    <w:rsid w:val="00C14B8A"/>
    <w:rsid w:val="00C76465"/>
    <w:rsid w:val="00CC1BB7"/>
    <w:rsid w:val="00CC68BB"/>
    <w:rsid w:val="00D95CB9"/>
    <w:rsid w:val="00DD0CE8"/>
    <w:rsid w:val="00DD272C"/>
    <w:rsid w:val="00DD4C72"/>
    <w:rsid w:val="00E01231"/>
    <w:rsid w:val="00E73549"/>
    <w:rsid w:val="00EE6517"/>
    <w:rsid w:val="00FB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B87899"/>
  <w15:docId w15:val="{9BA4E0E8-3D7B-4F27-BF2D-08DE2738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pPr>
      <w:tabs>
        <w:tab w:val="center" w:pos="4819"/>
        <w:tab w:val="right" w:pos="9638"/>
      </w:tabs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Corpo">
    <w:name w:val="Corpo"/>
    <w:rPr>
      <w:rFonts w:eastAsia="Times New Roman"/>
      <w:color w:val="00000A"/>
      <w:kern w:val="1"/>
      <w:sz w:val="24"/>
      <w:szCs w:val="24"/>
      <w:u w:color="00000A"/>
    </w:rPr>
  </w:style>
  <w:style w:type="paragraph" w:styleId="Testonotaapidipagina">
    <w:name w:val="footnote text"/>
    <w:link w:val="TestonotaapidipaginaCarattere"/>
    <w:rPr>
      <w:rFonts w:cs="Arial Unicode MS"/>
      <w:color w:val="000000"/>
      <w:kern w:val="1"/>
      <w:u w:color="000000"/>
    </w:rPr>
  </w:style>
  <w:style w:type="paragraph" w:styleId="Testodelblocco">
    <w:name w:val="Block Text"/>
    <w:pPr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uiPriority w:val="99"/>
    <w:pPr>
      <w:widowControl w:val="0"/>
      <w:jc w:val="both"/>
    </w:pPr>
    <w:rPr>
      <w:rFonts w:cs="Arial Unicode MS"/>
      <w:color w:val="000000"/>
      <w:kern w:val="1"/>
      <w:u w:color="000000"/>
      <w:lang w:val="en-US"/>
    </w:rPr>
  </w:style>
  <w:style w:type="paragraph" w:styleId="Rientrocorpodeltesto2">
    <w:name w:val="Body Text Indent 2"/>
    <w:pPr>
      <w:tabs>
        <w:tab w:val="left" w:pos="1068"/>
      </w:tabs>
      <w:ind w:left="720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paragraph" w:customStyle="1" w:styleId="sche4">
    <w:name w:val="sche_4"/>
    <w:pPr>
      <w:widowControl w:val="0"/>
      <w:jc w:val="both"/>
    </w:pPr>
    <w:rPr>
      <w:rFonts w:eastAsia="Times New Roman"/>
      <w:color w:val="000000"/>
      <w:kern w:val="1"/>
      <w:u w:color="00000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1A743E"/>
    <w:rPr>
      <w:rFonts w:cs="Arial Unicode MS"/>
      <w:color w:val="000000"/>
      <w:kern w:val="1"/>
      <w:u w:color="000000"/>
    </w:rPr>
  </w:style>
  <w:style w:type="paragraph" w:styleId="Paragrafoelenco">
    <w:name w:val="List Paragraph"/>
    <w:basedOn w:val="Normale"/>
    <w:uiPriority w:val="99"/>
    <w:qFormat/>
    <w:rsid w:val="002F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10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9102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9102F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10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102F"/>
    <w:rPr>
      <w:b/>
      <w:bCs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0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02F"/>
    <w:rPr>
      <w:rFonts w:ascii="Tahoma" w:hAnsi="Tahoma" w:cs="Tahoma"/>
      <w:sz w:val="16"/>
      <w:szCs w:val="16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376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B5"/>
    <w:rPr>
      <w:sz w:val="24"/>
      <w:szCs w:val="24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A2F4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A2F4E"/>
    <w:rPr>
      <w:sz w:val="24"/>
      <w:szCs w:val="24"/>
      <w:lang w:val="en-US" w:eastAsia="en-US"/>
    </w:rPr>
  </w:style>
  <w:style w:type="character" w:customStyle="1" w:styleId="IntestazioneCarattere">
    <w:name w:val="Intestazione Carattere"/>
    <w:link w:val="Intestazione"/>
    <w:uiPriority w:val="99"/>
    <w:locked/>
    <w:rsid w:val="002C0D14"/>
    <w:rPr>
      <w:rFonts w:cs="Arial Unicode MS"/>
      <w:color w:val="000000"/>
      <w:kern w:val="1"/>
      <w:sz w:val="24"/>
      <w:szCs w:val="24"/>
      <w:u w:color="000000"/>
    </w:rPr>
  </w:style>
  <w:style w:type="character" w:customStyle="1" w:styleId="Hyperlink2">
    <w:name w:val="Hyperlink.2"/>
    <w:rsid w:val="00251A9C"/>
    <w:rPr>
      <w:rFonts w:ascii="Arial" w:hAnsi="Arial"/>
      <w:sz w:val="24"/>
      <w:szCs w:val="24"/>
      <w:lang w:val="it-IT"/>
    </w:rPr>
  </w:style>
  <w:style w:type="numbering" w:customStyle="1" w:styleId="Stileimportato2">
    <w:name w:val="Stile importato 2"/>
    <w:rsid w:val="00251A9C"/>
    <w:pPr>
      <w:numPr>
        <w:numId w:val="7"/>
      </w:numPr>
    </w:pPr>
  </w:style>
  <w:style w:type="character" w:customStyle="1" w:styleId="Nessuno">
    <w:name w:val="Nessuno"/>
    <w:rsid w:val="00251A9C"/>
  </w:style>
  <w:style w:type="character" w:styleId="Rimandonotaapidipagina">
    <w:name w:val="footnote reference"/>
    <w:basedOn w:val="Carpredefinitoparagrafo"/>
    <w:unhideWhenUsed/>
    <w:rsid w:val="00CC68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3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72076-DEEA-41BE-8201-979F9A10D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GARDAUNO SPA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flora gandini</dc:creator>
  <cp:lastModifiedBy>Claudia Mottin</cp:lastModifiedBy>
  <cp:revision>5</cp:revision>
  <dcterms:created xsi:type="dcterms:W3CDTF">2024-02-09T09:22:00Z</dcterms:created>
  <dcterms:modified xsi:type="dcterms:W3CDTF">2024-06-17T21:53:00Z</dcterms:modified>
</cp:coreProperties>
</file>