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E424AB" w14:textId="6B5F8989" w:rsidR="002A5924" w:rsidRDefault="002A5924" w:rsidP="00CE25B1">
      <w:pPr>
        <w:rPr>
          <w:rFonts w:asciiTheme="minorHAnsi" w:hAnsiTheme="minorHAnsi" w:cstheme="minorHAnsi"/>
          <w:sz w:val="22"/>
          <w:szCs w:val="22"/>
        </w:rPr>
      </w:pPr>
    </w:p>
    <w:p w14:paraId="6FE5A217" w14:textId="57884E48" w:rsidR="00A53277" w:rsidRDefault="00887F67" w:rsidP="00A53277">
      <w:pPr>
        <w:jc w:val="center"/>
        <w:rPr>
          <w:rFonts w:asciiTheme="minorHAnsi" w:hAnsiTheme="minorHAnsi" w:cstheme="minorHAnsi"/>
          <w:sz w:val="22"/>
          <w:szCs w:val="22"/>
        </w:rPr>
      </w:pPr>
      <w:r w:rsidRPr="00887F67">
        <w:rPr>
          <w:rFonts w:asciiTheme="minorHAnsi" w:hAnsiTheme="minorHAnsi" w:cstheme="minorHAnsi"/>
          <w:b/>
          <w:bCs/>
          <w:sz w:val="22"/>
          <w:szCs w:val="22"/>
        </w:rPr>
        <w:t>DETTAGLIO STIMA COSTI AZIENDALI E MANODOPERA</w:t>
      </w:r>
    </w:p>
    <w:p w14:paraId="3277B484" w14:textId="77777777" w:rsidR="00A53277" w:rsidRDefault="0078735D" w:rsidP="0078735D">
      <w:pPr>
        <w:jc w:val="both"/>
        <w:rPr>
          <w:rFonts w:ascii="Calibri" w:hAnsi="Calibri" w:cs="Calibri"/>
          <w:caps/>
          <w:sz w:val="22"/>
          <w:szCs w:val="22"/>
        </w:rPr>
      </w:pPr>
      <w:r w:rsidRPr="008B5A7A">
        <w:rPr>
          <w:rFonts w:ascii="Calibri" w:hAnsi="Calibri" w:cs="Calibri"/>
          <w:caps/>
          <w:sz w:val="22"/>
          <w:szCs w:val="22"/>
        </w:rPr>
        <w:t xml:space="preserve">PROCEDURA APERTA AI SENSI DELL’ART. 71 DEL DECRETO LEGISLATIVO N. 36/2023 PER L’AFFIDAMENTO </w:t>
      </w:r>
      <w:r w:rsidR="00A53277" w:rsidRPr="00A53277">
        <w:rPr>
          <w:rFonts w:ascii="Calibri" w:hAnsi="Calibri" w:cs="Calibri"/>
          <w:caps/>
          <w:sz w:val="22"/>
          <w:szCs w:val="22"/>
        </w:rPr>
        <w:t>DELLA FORNITURA DI UN ISTERESIGRAFO E DI UN PERMEAMETRO PER LA MISURA DI PROPRIETÀ MAGNETICHE DI MATERIALI MAGNETICI, SUDDIVISA IN DUE LOTTI FUNZIONALI</w:t>
      </w:r>
      <w:r w:rsidR="00A53277">
        <w:rPr>
          <w:rFonts w:ascii="Calibri" w:hAnsi="Calibri" w:cs="Calibri"/>
          <w:caps/>
          <w:sz w:val="22"/>
          <w:szCs w:val="22"/>
        </w:rPr>
        <w:t xml:space="preserve">, </w:t>
      </w:r>
      <w:r w:rsidRPr="008B5A7A">
        <w:rPr>
          <w:rFonts w:ascii="Calibri" w:hAnsi="Calibri" w:cs="Calibri"/>
          <w:caps/>
          <w:sz w:val="22"/>
          <w:szCs w:val="22"/>
        </w:rPr>
        <w:t>SUDDIVIS</w:t>
      </w:r>
      <w:r w:rsidR="00A53277">
        <w:rPr>
          <w:rFonts w:ascii="Calibri" w:hAnsi="Calibri" w:cs="Calibri"/>
          <w:caps/>
          <w:sz w:val="22"/>
          <w:szCs w:val="22"/>
        </w:rPr>
        <w:t>a</w:t>
      </w:r>
      <w:r w:rsidRPr="008B5A7A">
        <w:rPr>
          <w:rFonts w:ascii="Calibri" w:hAnsi="Calibri" w:cs="Calibri"/>
          <w:caps/>
          <w:sz w:val="22"/>
          <w:szCs w:val="22"/>
        </w:rPr>
        <w:t xml:space="preserve"> IN </w:t>
      </w:r>
      <w:r w:rsidR="00A53277">
        <w:rPr>
          <w:rFonts w:ascii="Calibri" w:hAnsi="Calibri" w:cs="Calibri"/>
          <w:caps/>
          <w:sz w:val="22"/>
          <w:szCs w:val="22"/>
        </w:rPr>
        <w:t xml:space="preserve">due </w:t>
      </w:r>
      <w:r w:rsidRPr="008B5A7A">
        <w:rPr>
          <w:rFonts w:ascii="Calibri" w:hAnsi="Calibri" w:cs="Calibri"/>
          <w:caps/>
          <w:sz w:val="22"/>
          <w:szCs w:val="22"/>
        </w:rPr>
        <w:t>LOTTI FUNZIONALI</w:t>
      </w:r>
      <w:r w:rsidR="00A53277">
        <w:rPr>
          <w:rFonts w:ascii="Calibri" w:hAnsi="Calibri" w:cs="Calibri"/>
          <w:caps/>
          <w:sz w:val="22"/>
          <w:szCs w:val="22"/>
        </w:rPr>
        <w:t>,</w:t>
      </w:r>
      <w:r w:rsidRPr="008B5A7A">
        <w:rPr>
          <w:rFonts w:ascii="Calibri" w:hAnsi="Calibri" w:cs="Calibri"/>
          <w:caps/>
          <w:sz w:val="22"/>
          <w:szCs w:val="22"/>
        </w:rPr>
        <w:t xml:space="preserve"> NELL’AMBITO DEL PIANO NAZIONALE RIPRESA E RESILIENZA (PNRR) </w:t>
      </w:r>
    </w:p>
    <w:p w14:paraId="696DBF03" w14:textId="77777777" w:rsidR="00A53277" w:rsidRPr="00A53277" w:rsidRDefault="00A53277" w:rsidP="00A53277">
      <w:pPr>
        <w:shd w:val="clear" w:color="auto" w:fill="FFFFFF"/>
        <w:jc w:val="both"/>
        <w:rPr>
          <w:rFonts w:ascii="Calibri" w:hAnsi="Calibri" w:cs="Calibri"/>
          <w:caps/>
          <w:sz w:val="22"/>
          <w:szCs w:val="22"/>
        </w:rPr>
      </w:pPr>
      <w:r w:rsidRPr="00A53277">
        <w:rPr>
          <w:rFonts w:ascii="Calibri" w:hAnsi="Calibri" w:cs="Calibri"/>
          <w:caps/>
          <w:sz w:val="22"/>
          <w:szCs w:val="22"/>
        </w:rPr>
        <w:t>MISSIONE 4 COMPONENTE 2 INVESTIMENTO 1.4</w:t>
      </w:r>
    </w:p>
    <w:p w14:paraId="75FDC3C3" w14:textId="3245B939" w:rsidR="00887F67" w:rsidRDefault="00A53277" w:rsidP="00A53277">
      <w:pPr>
        <w:shd w:val="clear" w:color="auto" w:fill="FFFFFF"/>
        <w:jc w:val="both"/>
        <w:rPr>
          <w:rFonts w:ascii="Calibri" w:hAnsi="Calibri" w:cs="Calibri"/>
          <w:caps/>
          <w:sz w:val="22"/>
          <w:szCs w:val="22"/>
        </w:rPr>
      </w:pPr>
      <w:r w:rsidRPr="00A53277">
        <w:rPr>
          <w:rFonts w:ascii="Calibri" w:hAnsi="Calibri" w:cs="Calibri"/>
          <w:caps/>
          <w:sz w:val="22"/>
          <w:szCs w:val="22"/>
        </w:rPr>
        <w:t>PROGETTO “CN-MOST” - CUP B43C22000440001</w:t>
      </w:r>
    </w:p>
    <w:p w14:paraId="141BAF30" w14:textId="77777777" w:rsidR="00A53277" w:rsidRDefault="00A53277" w:rsidP="00A53277">
      <w:pPr>
        <w:shd w:val="clear" w:color="auto" w:fill="FFFFFF"/>
        <w:jc w:val="both"/>
        <w:rPr>
          <w:rFonts w:ascii="Calibri" w:hAnsi="Calibri" w:cs="Calibri"/>
          <w:b/>
          <w:bCs/>
          <w:caps/>
          <w:color w:val="000000"/>
          <w:spacing w:val="-1"/>
          <w:sz w:val="22"/>
        </w:rPr>
      </w:pPr>
    </w:p>
    <w:p w14:paraId="2FAA03C2" w14:textId="0C07DD35" w:rsidR="00A53277" w:rsidRDefault="00A53277" w:rsidP="00A53277">
      <w:pPr>
        <w:shd w:val="clear" w:color="auto" w:fill="FFFFFF"/>
        <w:jc w:val="center"/>
        <w:rPr>
          <w:rFonts w:ascii="Calibri" w:hAnsi="Calibri" w:cs="Calibri"/>
          <w:b/>
          <w:bCs/>
          <w:caps/>
          <w:color w:val="000000"/>
          <w:spacing w:val="-1"/>
          <w:sz w:val="22"/>
        </w:rPr>
      </w:pPr>
      <w:r>
        <w:rPr>
          <w:rFonts w:ascii="Calibri" w:hAnsi="Calibri" w:cs="Calibri"/>
          <w:b/>
          <w:bCs/>
          <w:caps/>
          <w:color w:val="000000"/>
          <w:spacing w:val="-1"/>
          <w:sz w:val="22"/>
        </w:rPr>
        <w:t xml:space="preserve">LOTTO </w:t>
      </w:r>
      <w:r w:rsidR="00492E57">
        <w:rPr>
          <w:rFonts w:ascii="Calibri" w:hAnsi="Calibri" w:cs="Calibri"/>
          <w:b/>
          <w:bCs/>
          <w:caps/>
          <w:color w:val="000000"/>
          <w:spacing w:val="-1"/>
          <w:sz w:val="22"/>
        </w:rPr>
        <w:t>2</w:t>
      </w:r>
      <w:r>
        <w:rPr>
          <w:rFonts w:ascii="Calibri" w:hAnsi="Calibri" w:cs="Calibri"/>
          <w:b/>
          <w:bCs/>
          <w:caps/>
          <w:color w:val="000000"/>
          <w:spacing w:val="-1"/>
          <w:sz w:val="22"/>
        </w:rPr>
        <w:t xml:space="preserve"> – FORNITURA DI UN </w:t>
      </w:r>
      <w:r w:rsidR="00492E57">
        <w:rPr>
          <w:rFonts w:ascii="Calibri" w:hAnsi="Calibri" w:cs="Calibri"/>
          <w:b/>
          <w:bCs/>
          <w:caps/>
          <w:color w:val="000000"/>
          <w:spacing w:val="-1"/>
          <w:sz w:val="22"/>
        </w:rPr>
        <w:t>permeametro</w:t>
      </w:r>
    </w:p>
    <w:p w14:paraId="1C91353F" w14:textId="77777777" w:rsidR="00A53277" w:rsidRPr="00E027EC" w:rsidRDefault="00A53277" w:rsidP="00A53277">
      <w:pPr>
        <w:shd w:val="clear" w:color="auto" w:fill="FFFFFF"/>
        <w:jc w:val="center"/>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429B552D" w14:textId="3ACFCDFF" w:rsidR="00523A77" w:rsidRDefault="00523A77" w:rsidP="00523A77">
      <w:pPr>
        <w:jc w:val="center"/>
        <w:rPr>
          <w:rFonts w:asciiTheme="minorHAnsi" w:hAnsiTheme="minorHAnsi" w:cstheme="minorHAnsi"/>
          <w:b/>
        </w:rPr>
      </w:pPr>
      <w:r w:rsidRPr="00E027EC">
        <w:rPr>
          <w:rFonts w:asciiTheme="minorHAnsi" w:hAnsiTheme="minorHAnsi" w:cstheme="minorHAnsi"/>
          <w:b/>
        </w:rPr>
        <w:t>DICHIARA</w:t>
      </w:r>
      <w:r>
        <w:rPr>
          <w:rFonts w:asciiTheme="minorHAnsi" w:hAnsiTheme="minorHAnsi" w:cstheme="minorHAnsi"/>
          <w:b/>
        </w:rPr>
        <w:t xml:space="preserve">, RELATIVAMENTE ALL’OFFERTA PRESENTATA PER IL LOTTO </w:t>
      </w:r>
      <w:r w:rsidR="00A53277">
        <w:rPr>
          <w:rFonts w:asciiTheme="minorHAnsi" w:hAnsiTheme="minorHAnsi" w:cstheme="minorHAnsi"/>
          <w:b/>
        </w:rPr>
        <w:t>IN OGGETTO</w:t>
      </w:r>
    </w:p>
    <w:p w14:paraId="3E5399CA" w14:textId="77777777" w:rsidR="00523A77" w:rsidRDefault="00523A77" w:rsidP="00523A77">
      <w:pPr>
        <w:rPr>
          <w:rFonts w:asciiTheme="minorHAnsi" w:hAnsiTheme="minorHAnsi" w:cstheme="minorHAnsi"/>
          <w:b/>
        </w:rPr>
      </w:pPr>
    </w:p>
    <w:p w14:paraId="5425A0EC" w14:textId="77777777" w:rsidR="00523A77" w:rsidRDefault="00523A77" w:rsidP="00523A77">
      <w:pPr>
        <w:rPr>
          <w:rFonts w:asciiTheme="minorHAnsi" w:hAnsiTheme="minorHAnsi" w:cstheme="minorHAnsi"/>
          <w:b/>
        </w:rPr>
      </w:pPr>
    </w:p>
    <w:p w14:paraId="7A9AAC7E" w14:textId="43CCD029" w:rsidR="00E62B62"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aziendali relativi alla salute ed alla sicurezza sui luoghi di lavoro</w:t>
      </w:r>
      <w:r w:rsidRPr="00E62B62">
        <w:rPr>
          <w:rFonts w:asciiTheme="minorHAnsi" w:hAnsiTheme="minorHAnsi" w:cstheme="minorHAnsi"/>
        </w:rPr>
        <w:t xml:space="preserve"> di cui all’art. </w:t>
      </w:r>
      <w:r w:rsidR="00AB687E">
        <w:rPr>
          <w:rFonts w:asciiTheme="minorHAnsi" w:hAnsiTheme="minorHAnsi" w:cstheme="minorHAnsi"/>
        </w:rPr>
        <w:t>108</w:t>
      </w:r>
      <w:r w:rsidRPr="00E62B62">
        <w:rPr>
          <w:rFonts w:asciiTheme="minorHAnsi" w:hAnsiTheme="minorHAnsi" w:cstheme="minorHAnsi"/>
        </w:rPr>
        <w:t xml:space="preserve">, comma </w:t>
      </w:r>
      <w:r w:rsidR="00AB687E">
        <w:rPr>
          <w:rFonts w:asciiTheme="minorHAnsi" w:hAnsiTheme="minorHAnsi" w:cstheme="minorHAnsi"/>
        </w:rPr>
        <w:t>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36/2023</w:t>
      </w:r>
      <w:r w:rsidR="0002505B">
        <w:rPr>
          <w:rFonts w:asciiTheme="minorHAnsi" w:hAnsiTheme="minorHAnsi" w:cstheme="minorHAnsi"/>
        </w:rPr>
        <w:t>.</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_____________;</w:t>
      </w:r>
    </w:p>
    <w:p w14:paraId="1AD84913" w14:textId="2BF02DE7" w:rsidR="00E027EC"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della manodopera</w:t>
      </w:r>
      <w:r w:rsidRPr="00E62B62">
        <w:rPr>
          <w:rFonts w:asciiTheme="minorHAnsi" w:hAnsiTheme="minorHAnsi" w:cstheme="minorHAnsi"/>
        </w:rPr>
        <w:t xml:space="preserve">, </w:t>
      </w:r>
      <w:r w:rsidR="003C5A42">
        <w:rPr>
          <w:rFonts w:asciiTheme="minorHAnsi" w:hAnsiTheme="minorHAnsi" w:cstheme="minorHAnsi"/>
        </w:rPr>
        <w:t xml:space="preserve">riferita alle sole attività svolte presso la stazione appaltante, </w:t>
      </w:r>
      <w:r w:rsidRPr="00E62B62">
        <w:rPr>
          <w:rFonts w:asciiTheme="minorHAnsi" w:hAnsiTheme="minorHAnsi" w:cstheme="minorHAnsi"/>
        </w:rPr>
        <w:t xml:space="preserve">ai sensi dell’art. </w:t>
      </w:r>
      <w:r w:rsidR="00AB687E">
        <w:rPr>
          <w:rFonts w:asciiTheme="minorHAnsi" w:hAnsiTheme="minorHAnsi" w:cstheme="minorHAnsi"/>
        </w:rPr>
        <w:t>108</w:t>
      </w:r>
      <w:r w:rsidRPr="00E62B62">
        <w:rPr>
          <w:rFonts w:asciiTheme="minorHAnsi" w:hAnsiTheme="minorHAnsi" w:cstheme="minorHAnsi"/>
        </w:rPr>
        <w:t>, comm</w:t>
      </w:r>
      <w:r w:rsidR="00AB687E">
        <w:rPr>
          <w:rFonts w:asciiTheme="minorHAnsi" w:hAnsiTheme="minorHAnsi" w:cstheme="minorHAnsi"/>
        </w:rPr>
        <w:t>a 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w:t>
      </w:r>
      <w:r w:rsidR="0002505B" w:rsidRPr="007D5237">
        <w:rPr>
          <w:rFonts w:asciiTheme="minorHAnsi" w:hAnsiTheme="minorHAnsi" w:cstheme="minorHAnsi"/>
        </w:rPr>
        <w:t>/20</w:t>
      </w:r>
      <w:r w:rsidR="00AB687E">
        <w:rPr>
          <w:rFonts w:asciiTheme="minorHAnsi" w:hAnsiTheme="minorHAnsi" w:cstheme="minorHAnsi"/>
        </w:rPr>
        <w:t>23</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w:t>
      </w:r>
    </w:p>
    <w:p w14:paraId="76781592" w14:textId="28A6783E" w:rsidR="007E58E6" w:rsidRPr="00B762DB" w:rsidRDefault="00E62B62" w:rsidP="002A5511">
      <w:pPr>
        <w:pStyle w:val="Paragrafoelenco"/>
        <w:numPr>
          <w:ilvl w:val="0"/>
          <w:numId w:val="7"/>
        </w:numPr>
        <w:ind w:left="426" w:hanging="426"/>
        <w:jc w:val="both"/>
        <w:rPr>
          <w:rFonts w:asciiTheme="minorHAnsi" w:hAnsiTheme="minorHAnsi" w:cstheme="minorHAnsi"/>
        </w:rPr>
      </w:pPr>
      <w:r>
        <w:rPr>
          <w:rFonts w:asciiTheme="minorHAnsi" w:hAnsiTheme="minorHAnsi" w:cstheme="minorHAnsi"/>
        </w:rPr>
        <w:t>C</w:t>
      </w:r>
      <w:r w:rsidR="00B762DB">
        <w:rPr>
          <w:rFonts w:asciiTheme="minorHAnsi" w:hAnsiTheme="minorHAnsi" w:cstheme="minorHAnsi"/>
        </w:rPr>
        <w:t>h</w:t>
      </w:r>
      <w:r w:rsidR="007E58E6" w:rsidRPr="00B762DB">
        <w:rPr>
          <w:rFonts w:asciiTheme="minorHAnsi" w:hAnsiTheme="minorHAnsi" w:cstheme="minorHAnsi"/>
        </w:rPr>
        <w:t xml:space="preserve">e il dettaglio analitico </w:t>
      </w:r>
      <w:r>
        <w:rPr>
          <w:rFonts w:asciiTheme="minorHAnsi" w:hAnsiTheme="minorHAnsi" w:cstheme="minorHAnsi"/>
        </w:rPr>
        <w:t>dell’importo indicato al precedente punto B</w:t>
      </w:r>
      <w:r w:rsidR="00B762DB" w:rsidRPr="007D5237">
        <w:rPr>
          <w:rFonts w:asciiTheme="minorHAnsi" w:hAnsiTheme="minorHAnsi" w:cstheme="minorHAnsi"/>
        </w:rPr>
        <w:t xml:space="preserve">, </w:t>
      </w:r>
      <w:r w:rsidR="00317781" w:rsidRPr="007D5237">
        <w:rPr>
          <w:rFonts w:asciiTheme="minorHAnsi" w:hAnsiTheme="minorHAnsi" w:cstheme="minorHAnsi"/>
        </w:rPr>
        <w:t xml:space="preserve">ai fini delle verifiche di cui all’art. </w:t>
      </w:r>
      <w:r w:rsidR="00157803">
        <w:rPr>
          <w:rFonts w:asciiTheme="minorHAnsi" w:hAnsiTheme="minorHAnsi" w:cstheme="minorHAnsi"/>
        </w:rPr>
        <w:t>110</w:t>
      </w:r>
      <w:r w:rsidR="00317781" w:rsidRPr="007D5237">
        <w:rPr>
          <w:rFonts w:asciiTheme="minorHAnsi" w:hAnsiTheme="minorHAnsi" w:cstheme="minorHAnsi"/>
        </w:rPr>
        <w:t xml:space="preserve"> comma </w:t>
      </w:r>
      <w:r w:rsidR="00157803">
        <w:rPr>
          <w:rFonts w:asciiTheme="minorHAnsi" w:hAnsiTheme="minorHAnsi" w:cstheme="minorHAnsi"/>
        </w:rPr>
        <w:t>2</w:t>
      </w:r>
      <w:r w:rsidR="00317781" w:rsidRPr="007D5237">
        <w:rPr>
          <w:rFonts w:asciiTheme="minorHAnsi" w:hAnsiTheme="minorHAnsi" w:cstheme="minorHAnsi"/>
        </w:rPr>
        <w:t xml:space="preserve"> </w:t>
      </w:r>
      <w:r w:rsidR="00157803">
        <w:rPr>
          <w:rFonts w:asciiTheme="minorHAnsi" w:hAnsiTheme="minorHAnsi" w:cstheme="minorHAnsi"/>
        </w:rPr>
        <w:t>del D.Lgs. 36/2023</w:t>
      </w:r>
      <w:r w:rsidR="00317781" w:rsidRPr="007D5237">
        <w:rPr>
          <w:rFonts w:asciiTheme="minorHAnsi" w:hAnsiTheme="minorHAnsi" w:cstheme="minorHAnsi"/>
        </w:rPr>
        <w:t>,</w:t>
      </w:r>
      <w:r w:rsidR="007E58E6" w:rsidRPr="007D5237">
        <w:rPr>
          <w:rFonts w:asciiTheme="minorHAnsi" w:hAnsiTheme="minorHAnsi" w:cstheme="minorHAnsi"/>
        </w:rPr>
        <w:t xml:space="preserve"> è il seguente:</w:t>
      </w:r>
    </w:p>
    <w:p w14:paraId="77E080AA" w14:textId="77777777" w:rsidR="00E027EC" w:rsidRDefault="00E027EC" w:rsidP="00E027EC">
      <w:pPr>
        <w:jc w:val="center"/>
        <w:rPr>
          <w:rFonts w:asciiTheme="minorHAnsi" w:hAnsiTheme="minorHAnsi"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7E58E6" w14:paraId="5ED3CA42" w14:textId="77777777" w:rsidTr="00A52DFE">
        <w:tc>
          <w:tcPr>
            <w:tcW w:w="1605" w:type="dxa"/>
          </w:tcPr>
          <w:p w14:paraId="7AB4F90F" w14:textId="77777777" w:rsidR="007E58E6" w:rsidRDefault="007E58E6" w:rsidP="00E027EC">
            <w:pPr>
              <w:jc w:val="center"/>
              <w:rPr>
                <w:rFonts w:asciiTheme="minorHAnsi" w:hAnsiTheme="minorHAnsi" w:cstheme="minorHAnsi"/>
                <w:b/>
              </w:rPr>
            </w:pPr>
            <w:r>
              <w:rPr>
                <w:rFonts w:asciiTheme="minorHAnsi" w:hAnsiTheme="minorHAnsi" w:cstheme="minorHAnsi"/>
                <w:b/>
              </w:rPr>
              <w:t>N° addetti</w:t>
            </w:r>
          </w:p>
        </w:tc>
        <w:tc>
          <w:tcPr>
            <w:tcW w:w="1651" w:type="dxa"/>
          </w:tcPr>
          <w:p w14:paraId="0BC3A5AB" w14:textId="77777777" w:rsidR="007E58E6" w:rsidRDefault="007E58E6" w:rsidP="00E027EC">
            <w:pPr>
              <w:jc w:val="center"/>
              <w:rPr>
                <w:rFonts w:asciiTheme="minorHAnsi" w:hAnsiTheme="minorHAnsi" w:cstheme="minorHAnsi"/>
                <w:b/>
              </w:rPr>
            </w:pPr>
            <w:r>
              <w:rPr>
                <w:rFonts w:asciiTheme="minorHAnsi" w:hAnsiTheme="minorHAnsi" w:cstheme="minorHAnsi"/>
                <w:b/>
              </w:rPr>
              <w:t>Qualifica</w:t>
            </w:r>
          </w:p>
        </w:tc>
        <w:tc>
          <w:tcPr>
            <w:tcW w:w="1984" w:type="dxa"/>
          </w:tcPr>
          <w:p w14:paraId="6BB75647" w14:textId="77777777" w:rsidR="007E58E6" w:rsidRDefault="007E58E6" w:rsidP="00E027EC">
            <w:pPr>
              <w:jc w:val="center"/>
              <w:rPr>
                <w:rFonts w:asciiTheme="minorHAnsi" w:hAnsiTheme="minorHAnsi" w:cstheme="minorHAnsi"/>
                <w:b/>
              </w:rPr>
            </w:pPr>
            <w:r>
              <w:rPr>
                <w:rFonts w:asciiTheme="minorHAnsi" w:hAnsiTheme="minorHAnsi" w:cstheme="minorHAnsi"/>
                <w:b/>
              </w:rPr>
              <w:t>CCNL applicato</w:t>
            </w:r>
          </w:p>
        </w:tc>
        <w:tc>
          <w:tcPr>
            <w:tcW w:w="1701" w:type="dxa"/>
          </w:tcPr>
          <w:p w14:paraId="7375D4BB" w14:textId="77777777" w:rsidR="007E58E6" w:rsidRDefault="007E58E6" w:rsidP="00E027EC">
            <w:pPr>
              <w:jc w:val="center"/>
              <w:rPr>
                <w:rFonts w:asciiTheme="minorHAnsi" w:hAnsiTheme="minorHAnsi" w:cstheme="minorHAnsi"/>
                <w:b/>
              </w:rPr>
            </w:pPr>
            <w:r>
              <w:rPr>
                <w:rFonts w:asciiTheme="minorHAnsi" w:hAnsiTheme="minorHAnsi" w:cstheme="minorHAnsi"/>
                <w:b/>
              </w:rPr>
              <w:t>Costo orario</w:t>
            </w:r>
          </w:p>
        </w:tc>
        <w:tc>
          <w:tcPr>
            <w:tcW w:w="2693" w:type="dxa"/>
          </w:tcPr>
          <w:p w14:paraId="0A6EFC5A" w14:textId="77777777" w:rsidR="007E58E6" w:rsidRDefault="007E58E6" w:rsidP="00E027EC">
            <w:pPr>
              <w:jc w:val="center"/>
              <w:rPr>
                <w:rFonts w:asciiTheme="minorHAnsi" w:hAnsiTheme="minorHAnsi" w:cstheme="minorHAnsi"/>
                <w:b/>
              </w:rPr>
            </w:pPr>
            <w:r>
              <w:rPr>
                <w:rFonts w:asciiTheme="minorHAnsi" w:hAnsiTheme="minorHAnsi" w:cstheme="minorHAnsi"/>
                <w:b/>
              </w:rPr>
              <w:t>N° ore prestate</w:t>
            </w:r>
            <w:r w:rsidR="00A52DFE">
              <w:rPr>
                <w:rFonts w:asciiTheme="minorHAnsi" w:hAnsiTheme="minorHAnsi" w:cstheme="minorHAnsi"/>
                <w:b/>
              </w:rPr>
              <w:t>/addetto</w:t>
            </w:r>
          </w:p>
        </w:tc>
      </w:tr>
      <w:tr w:rsidR="007E58E6" w14:paraId="30C995C9" w14:textId="77777777" w:rsidTr="00A52DFE">
        <w:tc>
          <w:tcPr>
            <w:tcW w:w="1605" w:type="dxa"/>
          </w:tcPr>
          <w:p w14:paraId="7E031D57" w14:textId="77777777" w:rsidR="007E58E6" w:rsidRDefault="007E58E6" w:rsidP="00E027EC">
            <w:pPr>
              <w:jc w:val="center"/>
              <w:rPr>
                <w:rFonts w:asciiTheme="minorHAnsi" w:hAnsiTheme="minorHAnsi" w:cstheme="minorHAnsi"/>
                <w:b/>
              </w:rPr>
            </w:pPr>
          </w:p>
        </w:tc>
        <w:tc>
          <w:tcPr>
            <w:tcW w:w="1651" w:type="dxa"/>
          </w:tcPr>
          <w:p w14:paraId="58898ADD" w14:textId="77777777" w:rsidR="007E58E6" w:rsidRDefault="007E58E6" w:rsidP="00E027EC">
            <w:pPr>
              <w:jc w:val="center"/>
              <w:rPr>
                <w:rFonts w:asciiTheme="minorHAnsi" w:hAnsiTheme="minorHAnsi" w:cstheme="minorHAnsi"/>
                <w:b/>
              </w:rPr>
            </w:pPr>
          </w:p>
        </w:tc>
        <w:tc>
          <w:tcPr>
            <w:tcW w:w="1984" w:type="dxa"/>
          </w:tcPr>
          <w:p w14:paraId="2FA12EA8" w14:textId="77777777" w:rsidR="007E58E6" w:rsidRDefault="007E58E6" w:rsidP="00E027EC">
            <w:pPr>
              <w:jc w:val="center"/>
              <w:rPr>
                <w:rFonts w:asciiTheme="minorHAnsi" w:hAnsiTheme="minorHAnsi" w:cstheme="minorHAnsi"/>
                <w:b/>
              </w:rPr>
            </w:pPr>
          </w:p>
        </w:tc>
        <w:tc>
          <w:tcPr>
            <w:tcW w:w="1701" w:type="dxa"/>
          </w:tcPr>
          <w:p w14:paraId="5587ABDC" w14:textId="77777777" w:rsidR="007E58E6" w:rsidRDefault="007E58E6" w:rsidP="00E027EC">
            <w:pPr>
              <w:jc w:val="center"/>
              <w:rPr>
                <w:rFonts w:asciiTheme="minorHAnsi" w:hAnsiTheme="minorHAnsi" w:cstheme="minorHAnsi"/>
                <w:b/>
              </w:rPr>
            </w:pPr>
          </w:p>
        </w:tc>
        <w:tc>
          <w:tcPr>
            <w:tcW w:w="2693" w:type="dxa"/>
          </w:tcPr>
          <w:p w14:paraId="50D9060A" w14:textId="77777777" w:rsidR="007E58E6" w:rsidRDefault="007E58E6" w:rsidP="00E027EC">
            <w:pPr>
              <w:jc w:val="center"/>
              <w:rPr>
                <w:rFonts w:asciiTheme="minorHAnsi" w:hAnsiTheme="minorHAnsi" w:cstheme="minorHAnsi"/>
                <w:b/>
              </w:rPr>
            </w:pPr>
          </w:p>
        </w:tc>
      </w:tr>
      <w:tr w:rsidR="007E58E6" w14:paraId="4FEBF0A3" w14:textId="77777777" w:rsidTr="00A52DFE">
        <w:tc>
          <w:tcPr>
            <w:tcW w:w="1605" w:type="dxa"/>
          </w:tcPr>
          <w:p w14:paraId="408405EE" w14:textId="77777777" w:rsidR="007E58E6" w:rsidRDefault="007E58E6" w:rsidP="00E027EC">
            <w:pPr>
              <w:jc w:val="center"/>
              <w:rPr>
                <w:rFonts w:asciiTheme="minorHAnsi" w:hAnsiTheme="minorHAnsi" w:cstheme="minorHAnsi"/>
                <w:b/>
              </w:rPr>
            </w:pPr>
          </w:p>
        </w:tc>
        <w:tc>
          <w:tcPr>
            <w:tcW w:w="1651" w:type="dxa"/>
          </w:tcPr>
          <w:p w14:paraId="23E440FF" w14:textId="77777777" w:rsidR="007E58E6" w:rsidRDefault="007E58E6" w:rsidP="00E027EC">
            <w:pPr>
              <w:jc w:val="center"/>
              <w:rPr>
                <w:rFonts w:asciiTheme="minorHAnsi" w:hAnsiTheme="minorHAnsi" w:cstheme="minorHAnsi"/>
                <w:b/>
              </w:rPr>
            </w:pPr>
          </w:p>
        </w:tc>
        <w:tc>
          <w:tcPr>
            <w:tcW w:w="1984" w:type="dxa"/>
          </w:tcPr>
          <w:p w14:paraId="069E3FB2" w14:textId="77777777" w:rsidR="007E58E6" w:rsidRDefault="007E58E6" w:rsidP="00E027EC">
            <w:pPr>
              <w:jc w:val="center"/>
              <w:rPr>
                <w:rFonts w:asciiTheme="minorHAnsi" w:hAnsiTheme="minorHAnsi" w:cstheme="minorHAnsi"/>
                <w:b/>
              </w:rPr>
            </w:pPr>
          </w:p>
        </w:tc>
        <w:tc>
          <w:tcPr>
            <w:tcW w:w="1701" w:type="dxa"/>
          </w:tcPr>
          <w:p w14:paraId="7FFE46F5" w14:textId="77777777" w:rsidR="007E58E6" w:rsidRDefault="007E58E6" w:rsidP="00E027EC">
            <w:pPr>
              <w:jc w:val="center"/>
              <w:rPr>
                <w:rFonts w:asciiTheme="minorHAnsi" w:hAnsiTheme="minorHAnsi" w:cstheme="minorHAnsi"/>
                <w:b/>
              </w:rPr>
            </w:pPr>
          </w:p>
        </w:tc>
        <w:tc>
          <w:tcPr>
            <w:tcW w:w="2693" w:type="dxa"/>
          </w:tcPr>
          <w:p w14:paraId="58F52727" w14:textId="77777777" w:rsidR="007E58E6" w:rsidRDefault="007E58E6" w:rsidP="00E027EC">
            <w:pPr>
              <w:jc w:val="center"/>
              <w:rPr>
                <w:rFonts w:asciiTheme="minorHAnsi" w:hAnsiTheme="minorHAnsi" w:cstheme="minorHAnsi"/>
                <w:b/>
              </w:rPr>
            </w:pPr>
          </w:p>
        </w:tc>
      </w:tr>
      <w:tr w:rsidR="007E58E6" w14:paraId="02265E36" w14:textId="77777777" w:rsidTr="00A52DFE">
        <w:tc>
          <w:tcPr>
            <w:tcW w:w="1605" w:type="dxa"/>
          </w:tcPr>
          <w:p w14:paraId="297B8584" w14:textId="77777777" w:rsidR="007E58E6" w:rsidRDefault="007E58E6" w:rsidP="00E027EC">
            <w:pPr>
              <w:jc w:val="center"/>
              <w:rPr>
                <w:rFonts w:asciiTheme="minorHAnsi" w:hAnsiTheme="minorHAnsi" w:cstheme="minorHAnsi"/>
                <w:b/>
              </w:rPr>
            </w:pPr>
          </w:p>
        </w:tc>
        <w:tc>
          <w:tcPr>
            <w:tcW w:w="1651" w:type="dxa"/>
          </w:tcPr>
          <w:p w14:paraId="02BDECCD" w14:textId="77777777" w:rsidR="007E58E6" w:rsidRDefault="007E58E6" w:rsidP="00E027EC">
            <w:pPr>
              <w:jc w:val="center"/>
              <w:rPr>
                <w:rFonts w:asciiTheme="minorHAnsi" w:hAnsiTheme="minorHAnsi" w:cstheme="minorHAnsi"/>
                <w:b/>
              </w:rPr>
            </w:pPr>
          </w:p>
        </w:tc>
        <w:tc>
          <w:tcPr>
            <w:tcW w:w="1984" w:type="dxa"/>
          </w:tcPr>
          <w:p w14:paraId="4B3231C3" w14:textId="77777777" w:rsidR="007E58E6" w:rsidRDefault="007E58E6" w:rsidP="00E027EC">
            <w:pPr>
              <w:jc w:val="center"/>
              <w:rPr>
                <w:rFonts w:asciiTheme="minorHAnsi" w:hAnsiTheme="minorHAnsi" w:cstheme="minorHAnsi"/>
                <w:b/>
              </w:rPr>
            </w:pPr>
          </w:p>
        </w:tc>
        <w:tc>
          <w:tcPr>
            <w:tcW w:w="1701" w:type="dxa"/>
          </w:tcPr>
          <w:p w14:paraId="5FABF602" w14:textId="77777777" w:rsidR="007E58E6" w:rsidRDefault="007E58E6" w:rsidP="00E027EC">
            <w:pPr>
              <w:jc w:val="center"/>
              <w:rPr>
                <w:rFonts w:asciiTheme="minorHAnsi" w:hAnsiTheme="minorHAnsi" w:cstheme="minorHAnsi"/>
                <w:b/>
              </w:rPr>
            </w:pPr>
          </w:p>
        </w:tc>
        <w:tc>
          <w:tcPr>
            <w:tcW w:w="2693" w:type="dxa"/>
          </w:tcPr>
          <w:p w14:paraId="63099858" w14:textId="77777777" w:rsidR="007E58E6" w:rsidRDefault="007E58E6" w:rsidP="00E027EC">
            <w:pPr>
              <w:jc w:val="center"/>
              <w:rPr>
                <w:rFonts w:asciiTheme="minorHAnsi" w:hAnsiTheme="minorHAnsi" w:cstheme="minorHAnsi"/>
                <w:b/>
              </w:rPr>
            </w:pPr>
          </w:p>
        </w:tc>
      </w:tr>
      <w:tr w:rsidR="007E58E6" w14:paraId="47CF4E40" w14:textId="77777777" w:rsidTr="00A52DFE">
        <w:tc>
          <w:tcPr>
            <w:tcW w:w="1605" w:type="dxa"/>
          </w:tcPr>
          <w:p w14:paraId="14F8E2DC" w14:textId="77777777" w:rsidR="007E58E6" w:rsidRDefault="007E58E6" w:rsidP="00E027EC">
            <w:pPr>
              <w:jc w:val="center"/>
              <w:rPr>
                <w:rFonts w:asciiTheme="minorHAnsi" w:hAnsiTheme="minorHAnsi" w:cstheme="minorHAnsi"/>
                <w:b/>
              </w:rPr>
            </w:pPr>
          </w:p>
        </w:tc>
        <w:tc>
          <w:tcPr>
            <w:tcW w:w="1651" w:type="dxa"/>
          </w:tcPr>
          <w:p w14:paraId="2B23CFF7" w14:textId="77777777" w:rsidR="007E58E6" w:rsidRDefault="007E58E6" w:rsidP="00E027EC">
            <w:pPr>
              <w:jc w:val="center"/>
              <w:rPr>
                <w:rFonts w:asciiTheme="minorHAnsi" w:hAnsiTheme="minorHAnsi" w:cstheme="minorHAnsi"/>
                <w:b/>
              </w:rPr>
            </w:pPr>
          </w:p>
        </w:tc>
        <w:tc>
          <w:tcPr>
            <w:tcW w:w="1984" w:type="dxa"/>
          </w:tcPr>
          <w:p w14:paraId="17EE107F" w14:textId="77777777" w:rsidR="007E58E6" w:rsidRDefault="007E58E6" w:rsidP="00E027EC">
            <w:pPr>
              <w:jc w:val="center"/>
              <w:rPr>
                <w:rFonts w:asciiTheme="minorHAnsi" w:hAnsiTheme="minorHAnsi" w:cstheme="minorHAnsi"/>
                <w:b/>
              </w:rPr>
            </w:pPr>
          </w:p>
        </w:tc>
        <w:tc>
          <w:tcPr>
            <w:tcW w:w="1701" w:type="dxa"/>
          </w:tcPr>
          <w:p w14:paraId="22FBA2D8" w14:textId="77777777" w:rsidR="007E58E6" w:rsidRDefault="007E58E6" w:rsidP="00E027EC">
            <w:pPr>
              <w:jc w:val="center"/>
              <w:rPr>
                <w:rFonts w:asciiTheme="minorHAnsi" w:hAnsiTheme="minorHAnsi" w:cstheme="minorHAnsi"/>
                <w:b/>
              </w:rPr>
            </w:pPr>
          </w:p>
        </w:tc>
        <w:tc>
          <w:tcPr>
            <w:tcW w:w="2693" w:type="dxa"/>
          </w:tcPr>
          <w:p w14:paraId="2AA2EF9E" w14:textId="77777777" w:rsidR="007E58E6" w:rsidRDefault="007E58E6" w:rsidP="00E027EC">
            <w:pPr>
              <w:jc w:val="center"/>
              <w:rPr>
                <w:rFonts w:asciiTheme="minorHAnsi" w:hAnsiTheme="minorHAnsi" w:cstheme="minorHAnsi"/>
                <w:b/>
              </w:rPr>
            </w:pPr>
          </w:p>
        </w:tc>
      </w:tr>
      <w:tr w:rsidR="002E1D98" w14:paraId="3C699FB1" w14:textId="77777777" w:rsidTr="00A52DFE">
        <w:tc>
          <w:tcPr>
            <w:tcW w:w="1605" w:type="dxa"/>
          </w:tcPr>
          <w:p w14:paraId="76F9BC85" w14:textId="77777777" w:rsidR="002E1D98" w:rsidRDefault="002E1D98" w:rsidP="00E027EC">
            <w:pPr>
              <w:jc w:val="center"/>
              <w:rPr>
                <w:rFonts w:asciiTheme="minorHAnsi" w:hAnsiTheme="minorHAnsi" w:cstheme="minorHAnsi"/>
                <w:b/>
              </w:rPr>
            </w:pPr>
          </w:p>
        </w:tc>
        <w:tc>
          <w:tcPr>
            <w:tcW w:w="1651" w:type="dxa"/>
          </w:tcPr>
          <w:p w14:paraId="65C24143" w14:textId="77777777" w:rsidR="002E1D98" w:rsidRDefault="002E1D98" w:rsidP="00E027EC">
            <w:pPr>
              <w:jc w:val="center"/>
              <w:rPr>
                <w:rFonts w:asciiTheme="minorHAnsi" w:hAnsiTheme="minorHAnsi" w:cstheme="minorHAnsi"/>
                <w:b/>
              </w:rPr>
            </w:pPr>
          </w:p>
        </w:tc>
        <w:tc>
          <w:tcPr>
            <w:tcW w:w="1984" w:type="dxa"/>
          </w:tcPr>
          <w:p w14:paraId="684E866C" w14:textId="77777777" w:rsidR="002E1D98" w:rsidRDefault="002E1D98" w:rsidP="00E027EC">
            <w:pPr>
              <w:jc w:val="center"/>
              <w:rPr>
                <w:rFonts w:asciiTheme="minorHAnsi" w:hAnsiTheme="minorHAnsi" w:cstheme="minorHAnsi"/>
                <w:b/>
              </w:rPr>
            </w:pPr>
          </w:p>
        </w:tc>
        <w:tc>
          <w:tcPr>
            <w:tcW w:w="1701" w:type="dxa"/>
          </w:tcPr>
          <w:p w14:paraId="2787CA55" w14:textId="77777777" w:rsidR="002E1D98" w:rsidRDefault="002E1D98" w:rsidP="00E027EC">
            <w:pPr>
              <w:jc w:val="center"/>
              <w:rPr>
                <w:rFonts w:asciiTheme="minorHAnsi" w:hAnsiTheme="minorHAnsi" w:cstheme="minorHAnsi"/>
                <w:b/>
              </w:rPr>
            </w:pPr>
          </w:p>
        </w:tc>
        <w:tc>
          <w:tcPr>
            <w:tcW w:w="2693" w:type="dxa"/>
          </w:tcPr>
          <w:p w14:paraId="1F69E457" w14:textId="77777777" w:rsidR="002E1D98" w:rsidRDefault="002E1D98" w:rsidP="00E027EC">
            <w:pPr>
              <w:jc w:val="center"/>
              <w:rPr>
                <w:rFonts w:asciiTheme="minorHAnsi" w:hAnsiTheme="minorHAnsi" w:cstheme="minorHAnsi"/>
                <w:b/>
              </w:rPr>
            </w:pPr>
          </w:p>
        </w:tc>
      </w:tr>
    </w:tbl>
    <w:p w14:paraId="3B202B15" w14:textId="77777777" w:rsidR="00E027EC" w:rsidRPr="00E027EC" w:rsidRDefault="00E027EC" w:rsidP="00E027EC">
      <w:pPr>
        <w:jc w:val="center"/>
        <w:rPr>
          <w:rFonts w:asciiTheme="minorHAnsi" w:hAnsiTheme="minorHAnsi" w:cstheme="minorHAnsi"/>
          <w:b/>
        </w:rPr>
      </w:pPr>
    </w:p>
    <w:p w14:paraId="5C21A00A" w14:textId="77777777" w:rsidR="00B51BE3" w:rsidRPr="00E027EC" w:rsidRDefault="00B51BE3" w:rsidP="00E027EC">
      <w:pPr>
        <w:jc w:val="both"/>
        <w:rPr>
          <w:rFonts w:asciiTheme="minorHAnsi" w:hAnsiTheme="minorHAnsi" w:cstheme="minorHAnsi"/>
        </w:rPr>
      </w:pPr>
    </w:p>
    <w:p w14:paraId="1105908E" w14:textId="77777777" w:rsidR="00A26C32" w:rsidRPr="00E027EC" w:rsidRDefault="00A26C32" w:rsidP="00E027EC">
      <w:pPr>
        <w:suppressAutoHyphens/>
        <w:autoSpaceDN/>
        <w:adjustRightInd/>
        <w:jc w:val="both"/>
        <w:rPr>
          <w:rFonts w:asciiTheme="minorHAnsi" w:eastAsia="SimSun" w:hAnsiTheme="minorHAnsi" w:cstheme="minorHAnsi"/>
          <w:kern w:val="1"/>
          <w:lang w:eastAsia="zh-CN" w:bidi="hi-IN"/>
        </w:rPr>
      </w:pPr>
    </w:p>
    <w:p w14:paraId="1D8740CD"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68CDA833"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34BAA16B" w14:textId="77777777" w:rsidR="00301333" w:rsidRPr="00301333" w:rsidRDefault="00301333" w:rsidP="00301333">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p w14:paraId="2CE81F97" w14:textId="77777777" w:rsidR="00F63776" w:rsidRPr="00A53277" w:rsidRDefault="00F63776" w:rsidP="00A53277">
      <w:pPr>
        <w:rPr>
          <w:rFonts w:asciiTheme="minorHAnsi" w:hAnsiTheme="minorHAnsi" w:cstheme="minorHAnsi"/>
          <w:b/>
        </w:rPr>
      </w:pPr>
    </w:p>
    <w:sectPr w:rsidR="00F63776" w:rsidRPr="00A53277" w:rsidSect="00A53277">
      <w:headerReference w:type="default" r:id="rId11"/>
      <w:footerReference w:type="default" r:id="rId12"/>
      <w:pgSz w:w="11906" w:h="16838"/>
      <w:pgMar w:top="1468" w:right="1134" w:bottom="1134" w:left="1134" w:header="118" w:footer="16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D6E602" w14:textId="77777777" w:rsidR="00824A79" w:rsidRDefault="00824A79" w:rsidP="004B17AF">
      <w:r>
        <w:separator/>
      </w:r>
    </w:p>
  </w:endnote>
  <w:endnote w:type="continuationSeparator" w:id="0">
    <w:p w14:paraId="1135BA70" w14:textId="77777777" w:rsidR="00824A79" w:rsidRDefault="00824A79"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10353" w:type="dxa"/>
      <w:jc w:val="center"/>
      <w:tblLayout w:type="fixed"/>
      <w:tblLook w:val="04A0" w:firstRow="1" w:lastRow="0" w:firstColumn="1" w:lastColumn="0" w:noHBand="0" w:noVBand="1"/>
    </w:tblPr>
    <w:tblGrid>
      <w:gridCol w:w="1564"/>
      <w:gridCol w:w="7371"/>
      <w:gridCol w:w="1418"/>
    </w:tblGrid>
    <w:tr w:rsidR="00A53277" w14:paraId="11CC1C05" w14:textId="77777777" w:rsidTr="00C23F98">
      <w:trPr>
        <w:trHeight w:val="284"/>
        <w:jc w:val="center"/>
      </w:trPr>
      <w:tc>
        <w:tcPr>
          <w:tcW w:w="10353" w:type="dxa"/>
          <w:gridSpan w:val="3"/>
          <w:vAlign w:val="center"/>
        </w:tcPr>
        <w:p w14:paraId="55F7783A" w14:textId="77777777" w:rsidR="00A53277" w:rsidRDefault="00A53277" w:rsidP="00A53277">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A53277" w14:paraId="757FBB8E" w14:textId="77777777" w:rsidTr="00C23F98">
      <w:trPr>
        <w:trHeight w:val="1020"/>
        <w:jc w:val="center"/>
      </w:trPr>
      <w:tc>
        <w:tcPr>
          <w:tcW w:w="1564" w:type="dxa"/>
          <w:vAlign w:val="center"/>
        </w:tcPr>
        <w:p w14:paraId="5E5BA236" w14:textId="77777777" w:rsidR="00A53277" w:rsidRDefault="00A53277" w:rsidP="00A53277">
          <w:pPr>
            <w:pStyle w:val="Pidipagina"/>
            <w:tabs>
              <w:tab w:val="clear" w:pos="9638"/>
            </w:tabs>
            <w:ind w:left="453" w:hanging="453"/>
            <w:rPr>
              <w:noProof/>
              <w:color w:val="000000" w:themeColor="text1"/>
            </w:rPr>
          </w:pPr>
          <w:r>
            <w:rPr>
              <w:noProof/>
              <w:color w:val="000000" w:themeColor="text1"/>
            </w:rPr>
            <w:drawing>
              <wp:inline distT="0" distB="0" distL="0" distR="0" wp14:anchorId="404B3CB5" wp14:editId="2164CAFD">
                <wp:extent cx="822461" cy="432000"/>
                <wp:effectExtent l="0" t="0" r="0" b="6350"/>
                <wp:docPr id="1646350541"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7C6AECDF"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w:t>
          </w:r>
          <w:r>
            <w:rPr>
              <w:noProof/>
              <w:color w:val="000000" w:themeColor="text1"/>
              <w:sz w:val="16"/>
              <w:szCs w:val="16"/>
              <w:u w:val="single"/>
            </w:rPr>
            <w:t>ede</w:t>
          </w:r>
          <w:r w:rsidRPr="00F27A91">
            <w:rPr>
              <w:noProof/>
              <w:color w:val="000000" w:themeColor="text1"/>
              <w:sz w:val="16"/>
              <w:szCs w:val="16"/>
              <w:u w:val="single"/>
            </w:rPr>
            <w:t xml:space="preserve"> Parma</w:t>
          </w:r>
          <w:r w:rsidRPr="00F27A91">
            <w:rPr>
              <w:noProof/>
              <w:color w:val="000000" w:themeColor="text1"/>
              <w:sz w:val="16"/>
              <w:szCs w:val="16"/>
            </w:rPr>
            <w:t xml:space="preserve">: Parco Area delle Scienze 37/A - 43124 Parma Tel: +39 0521 269100 </w:t>
          </w:r>
        </w:p>
        <w:p w14:paraId="2D0E1F7F"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Sede Genova</w:t>
          </w:r>
          <w:r w:rsidRPr="00F27A91">
            <w:rPr>
              <w:noProof/>
              <w:color w:val="000000" w:themeColor="text1"/>
              <w:sz w:val="16"/>
              <w:szCs w:val="16"/>
            </w:rPr>
            <w:t>: c/o Dipartimento di Fisica, Università; Via Dodecaneso 33 - 16146 Genova Tel: +39 010 3536246</w:t>
          </w:r>
        </w:p>
        <w:p w14:paraId="11DB27FA"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Sede Trento</w:t>
          </w:r>
          <w:r w:rsidRPr="00F27A91">
            <w:rPr>
              <w:noProof/>
              <w:color w:val="000000" w:themeColor="text1"/>
              <w:sz w:val="16"/>
              <w:szCs w:val="16"/>
            </w:rPr>
            <w:t>: c/o Fondazione Bruno Kessler; Via alla Cascata 56/C, Povo - 38123 Trento Tel: +39 0461 314878</w:t>
          </w:r>
        </w:p>
        <w:p w14:paraId="1F995752" w14:textId="77777777" w:rsidR="00A53277" w:rsidRPr="00F27A91" w:rsidRDefault="00A53277" w:rsidP="00A53277">
          <w:pPr>
            <w:pStyle w:val="Pidipagina"/>
            <w:jc w:val="center"/>
            <w:rPr>
              <w:noProof/>
              <w:color w:val="000000" w:themeColor="text1"/>
              <w:sz w:val="16"/>
              <w:szCs w:val="16"/>
            </w:rPr>
          </w:pPr>
          <w:r w:rsidRPr="00C95B64">
            <w:rPr>
              <w:noProof/>
              <w:color w:val="000000" w:themeColor="text1"/>
              <w:sz w:val="16"/>
              <w:szCs w:val="16"/>
              <w:u w:val="single"/>
            </w:rPr>
            <w:t>C.F</w:t>
          </w:r>
          <w:r w:rsidRPr="00C95B64">
            <w:rPr>
              <w:noProof/>
              <w:color w:val="000000" w:themeColor="text1"/>
              <w:sz w:val="16"/>
              <w:szCs w:val="16"/>
            </w:rPr>
            <w:t>.</w:t>
          </w:r>
          <w:r>
            <w:rPr>
              <w:noProof/>
              <w:color w:val="000000" w:themeColor="text1"/>
              <w:sz w:val="16"/>
              <w:szCs w:val="16"/>
            </w:rPr>
            <w:t>:</w:t>
          </w:r>
          <w:r w:rsidRPr="00C95B64">
            <w:rPr>
              <w:noProof/>
              <w:color w:val="000000" w:themeColor="text1"/>
              <w:sz w:val="16"/>
              <w:szCs w:val="16"/>
            </w:rPr>
            <w:t xml:space="preserve"> 80054330586</w:t>
          </w:r>
          <w:r>
            <w:rPr>
              <w:noProof/>
              <w:color w:val="000000" w:themeColor="text1"/>
              <w:sz w:val="16"/>
              <w:szCs w:val="16"/>
            </w:rPr>
            <w:t xml:space="preserve">    </w:t>
          </w:r>
          <w:r w:rsidRPr="00C95B64">
            <w:rPr>
              <w:noProof/>
              <w:color w:val="000000" w:themeColor="text1"/>
              <w:sz w:val="16"/>
              <w:szCs w:val="16"/>
              <w:u w:val="single"/>
            </w:rPr>
            <w:t xml:space="preserve"> P.I</w:t>
          </w:r>
          <w:r>
            <w:rPr>
              <w:noProof/>
              <w:color w:val="000000" w:themeColor="text1"/>
              <w:sz w:val="16"/>
              <w:szCs w:val="16"/>
              <w:u w:val="single"/>
            </w:rPr>
            <w:t>VA</w:t>
          </w:r>
          <w:r w:rsidRPr="00C95B64">
            <w:rPr>
              <w:noProof/>
              <w:color w:val="000000" w:themeColor="text1"/>
              <w:sz w:val="16"/>
              <w:szCs w:val="16"/>
              <w:u w:val="single"/>
            </w:rPr>
            <w:t xml:space="preserve"> </w:t>
          </w:r>
          <w:r w:rsidRPr="00A72DAC">
            <w:rPr>
              <w:noProof/>
              <w:color w:val="000000" w:themeColor="text1"/>
              <w:sz w:val="16"/>
              <w:szCs w:val="16"/>
            </w:rPr>
            <w:t>: I</w:t>
          </w:r>
          <w:r w:rsidRPr="00C95B64">
            <w:rPr>
              <w:noProof/>
              <w:color w:val="000000" w:themeColor="text1"/>
              <w:sz w:val="16"/>
              <w:szCs w:val="16"/>
            </w:rPr>
            <w:t>T02118311006</w:t>
          </w:r>
          <w:r w:rsidRPr="00246EEC">
            <w:rPr>
              <w:noProof/>
              <w:color w:val="000000" w:themeColor="text1"/>
              <w:sz w:val="16"/>
              <w:szCs w:val="16"/>
            </w:rPr>
            <w:t xml:space="preserve">     </w:t>
          </w:r>
          <w:r w:rsidRPr="00F27A91">
            <w:rPr>
              <w:noProof/>
              <w:color w:val="000000" w:themeColor="text1"/>
              <w:sz w:val="16"/>
              <w:szCs w:val="16"/>
              <w:u w:val="single"/>
            </w:rPr>
            <w:t>PEC</w:t>
          </w:r>
          <w:r w:rsidRPr="00F27A91">
            <w:rPr>
              <w:noProof/>
              <w:color w:val="000000" w:themeColor="text1"/>
              <w:sz w:val="16"/>
              <w:szCs w:val="16"/>
            </w:rPr>
            <w:t xml:space="preserve">: </w:t>
          </w:r>
          <w:r w:rsidRPr="00C90E2A">
            <w:rPr>
              <w:noProof/>
              <w:sz w:val="16"/>
              <w:szCs w:val="16"/>
            </w:rPr>
            <w:t>protocollo.imem@pec.cnr.it</w:t>
          </w:r>
          <w:r>
            <w:rPr>
              <w:noProof/>
              <w:color w:val="000000" w:themeColor="text1"/>
              <w:sz w:val="16"/>
              <w:szCs w:val="16"/>
            </w:rPr>
            <w:t xml:space="preserve"> </w:t>
          </w:r>
        </w:p>
        <w:p w14:paraId="58B7B2CA" w14:textId="77777777" w:rsidR="00A53277" w:rsidRPr="00F27A91" w:rsidRDefault="00A53277" w:rsidP="00A53277">
          <w:pPr>
            <w:pStyle w:val="Pidipagina"/>
            <w:tabs>
              <w:tab w:val="clear" w:pos="9638"/>
            </w:tabs>
            <w:jc w:val="center"/>
            <w:rPr>
              <w:noProof/>
              <w:color w:val="000000" w:themeColor="text1"/>
              <w:u w:val="single"/>
            </w:rPr>
          </w:pPr>
          <w:r w:rsidRPr="00F27A91">
            <w:rPr>
              <w:noProof/>
              <w:color w:val="000000" w:themeColor="text1"/>
              <w:sz w:val="16"/>
              <w:szCs w:val="16"/>
              <w:u w:val="single"/>
            </w:rPr>
            <w:t>www.imem.cnr.it</w:t>
          </w:r>
        </w:p>
      </w:tc>
      <w:tc>
        <w:tcPr>
          <w:tcW w:w="1418" w:type="dxa"/>
          <w:vAlign w:val="center"/>
        </w:tcPr>
        <w:p w14:paraId="1A52CC99" w14:textId="77777777" w:rsidR="00A53277" w:rsidRDefault="00A53277" w:rsidP="00A53277">
          <w:pPr>
            <w:pStyle w:val="Pidipagina"/>
            <w:tabs>
              <w:tab w:val="clear" w:pos="9638"/>
            </w:tabs>
            <w:rPr>
              <w:noProof/>
              <w:color w:val="000000" w:themeColor="text1"/>
            </w:rPr>
          </w:pPr>
          <w:r>
            <w:rPr>
              <w:noProof/>
              <w:color w:val="000000" w:themeColor="text1"/>
            </w:rPr>
            <w:drawing>
              <wp:inline distT="0" distB="0" distL="0" distR="0" wp14:anchorId="32CC2095" wp14:editId="5C0AB158">
                <wp:extent cx="763270" cy="300990"/>
                <wp:effectExtent l="0" t="0" r="0" b="3810"/>
                <wp:docPr id="2051373619"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40DA9765" w14:textId="11110B9E" w:rsidR="000B2B18" w:rsidRPr="00A53277" w:rsidRDefault="000B2B18" w:rsidP="00A532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822697" w14:textId="77777777" w:rsidR="00824A79" w:rsidRDefault="00824A79" w:rsidP="004B17AF">
      <w:r>
        <w:separator/>
      </w:r>
    </w:p>
  </w:footnote>
  <w:footnote w:type="continuationSeparator" w:id="0">
    <w:p w14:paraId="04AD05A3" w14:textId="77777777" w:rsidR="00824A79" w:rsidRDefault="00824A79" w:rsidP="004B17AF">
      <w:r>
        <w:continuationSeparator/>
      </w:r>
    </w:p>
  </w:footnote>
  <w:footnote w:id="1">
    <w:p w14:paraId="714900F0" w14:textId="77777777"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18B5F3CC" w14:textId="77777777"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7C0FD435" w:rsidR="000B2B18" w:rsidRDefault="006A63EA" w:rsidP="00A53277">
    <w:pPr>
      <w:pStyle w:val="Intestazione"/>
      <w:ind w:left="-1134"/>
      <w:jc w:val="center"/>
    </w:pPr>
    <w:r>
      <w:rPr>
        <w:noProof/>
        <w:lang w:eastAsia="en-US"/>
      </w:rPr>
      <w:drawing>
        <wp:anchor distT="0" distB="0" distL="114300" distR="114300" simplePos="0" relativeHeight="251659264" behindDoc="1" locked="0" layoutInCell="1" allowOverlap="1" wp14:anchorId="064CF649" wp14:editId="1903455D">
          <wp:simplePos x="0" y="0"/>
          <wp:positionH relativeFrom="page">
            <wp:align>left</wp:align>
          </wp:positionH>
          <wp:positionV relativeFrom="paragraph">
            <wp:posOffset>-67310</wp:posOffset>
          </wp:positionV>
          <wp:extent cx="7515225" cy="1019175"/>
          <wp:effectExtent l="0" t="0" r="9525" b="9525"/>
          <wp:wrapNone/>
          <wp:docPr id="1036744922" name="Immagine 1036744922"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17430" cy="1019474"/>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2669B"/>
    <w:rsid w:val="0005050E"/>
    <w:rsid w:val="00056634"/>
    <w:rsid w:val="00060D09"/>
    <w:rsid w:val="000610CB"/>
    <w:rsid w:val="000853F5"/>
    <w:rsid w:val="000864AD"/>
    <w:rsid w:val="000B2B18"/>
    <w:rsid w:val="000D733D"/>
    <w:rsid w:val="001015B0"/>
    <w:rsid w:val="00115CDB"/>
    <w:rsid w:val="00120C26"/>
    <w:rsid w:val="00141C66"/>
    <w:rsid w:val="00146750"/>
    <w:rsid w:val="00157803"/>
    <w:rsid w:val="001B23A5"/>
    <w:rsid w:val="001C448C"/>
    <w:rsid w:val="00262BC3"/>
    <w:rsid w:val="002A5511"/>
    <w:rsid w:val="002A5924"/>
    <w:rsid w:val="002E0E40"/>
    <w:rsid w:val="002E1D98"/>
    <w:rsid w:val="00301333"/>
    <w:rsid w:val="00317781"/>
    <w:rsid w:val="003316C5"/>
    <w:rsid w:val="0036621F"/>
    <w:rsid w:val="003A4D70"/>
    <w:rsid w:val="003C22E1"/>
    <w:rsid w:val="003C5A42"/>
    <w:rsid w:val="003E2C47"/>
    <w:rsid w:val="00410519"/>
    <w:rsid w:val="004277D8"/>
    <w:rsid w:val="0046064E"/>
    <w:rsid w:val="00462FC4"/>
    <w:rsid w:val="00492E57"/>
    <w:rsid w:val="004B17AF"/>
    <w:rsid w:val="004B54A9"/>
    <w:rsid w:val="004D4970"/>
    <w:rsid w:val="004F4247"/>
    <w:rsid w:val="00523A71"/>
    <w:rsid w:val="00523A77"/>
    <w:rsid w:val="005411B4"/>
    <w:rsid w:val="005934B3"/>
    <w:rsid w:val="005E5729"/>
    <w:rsid w:val="005F2D81"/>
    <w:rsid w:val="00604931"/>
    <w:rsid w:val="0061371C"/>
    <w:rsid w:val="00615412"/>
    <w:rsid w:val="00620E5C"/>
    <w:rsid w:val="00642B50"/>
    <w:rsid w:val="00664E17"/>
    <w:rsid w:val="006720F2"/>
    <w:rsid w:val="00675D90"/>
    <w:rsid w:val="00680C48"/>
    <w:rsid w:val="0069496A"/>
    <w:rsid w:val="006A63EA"/>
    <w:rsid w:val="00730559"/>
    <w:rsid w:val="007323DD"/>
    <w:rsid w:val="007368DB"/>
    <w:rsid w:val="00776AD0"/>
    <w:rsid w:val="00781527"/>
    <w:rsid w:val="0078735D"/>
    <w:rsid w:val="007D5237"/>
    <w:rsid w:val="007E58E6"/>
    <w:rsid w:val="0080052C"/>
    <w:rsid w:val="00804CB5"/>
    <w:rsid w:val="008159D2"/>
    <w:rsid w:val="00824A79"/>
    <w:rsid w:val="00826427"/>
    <w:rsid w:val="008472DC"/>
    <w:rsid w:val="00854CFE"/>
    <w:rsid w:val="00875309"/>
    <w:rsid w:val="00887F67"/>
    <w:rsid w:val="008C030F"/>
    <w:rsid w:val="0093508B"/>
    <w:rsid w:val="009A7172"/>
    <w:rsid w:val="009C1FD4"/>
    <w:rsid w:val="009E08DA"/>
    <w:rsid w:val="009F3AE9"/>
    <w:rsid w:val="009F5043"/>
    <w:rsid w:val="009F54AC"/>
    <w:rsid w:val="009F79C7"/>
    <w:rsid w:val="00A244F3"/>
    <w:rsid w:val="00A26C32"/>
    <w:rsid w:val="00A52DFE"/>
    <w:rsid w:val="00A53277"/>
    <w:rsid w:val="00AA0702"/>
    <w:rsid w:val="00AB10A6"/>
    <w:rsid w:val="00AB687E"/>
    <w:rsid w:val="00B140CE"/>
    <w:rsid w:val="00B257E3"/>
    <w:rsid w:val="00B33B77"/>
    <w:rsid w:val="00B37951"/>
    <w:rsid w:val="00B51BE3"/>
    <w:rsid w:val="00B762DB"/>
    <w:rsid w:val="00BD6C92"/>
    <w:rsid w:val="00BF513B"/>
    <w:rsid w:val="00C07376"/>
    <w:rsid w:val="00C10ED8"/>
    <w:rsid w:val="00C13CFD"/>
    <w:rsid w:val="00C1520A"/>
    <w:rsid w:val="00CA6580"/>
    <w:rsid w:val="00CE25B1"/>
    <w:rsid w:val="00CE6482"/>
    <w:rsid w:val="00D2682A"/>
    <w:rsid w:val="00D426E3"/>
    <w:rsid w:val="00D717A4"/>
    <w:rsid w:val="00D90340"/>
    <w:rsid w:val="00D97C5D"/>
    <w:rsid w:val="00D97CA6"/>
    <w:rsid w:val="00DE4777"/>
    <w:rsid w:val="00E027EC"/>
    <w:rsid w:val="00E62B62"/>
    <w:rsid w:val="00EE6330"/>
    <w:rsid w:val="00F05960"/>
    <w:rsid w:val="00F279D1"/>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5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qFormat/>
    <w:rsid w:val="000B2B18"/>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E2CACB-ABE5-4479-A7EB-D5A515E5C55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3.xml><?xml version="1.0" encoding="utf-8"?>
<ds:datastoreItem xmlns:ds="http://schemas.openxmlformats.org/officeDocument/2006/customXml" ds:itemID="{99CD1F12-731B-4F21-B3BF-8A10BA97B0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769785-EAEA-4F31-A1AE-60251A3F25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226</Words>
  <Characters>1292</Characters>
  <Application>Microsoft Office Word</Application>
  <DocSecurity>0</DocSecurity>
  <Lines>10</Lines>
  <Paragraphs>3</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1515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11</cp:revision>
  <dcterms:created xsi:type="dcterms:W3CDTF">2023-07-29T17:35:00Z</dcterms:created>
  <dcterms:modified xsi:type="dcterms:W3CDTF">2024-06-17T21:58:00Z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