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A5821" w14:textId="77777777" w:rsidR="0028079C" w:rsidRDefault="007F5082" w:rsidP="00752882">
      <w:pPr>
        <w:jc w:val="both"/>
        <w:rPr>
          <w:rFonts w:ascii="Calibri" w:hAnsi="Calibri" w:cs="Calibri"/>
          <w:caps/>
          <w:sz w:val="22"/>
          <w:szCs w:val="22"/>
        </w:rPr>
      </w:pPr>
      <w:r w:rsidRPr="00477F18">
        <w:rPr>
          <w:rFonts w:ascii="Calibri" w:hAnsi="Calibri" w:cs="Calibri"/>
          <w:b/>
          <w:bCs/>
          <w:caps/>
          <w:sz w:val="22"/>
          <w:szCs w:val="22"/>
        </w:rPr>
        <w:t>RELAZIONE TECNICA</w:t>
      </w:r>
      <w:r w:rsidRPr="00477F18">
        <w:rPr>
          <w:rFonts w:ascii="Calibri" w:hAnsi="Calibri" w:cs="Calibri"/>
          <w:caps/>
          <w:sz w:val="22"/>
          <w:szCs w:val="22"/>
        </w:rPr>
        <w:t xml:space="preserve"> </w:t>
      </w:r>
    </w:p>
    <w:p w14:paraId="1C3D98E9" w14:textId="77777777" w:rsidR="00FE2B27" w:rsidRPr="00477F18" w:rsidRDefault="00FE2B27" w:rsidP="00752882">
      <w:pPr>
        <w:jc w:val="both"/>
        <w:rPr>
          <w:rFonts w:ascii="Calibri" w:hAnsi="Calibri" w:cs="Calibri"/>
          <w:caps/>
          <w:sz w:val="22"/>
          <w:szCs w:val="22"/>
        </w:rPr>
      </w:pPr>
    </w:p>
    <w:p w14:paraId="41FCC0A9" w14:textId="77777777" w:rsidR="00477F18" w:rsidRPr="00477F18" w:rsidRDefault="00477F18" w:rsidP="00477F18">
      <w:pPr>
        <w:widowControl w:val="0"/>
        <w:autoSpaceDE w:val="0"/>
        <w:autoSpaceDN w:val="0"/>
        <w:adjustRightInd w:val="0"/>
        <w:spacing w:after="240"/>
        <w:jc w:val="both"/>
        <w:rPr>
          <w:rFonts w:ascii="Calibri" w:hAnsi="Calibri" w:cs="Calibri"/>
          <w:caps/>
          <w:sz w:val="22"/>
          <w:szCs w:val="22"/>
        </w:rPr>
      </w:pPr>
      <w:r w:rsidRPr="00477F18">
        <w:rPr>
          <w:rFonts w:ascii="Calibri" w:hAnsi="Calibri" w:cs="Calibri"/>
          <w:caps/>
          <w:sz w:val="22"/>
          <w:szCs w:val="22"/>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09AE0610" w14:textId="641F66C8" w:rsidR="007F5082" w:rsidRPr="00477F18" w:rsidRDefault="007F5082" w:rsidP="004572D1">
      <w:pPr>
        <w:contextualSpacing/>
        <w:jc w:val="both"/>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477F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Nella sua qualità di:</w:t>
            </w:r>
          </w:p>
        </w:tc>
      </w:tr>
      <w:tr w:rsidR="007F5082" w:rsidRPr="00477F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477F18"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sidRPr="00477F18">
              <w:rPr>
                <w:rFonts w:ascii="Calibri" w:hAnsi="Calibri" w:cs="Calibri"/>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Titolare o Legale rappresentante</w:t>
            </w:r>
          </w:p>
        </w:tc>
      </w:tr>
      <w:tr w:rsidR="007F5082" w:rsidRPr="00477F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477F18"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sidRPr="00477F18">
              <w:rPr>
                <w:rFonts w:ascii="Calibri" w:hAnsi="Calibri" w:cs="Calibri"/>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Procuratore</w:t>
            </w:r>
          </w:p>
        </w:tc>
      </w:tr>
      <w:tr w:rsidR="007F5082" w:rsidRPr="00477F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bl>
    <w:p w14:paraId="2910CA39" w14:textId="77777777" w:rsidR="007F5082" w:rsidRPr="00477F18" w:rsidRDefault="007F5082" w:rsidP="007F5082">
      <w:pPr>
        <w:jc w:val="both"/>
        <w:rPr>
          <w:rFonts w:ascii="Calibri" w:eastAsia="Times New Roman" w:hAnsi="Calibri" w:cs="Calibri"/>
          <w:sz w:val="22"/>
          <w:szCs w:val="22"/>
        </w:rPr>
      </w:pPr>
    </w:p>
    <w:p w14:paraId="710ADDB5" w14:textId="77777777" w:rsidR="000A2B34" w:rsidRDefault="00103C57" w:rsidP="000A2B34">
      <w:pPr>
        <w:widowControl w:val="0"/>
        <w:jc w:val="both"/>
        <w:rPr>
          <w:rFonts w:eastAsia="Gothic A1"/>
          <w:b/>
          <w:sz w:val="22"/>
          <w:szCs w:val="22"/>
        </w:rPr>
      </w:pPr>
      <w:r w:rsidRPr="00477F18">
        <w:rPr>
          <w:rFonts w:ascii="Calibri" w:hAnsi="Calibri" w:cs="Calibri"/>
          <w:b/>
          <w:sz w:val="22"/>
          <w:szCs w:val="22"/>
        </w:rPr>
        <w:t xml:space="preserve">DICHIARA DI OFFRIRE PER IL </w:t>
      </w:r>
      <w:r w:rsidR="000A2B34" w:rsidRPr="003C50CA">
        <w:rPr>
          <w:rFonts w:eastAsia="Gothic A1"/>
          <w:b/>
          <w:sz w:val="22"/>
          <w:szCs w:val="22"/>
        </w:rPr>
        <w:t xml:space="preserve">LOTTO 1 CIG </w:t>
      </w:r>
      <w:r w:rsidR="000A2B34">
        <w:rPr>
          <w:rFonts w:eastAsia="Gothic A1"/>
          <w:b/>
          <w:sz w:val="22"/>
          <w:szCs w:val="22"/>
        </w:rPr>
        <w:t>B24CB2A24F</w:t>
      </w:r>
      <w:r w:rsidR="000A2B34" w:rsidRPr="003C50CA">
        <w:rPr>
          <w:rFonts w:eastAsia="Gothic A1"/>
          <w:b/>
          <w:sz w:val="22"/>
          <w:szCs w:val="22"/>
        </w:rPr>
        <w:t xml:space="preserve"> - CUI F80054330586202300719</w:t>
      </w:r>
      <w:r w:rsidR="000A2B34">
        <w:rPr>
          <w:rFonts w:eastAsia="Gothic A1"/>
          <w:b/>
          <w:sz w:val="22"/>
          <w:szCs w:val="22"/>
        </w:rPr>
        <w:t xml:space="preserve"> – CPV </w:t>
      </w:r>
      <w:r w:rsidR="000A2B34" w:rsidRPr="00B97AA4">
        <w:rPr>
          <w:rFonts w:eastAsia="Gothic A1"/>
          <w:b/>
          <w:sz w:val="22"/>
          <w:szCs w:val="22"/>
        </w:rPr>
        <w:t>38290000-4</w:t>
      </w:r>
    </w:p>
    <w:p w14:paraId="7472242C" w14:textId="77777777" w:rsidR="007F5082" w:rsidRPr="00477F18" w:rsidRDefault="007F5082" w:rsidP="007F5082">
      <w:pPr>
        <w:rPr>
          <w:rFonts w:ascii="Calibri" w:hAnsi="Calibri" w:cs="Calibri"/>
          <w:b/>
          <w:sz w:val="22"/>
          <w:szCs w:val="22"/>
        </w:rPr>
      </w:pPr>
    </w:p>
    <w:p w14:paraId="59E29C00" w14:textId="678AED0E" w:rsidR="007F5082" w:rsidRPr="00477F18" w:rsidRDefault="007F5082" w:rsidP="007F5082">
      <w:pPr>
        <w:jc w:val="both"/>
        <w:rPr>
          <w:rFonts w:ascii="Calibri" w:hAnsi="Calibri" w:cs="Calibri"/>
          <w:i/>
          <w:sz w:val="22"/>
          <w:szCs w:val="22"/>
        </w:rPr>
      </w:pPr>
      <w:r w:rsidRPr="00477F18">
        <w:rPr>
          <w:rFonts w:ascii="Calibri" w:hAnsi="Calibri" w:cs="Calibri"/>
          <w:i/>
          <w:sz w:val="22"/>
          <w:szCs w:val="22"/>
        </w:rPr>
        <w:t xml:space="preserve">(la relazione tecnica deve essere </w:t>
      </w:r>
      <w:r w:rsidR="00924EC8" w:rsidRPr="00477F18">
        <w:rPr>
          <w:rFonts w:ascii="Calibri" w:hAnsi="Calibri" w:cs="Calibri"/>
          <w:i/>
          <w:sz w:val="22"/>
          <w:szCs w:val="22"/>
        </w:rPr>
        <w:t xml:space="preserve">deve essere redatta in lingua italiana </w:t>
      </w:r>
      <w:r w:rsidR="00924EC8" w:rsidRPr="00477F18">
        <w:rPr>
          <w:rFonts w:ascii="Calibri" w:hAnsi="Calibri" w:cs="Calibri"/>
          <w:i/>
          <w:iCs/>
          <w:sz w:val="22"/>
          <w:szCs w:val="22"/>
        </w:rPr>
        <w:t>[</w:t>
      </w:r>
      <w:proofErr w:type="gramStart"/>
      <w:r w:rsidR="00924EC8" w:rsidRPr="00477F18">
        <w:rPr>
          <w:rFonts w:ascii="Calibri" w:hAnsi="Calibri" w:cs="Calibri"/>
          <w:i/>
          <w:iCs/>
          <w:sz w:val="22"/>
          <w:szCs w:val="22"/>
        </w:rPr>
        <w:t>e ,</w:t>
      </w:r>
      <w:proofErr w:type="gramEnd"/>
      <w:r w:rsidR="00924EC8" w:rsidRPr="00477F18">
        <w:rPr>
          <w:rFonts w:ascii="Calibri" w:hAnsi="Calibri" w:cs="Calibri"/>
          <w:i/>
          <w:iCs/>
          <w:sz w:val="22"/>
          <w:szCs w:val="22"/>
        </w:rPr>
        <w:t xml:space="preserve"> o specificare</w:t>
      </w:r>
      <w:r w:rsidR="00924EC8" w:rsidRPr="00477F18">
        <w:rPr>
          <w:rFonts w:ascii="Calibri" w:hAnsi="Calibri" w:cs="Calibri"/>
          <w:i/>
          <w:sz w:val="22"/>
          <w:szCs w:val="22"/>
        </w:rPr>
        <w:t xml:space="preserve"> ] … [</w:t>
      </w:r>
      <w:r w:rsidR="00924EC8" w:rsidRPr="00477F18">
        <w:rPr>
          <w:rFonts w:ascii="Calibri" w:hAnsi="Calibri" w:cs="Calibri"/>
          <w:i/>
          <w:iCs/>
          <w:sz w:val="22"/>
          <w:szCs w:val="22"/>
        </w:rPr>
        <w:t xml:space="preserve">indicare l’altra lingua conosciuta dalla stazione appaltante </w:t>
      </w:r>
      <w:r w:rsidR="00924EC8" w:rsidRPr="00477F18">
        <w:rPr>
          <w:rFonts w:ascii="Calibri" w:hAnsi="Calibri" w:cs="Calibri"/>
          <w:i/>
          <w:sz w:val="22"/>
          <w:szCs w:val="22"/>
        </w:rPr>
        <w:t>],</w:t>
      </w:r>
      <w:r w:rsidRPr="00477F18">
        <w:rPr>
          <w:rFonts w:ascii="Calibri" w:hAnsi="Calibri" w:cs="Calibri"/>
          <w:i/>
          <w:sz w:val="22"/>
          <w:szCs w:val="22"/>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ascii="Calibri" w:hAnsi="Calibri" w:cs="Calibri"/>
          <w:b/>
          <w:sz w:val="22"/>
          <w:szCs w:val="22"/>
        </w:rPr>
      </w:pPr>
    </w:p>
    <w:p w14:paraId="542B815E" w14:textId="77777777" w:rsidR="009401E2" w:rsidRPr="009401E2" w:rsidRDefault="009401E2" w:rsidP="009401E2">
      <w:pPr>
        <w:jc w:val="both"/>
        <w:rPr>
          <w:rFonts w:cstheme="minorHAnsi"/>
          <w:b/>
          <w:sz w:val="22"/>
          <w:szCs w:val="22"/>
        </w:rPr>
      </w:pPr>
      <w:r w:rsidRPr="009401E2">
        <w:rPr>
          <w:rFonts w:cstheme="minorHAnsi"/>
          <w:b/>
          <w:sz w:val="22"/>
          <w:szCs w:val="22"/>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9401E2" w:rsidRPr="009401E2" w14:paraId="67819014" w14:textId="77777777" w:rsidTr="00891E11">
        <w:tc>
          <w:tcPr>
            <w:tcW w:w="9854" w:type="dxa"/>
          </w:tcPr>
          <w:p w14:paraId="240ED156" w14:textId="77777777" w:rsidR="009401E2" w:rsidRPr="009401E2" w:rsidRDefault="009401E2" w:rsidP="00891E11">
            <w:pPr>
              <w:rPr>
                <w:rFonts w:cstheme="minorHAnsi"/>
                <w:b/>
                <w:sz w:val="22"/>
                <w:szCs w:val="22"/>
              </w:rPr>
            </w:pPr>
          </w:p>
        </w:tc>
      </w:tr>
      <w:tr w:rsidR="009401E2" w:rsidRPr="009401E2" w14:paraId="2A6E104E" w14:textId="77777777" w:rsidTr="00891E11">
        <w:tc>
          <w:tcPr>
            <w:tcW w:w="9854" w:type="dxa"/>
          </w:tcPr>
          <w:p w14:paraId="7081462D" w14:textId="77777777" w:rsidR="009401E2" w:rsidRPr="009401E2" w:rsidRDefault="009401E2" w:rsidP="00891E11">
            <w:pPr>
              <w:rPr>
                <w:rFonts w:cstheme="minorHAnsi"/>
                <w:b/>
                <w:sz w:val="22"/>
                <w:szCs w:val="22"/>
              </w:rPr>
            </w:pPr>
          </w:p>
        </w:tc>
      </w:tr>
      <w:tr w:rsidR="009401E2" w:rsidRPr="009401E2" w14:paraId="15C06F8C" w14:textId="77777777" w:rsidTr="00891E11">
        <w:tc>
          <w:tcPr>
            <w:tcW w:w="9854" w:type="dxa"/>
          </w:tcPr>
          <w:p w14:paraId="5B743FCD" w14:textId="77777777" w:rsidR="009401E2" w:rsidRPr="009401E2" w:rsidRDefault="009401E2" w:rsidP="00891E11">
            <w:pPr>
              <w:rPr>
                <w:rFonts w:cstheme="minorHAnsi"/>
                <w:b/>
                <w:sz w:val="22"/>
                <w:szCs w:val="22"/>
              </w:rPr>
            </w:pPr>
          </w:p>
        </w:tc>
      </w:tr>
      <w:tr w:rsidR="009401E2" w:rsidRPr="009401E2" w14:paraId="6C0EDF1A" w14:textId="77777777" w:rsidTr="00891E11">
        <w:tc>
          <w:tcPr>
            <w:tcW w:w="9854" w:type="dxa"/>
          </w:tcPr>
          <w:p w14:paraId="1283F9B2" w14:textId="77777777" w:rsidR="009401E2" w:rsidRPr="009401E2" w:rsidRDefault="009401E2" w:rsidP="00891E11">
            <w:pPr>
              <w:rPr>
                <w:rFonts w:cstheme="minorHAnsi"/>
                <w:b/>
                <w:sz w:val="22"/>
                <w:szCs w:val="22"/>
              </w:rPr>
            </w:pPr>
          </w:p>
        </w:tc>
      </w:tr>
      <w:tr w:rsidR="009401E2" w:rsidRPr="009401E2" w14:paraId="25467DAD" w14:textId="77777777" w:rsidTr="00891E11">
        <w:tc>
          <w:tcPr>
            <w:tcW w:w="9854" w:type="dxa"/>
          </w:tcPr>
          <w:p w14:paraId="1191E68E" w14:textId="77777777" w:rsidR="009401E2" w:rsidRPr="009401E2" w:rsidRDefault="009401E2" w:rsidP="00891E11">
            <w:pPr>
              <w:rPr>
                <w:rFonts w:cstheme="minorHAnsi"/>
                <w:b/>
                <w:sz w:val="22"/>
                <w:szCs w:val="22"/>
              </w:rPr>
            </w:pPr>
          </w:p>
        </w:tc>
      </w:tr>
      <w:tr w:rsidR="009401E2" w:rsidRPr="009401E2" w14:paraId="46881B0E" w14:textId="77777777" w:rsidTr="00891E11">
        <w:tc>
          <w:tcPr>
            <w:tcW w:w="9854" w:type="dxa"/>
          </w:tcPr>
          <w:p w14:paraId="1C501025" w14:textId="77777777" w:rsidR="009401E2" w:rsidRPr="009401E2" w:rsidRDefault="009401E2" w:rsidP="00891E11">
            <w:pPr>
              <w:rPr>
                <w:rFonts w:cstheme="minorHAnsi"/>
                <w:b/>
                <w:sz w:val="22"/>
                <w:szCs w:val="22"/>
              </w:rPr>
            </w:pPr>
          </w:p>
        </w:tc>
      </w:tr>
      <w:tr w:rsidR="009401E2" w:rsidRPr="009401E2" w14:paraId="2A8FC4AD" w14:textId="77777777" w:rsidTr="00891E11">
        <w:tc>
          <w:tcPr>
            <w:tcW w:w="9854" w:type="dxa"/>
          </w:tcPr>
          <w:p w14:paraId="6E82CA17" w14:textId="77777777" w:rsidR="009401E2" w:rsidRPr="009401E2" w:rsidRDefault="009401E2" w:rsidP="00891E11">
            <w:pPr>
              <w:rPr>
                <w:rFonts w:cstheme="minorHAnsi"/>
                <w:b/>
                <w:sz w:val="22"/>
                <w:szCs w:val="22"/>
              </w:rPr>
            </w:pPr>
          </w:p>
        </w:tc>
      </w:tr>
      <w:tr w:rsidR="009401E2" w:rsidRPr="009401E2" w14:paraId="00143335" w14:textId="77777777" w:rsidTr="00891E11">
        <w:tc>
          <w:tcPr>
            <w:tcW w:w="9854" w:type="dxa"/>
          </w:tcPr>
          <w:p w14:paraId="6878DF1C" w14:textId="77777777" w:rsidR="009401E2" w:rsidRPr="009401E2" w:rsidRDefault="009401E2" w:rsidP="00891E11">
            <w:pPr>
              <w:rPr>
                <w:rFonts w:cstheme="minorHAnsi"/>
                <w:b/>
                <w:sz w:val="22"/>
                <w:szCs w:val="22"/>
              </w:rPr>
            </w:pPr>
          </w:p>
        </w:tc>
      </w:tr>
      <w:tr w:rsidR="009401E2" w:rsidRPr="009401E2" w14:paraId="05C0566D" w14:textId="77777777" w:rsidTr="00891E11">
        <w:tc>
          <w:tcPr>
            <w:tcW w:w="9854" w:type="dxa"/>
          </w:tcPr>
          <w:p w14:paraId="21FD194D" w14:textId="77777777" w:rsidR="009401E2" w:rsidRPr="009401E2" w:rsidRDefault="009401E2" w:rsidP="00891E11">
            <w:pPr>
              <w:rPr>
                <w:rFonts w:cstheme="minorHAnsi"/>
                <w:b/>
                <w:sz w:val="22"/>
                <w:szCs w:val="22"/>
              </w:rPr>
            </w:pPr>
          </w:p>
        </w:tc>
      </w:tr>
      <w:tr w:rsidR="009401E2" w:rsidRPr="009401E2" w14:paraId="702044D5" w14:textId="77777777" w:rsidTr="00891E11">
        <w:tc>
          <w:tcPr>
            <w:tcW w:w="9854" w:type="dxa"/>
          </w:tcPr>
          <w:p w14:paraId="3EC03E3B" w14:textId="77777777" w:rsidR="009401E2" w:rsidRPr="009401E2" w:rsidRDefault="009401E2" w:rsidP="00891E11">
            <w:pPr>
              <w:rPr>
                <w:rFonts w:cstheme="minorHAnsi"/>
                <w:b/>
                <w:sz w:val="22"/>
                <w:szCs w:val="22"/>
              </w:rPr>
            </w:pPr>
          </w:p>
        </w:tc>
      </w:tr>
      <w:tr w:rsidR="009401E2" w:rsidRPr="009401E2" w14:paraId="3AF17F1F" w14:textId="77777777" w:rsidTr="00891E11">
        <w:tc>
          <w:tcPr>
            <w:tcW w:w="9854" w:type="dxa"/>
          </w:tcPr>
          <w:p w14:paraId="20FD92B2" w14:textId="77777777" w:rsidR="009401E2" w:rsidRPr="009401E2" w:rsidRDefault="009401E2" w:rsidP="00891E11">
            <w:pPr>
              <w:rPr>
                <w:rFonts w:cstheme="minorHAnsi"/>
                <w:b/>
                <w:sz w:val="22"/>
                <w:szCs w:val="22"/>
              </w:rPr>
            </w:pPr>
          </w:p>
        </w:tc>
      </w:tr>
      <w:tr w:rsidR="009401E2" w:rsidRPr="009401E2" w14:paraId="5A9D4886" w14:textId="77777777" w:rsidTr="00891E11">
        <w:tc>
          <w:tcPr>
            <w:tcW w:w="9854" w:type="dxa"/>
          </w:tcPr>
          <w:p w14:paraId="5DA6948A" w14:textId="77777777" w:rsidR="009401E2" w:rsidRPr="009401E2" w:rsidRDefault="009401E2" w:rsidP="00891E11">
            <w:pPr>
              <w:rPr>
                <w:rFonts w:cstheme="minorHAnsi"/>
                <w:b/>
                <w:sz w:val="22"/>
                <w:szCs w:val="22"/>
              </w:rPr>
            </w:pPr>
          </w:p>
        </w:tc>
      </w:tr>
      <w:tr w:rsidR="009401E2" w:rsidRPr="009401E2" w14:paraId="578C0168" w14:textId="77777777" w:rsidTr="00891E11">
        <w:tc>
          <w:tcPr>
            <w:tcW w:w="9854" w:type="dxa"/>
          </w:tcPr>
          <w:p w14:paraId="5EF42714" w14:textId="77777777" w:rsidR="009401E2" w:rsidRPr="009401E2" w:rsidRDefault="009401E2" w:rsidP="00891E11">
            <w:pPr>
              <w:rPr>
                <w:rFonts w:cstheme="minorHAnsi"/>
                <w:b/>
                <w:sz w:val="22"/>
                <w:szCs w:val="22"/>
              </w:rPr>
            </w:pPr>
          </w:p>
        </w:tc>
      </w:tr>
      <w:tr w:rsidR="009401E2" w:rsidRPr="009401E2" w14:paraId="0709D103" w14:textId="77777777" w:rsidTr="00891E11">
        <w:tc>
          <w:tcPr>
            <w:tcW w:w="9854" w:type="dxa"/>
          </w:tcPr>
          <w:p w14:paraId="311ED623" w14:textId="77777777" w:rsidR="009401E2" w:rsidRPr="009401E2" w:rsidRDefault="009401E2" w:rsidP="00891E11">
            <w:pPr>
              <w:rPr>
                <w:rFonts w:cstheme="minorHAnsi"/>
                <w:b/>
                <w:sz w:val="22"/>
                <w:szCs w:val="22"/>
              </w:rPr>
            </w:pPr>
          </w:p>
        </w:tc>
      </w:tr>
    </w:tbl>
    <w:p w14:paraId="2AD0139F" w14:textId="77777777" w:rsidR="00CB14D4" w:rsidRDefault="00CB14D4">
      <w:pPr>
        <w:rPr>
          <w:rFonts w:ascii="Calibri" w:hAnsi="Calibri" w:cs="Calibri"/>
          <w:b/>
          <w:sz w:val="22"/>
          <w:szCs w:val="22"/>
        </w:rPr>
      </w:pPr>
      <w:r>
        <w:rPr>
          <w:rFonts w:ascii="Calibri" w:hAnsi="Calibri" w:cs="Calibri"/>
          <w:b/>
          <w:sz w:val="22"/>
          <w:szCs w:val="22"/>
        </w:rPr>
        <w:br w:type="page"/>
      </w:r>
    </w:p>
    <w:p w14:paraId="4D6C0A64" w14:textId="600B412C" w:rsidR="00C46B93" w:rsidRPr="00E916E5" w:rsidRDefault="00E916E5" w:rsidP="00E916E5">
      <w:pPr>
        <w:jc w:val="both"/>
        <w:rPr>
          <w:rFonts w:eastAsia="Gothic A1" w:cstheme="minorHAnsi"/>
          <w:b/>
          <w:iCs/>
          <w:szCs w:val="20"/>
        </w:rPr>
      </w:pPr>
      <w:r w:rsidRPr="0048039C">
        <w:rPr>
          <w:rFonts w:eastAsia="Gothic A1" w:cstheme="minorHAnsi"/>
          <w:b/>
          <w:iCs/>
          <w:szCs w:val="20"/>
        </w:rPr>
        <w:t xml:space="preserve">Tabella dei criteri (T) </w:t>
      </w:r>
      <w:r>
        <w:rPr>
          <w:rFonts w:eastAsia="Gothic A1" w:cstheme="minorHAnsi"/>
          <w:b/>
          <w:iCs/>
          <w:szCs w:val="20"/>
        </w:rPr>
        <w:t xml:space="preserve">tabellari </w:t>
      </w:r>
      <w:r w:rsidRPr="0048039C">
        <w:rPr>
          <w:rFonts w:eastAsia="Gothic A1" w:cstheme="minorHAnsi"/>
          <w:b/>
          <w:iCs/>
          <w:szCs w:val="20"/>
        </w:rPr>
        <w:t>di valutazione dell’offerta tecnica</w:t>
      </w: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3"/>
        <w:gridCol w:w="3606"/>
        <w:gridCol w:w="598"/>
        <w:gridCol w:w="419"/>
        <w:gridCol w:w="2922"/>
        <w:gridCol w:w="625"/>
        <w:gridCol w:w="953"/>
      </w:tblGrid>
      <w:tr w:rsidR="00345909" w:rsidRPr="00155940" w14:paraId="3A6557BF" w14:textId="77777777" w:rsidTr="00155940">
        <w:trPr>
          <w:cantSplit/>
          <w:trHeight w:val="20"/>
          <w:jc w:val="center"/>
        </w:trPr>
        <w:tc>
          <w:tcPr>
            <w:tcW w:w="294" w:type="dxa"/>
            <w:shd w:val="clear" w:color="auto" w:fill="D9D9D9" w:themeFill="background1" w:themeFillShade="D9"/>
            <w:vAlign w:val="center"/>
            <w:hideMark/>
          </w:tcPr>
          <w:p w14:paraId="45B5DA7B"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n.</w:t>
            </w:r>
          </w:p>
        </w:tc>
        <w:tc>
          <w:tcPr>
            <w:tcW w:w="3828" w:type="dxa"/>
            <w:shd w:val="clear" w:color="auto" w:fill="D9D9D9" w:themeFill="background1" w:themeFillShade="D9"/>
            <w:vAlign w:val="center"/>
            <w:hideMark/>
          </w:tcPr>
          <w:p w14:paraId="6C8B713B"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criteri di valutazione</w:t>
            </w:r>
          </w:p>
        </w:tc>
        <w:tc>
          <w:tcPr>
            <w:tcW w:w="585" w:type="dxa"/>
            <w:shd w:val="clear" w:color="auto" w:fill="D9D9D9" w:themeFill="background1" w:themeFillShade="D9"/>
            <w:vAlign w:val="center"/>
            <w:hideMark/>
          </w:tcPr>
          <w:p w14:paraId="3C83C863"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punti max</w:t>
            </w:r>
          </w:p>
        </w:tc>
        <w:tc>
          <w:tcPr>
            <w:tcW w:w="394" w:type="dxa"/>
            <w:shd w:val="clear" w:color="auto" w:fill="D9D9D9" w:themeFill="background1" w:themeFillShade="D9"/>
            <w:vAlign w:val="center"/>
            <w:hideMark/>
          </w:tcPr>
          <w:p w14:paraId="26AB63CB" w14:textId="77777777" w:rsidR="00345909" w:rsidRPr="00155940" w:rsidRDefault="00345909" w:rsidP="00345909">
            <w:pPr>
              <w:jc w:val="center"/>
              <w:rPr>
                <w:rFonts w:ascii="Calibri" w:eastAsia="Gothic A1" w:hAnsi="Calibri" w:cs="Calibri"/>
                <w:smallCaps/>
                <w:sz w:val="22"/>
                <w:szCs w:val="22"/>
              </w:rPr>
            </w:pPr>
          </w:p>
        </w:tc>
        <w:tc>
          <w:tcPr>
            <w:tcW w:w="3079" w:type="dxa"/>
            <w:shd w:val="clear" w:color="auto" w:fill="D9D9D9" w:themeFill="background1" w:themeFillShade="D9"/>
            <w:vAlign w:val="center"/>
            <w:hideMark/>
          </w:tcPr>
          <w:p w14:paraId="182036D2"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sub-criteri di valutazione</w:t>
            </w:r>
          </w:p>
        </w:tc>
        <w:tc>
          <w:tcPr>
            <w:tcW w:w="628" w:type="dxa"/>
            <w:shd w:val="clear" w:color="auto" w:fill="D9D9D9" w:themeFill="background1" w:themeFillShade="D9"/>
            <w:vAlign w:val="center"/>
          </w:tcPr>
          <w:p w14:paraId="2987D164" w14:textId="59E91868"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punti T max</w:t>
            </w:r>
          </w:p>
        </w:tc>
        <w:tc>
          <w:tcPr>
            <w:tcW w:w="628" w:type="dxa"/>
            <w:shd w:val="clear" w:color="auto" w:fill="D9D9D9" w:themeFill="background1" w:themeFillShade="D9"/>
            <w:vAlign w:val="center"/>
            <w:hideMark/>
          </w:tcPr>
          <w:p w14:paraId="0A9B0312" w14:textId="1FB63560" w:rsidR="00345909" w:rsidRPr="00155940" w:rsidRDefault="00C46B93" w:rsidP="00345909">
            <w:pPr>
              <w:jc w:val="center"/>
              <w:rPr>
                <w:rFonts w:ascii="Calibri" w:eastAsia="Gothic A1" w:hAnsi="Calibri" w:cs="Calibri"/>
                <w:smallCaps/>
                <w:sz w:val="22"/>
                <w:szCs w:val="22"/>
              </w:rPr>
            </w:pPr>
            <w:r w:rsidRPr="00155940">
              <w:rPr>
                <w:rFonts w:ascii="Calibri" w:hAnsi="Calibri" w:cs="Calibri"/>
                <w:b/>
                <w:bCs/>
                <w:smallCaps/>
                <w:sz w:val="22"/>
                <w:szCs w:val="22"/>
              </w:rPr>
              <w:t>Nota: indicare con una ‘x’ l’opzione che si intende offrire</w:t>
            </w:r>
          </w:p>
        </w:tc>
      </w:tr>
      <w:tr w:rsidR="00345909" w:rsidRPr="00155940" w14:paraId="58B66CE6" w14:textId="77777777" w:rsidTr="00155940">
        <w:trPr>
          <w:cantSplit/>
          <w:trHeight w:val="520"/>
          <w:jc w:val="center"/>
        </w:trPr>
        <w:tc>
          <w:tcPr>
            <w:tcW w:w="294" w:type="dxa"/>
            <w:vMerge w:val="restart"/>
            <w:shd w:val="clear" w:color="auto" w:fill="auto"/>
            <w:vAlign w:val="center"/>
            <w:hideMark/>
          </w:tcPr>
          <w:p w14:paraId="5CE41439" w14:textId="77777777"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1</w:t>
            </w:r>
          </w:p>
        </w:tc>
        <w:tc>
          <w:tcPr>
            <w:tcW w:w="3828" w:type="dxa"/>
            <w:vMerge w:val="restart"/>
            <w:shd w:val="clear" w:color="auto" w:fill="auto"/>
            <w:vAlign w:val="center"/>
          </w:tcPr>
          <w:p w14:paraId="34E8C6BE" w14:textId="77777777" w:rsidR="00345909" w:rsidRPr="00155940" w:rsidRDefault="00345909" w:rsidP="00345909">
            <w:pPr>
              <w:rPr>
                <w:rFonts w:ascii="Calibri" w:eastAsia="Gothic A1" w:hAnsi="Calibri" w:cs="Calibri"/>
                <w:smallCaps/>
                <w:sz w:val="22"/>
                <w:szCs w:val="22"/>
              </w:rPr>
            </w:pPr>
            <w:r w:rsidRPr="00155940">
              <w:rPr>
                <w:rFonts w:ascii="Calibri" w:eastAsia="Gothic A1" w:hAnsi="Calibri" w:cs="Calibri"/>
                <w:smallCaps/>
                <w:sz w:val="22"/>
                <w:szCs w:val="22"/>
              </w:rPr>
              <w:t xml:space="preserve">BCG-SVP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aggiuntivi allo stock minimo richiesto con la stessa configurazione e caratteristiche tecniche come quelle indicate nella fornitura principale</w:t>
            </w:r>
          </w:p>
        </w:tc>
        <w:tc>
          <w:tcPr>
            <w:tcW w:w="585" w:type="dxa"/>
            <w:vMerge w:val="restart"/>
            <w:shd w:val="clear" w:color="auto" w:fill="auto"/>
            <w:vAlign w:val="center"/>
          </w:tcPr>
          <w:p w14:paraId="611D4069"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20</w:t>
            </w:r>
          </w:p>
        </w:tc>
        <w:tc>
          <w:tcPr>
            <w:tcW w:w="394" w:type="dxa"/>
            <w:shd w:val="clear" w:color="auto" w:fill="auto"/>
            <w:vAlign w:val="center"/>
            <w:hideMark/>
          </w:tcPr>
          <w:p w14:paraId="3A3CF0BC"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1.1</w:t>
            </w:r>
          </w:p>
        </w:tc>
        <w:tc>
          <w:tcPr>
            <w:tcW w:w="3079" w:type="dxa"/>
            <w:shd w:val="clear" w:color="auto" w:fill="auto"/>
            <w:vAlign w:val="center"/>
          </w:tcPr>
          <w:p w14:paraId="4EEC280C"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 N. 3 BCG-SVP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aggiuntivi rispetto allo stock previsto</w:t>
            </w:r>
          </w:p>
        </w:tc>
        <w:tc>
          <w:tcPr>
            <w:tcW w:w="628" w:type="dxa"/>
            <w:vAlign w:val="center"/>
          </w:tcPr>
          <w:p w14:paraId="354FD25F" w14:textId="5E5A44B1"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20</w:t>
            </w:r>
          </w:p>
        </w:tc>
        <w:tc>
          <w:tcPr>
            <w:tcW w:w="628" w:type="dxa"/>
            <w:shd w:val="clear" w:color="auto" w:fill="auto"/>
            <w:vAlign w:val="center"/>
            <w:hideMark/>
          </w:tcPr>
          <w:p w14:paraId="48AA21E9" w14:textId="3C416F18" w:rsidR="00345909" w:rsidRPr="00155940" w:rsidRDefault="00345909" w:rsidP="00345909">
            <w:pPr>
              <w:jc w:val="center"/>
              <w:rPr>
                <w:rFonts w:ascii="Calibri" w:eastAsia="Gothic A1" w:hAnsi="Calibri" w:cs="Calibri"/>
                <w:smallCaps/>
                <w:sz w:val="22"/>
                <w:szCs w:val="22"/>
              </w:rPr>
            </w:pPr>
          </w:p>
        </w:tc>
      </w:tr>
      <w:tr w:rsidR="00345909" w:rsidRPr="00155940" w14:paraId="3A18AB43" w14:textId="77777777" w:rsidTr="00155940">
        <w:trPr>
          <w:cantSplit/>
          <w:trHeight w:val="520"/>
          <w:jc w:val="center"/>
        </w:trPr>
        <w:tc>
          <w:tcPr>
            <w:tcW w:w="294" w:type="dxa"/>
            <w:vMerge/>
            <w:vAlign w:val="center"/>
          </w:tcPr>
          <w:p w14:paraId="697CA4FE"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6DD2A4A0"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45026DBC"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09389673"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1.2</w:t>
            </w:r>
          </w:p>
        </w:tc>
        <w:tc>
          <w:tcPr>
            <w:tcW w:w="3079" w:type="dxa"/>
            <w:shd w:val="clear" w:color="auto" w:fill="auto"/>
            <w:vAlign w:val="center"/>
          </w:tcPr>
          <w:p w14:paraId="5AF06263"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 N. 2 BCG-SVP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aggiuntivi rispetto allo stock previsto</w:t>
            </w:r>
          </w:p>
        </w:tc>
        <w:tc>
          <w:tcPr>
            <w:tcW w:w="628" w:type="dxa"/>
            <w:vAlign w:val="center"/>
          </w:tcPr>
          <w:p w14:paraId="0DC0FD9F" w14:textId="480A1E41"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10</w:t>
            </w:r>
          </w:p>
        </w:tc>
        <w:tc>
          <w:tcPr>
            <w:tcW w:w="628" w:type="dxa"/>
            <w:shd w:val="clear" w:color="auto" w:fill="auto"/>
            <w:vAlign w:val="center"/>
          </w:tcPr>
          <w:p w14:paraId="0FE057C4" w14:textId="6FEA6210" w:rsidR="00345909" w:rsidRPr="00155940" w:rsidRDefault="00345909" w:rsidP="00345909">
            <w:pPr>
              <w:jc w:val="center"/>
              <w:rPr>
                <w:rFonts w:ascii="Calibri" w:eastAsia="Gothic A1" w:hAnsi="Calibri" w:cs="Calibri"/>
                <w:smallCaps/>
                <w:sz w:val="22"/>
                <w:szCs w:val="22"/>
              </w:rPr>
            </w:pPr>
          </w:p>
        </w:tc>
      </w:tr>
      <w:tr w:rsidR="00345909" w:rsidRPr="00155940" w14:paraId="6143D917" w14:textId="77777777" w:rsidTr="00155940">
        <w:trPr>
          <w:cantSplit/>
          <w:trHeight w:val="520"/>
          <w:jc w:val="center"/>
        </w:trPr>
        <w:tc>
          <w:tcPr>
            <w:tcW w:w="294" w:type="dxa"/>
            <w:vMerge/>
            <w:vAlign w:val="center"/>
          </w:tcPr>
          <w:p w14:paraId="5F6EF0BF"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3E16AD33"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06FF40E4"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0969299F"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1.3</w:t>
            </w:r>
          </w:p>
        </w:tc>
        <w:tc>
          <w:tcPr>
            <w:tcW w:w="3079" w:type="dxa"/>
            <w:shd w:val="clear" w:color="auto" w:fill="auto"/>
            <w:vAlign w:val="center"/>
          </w:tcPr>
          <w:p w14:paraId="226E747B"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 N. 1 BCG-SVP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aggiuntivi rispetto allo stock previsto</w:t>
            </w:r>
          </w:p>
        </w:tc>
        <w:tc>
          <w:tcPr>
            <w:tcW w:w="628" w:type="dxa"/>
            <w:vAlign w:val="center"/>
          </w:tcPr>
          <w:p w14:paraId="13985270" w14:textId="4737894A"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5</w:t>
            </w:r>
          </w:p>
        </w:tc>
        <w:tc>
          <w:tcPr>
            <w:tcW w:w="628" w:type="dxa"/>
            <w:shd w:val="clear" w:color="auto" w:fill="auto"/>
            <w:vAlign w:val="center"/>
          </w:tcPr>
          <w:p w14:paraId="393511BE" w14:textId="1AFDBF15" w:rsidR="00345909" w:rsidRPr="00155940" w:rsidRDefault="00345909" w:rsidP="00345909">
            <w:pPr>
              <w:jc w:val="center"/>
              <w:rPr>
                <w:rFonts w:ascii="Calibri" w:eastAsia="Gothic A1" w:hAnsi="Calibri" w:cs="Calibri"/>
                <w:smallCaps/>
                <w:sz w:val="22"/>
                <w:szCs w:val="22"/>
              </w:rPr>
            </w:pPr>
          </w:p>
        </w:tc>
      </w:tr>
      <w:tr w:rsidR="00345909" w:rsidRPr="00155940" w14:paraId="071547FF" w14:textId="77777777" w:rsidTr="00155940">
        <w:trPr>
          <w:cantSplit/>
          <w:trHeight w:val="521"/>
          <w:jc w:val="center"/>
        </w:trPr>
        <w:tc>
          <w:tcPr>
            <w:tcW w:w="294" w:type="dxa"/>
            <w:vMerge/>
            <w:vAlign w:val="center"/>
          </w:tcPr>
          <w:p w14:paraId="02EC2D7D"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3999B7A1"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59265D34"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2FD269D6"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1.4</w:t>
            </w:r>
          </w:p>
        </w:tc>
        <w:tc>
          <w:tcPr>
            <w:tcW w:w="3079" w:type="dxa"/>
            <w:shd w:val="clear" w:color="auto" w:fill="auto"/>
            <w:vAlign w:val="center"/>
          </w:tcPr>
          <w:p w14:paraId="3632F755"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Nessun ulteriore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BCG-SVP</w:t>
            </w:r>
          </w:p>
        </w:tc>
        <w:tc>
          <w:tcPr>
            <w:tcW w:w="628" w:type="dxa"/>
            <w:vAlign w:val="center"/>
          </w:tcPr>
          <w:p w14:paraId="2FE6F1B4" w14:textId="389AC861"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0</w:t>
            </w:r>
          </w:p>
        </w:tc>
        <w:tc>
          <w:tcPr>
            <w:tcW w:w="628" w:type="dxa"/>
            <w:shd w:val="clear" w:color="auto" w:fill="auto"/>
            <w:vAlign w:val="center"/>
          </w:tcPr>
          <w:p w14:paraId="34A42DB6" w14:textId="4C31DC8D" w:rsidR="00345909" w:rsidRPr="00155940" w:rsidRDefault="00345909" w:rsidP="00345909">
            <w:pPr>
              <w:jc w:val="center"/>
              <w:rPr>
                <w:rFonts w:ascii="Calibri" w:eastAsia="Gothic A1" w:hAnsi="Calibri" w:cs="Calibri"/>
                <w:smallCaps/>
                <w:sz w:val="22"/>
                <w:szCs w:val="22"/>
              </w:rPr>
            </w:pPr>
          </w:p>
        </w:tc>
      </w:tr>
      <w:tr w:rsidR="00345909" w:rsidRPr="00155940" w14:paraId="782DC474" w14:textId="77777777" w:rsidTr="00155940">
        <w:trPr>
          <w:cantSplit/>
          <w:trHeight w:val="780"/>
          <w:jc w:val="center"/>
        </w:trPr>
        <w:tc>
          <w:tcPr>
            <w:tcW w:w="294" w:type="dxa"/>
            <w:vMerge w:val="restart"/>
            <w:shd w:val="clear" w:color="auto" w:fill="auto"/>
            <w:vAlign w:val="center"/>
            <w:hideMark/>
          </w:tcPr>
          <w:p w14:paraId="5677A779" w14:textId="77777777"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2</w:t>
            </w:r>
          </w:p>
        </w:tc>
        <w:tc>
          <w:tcPr>
            <w:tcW w:w="3828" w:type="dxa"/>
            <w:vMerge w:val="restart"/>
            <w:shd w:val="clear" w:color="auto" w:fill="auto"/>
            <w:vAlign w:val="center"/>
          </w:tcPr>
          <w:p w14:paraId="4760C2BF" w14:textId="77777777" w:rsidR="00345909" w:rsidRPr="00155940" w:rsidRDefault="00345909" w:rsidP="00345909">
            <w:pPr>
              <w:rPr>
                <w:rFonts w:ascii="Calibri" w:eastAsia="Gothic A1" w:hAnsi="Calibri" w:cs="Calibri"/>
                <w:smallCaps/>
                <w:sz w:val="22"/>
                <w:szCs w:val="22"/>
              </w:rPr>
            </w:pPr>
            <w:r w:rsidRPr="00155940">
              <w:rPr>
                <w:rFonts w:ascii="Calibri" w:eastAsia="Gothic A1" w:hAnsi="Calibri" w:cs="Calibri"/>
                <w:smallCaps/>
                <w:sz w:val="22"/>
                <w:szCs w:val="22"/>
              </w:rPr>
              <w:t>Sensore di Vento E Pressione atmosferica al livello del mare, oltre a quelli già previsti nella fornitura</w:t>
            </w:r>
          </w:p>
        </w:tc>
        <w:tc>
          <w:tcPr>
            <w:tcW w:w="585" w:type="dxa"/>
            <w:vMerge w:val="restart"/>
            <w:shd w:val="clear" w:color="auto" w:fill="auto"/>
            <w:vAlign w:val="center"/>
          </w:tcPr>
          <w:p w14:paraId="661BE18A" w14:textId="77777777" w:rsidR="00345909" w:rsidRPr="00155940" w:rsidRDefault="00345909" w:rsidP="00345909">
            <w:pPr>
              <w:spacing w:line="259" w:lineRule="auto"/>
              <w:jc w:val="center"/>
              <w:rPr>
                <w:rFonts w:ascii="Calibri" w:eastAsia="Gothic A1" w:hAnsi="Calibri" w:cs="Calibri"/>
                <w:sz w:val="22"/>
                <w:szCs w:val="22"/>
              </w:rPr>
            </w:pPr>
            <w:r w:rsidRPr="00155940">
              <w:rPr>
                <w:rFonts w:ascii="Calibri" w:eastAsia="Gothic A1" w:hAnsi="Calibri" w:cs="Calibri"/>
                <w:smallCaps/>
                <w:sz w:val="22"/>
                <w:szCs w:val="22"/>
              </w:rPr>
              <w:t>5</w:t>
            </w:r>
          </w:p>
        </w:tc>
        <w:tc>
          <w:tcPr>
            <w:tcW w:w="394" w:type="dxa"/>
            <w:shd w:val="clear" w:color="auto" w:fill="auto"/>
            <w:vAlign w:val="center"/>
            <w:hideMark/>
          </w:tcPr>
          <w:p w14:paraId="56A86843"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2.1</w:t>
            </w:r>
          </w:p>
        </w:tc>
        <w:tc>
          <w:tcPr>
            <w:tcW w:w="3079" w:type="dxa"/>
            <w:shd w:val="clear" w:color="auto" w:fill="auto"/>
            <w:vAlign w:val="center"/>
          </w:tcPr>
          <w:p w14:paraId="15B4B938"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N. 1 BGC-SVP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con Sensori aggiuntivi integrati e testati per misurare vento e pressione atmosferica</w:t>
            </w:r>
          </w:p>
        </w:tc>
        <w:tc>
          <w:tcPr>
            <w:tcW w:w="628" w:type="dxa"/>
            <w:vAlign w:val="center"/>
          </w:tcPr>
          <w:p w14:paraId="3A05D929" w14:textId="25060BAE"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5</w:t>
            </w:r>
          </w:p>
        </w:tc>
        <w:tc>
          <w:tcPr>
            <w:tcW w:w="628" w:type="dxa"/>
            <w:shd w:val="clear" w:color="auto" w:fill="auto"/>
            <w:vAlign w:val="center"/>
            <w:hideMark/>
          </w:tcPr>
          <w:p w14:paraId="13FBABF8" w14:textId="30B8BBB5" w:rsidR="00345909" w:rsidRPr="00155940" w:rsidRDefault="00345909" w:rsidP="00345909">
            <w:pPr>
              <w:jc w:val="center"/>
              <w:rPr>
                <w:rFonts w:ascii="Calibri" w:eastAsia="Gothic A1" w:hAnsi="Calibri" w:cs="Calibri"/>
                <w:smallCaps/>
                <w:sz w:val="22"/>
                <w:szCs w:val="22"/>
              </w:rPr>
            </w:pPr>
          </w:p>
        </w:tc>
      </w:tr>
      <w:tr w:rsidR="00345909" w:rsidRPr="00155940" w14:paraId="56A20966" w14:textId="77777777" w:rsidTr="00155940">
        <w:trPr>
          <w:cantSplit/>
          <w:trHeight w:val="780"/>
          <w:jc w:val="center"/>
        </w:trPr>
        <w:tc>
          <w:tcPr>
            <w:tcW w:w="294" w:type="dxa"/>
            <w:vMerge/>
            <w:vAlign w:val="center"/>
          </w:tcPr>
          <w:p w14:paraId="0ED69D51"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5A5DD39D"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5C8C07CC"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03140E2E"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2.2</w:t>
            </w:r>
          </w:p>
        </w:tc>
        <w:tc>
          <w:tcPr>
            <w:tcW w:w="3079" w:type="dxa"/>
            <w:shd w:val="clear" w:color="auto" w:fill="auto"/>
            <w:vAlign w:val="center"/>
          </w:tcPr>
          <w:p w14:paraId="3370B1DC"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 N. 1 BGC-SVP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con Sensore aggiuntivo integrato e testato per misurare IL vento</w:t>
            </w:r>
          </w:p>
        </w:tc>
        <w:tc>
          <w:tcPr>
            <w:tcW w:w="628" w:type="dxa"/>
            <w:vAlign w:val="center"/>
          </w:tcPr>
          <w:p w14:paraId="294F0CC8" w14:textId="73FACEE6"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w:t>
            </w:r>
          </w:p>
        </w:tc>
        <w:tc>
          <w:tcPr>
            <w:tcW w:w="628" w:type="dxa"/>
            <w:shd w:val="clear" w:color="auto" w:fill="auto"/>
            <w:vAlign w:val="center"/>
          </w:tcPr>
          <w:p w14:paraId="6B311C34" w14:textId="43E0FCCD" w:rsidR="00345909" w:rsidRPr="00155940" w:rsidRDefault="00345909" w:rsidP="00345909">
            <w:pPr>
              <w:jc w:val="center"/>
              <w:rPr>
                <w:rFonts w:ascii="Calibri" w:eastAsia="Gothic A1" w:hAnsi="Calibri" w:cs="Calibri"/>
                <w:smallCaps/>
                <w:sz w:val="22"/>
                <w:szCs w:val="22"/>
              </w:rPr>
            </w:pPr>
          </w:p>
        </w:tc>
      </w:tr>
      <w:tr w:rsidR="00345909" w:rsidRPr="00155940" w14:paraId="3CA1CBD1" w14:textId="77777777" w:rsidTr="00155940">
        <w:trPr>
          <w:cantSplit/>
          <w:trHeight w:val="780"/>
          <w:jc w:val="center"/>
        </w:trPr>
        <w:tc>
          <w:tcPr>
            <w:tcW w:w="294" w:type="dxa"/>
            <w:vMerge/>
            <w:vAlign w:val="center"/>
          </w:tcPr>
          <w:p w14:paraId="214F741C"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002618CA"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50919CDA"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7D3B3C1F"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2.3</w:t>
            </w:r>
          </w:p>
        </w:tc>
        <w:tc>
          <w:tcPr>
            <w:tcW w:w="3079" w:type="dxa"/>
            <w:shd w:val="clear" w:color="auto" w:fill="auto"/>
            <w:vAlign w:val="center"/>
          </w:tcPr>
          <w:p w14:paraId="647E732F"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N. 1 BGC-SVP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con Sensore aggiuntivo integrato e testato per misurare la pressione atmosferica</w:t>
            </w:r>
          </w:p>
        </w:tc>
        <w:tc>
          <w:tcPr>
            <w:tcW w:w="628" w:type="dxa"/>
            <w:vAlign w:val="center"/>
          </w:tcPr>
          <w:p w14:paraId="121961AB" w14:textId="77E052B3"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w:t>
            </w:r>
          </w:p>
        </w:tc>
        <w:tc>
          <w:tcPr>
            <w:tcW w:w="628" w:type="dxa"/>
            <w:shd w:val="clear" w:color="auto" w:fill="auto"/>
            <w:vAlign w:val="center"/>
          </w:tcPr>
          <w:p w14:paraId="7A02C188" w14:textId="2C9603B8" w:rsidR="00345909" w:rsidRPr="00155940" w:rsidRDefault="00345909" w:rsidP="00345909">
            <w:pPr>
              <w:jc w:val="center"/>
              <w:rPr>
                <w:rFonts w:ascii="Calibri" w:eastAsia="Gothic A1" w:hAnsi="Calibri" w:cs="Calibri"/>
                <w:smallCaps/>
                <w:sz w:val="22"/>
                <w:szCs w:val="22"/>
              </w:rPr>
            </w:pPr>
          </w:p>
        </w:tc>
      </w:tr>
      <w:tr w:rsidR="00345909" w:rsidRPr="00155940" w14:paraId="1C505C45" w14:textId="77777777" w:rsidTr="00155940">
        <w:trPr>
          <w:cantSplit/>
          <w:trHeight w:val="781"/>
          <w:jc w:val="center"/>
        </w:trPr>
        <w:tc>
          <w:tcPr>
            <w:tcW w:w="294" w:type="dxa"/>
            <w:vMerge/>
            <w:vAlign w:val="center"/>
          </w:tcPr>
          <w:p w14:paraId="2614F5A2"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0D200020"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1FB18EEA"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79C45ED4"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2.4</w:t>
            </w:r>
          </w:p>
        </w:tc>
        <w:tc>
          <w:tcPr>
            <w:tcW w:w="3079" w:type="dxa"/>
            <w:shd w:val="clear" w:color="auto" w:fill="auto"/>
            <w:vAlign w:val="center"/>
          </w:tcPr>
          <w:p w14:paraId="7D76D137"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Nessun ulteriore Sensore su un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BCG-SVP</w:t>
            </w:r>
          </w:p>
        </w:tc>
        <w:tc>
          <w:tcPr>
            <w:tcW w:w="628" w:type="dxa"/>
            <w:vAlign w:val="center"/>
          </w:tcPr>
          <w:p w14:paraId="1F4927FE" w14:textId="73D194AF"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0</w:t>
            </w:r>
          </w:p>
        </w:tc>
        <w:tc>
          <w:tcPr>
            <w:tcW w:w="628" w:type="dxa"/>
            <w:shd w:val="clear" w:color="auto" w:fill="auto"/>
            <w:vAlign w:val="center"/>
          </w:tcPr>
          <w:p w14:paraId="41320BDC" w14:textId="03744A0B" w:rsidR="00345909" w:rsidRPr="00155940" w:rsidRDefault="00345909" w:rsidP="00345909">
            <w:pPr>
              <w:jc w:val="center"/>
              <w:rPr>
                <w:rFonts w:ascii="Calibri" w:eastAsia="Gothic A1" w:hAnsi="Calibri" w:cs="Calibri"/>
                <w:smallCaps/>
                <w:sz w:val="22"/>
                <w:szCs w:val="22"/>
              </w:rPr>
            </w:pPr>
          </w:p>
        </w:tc>
      </w:tr>
      <w:tr w:rsidR="00345909" w:rsidRPr="00155940" w14:paraId="28F61C96" w14:textId="77777777" w:rsidTr="00155940">
        <w:trPr>
          <w:cantSplit/>
          <w:trHeight w:val="1556"/>
          <w:jc w:val="center"/>
        </w:trPr>
        <w:tc>
          <w:tcPr>
            <w:tcW w:w="294" w:type="dxa"/>
            <w:vMerge w:val="restart"/>
            <w:shd w:val="clear" w:color="auto" w:fill="auto"/>
            <w:vAlign w:val="center"/>
            <w:hideMark/>
          </w:tcPr>
          <w:p w14:paraId="51F07784" w14:textId="77777777"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3</w:t>
            </w:r>
          </w:p>
        </w:tc>
        <w:tc>
          <w:tcPr>
            <w:tcW w:w="3828" w:type="dxa"/>
            <w:vMerge w:val="restart"/>
            <w:shd w:val="clear" w:color="auto" w:fill="auto"/>
            <w:vAlign w:val="center"/>
          </w:tcPr>
          <w:p w14:paraId="1125E27D" w14:textId="77777777" w:rsidR="00345909" w:rsidRPr="00155940" w:rsidRDefault="00345909" w:rsidP="00345909">
            <w:pPr>
              <w:rPr>
                <w:rFonts w:ascii="Calibri" w:eastAsia="Gothic A1" w:hAnsi="Calibri" w:cs="Calibri"/>
                <w:smallCaps/>
                <w:sz w:val="22"/>
                <w:szCs w:val="22"/>
              </w:rPr>
            </w:pPr>
            <w:r w:rsidRPr="00155940">
              <w:rPr>
                <w:rFonts w:ascii="Calibri" w:eastAsia="Gothic A1" w:hAnsi="Calibri" w:cs="Calibri"/>
                <w:smallCaps/>
                <w:sz w:val="22"/>
                <w:szCs w:val="22"/>
              </w:rPr>
              <w:t xml:space="preserve">Prototipo di Sistema Anti-Fouling aggiuntivo a quello già presente nel sensore </w:t>
            </w:r>
            <w:proofErr w:type="spellStart"/>
            <w:r w:rsidRPr="00155940">
              <w:rPr>
                <w:rFonts w:ascii="Calibri" w:eastAsia="Gothic A1" w:hAnsi="Calibri" w:cs="Calibri"/>
                <w:smallCaps/>
                <w:sz w:val="22"/>
                <w:szCs w:val="22"/>
              </w:rPr>
              <w:t>bio</w:t>
            </w:r>
            <w:proofErr w:type="spellEnd"/>
            <w:r w:rsidRPr="00155940">
              <w:rPr>
                <w:rFonts w:ascii="Calibri" w:eastAsia="Gothic A1" w:hAnsi="Calibri" w:cs="Calibri"/>
                <w:smallCaps/>
                <w:sz w:val="22"/>
                <w:szCs w:val="22"/>
              </w:rPr>
              <w:t>-ottico per garantire misure a lungo termine del coefficiente di retrodiffusione del particolato e fluorescenza da clorofilla</w:t>
            </w:r>
          </w:p>
        </w:tc>
        <w:tc>
          <w:tcPr>
            <w:tcW w:w="585" w:type="dxa"/>
            <w:vMerge w:val="restart"/>
            <w:shd w:val="clear" w:color="auto" w:fill="auto"/>
            <w:vAlign w:val="center"/>
          </w:tcPr>
          <w:p w14:paraId="756E9F96" w14:textId="77777777" w:rsidR="00345909" w:rsidRPr="00155940" w:rsidRDefault="00345909" w:rsidP="00345909">
            <w:pPr>
              <w:spacing w:line="259" w:lineRule="auto"/>
              <w:jc w:val="center"/>
              <w:rPr>
                <w:rFonts w:ascii="Calibri" w:eastAsia="Gothic A1" w:hAnsi="Calibri" w:cs="Calibri"/>
                <w:sz w:val="22"/>
                <w:szCs w:val="22"/>
              </w:rPr>
            </w:pPr>
            <w:r w:rsidRPr="00155940">
              <w:rPr>
                <w:rFonts w:ascii="Calibri" w:eastAsia="Gothic A1" w:hAnsi="Calibri" w:cs="Calibri"/>
                <w:smallCaps/>
                <w:sz w:val="22"/>
                <w:szCs w:val="22"/>
              </w:rPr>
              <w:t>5</w:t>
            </w:r>
          </w:p>
        </w:tc>
        <w:tc>
          <w:tcPr>
            <w:tcW w:w="394" w:type="dxa"/>
            <w:shd w:val="clear" w:color="auto" w:fill="auto"/>
            <w:vAlign w:val="center"/>
            <w:hideMark/>
          </w:tcPr>
          <w:p w14:paraId="2FED36F4"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3.1</w:t>
            </w:r>
          </w:p>
        </w:tc>
        <w:tc>
          <w:tcPr>
            <w:tcW w:w="3079" w:type="dxa"/>
            <w:shd w:val="clear" w:color="auto" w:fill="auto"/>
            <w:vAlign w:val="center"/>
          </w:tcPr>
          <w:p w14:paraId="3A61F30D"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Su almeno un BGC-</w:t>
            </w:r>
            <w:proofErr w:type="spellStart"/>
            <w:r w:rsidRPr="00155940">
              <w:rPr>
                <w:rFonts w:ascii="Calibri" w:eastAsia="Gothic A1" w:hAnsi="Calibri" w:cs="Calibri"/>
                <w:smallCaps/>
                <w:sz w:val="22"/>
                <w:szCs w:val="22"/>
              </w:rPr>
              <w:t>drifter</w:t>
            </w:r>
            <w:proofErr w:type="spellEnd"/>
          </w:p>
        </w:tc>
        <w:tc>
          <w:tcPr>
            <w:tcW w:w="628" w:type="dxa"/>
            <w:vAlign w:val="center"/>
          </w:tcPr>
          <w:p w14:paraId="6A50CF8B" w14:textId="4A4200EC"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5</w:t>
            </w:r>
          </w:p>
        </w:tc>
        <w:tc>
          <w:tcPr>
            <w:tcW w:w="628" w:type="dxa"/>
            <w:shd w:val="clear" w:color="auto" w:fill="auto"/>
            <w:vAlign w:val="center"/>
            <w:hideMark/>
          </w:tcPr>
          <w:p w14:paraId="152AB7B9" w14:textId="004B7840" w:rsidR="00345909" w:rsidRPr="00155940" w:rsidRDefault="00345909" w:rsidP="00345909">
            <w:pPr>
              <w:jc w:val="center"/>
              <w:rPr>
                <w:rFonts w:ascii="Calibri" w:eastAsia="Gothic A1" w:hAnsi="Calibri" w:cs="Calibri"/>
                <w:smallCaps/>
                <w:sz w:val="22"/>
                <w:szCs w:val="22"/>
              </w:rPr>
            </w:pPr>
          </w:p>
        </w:tc>
      </w:tr>
      <w:tr w:rsidR="00345909" w:rsidRPr="00155940" w14:paraId="55C77C96" w14:textId="77777777" w:rsidTr="00155940">
        <w:trPr>
          <w:cantSplit/>
          <w:trHeight w:val="1556"/>
          <w:jc w:val="center"/>
        </w:trPr>
        <w:tc>
          <w:tcPr>
            <w:tcW w:w="294" w:type="dxa"/>
            <w:vMerge/>
            <w:vAlign w:val="center"/>
          </w:tcPr>
          <w:p w14:paraId="04B363A3"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71022014"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7995A47C"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7CD427BF"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3.2</w:t>
            </w:r>
          </w:p>
        </w:tc>
        <w:tc>
          <w:tcPr>
            <w:tcW w:w="3079" w:type="dxa"/>
            <w:shd w:val="clear" w:color="auto" w:fill="auto"/>
            <w:vAlign w:val="center"/>
          </w:tcPr>
          <w:p w14:paraId="7205D095"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Assente</w:t>
            </w:r>
          </w:p>
        </w:tc>
        <w:tc>
          <w:tcPr>
            <w:tcW w:w="628" w:type="dxa"/>
            <w:vAlign w:val="center"/>
          </w:tcPr>
          <w:p w14:paraId="2FCE4B18" w14:textId="612A479B"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0</w:t>
            </w:r>
          </w:p>
        </w:tc>
        <w:tc>
          <w:tcPr>
            <w:tcW w:w="628" w:type="dxa"/>
            <w:shd w:val="clear" w:color="auto" w:fill="auto"/>
            <w:vAlign w:val="center"/>
          </w:tcPr>
          <w:p w14:paraId="329F0FA2" w14:textId="6808AC7E" w:rsidR="00345909" w:rsidRPr="00155940" w:rsidRDefault="00345909" w:rsidP="00345909">
            <w:pPr>
              <w:jc w:val="center"/>
              <w:rPr>
                <w:rFonts w:ascii="Calibri" w:eastAsia="Gothic A1" w:hAnsi="Calibri" w:cs="Calibri"/>
                <w:smallCaps/>
                <w:sz w:val="22"/>
                <w:szCs w:val="22"/>
              </w:rPr>
            </w:pPr>
          </w:p>
        </w:tc>
      </w:tr>
      <w:tr w:rsidR="00345909" w:rsidRPr="00155940" w14:paraId="38394307" w14:textId="77777777" w:rsidTr="00155940">
        <w:trPr>
          <w:cantSplit/>
          <w:trHeight w:val="1556"/>
          <w:jc w:val="center"/>
        </w:trPr>
        <w:tc>
          <w:tcPr>
            <w:tcW w:w="294" w:type="dxa"/>
            <w:vMerge w:val="restart"/>
            <w:shd w:val="clear" w:color="auto" w:fill="auto"/>
            <w:vAlign w:val="center"/>
            <w:hideMark/>
          </w:tcPr>
          <w:p w14:paraId="610376E2" w14:textId="77777777"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4</w:t>
            </w:r>
          </w:p>
        </w:tc>
        <w:tc>
          <w:tcPr>
            <w:tcW w:w="3828" w:type="dxa"/>
            <w:vMerge w:val="restart"/>
            <w:shd w:val="clear" w:color="auto" w:fill="auto"/>
            <w:vAlign w:val="center"/>
          </w:tcPr>
          <w:p w14:paraId="5CF4A79F" w14:textId="77777777" w:rsidR="00345909" w:rsidRPr="00155940" w:rsidRDefault="00345909" w:rsidP="00345909">
            <w:pPr>
              <w:rPr>
                <w:rFonts w:ascii="Calibri" w:eastAsia="Gothic A1" w:hAnsi="Calibri" w:cs="Calibri"/>
                <w:smallCaps/>
                <w:sz w:val="22"/>
                <w:szCs w:val="22"/>
              </w:rPr>
            </w:pPr>
            <w:r w:rsidRPr="00155940">
              <w:rPr>
                <w:rFonts w:ascii="Calibri" w:eastAsia="Gothic A1" w:hAnsi="Calibri" w:cs="Calibri"/>
                <w:smallCaps/>
                <w:sz w:val="22"/>
                <w:szCs w:val="22"/>
              </w:rPr>
              <w:t xml:space="preserve">Cavo </w:t>
            </w:r>
            <w:proofErr w:type="spellStart"/>
            <w:r w:rsidRPr="00155940">
              <w:rPr>
                <w:rFonts w:ascii="Calibri" w:eastAsia="Gothic A1" w:hAnsi="Calibri" w:cs="Calibri"/>
                <w:smallCaps/>
                <w:sz w:val="22"/>
                <w:szCs w:val="22"/>
              </w:rPr>
              <w:t>tether</w:t>
            </w:r>
            <w:proofErr w:type="spellEnd"/>
            <w:r w:rsidRPr="00155940">
              <w:rPr>
                <w:rFonts w:ascii="Calibri" w:eastAsia="Gothic A1" w:hAnsi="Calibri" w:cs="Calibri"/>
                <w:smallCaps/>
                <w:sz w:val="22"/>
                <w:szCs w:val="22"/>
              </w:rPr>
              <w:t xml:space="preserve"> aggiuntivo per ogni </w:t>
            </w:r>
            <w:proofErr w:type="spellStart"/>
            <w:proofErr w:type="gram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per</w:t>
            </w:r>
            <w:proofErr w:type="gramEnd"/>
            <w:r w:rsidRPr="00155940">
              <w:rPr>
                <w:rFonts w:ascii="Calibri" w:eastAsia="Gothic A1" w:hAnsi="Calibri" w:cs="Calibri"/>
                <w:smallCaps/>
                <w:sz w:val="22"/>
                <w:szCs w:val="22"/>
              </w:rPr>
              <w:t xml:space="preserve"> </w:t>
            </w:r>
            <w:proofErr w:type="spellStart"/>
            <w:r w:rsidRPr="00155940">
              <w:rPr>
                <w:rFonts w:ascii="Calibri" w:eastAsia="Gothic A1" w:hAnsi="Calibri" w:cs="Calibri"/>
                <w:smallCaps/>
                <w:sz w:val="22"/>
                <w:szCs w:val="22"/>
              </w:rPr>
              <w:t>refurbishment</w:t>
            </w:r>
            <w:proofErr w:type="spellEnd"/>
            <w:r w:rsidRPr="00155940">
              <w:rPr>
                <w:rFonts w:ascii="Calibri" w:eastAsia="Gothic A1" w:hAnsi="Calibri" w:cs="Calibri"/>
                <w:smallCaps/>
                <w:sz w:val="22"/>
                <w:szCs w:val="22"/>
              </w:rPr>
              <w:t xml:space="preserve"> futuro</w:t>
            </w:r>
          </w:p>
        </w:tc>
        <w:tc>
          <w:tcPr>
            <w:tcW w:w="585" w:type="dxa"/>
            <w:vMerge w:val="restart"/>
            <w:shd w:val="clear" w:color="auto" w:fill="auto"/>
            <w:vAlign w:val="center"/>
          </w:tcPr>
          <w:p w14:paraId="30CF71B4" w14:textId="77777777" w:rsidR="00345909" w:rsidRPr="00155940" w:rsidRDefault="00345909" w:rsidP="00345909">
            <w:pPr>
              <w:spacing w:line="259" w:lineRule="auto"/>
              <w:jc w:val="center"/>
              <w:rPr>
                <w:rFonts w:ascii="Calibri" w:hAnsi="Calibri" w:cs="Calibri"/>
                <w:sz w:val="22"/>
                <w:szCs w:val="22"/>
              </w:rPr>
            </w:pPr>
            <w:r w:rsidRPr="00155940">
              <w:rPr>
                <w:rFonts w:ascii="Calibri" w:eastAsia="Gothic A1" w:hAnsi="Calibri" w:cs="Calibri"/>
                <w:smallCaps/>
                <w:sz w:val="22"/>
                <w:szCs w:val="22"/>
              </w:rPr>
              <w:t>10</w:t>
            </w:r>
          </w:p>
        </w:tc>
        <w:tc>
          <w:tcPr>
            <w:tcW w:w="394" w:type="dxa"/>
            <w:shd w:val="clear" w:color="auto" w:fill="auto"/>
            <w:vAlign w:val="center"/>
          </w:tcPr>
          <w:p w14:paraId="2149D24C"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4.1</w:t>
            </w:r>
          </w:p>
        </w:tc>
        <w:tc>
          <w:tcPr>
            <w:tcW w:w="3079" w:type="dxa"/>
            <w:shd w:val="clear" w:color="auto" w:fill="auto"/>
            <w:vAlign w:val="center"/>
          </w:tcPr>
          <w:p w14:paraId="28156129"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presente</w:t>
            </w:r>
          </w:p>
        </w:tc>
        <w:tc>
          <w:tcPr>
            <w:tcW w:w="628" w:type="dxa"/>
            <w:vAlign w:val="center"/>
          </w:tcPr>
          <w:p w14:paraId="558A9CD0" w14:textId="2E09F866"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10</w:t>
            </w:r>
          </w:p>
        </w:tc>
        <w:tc>
          <w:tcPr>
            <w:tcW w:w="628" w:type="dxa"/>
            <w:shd w:val="clear" w:color="auto" w:fill="auto"/>
            <w:vAlign w:val="center"/>
          </w:tcPr>
          <w:p w14:paraId="62FB6F09" w14:textId="6C8F6E62" w:rsidR="00345909" w:rsidRPr="00155940" w:rsidRDefault="00345909" w:rsidP="00345909">
            <w:pPr>
              <w:jc w:val="center"/>
              <w:rPr>
                <w:rFonts w:ascii="Calibri" w:eastAsia="Gothic A1" w:hAnsi="Calibri" w:cs="Calibri"/>
                <w:smallCaps/>
                <w:sz w:val="22"/>
                <w:szCs w:val="22"/>
              </w:rPr>
            </w:pPr>
          </w:p>
        </w:tc>
      </w:tr>
      <w:tr w:rsidR="00345909" w:rsidRPr="00155940" w14:paraId="06669054" w14:textId="77777777" w:rsidTr="00155940">
        <w:trPr>
          <w:cantSplit/>
          <w:trHeight w:val="1556"/>
          <w:jc w:val="center"/>
        </w:trPr>
        <w:tc>
          <w:tcPr>
            <w:tcW w:w="294" w:type="dxa"/>
            <w:vMerge/>
            <w:vAlign w:val="center"/>
            <w:hideMark/>
          </w:tcPr>
          <w:p w14:paraId="07CD4148" w14:textId="77777777" w:rsidR="00345909" w:rsidRPr="00155940" w:rsidRDefault="00345909" w:rsidP="00345909">
            <w:pPr>
              <w:rPr>
                <w:rFonts w:ascii="Calibri" w:hAnsi="Calibri" w:cs="Calibri"/>
                <w:sz w:val="22"/>
                <w:szCs w:val="22"/>
              </w:rPr>
            </w:pPr>
          </w:p>
        </w:tc>
        <w:tc>
          <w:tcPr>
            <w:tcW w:w="3828" w:type="dxa"/>
            <w:vMerge/>
            <w:vAlign w:val="center"/>
          </w:tcPr>
          <w:p w14:paraId="684E238C" w14:textId="77777777" w:rsidR="00345909" w:rsidRPr="00155940" w:rsidRDefault="00345909" w:rsidP="00345909">
            <w:pPr>
              <w:rPr>
                <w:rFonts w:ascii="Calibri" w:hAnsi="Calibri" w:cs="Calibri"/>
                <w:sz w:val="22"/>
                <w:szCs w:val="22"/>
              </w:rPr>
            </w:pPr>
          </w:p>
        </w:tc>
        <w:tc>
          <w:tcPr>
            <w:tcW w:w="585" w:type="dxa"/>
            <w:vMerge/>
            <w:vAlign w:val="center"/>
          </w:tcPr>
          <w:p w14:paraId="18B69B23" w14:textId="77777777" w:rsidR="00345909" w:rsidRPr="00155940" w:rsidRDefault="00345909" w:rsidP="00345909">
            <w:pPr>
              <w:rPr>
                <w:rFonts w:ascii="Calibri" w:hAnsi="Calibri" w:cs="Calibri"/>
                <w:sz w:val="22"/>
                <w:szCs w:val="22"/>
              </w:rPr>
            </w:pPr>
          </w:p>
        </w:tc>
        <w:tc>
          <w:tcPr>
            <w:tcW w:w="394" w:type="dxa"/>
            <w:vAlign w:val="center"/>
          </w:tcPr>
          <w:p w14:paraId="306A490F"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4.2</w:t>
            </w:r>
          </w:p>
        </w:tc>
        <w:tc>
          <w:tcPr>
            <w:tcW w:w="3079" w:type="dxa"/>
            <w:vAlign w:val="center"/>
          </w:tcPr>
          <w:p w14:paraId="788198E4"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Assente</w:t>
            </w:r>
          </w:p>
        </w:tc>
        <w:tc>
          <w:tcPr>
            <w:tcW w:w="628" w:type="dxa"/>
            <w:vAlign w:val="center"/>
          </w:tcPr>
          <w:p w14:paraId="17E2E9CE" w14:textId="4F8B3AE5"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0</w:t>
            </w:r>
          </w:p>
        </w:tc>
        <w:tc>
          <w:tcPr>
            <w:tcW w:w="628" w:type="dxa"/>
            <w:vAlign w:val="center"/>
          </w:tcPr>
          <w:p w14:paraId="2CDEAF00" w14:textId="06B63A30" w:rsidR="00345909" w:rsidRPr="00155940" w:rsidRDefault="00345909" w:rsidP="00345909">
            <w:pPr>
              <w:jc w:val="center"/>
              <w:rPr>
                <w:rFonts w:ascii="Calibri" w:eastAsia="Gothic A1" w:hAnsi="Calibri" w:cs="Calibri"/>
                <w:smallCaps/>
                <w:sz w:val="22"/>
                <w:szCs w:val="22"/>
              </w:rPr>
            </w:pPr>
          </w:p>
        </w:tc>
      </w:tr>
      <w:tr w:rsidR="00345909" w:rsidRPr="00155940" w14:paraId="2FACC2F2" w14:textId="77777777" w:rsidTr="00155940">
        <w:trPr>
          <w:cantSplit/>
          <w:trHeight w:val="1550"/>
          <w:jc w:val="center"/>
        </w:trPr>
        <w:tc>
          <w:tcPr>
            <w:tcW w:w="294" w:type="dxa"/>
            <w:vMerge w:val="restart"/>
            <w:shd w:val="clear" w:color="auto" w:fill="auto"/>
            <w:vAlign w:val="center"/>
            <w:hideMark/>
          </w:tcPr>
          <w:p w14:paraId="27BBA6BB" w14:textId="77777777"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5</w:t>
            </w:r>
          </w:p>
        </w:tc>
        <w:tc>
          <w:tcPr>
            <w:tcW w:w="3828" w:type="dxa"/>
            <w:vMerge w:val="restart"/>
            <w:shd w:val="clear" w:color="auto" w:fill="auto"/>
            <w:vAlign w:val="center"/>
          </w:tcPr>
          <w:p w14:paraId="64F820F5" w14:textId="77777777" w:rsidR="00345909" w:rsidRPr="00155940" w:rsidRDefault="00345909" w:rsidP="00345909">
            <w:pPr>
              <w:rPr>
                <w:rFonts w:ascii="Calibri" w:eastAsia="Gothic A1" w:hAnsi="Calibri" w:cs="Calibri"/>
                <w:smallCaps/>
                <w:sz w:val="22"/>
                <w:szCs w:val="22"/>
              </w:rPr>
            </w:pPr>
            <w:r w:rsidRPr="00155940">
              <w:rPr>
                <w:rFonts w:ascii="Calibri" w:eastAsia="Gothic A1" w:hAnsi="Calibri" w:cs="Calibri"/>
                <w:smallCaps/>
                <w:sz w:val="22"/>
                <w:szCs w:val="22"/>
              </w:rPr>
              <w:t xml:space="preserve">Standard </w:t>
            </w:r>
            <w:proofErr w:type="spellStart"/>
            <w:r w:rsidRPr="00155940">
              <w:rPr>
                <w:rFonts w:ascii="Calibri" w:eastAsia="Gothic A1" w:hAnsi="Calibri" w:cs="Calibri"/>
                <w:smallCaps/>
                <w:sz w:val="22"/>
                <w:szCs w:val="22"/>
              </w:rPr>
              <w:t>svp</w:t>
            </w:r>
            <w:proofErr w:type="spellEnd"/>
            <w:r w:rsidRPr="00155940">
              <w:rPr>
                <w:rFonts w:ascii="Calibri" w:eastAsia="Gothic A1" w:hAnsi="Calibri" w:cs="Calibri"/>
                <w:smallCaps/>
                <w:sz w:val="22"/>
                <w:szCs w:val="22"/>
              </w:rPr>
              <w:t xml:space="preserve">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aggiuntivi con sensore integrato per misurare la temperatura superficiale del mare (</w:t>
            </w:r>
            <w:proofErr w:type="spellStart"/>
            <w:r w:rsidRPr="00155940">
              <w:rPr>
                <w:rFonts w:ascii="Calibri" w:eastAsia="Gothic A1" w:hAnsi="Calibri" w:cs="Calibri"/>
                <w:smallCaps/>
                <w:sz w:val="22"/>
                <w:szCs w:val="22"/>
              </w:rPr>
              <w:t>sst</w:t>
            </w:r>
            <w:proofErr w:type="spellEnd"/>
            <w:r w:rsidRPr="00155940">
              <w:rPr>
                <w:rFonts w:ascii="Calibri" w:eastAsia="Gothic A1" w:hAnsi="Calibri" w:cs="Calibri"/>
                <w:smallCaps/>
                <w:sz w:val="22"/>
                <w:szCs w:val="22"/>
              </w:rPr>
              <w:t>)</w:t>
            </w:r>
          </w:p>
        </w:tc>
        <w:tc>
          <w:tcPr>
            <w:tcW w:w="585" w:type="dxa"/>
            <w:vMerge w:val="restart"/>
            <w:shd w:val="clear" w:color="auto" w:fill="auto"/>
            <w:vAlign w:val="center"/>
          </w:tcPr>
          <w:p w14:paraId="1E154CB8" w14:textId="77777777" w:rsidR="00345909" w:rsidRPr="00155940" w:rsidRDefault="00345909" w:rsidP="00345909">
            <w:pPr>
              <w:spacing w:line="259" w:lineRule="auto"/>
              <w:jc w:val="center"/>
              <w:rPr>
                <w:rFonts w:ascii="Calibri" w:eastAsia="Gothic A1" w:hAnsi="Calibri" w:cs="Calibri"/>
                <w:smallCaps/>
                <w:sz w:val="22"/>
                <w:szCs w:val="22"/>
              </w:rPr>
            </w:pPr>
            <w:r w:rsidRPr="00155940">
              <w:rPr>
                <w:rFonts w:ascii="Calibri" w:eastAsia="Gothic A1" w:hAnsi="Calibri" w:cs="Calibri"/>
                <w:smallCaps/>
                <w:sz w:val="22"/>
                <w:szCs w:val="22"/>
              </w:rPr>
              <w:t>10</w:t>
            </w:r>
          </w:p>
        </w:tc>
        <w:tc>
          <w:tcPr>
            <w:tcW w:w="394" w:type="dxa"/>
            <w:shd w:val="clear" w:color="auto" w:fill="auto"/>
            <w:vAlign w:val="center"/>
          </w:tcPr>
          <w:p w14:paraId="322CF008"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5.1</w:t>
            </w:r>
          </w:p>
        </w:tc>
        <w:tc>
          <w:tcPr>
            <w:tcW w:w="3079" w:type="dxa"/>
            <w:shd w:val="clear" w:color="auto" w:fill="auto"/>
            <w:vAlign w:val="center"/>
          </w:tcPr>
          <w:p w14:paraId="01013DCC"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 xml:space="preserve">Da 9 a 16 standard </w:t>
            </w:r>
            <w:proofErr w:type="spellStart"/>
            <w:r w:rsidRPr="00155940">
              <w:rPr>
                <w:rFonts w:ascii="Calibri" w:eastAsia="Gothic A1" w:hAnsi="Calibri" w:cs="Calibri"/>
                <w:smallCaps/>
                <w:sz w:val="22"/>
                <w:szCs w:val="22"/>
              </w:rPr>
              <w:t>svp</w:t>
            </w:r>
            <w:proofErr w:type="spellEnd"/>
            <w:r w:rsidRPr="00155940">
              <w:rPr>
                <w:rFonts w:ascii="Calibri" w:eastAsia="Gothic A1" w:hAnsi="Calibri" w:cs="Calibri"/>
                <w:smallCaps/>
                <w:sz w:val="22"/>
                <w:szCs w:val="22"/>
              </w:rPr>
              <w:t xml:space="preserve"> </w:t>
            </w:r>
            <w:proofErr w:type="spellStart"/>
            <w:r w:rsidRPr="00155940">
              <w:rPr>
                <w:rFonts w:ascii="Calibri" w:eastAsia="Gothic A1" w:hAnsi="Calibri" w:cs="Calibri"/>
                <w:smallCaps/>
                <w:sz w:val="22"/>
                <w:szCs w:val="22"/>
              </w:rPr>
              <w:t>drifter</w:t>
            </w:r>
            <w:proofErr w:type="spellEnd"/>
          </w:p>
        </w:tc>
        <w:tc>
          <w:tcPr>
            <w:tcW w:w="628" w:type="dxa"/>
            <w:vAlign w:val="center"/>
          </w:tcPr>
          <w:p w14:paraId="2C4A8FE8" w14:textId="2B5F34DD"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10</w:t>
            </w:r>
          </w:p>
        </w:tc>
        <w:tc>
          <w:tcPr>
            <w:tcW w:w="628" w:type="dxa"/>
            <w:shd w:val="clear" w:color="auto" w:fill="auto"/>
            <w:vAlign w:val="center"/>
          </w:tcPr>
          <w:p w14:paraId="1F010C50" w14:textId="58360AD6" w:rsidR="00345909" w:rsidRPr="00155940" w:rsidRDefault="00345909" w:rsidP="00345909">
            <w:pPr>
              <w:jc w:val="center"/>
              <w:rPr>
                <w:rFonts w:ascii="Calibri" w:eastAsia="Gothic A1" w:hAnsi="Calibri" w:cs="Calibri"/>
                <w:smallCaps/>
                <w:sz w:val="22"/>
                <w:szCs w:val="22"/>
              </w:rPr>
            </w:pPr>
          </w:p>
        </w:tc>
      </w:tr>
      <w:tr w:rsidR="00345909" w:rsidRPr="00155940" w14:paraId="5901DFE3" w14:textId="77777777" w:rsidTr="00155940">
        <w:trPr>
          <w:cantSplit/>
          <w:trHeight w:val="1556"/>
          <w:jc w:val="center"/>
        </w:trPr>
        <w:tc>
          <w:tcPr>
            <w:tcW w:w="294" w:type="dxa"/>
            <w:vMerge/>
            <w:vAlign w:val="center"/>
            <w:hideMark/>
          </w:tcPr>
          <w:p w14:paraId="11BF9CBD" w14:textId="77777777" w:rsidR="00345909" w:rsidRPr="00155940" w:rsidRDefault="00345909" w:rsidP="00345909">
            <w:pPr>
              <w:rPr>
                <w:rFonts w:ascii="Calibri" w:hAnsi="Calibri" w:cs="Calibri"/>
                <w:sz w:val="22"/>
                <w:szCs w:val="22"/>
              </w:rPr>
            </w:pPr>
          </w:p>
        </w:tc>
        <w:tc>
          <w:tcPr>
            <w:tcW w:w="3828" w:type="dxa"/>
            <w:vMerge/>
            <w:vAlign w:val="center"/>
          </w:tcPr>
          <w:p w14:paraId="7EECC02E" w14:textId="77777777" w:rsidR="00345909" w:rsidRPr="00155940" w:rsidRDefault="00345909" w:rsidP="00345909">
            <w:pPr>
              <w:rPr>
                <w:rFonts w:ascii="Calibri" w:hAnsi="Calibri" w:cs="Calibri"/>
                <w:sz w:val="22"/>
                <w:szCs w:val="22"/>
              </w:rPr>
            </w:pPr>
          </w:p>
        </w:tc>
        <w:tc>
          <w:tcPr>
            <w:tcW w:w="585" w:type="dxa"/>
            <w:vMerge/>
            <w:vAlign w:val="center"/>
          </w:tcPr>
          <w:p w14:paraId="5B95B223" w14:textId="77777777" w:rsidR="00345909" w:rsidRPr="00155940" w:rsidRDefault="00345909" w:rsidP="00345909">
            <w:pPr>
              <w:rPr>
                <w:rFonts w:ascii="Calibri" w:hAnsi="Calibri" w:cs="Calibri"/>
                <w:sz w:val="22"/>
                <w:szCs w:val="22"/>
              </w:rPr>
            </w:pPr>
          </w:p>
        </w:tc>
        <w:tc>
          <w:tcPr>
            <w:tcW w:w="394" w:type="dxa"/>
            <w:shd w:val="clear" w:color="auto" w:fill="auto"/>
            <w:vAlign w:val="center"/>
          </w:tcPr>
          <w:p w14:paraId="18DFCFE5"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5.2</w:t>
            </w:r>
          </w:p>
        </w:tc>
        <w:tc>
          <w:tcPr>
            <w:tcW w:w="3079" w:type="dxa"/>
            <w:shd w:val="clear" w:color="auto" w:fill="auto"/>
            <w:vAlign w:val="center"/>
          </w:tcPr>
          <w:p w14:paraId="5D373C3C"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 xml:space="preserve">Da 4 a 8 standard </w:t>
            </w:r>
            <w:proofErr w:type="spellStart"/>
            <w:r w:rsidRPr="00155940">
              <w:rPr>
                <w:rFonts w:ascii="Calibri" w:eastAsia="Gothic A1" w:hAnsi="Calibri" w:cs="Calibri"/>
                <w:smallCaps/>
                <w:sz w:val="22"/>
                <w:szCs w:val="22"/>
              </w:rPr>
              <w:t>svp</w:t>
            </w:r>
            <w:proofErr w:type="spellEnd"/>
            <w:r w:rsidRPr="00155940">
              <w:rPr>
                <w:rFonts w:ascii="Calibri" w:eastAsia="Gothic A1" w:hAnsi="Calibri" w:cs="Calibri"/>
                <w:smallCaps/>
                <w:sz w:val="22"/>
                <w:szCs w:val="22"/>
              </w:rPr>
              <w:t xml:space="preserve"> </w:t>
            </w:r>
            <w:proofErr w:type="spellStart"/>
            <w:r w:rsidRPr="00155940">
              <w:rPr>
                <w:rFonts w:ascii="Calibri" w:eastAsia="Gothic A1" w:hAnsi="Calibri" w:cs="Calibri"/>
                <w:smallCaps/>
                <w:sz w:val="22"/>
                <w:szCs w:val="22"/>
              </w:rPr>
              <w:t>drifter</w:t>
            </w:r>
            <w:proofErr w:type="spellEnd"/>
          </w:p>
        </w:tc>
        <w:tc>
          <w:tcPr>
            <w:tcW w:w="628" w:type="dxa"/>
            <w:vAlign w:val="center"/>
          </w:tcPr>
          <w:p w14:paraId="0AC2ECC9" w14:textId="7E7BDBAC"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5</w:t>
            </w:r>
          </w:p>
        </w:tc>
        <w:tc>
          <w:tcPr>
            <w:tcW w:w="628" w:type="dxa"/>
            <w:shd w:val="clear" w:color="auto" w:fill="auto"/>
            <w:vAlign w:val="center"/>
          </w:tcPr>
          <w:p w14:paraId="70A4BC77" w14:textId="064B1DCD" w:rsidR="00345909" w:rsidRPr="00155940" w:rsidRDefault="00345909" w:rsidP="00345909">
            <w:pPr>
              <w:jc w:val="center"/>
              <w:rPr>
                <w:rFonts w:ascii="Calibri" w:eastAsia="Gothic A1" w:hAnsi="Calibri" w:cs="Calibri"/>
                <w:smallCaps/>
                <w:sz w:val="22"/>
                <w:szCs w:val="22"/>
              </w:rPr>
            </w:pPr>
          </w:p>
        </w:tc>
      </w:tr>
      <w:tr w:rsidR="00345909" w:rsidRPr="00155940" w14:paraId="0F69346B" w14:textId="77777777" w:rsidTr="00155940">
        <w:trPr>
          <w:cantSplit/>
          <w:trHeight w:val="1556"/>
          <w:jc w:val="center"/>
        </w:trPr>
        <w:tc>
          <w:tcPr>
            <w:tcW w:w="294" w:type="dxa"/>
            <w:vMerge/>
            <w:vAlign w:val="center"/>
            <w:hideMark/>
          </w:tcPr>
          <w:p w14:paraId="37F6E38D" w14:textId="77777777" w:rsidR="00345909" w:rsidRPr="00155940" w:rsidRDefault="00345909" w:rsidP="00345909">
            <w:pPr>
              <w:rPr>
                <w:rFonts w:ascii="Calibri" w:hAnsi="Calibri" w:cs="Calibri"/>
                <w:sz w:val="22"/>
                <w:szCs w:val="22"/>
              </w:rPr>
            </w:pPr>
          </w:p>
        </w:tc>
        <w:tc>
          <w:tcPr>
            <w:tcW w:w="3828" w:type="dxa"/>
            <w:vMerge/>
            <w:vAlign w:val="center"/>
          </w:tcPr>
          <w:p w14:paraId="15847B22" w14:textId="77777777" w:rsidR="00345909" w:rsidRPr="00155940" w:rsidRDefault="00345909" w:rsidP="00345909">
            <w:pPr>
              <w:rPr>
                <w:rFonts w:ascii="Calibri" w:hAnsi="Calibri" w:cs="Calibri"/>
                <w:sz w:val="22"/>
                <w:szCs w:val="22"/>
              </w:rPr>
            </w:pPr>
          </w:p>
        </w:tc>
        <w:tc>
          <w:tcPr>
            <w:tcW w:w="585" w:type="dxa"/>
            <w:vMerge/>
            <w:vAlign w:val="center"/>
          </w:tcPr>
          <w:p w14:paraId="167471D7" w14:textId="77777777" w:rsidR="00345909" w:rsidRPr="00155940" w:rsidRDefault="00345909" w:rsidP="00345909">
            <w:pPr>
              <w:rPr>
                <w:rFonts w:ascii="Calibri" w:hAnsi="Calibri" w:cs="Calibri"/>
                <w:sz w:val="22"/>
                <w:szCs w:val="22"/>
              </w:rPr>
            </w:pPr>
          </w:p>
        </w:tc>
        <w:tc>
          <w:tcPr>
            <w:tcW w:w="394" w:type="dxa"/>
            <w:shd w:val="clear" w:color="auto" w:fill="auto"/>
            <w:vAlign w:val="center"/>
          </w:tcPr>
          <w:p w14:paraId="0C3FF836"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5.3</w:t>
            </w:r>
          </w:p>
        </w:tc>
        <w:tc>
          <w:tcPr>
            <w:tcW w:w="3079" w:type="dxa"/>
            <w:shd w:val="clear" w:color="auto" w:fill="auto"/>
            <w:vAlign w:val="center"/>
          </w:tcPr>
          <w:p w14:paraId="0D21DE73"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 xml:space="preserve">standard </w:t>
            </w:r>
            <w:proofErr w:type="spellStart"/>
            <w:r w:rsidRPr="00155940">
              <w:rPr>
                <w:rFonts w:ascii="Calibri" w:eastAsia="Gothic A1" w:hAnsi="Calibri" w:cs="Calibri"/>
                <w:smallCaps/>
                <w:sz w:val="22"/>
                <w:szCs w:val="22"/>
              </w:rPr>
              <w:t>svp</w:t>
            </w:r>
            <w:proofErr w:type="spellEnd"/>
            <w:r w:rsidRPr="00155940">
              <w:rPr>
                <w:rFonts w:ascii="Calibri" w:eastAsia="Gothic A1" w:hAnsi="Calibri" w:cs="Calibri"/>
                <w:smallCaps/>
                <w:sz w:val="22"/>
                <w:szCs w:val="22"/>
              </w:rPr>
              <w:t xml:space="preserve">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xml:space="preserve"> &lt; 4</w:t>
            </w:r>
          </w:p>
        </w:tc>
        <w:tc>
          <w:tcPr>
            <w:tcW w:w="628" w:type="dxa"/>
            <w:vAlign w:val="center"/>
          </w:tcPr>
          <w:p w14:paraId="67705ADD" w14:textId="70A74A12"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0</w:t>
            </w:r>
          </w:p>
        </w:tc>
        <w:tc>
          <w:tcPr>
            <w:tcW w:w="628" w:type="dxa"/>
            <w:shd w:val="clear" w:color="auto" w:fill="auto"/>
            <w:vAlign w:val="center"/>
          </w:tcPr>
          <w:p w14:paraId="5BF2ED7F" w14:textId="3C24B63F" w:rsidR="00345909" w:rsidRPr="00155940" w:rsidRDefault="00345909" w:rsidP="00345909">
            <w:pPr>
              <w:jc w:val="center"/>
              <w:rPr>
                <w:rFonts w:ascii="Calibri" w:eastAsia="Gothic A1" w:hAnsi="Calibri" w:cs="Calibri"/>
                <w:smallCaps/>
                <w:sz w:val="22"/>
                <w:szCs w:val="22"/>
              </w:rPr>
            </w:pPr>
          </w:p>
        </w:tc>
      </w:tr>
      <w:tr w:rsidR="00345909" w:rsidRPr="00155940" w14:paraId="303E4A8E" w14:textId="77777777" w:rsidTr="00155940">
        <w:trPr>
          <w:cantSplit/>
          <w:trHeight w:val="1041"/>
          <w:jc w:val="center"/>
        </w:trPr>
        <w:tc>
          <w:tcPr>
            <w:tcW w:w="294" w:type="dxa"/>
            <w:vMerge w:val="restart"/>
            <w:shd w:val="clear" w:color="auto" w:fill="auto"/>
            <w:vAlign w:val="center"/>
            <w:hideMark/>
          </w:tcPr>
          <w:p w14:paraId="520C9E06" w14:textId="77777777" w:rsidR="00345909" w:rsidRPr="00155940" w:rsidRDefault="00345909" w:rsidP="00345909">
            <w:pPr>
              <w:spacing w:line="259" w:lineRule="auto"/>
              <w:jc w:val="center"/>
              <w:rPr>
                <w:rFonts w:ascii="Calibri" w:eastAsia="Gothic A1" w:hAnsi="Calibri" w:cs="Calibri"/>
                <w:sz w:val="22"/>
                <w:szCs w:val="22"/>
              </w:rPr>
            </w:pPr>
            <w:r w:rsidRPr="00155940">
              <w:rPr>
                <w:rFonts w:ascii="Calibri" w:eastAsia="Gothic A1" w:hAnsi="Calibri" w:cs="Calibri"/>
                <w:b/>
                <w:bCs/>
                <w:smallCaps/>
                <w:sz w:val="22"/>
                <w:szCs w:val="22"/>
              </w:rPr>
              <w:t>6</w:t>
            </w:r>
          </w:p>
        </w:tc>
        <w:tc>
          <w:tcPr>
            <w:tcW w:w="3828" w:type="dxa"/>
            <w:vMerge w:val="restart"/>
            <w:shd w:val="clear" w:color="auto" w:fill="auto"/>
            <w:vAlign w:val="center"/>
          </w:tcPr>
          <w:p w14:paraId="49172C03" w14:textId="77777777" w:rsidR="00345909" w:rsidRPr="00155940" w:rsidRDefault="00345909" w:rsidP="00345909">
            <w:pPr>
              <w:rPr>
                <w:rFonts w:ascii="Calibri" w:eastAsia="Gothic A1" w:hAnsi="Calibri" w:cs="Calibri"/>
                <w:smallCaps/>
                <w:sz w:val="22"/>
                <w:szCs w:val="22"/>
              </w:rPr>
            </w:pPr>
            <w:r w:rsidRPr="00155940">
              <w:rPr>
                <w:rFonts w:ascii="Calibri" w:eastAsia="Gothic A1" w:hAnsi="Calibri" w:cs="Calibri"/>
                <w:smallCaps/>
                <w:sz w:val="22"/>
                <w:szCs w:val="22"/>
              </w:rPr>
              <w:t xml:space="preserve">Miglioramento della frequenza di campionamento e trasmissione dei dati in tempo reale tramite sistema </w:t>
            </w:r>
            <w:proofErr w:type="spellStart"/>
            <w:r w:rsidRPr="00155940">
              <w:rPr>
                <w:rFonts w:ascii="Calibri" w:eastAsia="Gothic A1" w:hAnsi="Calibri" w:cs="Calibri"/>
                <w:smallCaps/>
                <w:sz w:val="22"/>
                <w:szCs w:val="22"/>
              </w:rPr>
              <w:t>Iridium</w:t>
            </w:r>
            <w:proofErr w:type="spellEnd"/>
            <w:r w:rsidRPr="00155940">
              <w:rPr>
                <w:rFonts w:ascii="Calibri" w:eastAsia="Gothic A1" w:hAnsi="Calibri" w:cs="Calibri"/>
                <w:smallCaps/>
                <w:sz w:val="22"/>
                <w:szCs w:val="22"/>
              </w:rPr>
              <w:t xml:space="preserve"> (Short Burst Data) con comunicazione “</w:t>
            </w:r>
            <w:proofErr w:type="spellStart"/>
            <w:r w:rsidRPr="00155940">
              <w:rPr>
                <w:rFonts w:ascii="Calibri" w:eastAsia="Gothic A1" w:hAnsi="Calibri" w:cs="Calibri"/>
                <w:smallCaps/>
                <w:sz w:val="22"/>
                <w:szCs w:val="22"/>
              </w:rPr>
              <w:t>two</w:t>
            </w:r>
            <w:proofErr w:type="spellEnd"/>
            <w:r w:rsidRPr="00155940">
              <w:rPr>
                <w:rFonts w:ascii="Calibri" w:eastAsia="Gothic A1" w:hAnsi="Calibri" w:cs="Calibri"/>
                <w:smallCaps/>
                <w:sz w:val="22"/>
                <w:szCs w:val="22"/>
              </w:rPr>
              <w:t xml:space="preserve"> way”</w:t>
            </w:r>
          </w:p>
        </w:tc>
        <w:tc>
          <w:tcPr>
            <w:tcW w:w="585" w:type="dxa"/>
            <w:vMerge w:val="restart"/>
            <w:shd w:val="clear" w:color="auto" w:fill="auto"/>
            <w:vAlign w:val="center"/>
          </w:tcPr>
          <w:p w14:paraId="19005525"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30</w:t>
            </w:r>
          </w:p>
        </w:tc>
        <w:tc>
          <w:tcPr>
            <w:tcW w:w="394" w:type="dxa"/>
            <w:shd w:val="clear" w:color="auto" w:fill="auto"/>
            <w:vAlign w:val="center"/>
            <w:hideMark/>
          </w:tcPr>
          <w:p w14:paraId="3CCF2F0E"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6.1</w:t>
            </w:r>
          </w:p>
        </w:tc>
        <w:tc>
          <w:tcPr>
            <w:tcW w:w="3079" w:type="dxa"/>
            <w:shd w:val="clear" w:color="auto" w:fill="auto"/>
            <w:vAlign w:val="center"/>
          </w:tcPr>
          <w:p w14:paraId="734CF1EB"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Per ogni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24 trasmissioni al giorno (ogni ora) dei parametri campionati per almeno un anno con costi di attivazione e trasmissione dati inclusi</w:t>
            </w:r>
          </w:p>
        </w:tc>
        <w:tc>
          <w:tcPr>
            <w:tcW w:w="628" w:type="dxa"/>
            <w:vAlign w:val="center"/>
          </w:tcPr>
          <w:p w14:paraId="67410148" w14:textId="5CD186A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30</w:t>
            </w:r>
          </w:p>
        </w:tc>
        <w:tc>
          <w:tcPr>
            <w:tcW w:w="628" w:type="dxa"/>
            <w:shd w:val="clear" w:color="auto" w:fill="auto"/>
            <w:vAlign w:val="center"/>
            <w:hideMark/>
          </w:tcPr>
          <w:p w14:paraId="4410BC39" w14:textId="5458A1B8" w:rsidR="00345909" w:rsidRPr="00155940" w:rsidRDefault="00345909" w:rsidP="00345909">
            <w:pPr>
              <w:jc w:val="center"/>
              <w:rPr>
                <w:rFonts w:ascii="Calibri" w:eastAsia="Gothic A1" w:hAnsi="Calibri" w:cs="Calibri"/>
                <w:smallCaps/>
                <w:sz w:val="22"/>
                <w:szCs w:val="22"/>
              </w:rPr>
            </w:pPr>
          </w:p>
        </w:tc>
      </w:tr>
      <w:tr w:rsidR="00345909" w:rsidRPr="00155940" w14:paraId="1E1BC37C" w14:textId="77777777" w:rsidTr="00155940">
        <w:trPr>
          <w:cantSplit/>
          <w:trHeight w:val="1041"/>
          <w:jc w:val="center"/>
        </w:trPr>
        <w:tc>
          <w:tcPr>
            <w:tcW w:w="294" w:type="dxa"/>
            <w:vMerge/>
            <w:vAlign w:val="center"/>
          </w:tcPr>
          <w:p w14:paraId="60BF0599"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1B469A86"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7EA2B548"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43118A9C"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6.2</w:t>
            </w:r>
          </w:p>
        </w:tc>
        <w:tc>
          <w:tcPr>
            <w:tcW w:w="3079" w:type="dxa"/>
            <w:shd w:val="clear" w:color="auto" w:fill="auto"/>
            <w:vAlign w:val="center"/>
          </w:tcPr>
          <w:p w14:paraId="12FF5B77"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Per ogni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12 trasmissioni al giorno (ogni due ore) dei parametri campionati per almeno un anno con costi di attivazione e trasmissione dati inclusi</w:t>
            </w:r>
          </w:p>
        </w:tc>
        <w:tc>
          <w:tcPr>
            <w:tcW w:w="628" w:type="dxa"/>
            <w:vAlign w:val="center"/>
          </w:tcPr>
          <w:p w14:paraId="27A180CE" w14:textId="6D27A715"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18</w:t>
            </w:r>
          </w:p>
        </w:tc>
        <w:tc>
          <w:tcPr>
            <w:tcW w:w="628" w:type="dxa"/>
            <w:shd w:val="clear" w:color="auto" w:fill="auto"/>
            <w:vAlign w:val="center"/>
          </w:tcPr>
          <w:p w14:paraId="54841C42" w14:textId="6F2633E3" w:rsidR="00345909" w:rsidRPr="00155940" w:rsidRDefault="00345909" w:rsidP="00345909">
            <w:pPr>
              <w:jc w:val="center"/>
              <w:rPr>
                <w:rFonts w:ascii="Calibri" w:eastAsia="Gothic A1" w:hAnsi="Calibri" w:cs="Calibri"/>
                <w:smallCaps/>
                <w:sz w:val="22"/>
                <w:szCs w:val="22"/>
              </w:rPr>
            </w:pPr>
          </w:p>
        </w:tc>
      </w:tr>
      <w:tr w:rsidR="00345909" w:rsidRPr="00155940" w14:paraId="7096431E" w14:textId="77777777" w:rsidTr="00155940">
        <w:trPr>
          <w:cantSplit/>
          <w:trHeight w:val="1041"/>
          <w:jc w:val="center"/>
        </w:trPr>
        <w:tc>
          <w:tcPr>
            <w:tcW w:w="294" w:type="dxa"/>
            <w:vMerge/>
            <w:vAlign w:val="center"/>
          </w:tcPr>
          <w:p w14:paraId="2A2725AB"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3ADCDEBF"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465A261E"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0B7539D9"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6.3</w:t>
            </w:r>
          </w:p>
        </w:tc>
        <w:tc>
          <w:tcPr>
            <w:tcW w:w="3079" w:type="dxa"/>
            <w:shd w:val="clear" w:color="auto" w:fill="auto"/>
            <w:vAlign w:val="center"/>
          </w:tcPr>
          <w:p w14:paraId="2B38F15B" w14:textId="77777777" w:rsidR="00345909" w:rsidRPr="00155940" w:rsidRDefault="00345909" w:rsidP="00345909">
            <w:pPr>
              <w:jc w:val="both"/>
              <w:rPr>
                <w:rFonts w:ascii="Calibri" w:eastAsia="Gothic A1" w:hAnsi="Calibri" w:cs="Calibri"/>
                <w:smallCaps/>
                <w:sz w:val="22"/>
                <w:szCs w:val="22"/>
              </w:rPr>
            </w:pPr>
            <w:r w:rsidRPr="00155940">
              <w:rPr>
                <w:rFonts w:ascii="Calibri" w:eastAsia="Gothic A1" w:hAnsi="Calibri" w:cs="Calibri"/>
                <w:smallCaps/>
                <w:sz w:val="22"/>
                <w:szCs w:val="22"/>
              </w:rPr>
              <w:t xml:space="preserve">Per ogni </w:t>
            </w:r>
            <w:proofErr w:type="spellStart"/>
            <w:r w:rsidRPr="00155940">
              <w:rPr>
                <w:rFonts w:ascii="Calibri" w:eastAsia="Gothic A1" w:hAnsi="Calibri" w:cs="Calibri"/>
                <w:smallCaps/>
                <w:sz w:val="22"/>
                <w:szCs w:val="22"/>
              </w:rPr>
              <w:t>drifter</w:t>
            </w:r>
            <w:proofErr w:type="spellEnd"/>
            <w:r w:rsidRPr="00155940">
              <w:rPr>
                <w:rFonts w:ascii="Calibri" w:eastAsia="Gothic A1" w:hAnsi="Calibri" w:cs="Calibri"/>
                <w:smallCaps/>
                <w:sz w:val="22"/>
                <w:szCs w:val="22"/>
              </w:rPr>
              <w:t>: 8 trasmissioni al giorno (ogni 3 ore) dei parametri campionati per almeno un anno con costi di attivazione e trasmissione dati inclusi</w:t>
            </w:r>
          </w:p>
        </w:tc>
        <w:tc>
          <w:tcPr>
            <w:tcW w:w="628" w:type="dxa"/>
            <w:vAlign w:val="center"/>
          </w:tcPr>
          <w:p w14:paraId="12CD85F3" w14:textId="2541B87B"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12</w:t>
            </w:r>
          </w:p>
        </w:tc>
        <w:tc>
          <w:tcPr>
            <w:tcW w:w="628" w:type="dxa"/>
            <w:shd w:val="clear" w:color="auto" w:fill="auto"/>
            <w:vAlign w:val="center"/>
          </w:tcPr>
          <w:p w14:paraId="28858900" w14:textId="71B6F478" w:rsidR="00345909" w:rsidRPr="00155940" w:rsidRDefault="00345909" w:rsidP="00345909">
            <w:pPr>
              <w:jc w:val="center"/>
              <w:rPr>
                <w:rFonts w:ascii="Calibri" w:eastAsia="Gothic A1" w:hAnsi="Calibri" w:cs="Calibri"/>
                <w:smallCaps/>
                <w:sz w:val="22"/>
                <w:szCs w:val="22"/>
              </w:rPr>
            </w:pPr>
          </w:p>
        </w:tc>
      </w:tr>
      <w:tr w:rsidR="00345909" w:rsidRPr="00155940" w14:paraId="01E4E8A0" w14:textId="77777777" w:rsidTr="00155940">
        <w:trPr>
          <w:cantSplit/>
          <w:trHeight w:val="1041"/>
          <w:jc w:val="center"/>
        </w:trPr>
        <w:tc>
          <w:tcPr>
            <w:tcW w:w="294" w:type="dxa"/>
            <w:vMerge/>
            <w:vAlign w:val="center"/>
          </w:tcPr>
          <w:p w14:paraId="4F99C817" w14:textId="77777777" w:rsidR="00345909" w:rsidRPr="00155940" w:rsidRDefault="00345909" w:rsidP="00345909">
            <w:pPr>
              <w:jc w:val="both"/>
              <w:rPr>
                <w:rFonts w:ascii="Calibri" w:eastAsia="Gothic A1" w:hAnsi="Calibri" w:cs="Calibri"/>
                <w:b/>
                <w:bCs/>
                <w:smallCaps/>
                <w:sz w:val="22"/>
                <w:szCs w:val="22"/>
              </w:rPr>
            </w:pPr>
          </w:p>
        </w:tc>
        <w:tc>
          <w:tcPr>
            <w:tcW w:w="3828" w:type="dxa"/>
            <w:vMerge/>
            <w:vAlign w:val="center"/>
          </w:tcPr>
          <w:p w14:paraId="599DED4D" w14:textId="77777777" w:rsidR="00345909" w:rsidRPr="00155940" w:rsidRDefault="00345909" w:rsidP="00345909">
            <w:pPr>
              <w:jc w:val="both"/>
              <w:rPr>
                <w:rFonts w:ascii="Calibri" w:eastAsia="Gothic A1" w:hAnsi="Calibri" w:cs="Calibri"/>
                <w:smallCaps/>
                <w:sz w:val="22"/>
                <w:szCs w:val="22"/>
              </w:rPr>
            </w:pPr>
          </w:p>
        </w:tc>
        <w:tc>
          <w:tcPr>
            <w:tcW w:w="585" w:type="dxa"/>
            <w:vMerge/>
            <w:vAlign w:val="center"/>
          </w:tcPr>
          <w:p w14:paraId="1AA57FBD" w14:textId="77777777" w:rsidR="00345909" w:rsidRPr="00155940" w:rsidRDefault="00345909" w:rsidP="00345909">
            <w:pPr>
              <w:jc w:val="center"/>
              <w:rPr>
                <w:rFonts w:ascii="Calibri" w:eastAsia="Gothic A1" w:hAnsi="Calibri" w:cs="Calibri"/>
                <w:smallCaps/>
                <w:sz w:val="22"/>
                <w:szCs w:val="22"/>
              </w:rPr>
            </w:pPr>
          </w:p>
        </w:tc>
        <w:tc>
          <w:tcPr>
            <w:tcW w:w="394" w:type="dxa"/>
            <w:shd w:val="clear" w:color="auto" w:fill="auto"/>
            <w:vAlign w:val="center"/>
          </w:tcPr>
          <w:p w14:paraId="5A222430"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6.4</w:t>
            </w:r>
          </w:p>
        </w:tc>
        <w:tc>
          <w:tcPr>
            <w:tcW w:w="3079" w:type="dxa"/>
            <w:shd w:val="clear" w:color="auto" w:fill="auto"/>
            <w:vAlign w:val="center"/>
          </w:tcPr>
          <w:p w14:paraId="6AD33DEB" w14:textId="77777777"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smallCaps/>
                <w:sz w:val="22"/>
                <w:szCs w:val="22"/>
              </w:rPr>
              <w:t>Nessun miglioramento</w:t>
            </w:r>
          </w:p>
        </w:tc>
        <w:tc>
          <w:tcPr>
            <w:tcW w:w="628" w:type="dxa"/>
            <w:vAlign w:val="center"/>
          </w:tcPr>
          <w:p w14:paraId="4CDAFA17" w14:textId="654F173B" w:rsidR="00345909" w:rsidRPr="00155940" w:rsidRDefault="00345909" w:rsidP="00345909">
            <w:pPr>
              <w:jc w:val="center"/>
              <w:rPr>
                <w:rFonts w:ascii="Calibri" w:eastAsia="Gothic A1" w:hAnsi="Calibri" w:cs="Calibri"/>
                <w:smallCaps/>
                <w:sz w:val="22"/>
                <w:szCs w:val="22"/>
              </w:rPr>
            </w:pPr>
            <w:r w:rsidRPr="00155940">
              <w:rPr>
                <w:rFonts w:ascii="Calibri" w:eastAsia="Gothic A1" w:hAnsi="Calibri" w:cs="Calibri"/>
                <w:bCs/>
                <w:smallCaps/>
                <w:sz w:val="22"/>
                <w:szCs w:val="22"/>
              </w:rPr>
              <w:t>0</w:t>
            </w:r>
          </w:p>
        </w:tc>
        <w:tc>
          <w:tcPr>
            <w:tcW w:w="628" w:type="dxa"/>
            <w:shd w:val="clear" w:color="auto" w:fill="auto"/>
            <w:vAlign w:val="center"/>
          </w:tcPr>
          <w:p w14:paraId="7B27B3F9" w14:textId="08E17891" w:rsidR="00345909" w:rsidRPr="00155940" w:rsidRDefault="00345909" w:rsidP="00345909">
            <w:pPr>
              <w:jc w:val="center"/>
              <w:rPr>
                <w:rFonts w:ascii="Calibri" w:eastAsia="Gothic A1" w:hAnsi="Calibri" w:cs="Calibri"/>
                <w:smallCaps/>
                <w:sz w:val="22"/>
                <w:szCs w:val="22"/>
              </w:rPr>
            </w:pPr>
          </w:p>
        </w:tc>
      </w:tr>
      <w:tr w:rsidR="00345909" w:rsidRPr="00155940" w14:paraId="243EE318" w14:textId="77777777" w:rsidTr="00155940">
        <w:trPr>
          <w:cantSplit/>
          <w:trHeight w:val="20"/>
          <w:jc w:val="center"/>
        </w:trPr>
        <w:tc>
          <w:tcPr>
            <w:tcW w:w="294" w:type="dxa"/>
            <w:shd w:val="clear" w:color="auto" w:fill="D9D9D9" w:themeFill="background1" w:themeFillShade="D9"/>
            <w:vAlign w:val="center"/>
            <w:hideMark/>
          </w:tcPr>
          <w:p w14:paraId="45BD026A" w14:textId="77777777" w:rsidR="00345909" w:rsidRPr="00155940" w:rsidRDefault="00345909" w:rsidP="00345909">
            <w:pPr>
              <w:jc w:val="both"/>
              <w:rPr>
                <w:rFonts w:ascii="Calibri" w:eastAsia="Gothic A1" w:hAnsi="Calibri" w:cs="Calibri"/>
                <w:smallCaps/>
                <w:sz w:val="22"/>
                <w:szCs w:val="22"/>
              </w:rPr>
            </w:pPr>
          </w:p>
        </w:tc>
        <w:tc>
          <w:tcPr>
            <w:tcW w:w="3828" w:type="dxa"/>
            <w:shd w:val="clear" w:color="auto" w:fill="D9D9D9" w:themeFill="background1" w:themeFillShade="D9"/>
            <w:vAlign w:val="center"/>
            <w:hideMark/>
          </w:tcPr>
          <w:p w14:paraId="7F127080" w14:textId="77777777" w:rsidR="00345909" w:rsidRPr="00155940" w:rsidRDefault="00345909" w:rsidP="00345909">
            <w:pPr>
              <w:jc w:val="both"/>
              <w:rPr>
                <w:rFonts w:ascii="Calibri" w:eastAsia="Gothic A1" w:hAnsi="Calibri" w:cs="Calibri"/>
                <w:b/>
                <w:bCs/>
                <w:smallCaps/>
                <w:sz w:val="22"/>
                <w:szCs w:val="22"/>
              </w:rPr>
            </w:pPr>
            <w:r w:rsidRPr="00155940">
              <w:rPr>
                <w:rFonts w:ascii="Calibri" w:eastAsia="Gothic A1" w:hAnsi="Calibri" w:cs="Calibri"/>
                <w:b/>
                <w:bCs/>
                <w:smallCaps/>
                <w:sz w:val="22"/>
                <w:szCs w:val="22"/>
              </w:rPr>
              <w:t>TOTALE</w:t>
            </w:r>
          </w:p>
        </w:tc>
        <w:tc>
          <w:tcPr>
            <w:tcW w:w="585" w:type="dxa"/>
            <w:shd w:val="clear" w:color="auto" w:fill="D9D9D9" w:themeFill="background1" w:themeFillShade="D9"/>
            <w:vAlign w:val="center"/>
            <w:hideMark/>
          </w:tcPr>
          <w:p w14:paraId="0172E719" w14:textId="77777777"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80</w:t>
            </w:r>
          </w:p>
        </w:tc>
        <w:tc>
          <w:tcPr>
            <w:tcW w:w="394" w:type="dxa"/>
            <w:shd w:val="clear" w:color="auto" w:fill="D9D9D9" w:themeFill="background1" w:themeFillShade="D9"/>
            <w:vAlign w:val="center"/>
            <w:hideMark/>
          </w:tcPr>
          <w:p w14:paraId="301862A7" w14:textId="77777777" w:rsidR="00345909" w:rsidRPr="00155940" w:rsidRDefault="00345909" w:rsidP="00345909">
            <w:pPr>
              <w:jc w:val="center"/>
              <w:rPr>
                <w:rFonts w:ascii="Calibri" w:eastAsia="Gothic A1" w:hAnsi="Calibri" w:cs="Calibri"/>
                <w:b/>
                <w:bCs/>
                <w:smallCaps/>
                <w:sz w:val="22"/>
                <w:szCs w:val="22"/>
              </w:rPr>
            </w:pPr>
          </w:p>
        </w:tc>
        <w:tc>
          <w:tcPr>
            <w:tcW w:w="3079" w:type="dxa"/>
            <w:shd w:val="clear" w:color="auto" w:fill="D9D9D9" w:themeFill="background1" w:themeFillShade="D9"/>
            <w:vAlign w:val="center"/>
            <w:hideMark/>
          </w:tcPr>
          <w:p w14:paraId="328D7FD4" w14:textId="77777777" w:rsidR="00345909" w:rsidRPr="00155940" w:rsidRDefault="00345909" w:rsidP="00345909">
            <w:pPr>
              <w:jc w:val="center"/>
              <w:rPr>
                <w:rFonts w:ascii="Calibri" w:eastAsia="Gothic A1" w:hAnsi="Calibri" w:cs="Calibri"/>
                <w:b/>
                <w:bCs/>
                <w:smallCaps/>
                <w:sz w:val="22"/>
                <w:szCs w:val="22"/>
              </w:rPr>
            </w:pPr>
          </w:p>
        </w:tc>
        <w:tc>
          <w:tcPr>
            <w:tcW w:w="628" w:type="dxa"/>
            <w:shd w:val="clear" w:color="auto" w:fill="D9D9D9" w:themeFill="background1" w:themeFillShade="D9"/>
            <w:vAlign w:val="center"/>
          </w:tcPr>
          <w:p w14:paraId="453BDF33" w14:textId="263B1664" w:rsidR="00345909" w:rsidRPr="00155940" w:rsidRDefault="00345909" w:rsidP="00345909">
            <w:pPr>
              <w:jc w:val="center"/>
              <w:rPr>
                <w:rFonts w:ascii="Calibri" w:eastAsia="Gothic A1" w:hAnsi="Calibri" w:cs="Calibri"/>
                <w:b/>
                <w:bCs/>
                <w:smallCaps/>
                <w:sz w:val="22"/>
                <w:szCs w:val="22"/>
              </w:rPr>
            </w:pPr>
            <w:r w:rsidRPr="00155940">
              <w:rPr>
                <w:rFonts w:ascii="Calibri" w:eastAsia="Gothic A1" w:hAnsi="Calibri" w:cs="Calibri"/>
                <w:b/>
                <w:bCs/>
                <w:smallCaps/>
                <w:sz w:val="22"/>
                <w:szCs w:val="22"/>
              </w:rPr>
              <w:t>80</w:t>
            </w:r>
          </w:p>
        </w:tc>
        <w:tc>
          <w:tcPr>
            <w:tcW w:w="628" w:type="dxa"/>
            <w:shd w:val="clear" w:color="auto" w:fill="D9D9D9" w:themeFill="background1" w:themeFillShade="D9"/>
            <w:vAlign w:val="center"/>
            <w:hideMark/>
          </w:tcPr>
          <w:p w14:paraId="029A5155" w14:textId="65A34FDE" w:rsidR="00345909" w:rsidRPr="00155940" w:rsidRDefault="00345909" w:rsidP="00345909">
            <w:pPr>
              <w:jc w:val="center"/>
              <w:rPr>
                <w:rFonts w:ascii="Calibri" w:eastAsia="Gothic A1" w:hAnsi="Calibri" w:cs="Calibri"/>
                <w:b/>
                <w:bCs/>
                <w:smallCaps/>
                <w:sz w:val="22"/>
                <w:szCs w:val="22"/>
              </w:rPr>
            </w:pPr>
          </w:p>
        </w:tc>
      </w:tr>
    </w:tbl>
    <w:p w14:paraId="33A10105" w14:textId="77777777" w:rsidR="007F5082" w:rsidRPr="00477F18" w:rsidRDefault="007F5082" w:rsidP="007F5082">
      <w:pPr>
        <w:jc w:val="both"/>
        <w:rPr>
          <w:rFonts w:ascii="Calibri" w:hAnsi="Calibri" w:cs="Calibri"/>
          <w:b/>
          <w:sz w:val="22"/>
          <w:szCs w:val="22"/>
        </w:rPr>
      </w:pPr>
    </w:p>
    <w:p w14:paraId="7A8A4878" w14:textId="0516CB17" w:rsidR="00691DCF" w:rsidRPr="00155940" w:rsidRDefault="007F5082" w:rsidP="00155940">
      <w:pPr>
        <w:jc w:val="right"/>
        <w:rPr>
          <w:rFonts w:ascii="Calibri" w:hAnsi="Calibri" w:cs="Calibri"/>
          <w:b/>
          <w:i/>
          <w:sz w:val="22"/>
          <w:szCs w:val="22"/>
          <w:u w:val="single"/>
        </w:rPr>
      </w:pPr>
      <w:r w:rsidRPr="00477F18">
        <w:rPr>
          <w:rFonts w:ascii="Calibri" w:hAnsi="Calibri" w:cs="Calibri"/>
          <w:sz w:val="22"/>
          <w:szCs w:val="22"/>
        </w:rPr>
        <w:t>Firma digitale</w:t>
      </w:r>
      <w:r w:rsidRPr="00477F18">
        <w:rPr>
          <w:rStyle w:val="Rimandonotaapidipagina"/>
          <w:rFonts w:ascii="Calibri" w:hAnsi="Calibri" w:cs="Calibri"/>
          <w:sz w:val="22"/>
          <w:szCs w:val="22"/>
        </w:rPr>
        <w:footnoteReference w:id="1"/>
      </w:r>
      <w:r w:rsidRPr="00477F18">
        <w:rPr>
          <w:rFonts w:ascii="Calibri" w:hAnsi="Calibri" w:cs="Calibri"/>
          <w:sz w:val="22"/>
          <w:szCs w:val="22"/>
        </w:rPr>
        <w:t xml:space="preserve"> del legale rappresentante/procuratore</w:t>
      </w:r>
      <w:bookmarkStart w:id="0" w:name="_Ref41906052"/>
      <w:r w:rsidRPr="00477F18">
        <w:rPr>
          <w:rStyle w:val="Rimandonotaapidipagina"/>
          <w:rFonts w:ascii="Calibri" w:hAnsi="Calibri" w:cs="Calibri"/>
          <w:sz w:val="22"/>
          <w:szCs w:val="22"/>
        </w:rPr>
        <w:footnoteReference w:id="2"/>
      </w:r>
      <w:bookmarkEnd w:id="0"/>
    </w:p>
    <w:sectPr w:rsidR="00691DCF" w:rsidRPr="00155940" w:rsidSect="0028079C">
      <w:headerReference w:type="default" r:id="rId11"/>
      <w:footerReference w:type="default" r:id="rId12"/>
      <w:pgSz w:w="11906" w:h="16838"/>
      <w:pgMar w:top="184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14EF1" w14:textId="77777777" w:rsidR="004D5257" w:rsidRDefault="004D5257" w:rsidP="00F91270">
      <w:r>
        <w:separator/>
      </w:r>
    </w:p>
  </w:endnote>
  <w:endnote w:type="continuationSeparator" w:id="0">
    <w:p w14:paraId="3D063D2C" w14:textId="77777777" w:rsidR="004D5257" w:rsidRDefault="004D525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2C00F951" w:rsidR="00FB1BA1" w:rsidRDefault="00FE2B27" w:rsidP="00FE2B27">
    <w:pPr>
      <w:pStyle w:val="Pidipagina"/>
      <w:jc w:val="center"/>
    </w:pPr>
    <w:r w:rsidRPr="00FE2B27">
      <w:rPr>
        <w:rFonts w:ascii="Gothic A1" w:eastAsia="Times New Roman" w:hAnsi="Gothic A1" w:cs="Arial"/>
        <w:b/>
        <w:noProof/>
        <w:color w:val="002060"/>
        <w:sz w:val="16"/>
      </w:rPr>
      <w:drawing>
        <wp:inline distT="0" distB="0" distL="0" distR="0" wp14:anchorId="3C695FC2" wp14:editId="318B6C52">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E5919" w14:textId="77777777" w:rsidR="004D5257" w:rsidRDefault="004D5257" w:rsidP="00F91270">
      <w:r>
        <w:separator/>
      </w:r>
    </w:p>
  </w:footnote>
  <w:footnote w:type="continuationSeparator" w:id="0">
    <w:p w14:paraId="3A3A7E43" w14:textId="77777777" w:rsidR="004D5257" w:rsidRDefault="004D525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950AF82" w:rsidR="00CA76B0" w:rsidRDefault="0028079C"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7769BF14" wp14:editId="4F2BF882">
          <wp:simplePos x="0" y="0"/>
          <wp:positionH relativeFrom="column">
            <wp:posOffset>-643651</wp:posOffset>
          </wp:positionH>
          <wp:positionV relativeFrom="paragraph">
            <wp:posOffset>-635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34"/>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025C"/>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4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079C"/>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59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3AD"/>
    <w:rsid w:val="004619BD"/>
    <w:rsid w:val="00461F70"/>
    <w:rsid w:val="00463DA1"/>
    <w:rsid w:val="00465C35"/>
    <w:rsid w:val="00465F2A"/>
    <w:rsid w:val="00465F64"/>
    <w:rsid w:val="0046771B"/>
    <w:rsid w:val="00475A37"/>
    <w:rsid w:val="00475A90"/>
    <w:rsid w:val="00477F18"/>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0A2E"/>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267"/>
    <w:rsid w:val="007B2B52"/>
    <w:rsid w:val="007B3430"/>
    <w:rsid w:val="007C0090"/>
    <w:rsid w:val="007C0511"/>
    <w:rsid w:val="007C102B"/>
    <w:rsid w:val="007C32B0"/>
    <w:rsid w:val="007C75EA"/>
    <w:rsid w:val="007D5702"/>
    <w:rsid w:val="007D7979"/>
    <w:rsid w:val="007E0CD8"/>
    <w:rsid w:val="007E2818"/>
    <w:rsid w:val="007E29F4"/>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1E2"/>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6B93"/>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4D4"/>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5A20"/>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16E5"/>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2B27"/>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9E722-E391-49FC-847B-103BFB0AA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669</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8</cp:revision>
  <cp:lastPrinted>2017-10-24T09:03:00Z</cp:lastPrinted>
  <dcterms:created xsi:type="dcterms:W3CDTF">2024-07-01T19:08:00Z</dcterms:created>
  <dcterms:modified xsi:type="dcterms:W3CDTF">2024-07-03T14:18:00Z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