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A5821" w14:textId="549441A2" w:rsidR="0028079C" w:rsidRDefault="007F5082" w:rsidP="00A21D17">
      <w:pPr>
        <w:jc w:val="center"/>
        <w:rPr>
          <w:rFonts w:ascii="Calibri" w:hAnsi="Calibri" w:cs="Calibri"/>
          <w:caps/>
          <w:sz w:val="22"/>
          <w:szCs w:val="22"/>
        </w:rPr>
      </w:pPr>
      <w:r w:rsidRPr="00477F18">
        <w:rPr>
          <w:rFonts w:ascii="Calibri" w:hAnsi="Calibri" w:cs="Calibri"/>
          <w:b/>
          <w:bCs/>
          <w:caps/>
          <w:sz w:val="22"/>
          <w:szCs w:val="22"/>
        </w:rPr>
        <w:t>RELAZIONE TECNICA</w:t>
      </w:r>
    </w:p>
    <w:p w14:paraId="1C3D98E9" w14:textId="77777777" w:rsidR="00FE2B27" w:rsidRPr="00477F18" w:rsidRDefault="00FE2B27" w:rsidP="00752882">
      <w:pPr>
        <w:jc w:val="both"/>
        <w:rPr>
          <w:rFonts w:ascii="Calibri" w:hAnsi="Calibri" w:cs="Calibri"/>
          <w:caps/>
          <w:sz w:val="22"/>
          <w:szCs w:val="22"/>
        </w:rPr>
      </w:pPr>
    </w:p>
    <w:p w14:paraId="41FCC0A9" w14:textId="77777777" w:rsidR="00477F18" w:rsidRPr="00477F18" w:rsidRDefault="00477F18" w:rsidP="00477F18">
      <w:pPr>
        <w:widowControl w:val="0"/>
        <w:autoSpaceDE w:val="0"/>
        <w:autoSpaceDN w:val="0"/>
        <w:adjustRightInd w:val="0"/>
        <w:spacing w:after="240"/>
        <w:jc w:val="both"/>
        <w:rPr>
          <w:rFonts w:ascii="Calibri" w:hAnsi="Calibri" w:cs="Calibri"/>
          <w:caps/>
          <w:sz w:val="22"/>
          <w:szCs w:val="22"/>
        </w:rPr>
      </w:pPr>
      <w:r w:rsidRPr="00477F18">
        <w:rPr>
          <w:rFonts w:ascii="Calibri" w:hAnsi="Calibri" w:cs="Calibri"/>
          <w:caps/>
          <w:sz w:val="22"/>
          <w:szCs w:val="22"/>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09AE0610" w14:textId="641F66C8" w:rsidR="007F5082" w:rsidRPr="00477F18" w:rsidRDefault="007F5082" w:rsidP="004572D1">
      <w:pPr>
        <w:contextualSpacing/>
        <w:jc w:val="both"/>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477F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Nella sua qualità di:</w:t>
            </w:r>
          </w:p>
        </w:tc>
      </w:tr>
      <w:tr w:rsidR="007F5082" w:rsidRPr="00477F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477F18"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sidRPr="00477F18">
              <w:rPr>
                <w:rFonts w:ascii="Calibri" w:hAnsi="Calibri" w:cs="Calibri"/>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Titolare o Legale rappresentante</w:t>
            </w:r>
          </w:p>
        </w:tc>
      </w:tr>
      <w:tr w:rsidR="007F5082" w:rsidRPr="00477F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477F18"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sidRPr="00477F18">
              <w:rPr>
                <w:rFonts w:ascii="Calibri" w:hAnsi="Calibri" w:cs="Calibri"/>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Procuratore</w:t>
            </w:r>
          </w:p>
        </w:tc>
      </w:tr>
      <w:tr w:rsidR="007F5082" w:rsidRPr="00477F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bl>
    <w:p w14:paraId="2910CA39" w14:textId="77777777" w:rsidR="007F5082" w:rsidRPr="00477F18" w:rsidRDefault="007F5082" w:rsidP="007F5082">
      <w:pPr>
        <w:jc w:val="both"/>
        <w:rPr>
          <w:rFonts w:ascii="Calibri" w:eastAsia="Times New Roman" w:hAnsi="Calibri" w:cs="Calibri"/>
          <w:sz w:val="22"/>
          <w:szCs w:val="22"/>
        </w:rPr>
      </w:pPr>
    </w:p>
    <w:p w14:paraId="710ADDB5" w14:textId="781CE17B" w:rsidR="000A2B34" w:rsidRDefault="00103C57" w:rsidP="000A2B34">
      <w:pPr>
        <w:widowControl w:val="0"/>
        <w:jc w:val="both"/>
        <w:rPr>
          <w:rFonts w:eastAsia="Gothic A1"/>
          <w:b/>
          <w:sz w:val="22"/>
          <w:szCs w:val="22"/>
        </w:rPr>
      </w:pPr>
      <w:r w:rsidRPr="00477F18">
        <w:rPr>
          <w:rFonts w:ascii="Calibri" w:hAnsi="Calibri" w:cs="Calibri"/>
          <w:b/>
          <w:sz w:val="22"/>
          <w:szCs w:val="22"/>
        </w:rPr>
        <w:t xml:space="preserve">DICHIARA DI OFFRIRE PER IL </w:t>
      </w:r>
      <w:r w:rsidR="00A9657E" w:rsidRPr="00A9657E">
        <w:rPr>
          <w:rFonts w:eastAsia="Gothic A1"/>
          <w:b/>
          <w:sz w:val="22"/>
          <w:szCs w:val="22"/>
        </w:rPr>
        <w:t>LOTTO 2 CIG B24CB2B322 – CUI F80054330586202400046 – CPV 38290000-4</w:t>
      </w:r>
    </w:p>
    <w:p w14:paraId="7472242C" w14:textId="77777777" w:rsidR="007F5082" w:rsidRPr="00477F18" w:rsidRDefault="007F5082" w:rsidP="007F5082">
      <w:pPr>
        <w:rPr>
          <w:rFonts w:ascii="Calibri" w:hAnsi="Calibri" w:cs="Calibri"/>
          <w:b/>
          <w:sz w:val="22"/>
          <w:szCs w:val="22"/>
        </w:rPr>
      </w:pPr>
    </w:p>
    <w:p w14:paraId="59E29C00" w14:textId="33238EEE" w:rsidR="007F5082" w:rsidRPr="00477F18" w:rsidRDefault="007F5082" w:rsidP="007F5082">
      <w:pPr>
        <w:jc w:val="both"/>
        <w:rPr>
          <w:rFonts w:ascii="Calibri" w:hAnsi="Calibri" w:cs="Calibri"/>
          <w:i/>
          <w:sz w:val="22"/>
          <w:szCs w:val="22"/>
        </w:rPr>
      </w:pPr>
      <w:r w:rsidRPr="00477F18">
        <w:rPr>
          <w:rFonts w:ascii="Calibri" w:hAnsi="Calibri" w:cs="Calibri"/>
          <w:i/>
          <w:sz w:val="22"/>
          <w:szCs w:val="22"/>
        </w:rPr>
        <w:t xml:space="preserve">(la relazione tecnica deve </w:t>
      </w:r>
      <w:r w:rsidR="0002332D">
        <w:rPr>
          <w:rFonts w:ascii="Calibri" w:hAnsi="Calibri" w:cs="Calibri"/>
          <w:i/>
          <w:sz w:val="22"/>
          <w:szCs w:val="22"/>
        </w:rPr>
        <w:t>essere</w:t>
      </w:r>
      <w:r w:rsidR="00BE087D">
        <w:rPr>
          <w:rFonts w:ascii="Calibri" w:hAnsi="Calibri" w:cs="Calibri"/>
          <w:i/>
          <w:sz w:val="22"/>
          <w:szCs w:val="22"/>
        </w:rPr>
        <w:t xml:space="preserve"> </w:t>
      </w:r>
      <w:r w:rsidR="00924EC8" w:rsidRPr="00477F18">
        <w:rPr>
          <w:rFonts w:ascii="Calibri" w:hAnsi="Calibri" w:cs="Calibri"/>
          <w:i/>
          <w:sz w:val="22"/>
          <w:szCs w:val="22"/>
        </w:rPr>
        <w:t xml:space="preserve">redatta in lingua italiana </w:t>
      </w:r>
      <w:r w:rsidR="00544234">
        <w:rPr>
          <w:rFonts w:ascii="Calibri" w:hAnsi="Calibri" w:cs="Calibri"/>
          <w:i/>
          <w:iCs/>
          <w:sz w:val="22"/>
          <w:szCs w:val="22"/>
        </w:rPr>
        <w:t>e/o in inglese</w:t>
      </w:r>
      <w:r w:rsidR="00924EC8" w:rsidRPr="00477F18">
        <w:rPr>
          <w:rFonts w:ascii="Calibri" w:hAnsi="Calibri" w:cs="Calibri"/>
          <w:i/>
          <w:sz w:val="22"/>
          <w:szCs w:val="22"/>
        </w:rPr>
        <w:t>,</w:t>
      </w:r>
      <w:r w:rsidRPr="00477F18">
        <w:rPr>
          <w:rFonts w:ascii="Calibri" w:hAnsi="Calibri" w:cs="Calibri"/>
          <w:i/>
          <w:sz w:val="22"/>
          <w:szCs w:val="22"/>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ascii="Calibri" w:hAnsi="Calibri" w:cs="Calibri"/>
          <w:b/>
          <w:sz w:val="22"/>
          <w:szCs w:val="22"/>
        </w:rPr>
      </w:pPr>
    </w:p>
    <w:p w14:paraId="737435E5" w14:textId="77777777" w:rsidR="000867EF" w:rsidRPr="009401E2" w:rsidRDefault="000867EF" w:rsidP="000867EF">
      <w:pPr>
        <w:jc w:val="both"/>
        <w:rPr>
          <w:rFonts w:cstheme="minorHAnsi"/>
          <w:b/>
          <w:sz w:val="22"/>
          <w:szCs w:val="22"/>
        </w:rPr>
      </w:pPr>
      <w:r w:rsidRPr="009401E2">
        <w:rPr>
          <w:rFonts w:cstheme="minorHAnsi"/>
          <w:b/>
          <w:sz w:val="22"/>
          <w:szCs w:val="22"/>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0867EF" w:rsidRPr="009401E2" w14:paraId="7CAB6A21" w14:textId="77777777" w:rsidTr="00891E11">
        <w:tc>
          <w:tcPr>
            <w:tcW w:w="9854" w:type="dxa"/>
          </w:tcPr>
          <w:p w14:paraId="4C448B93" w14:textId="77777777" w:rsidR="000867EF" w:rsidRPr="009401E2" w:rsidRDefault="000867EF" w:rsidP="00891E11">
            <w:pPr>
              <w:rPr>
                <w:rFonts w:cstheme="minorHAnsi"/>
                <w:b/>
                <w:sz w:val="22"/>
                <w:szCs w:val="22"/>
              </w:rPr>
            </w:pPr>
          </w:p>
        </w:tc>
      </w:tr>
      <w:tr w:rsidR="000867EF" w:rsidRPr="009401E2" w14:paraId="1F017D46" w14:textId="77777777" w:rsidTr="00891E11">
        <w:tc>
          <w:tcPr>
            <w:tcW w:w="9854" w:type="dxa"/>
          </w:tcPr>
          <w:p w14:paraId="57136B20" w14:textId="77777777" w:rsidR="000867EF" w:rsidRPr="009401E2" w:rsidRDefault="000867EF" w:rsidP="00891E11">
            <w:pPr>
              <w:rPr>
                <w:rFonts w:cstheme="minorHAnsi"/>
                <w:b/>
                <w:sz w:val="22"/>
                <w:szCs w:val="22"/>
              </w:rPr>
            </w:pPr>
          </w:p>
        </w:tc>
      </w:tr>
      <w:tr w:rsidR="000867EF" w:rsidRPr="009401E2" w14:paraId="1A32B3CE" w14:textId="77777777" w:rsidTr="00891E11">
        <w:tc>
          <w:tcPr>
            <w:tcW w:w="9854" w:type="dxa"/>
          </w:tcPr>
          <w:p w14:paraId="172FA752" w14:textId="77777777" w:rsidR="000867EF" w:rsidRPr="009401E2" w:rsidRDefault="000867EF" w:rsidP="00891E11">
            <w:pPr>
              <w:rPr>
                <w:rFonts w:cstheme="minorHAnsi"/>
                <w:b/>
                <w:sz w:val="22"/>
                <w:szCs w:val="22"/>
              </w:rPr>
            </w:pPr>
          </w:p>
        </w:tc>
      </w:tr>
      <w:tr w:rsidR="000867EF" w:rsidRPr="009401E2" w14:paraId="02EC916E" w14:textId="77777777" w:rsidTr="00891E11">
        <w:tc>
          <w:tcPr>
            <w:tcW w:w="9854" w:type="dxa"/>
          </w:tcPr>
          <w:p w14:paraId="2628B676" w14:textId="77777777" w:rsidR="000867EF" w:rsidRPr="009401E2" w:rsidRDefault="000867EF" w:rsidP="00891E11">
            <w:pPr>
              <w:rPr>
                <w:rFonts w:cstheme="minorHAnsi"/>
                <w:b/>
                <w:sz w:val="22"/>
                <w:szCs w:val="22"/>
              </w:rPr>
            </w:pPr>
          </w:p>
        </w:tc>
      </w:tr>
      <w:tr w:rsidR="000867EF" w:rsidRPr="009401E2" w14:paraId="6CA4990A" w14:textId="77777777" w:rsidTr="00891E11">
        <w:tc>
          <w:tcPr>
            <w:tcW w:w="9854" w:type="dxa"/>
          </w:tcPr>
          <w:p w14:paraId="4893E427" w14:textId="77777777" w:rsidR="000867EF" w:rsidRPr="009401E2" w:rsidRDefault="000867EF" w:rsidP="00891E11">
            <w:pPr>
              <w:rPr>
                <w:rFonts w:cstheme="minorHAnsi"/>
                <w:b/>
                <w:sz w:val="22"/>
                <w:szCs w:val="22"/>
              </w:rPr>
            </w:pPr>
          </w:p>
        </w:tc>
      </w:tr>
      <w:tr w:rsidR="000867EF" w:rsidRPr="009401E2" w14:paraId="0CBEC70C" w14:textId="77777777" w:rsidTr="00891E11">
        <w:tc>
          <w:tcPr>
            <w:tcW w:w="9854" w:type="dxa"/>
          </w:tcPr>
          <w:p w14:paraId="0190028F" w14:textId="77777777" w:rsidR="000867EF" w:rsidRPr="009401E2" w:rsidRDefault="000867EF" w:rsidP="00891E11">
            <w:pPr>
              <w:rPr>
                <w:rFonts w:cstheme="minorHAnsi"/>
                <w:b/>
                <w:sz w:val="22"/>
                <w:szCs w:val="22"/>
              </w:rPr>
            </w:pPr>
          </w:p>
        </w:tc>
      </w:tr>
      <w:tr w:rsidR="000867EF" w:rsidRPr="009401E2" w14:paraId="6C30D7B2" w14:textId="77777777" w:rsidTr="00891E11">
        <w:tc>
          <w:tcPr>
            <w:tcW w:w="9854" w:type="dxa"/>
          </w:tcPr>
          <w:p w14:paraId="0DE6D973" w14:textId="77777777" w:rsidR="000867EF" w:rsidRPr="009401E2" w:rsidRDefault="000867EF" w:rsidP="00891E11">
            <w:pPr>
              <w:rPr>
                <w:rFonts w:cstheme="minorHAnsi"/>
                <w:b/>
                <w:sz w:val="22"/>
                <w:szCs w:val="22"/>
              </w:rPr>
            </w:pPr>
          </w:p>
        </w:tc>
      </w:tr>
      <w:tr w:rsidR="000867EF" w:rsidRPr="009401E2" w14:paraId="42E1F793" w14:textId="77777777" w:rsidTr="00891E11">
        <w:tc>
          <w:tcPr>
            <w:tcW w:w="9854" w:type="dxa"/>
          </w:tcPr>
          <w:p w14:paraId="28CFB1BA" w14:textId="77777777" w:rsidR="000867EF" w:rsidRPr="009401E2" w:rsidRDefault="000867EF" w:rsidP="00891E11">
            <w:pPr>
              <w:rPr>
                <w:rFonts w:cstheme="minorHAnsi"/>
                <w:b/>
                <w:sz w:val="22"/>
                <w:szCs w:val="22"/>
              </w:rPr>
            </w:pPr>
          </w:p>
        </w:tc>
      </w:tr>
      <w:tr w:rsidR="000867EF" w:rsidRPr="009401E2" w14:paraId="42E833F7" w14:textId="77777777" w:rsidTr="00891E11">
        <w:tc>
          <w:tcPr>
            <w:tcW w:w="9854" w:type="dxa"/>
          </w:tcPr>
          <w:p w14:paraId="71E3956C" w14:textId="77777777" w:rsidR="000867EF" w:rsidRPr="009401E2" w:rsidRDefault="000867EF" w:rsidP="00891E11">
            <w:pPr>
              <w:rPr>
                <w:rFonts w:cstheme="minorHAnsi"/>
                <w:b/>
                <w:sz w:val="22"/>
                <w:szCs w:val="22"/>
              </w:rPr>
            </w:pPr>
          </w:p>
        </w:tc>
      </w:tr>
      <w:tr w:rsidR="000867EF" w:rsidRPr="009401E2" w14:paraId="64AC163A" w14:textId="77777777" w:rsidTr="00891E11">
        <w:tc>
          <w:tcPr>
            <w:tcW w:w="9854" w:type="dxa"/>
          </w:tcPr>
          <w:p w14:paraId="611E5B94" w14:textId="77777777" w:rsidR="000867EF" w:rsidRPr="009401E2" w:rsidRDefault="000867EF" w:rsidP="00891E11">
            <w:pPr>
              <w:rPr>
                <w:rFonts w:cstheme="minorHAnsi"/>
                <w:b/>
                <w:sz w:val="22"/>
                <w:szCs w:val="22"/>
              </w:rPr>
            </w:pPr>
          </w:p>
        </w:tc>
      </w:tr>
      <w:tr w:rsidR="000867EF" w:rsidRPr="009401E2" w14:paraId="2AE7AA1F" w14:textId="77777777" w:rsidTr="00891E11">
        <w:tc>
          <w:tcPr>
            <w:tcW w:w="9854" w:type="dxa"/>
          </w:tcPr>
          <w:p w14:paraId="38DDAAA1" w14:textId="77777777" w:rsidR="000867EF" w:rsidRPr="009401E2" w:rsidRDefault="000867EF" w:rsidP="00891E11">
            <w:pPr>
              <w:rPr>
                <w:rFonts w:cstheme="minorHAnsi"/>
                <w:b/>
                <w:sz w:val="22"/>
                <w:szCs w:val="22"/>
              </w:rPr>
            </w:pPr>
          </w:p>
        </w:tc>
      </w:tr>
      <w:tr w:rsidR="000867EF" w:rsidRPr="009401E2" w14:paraId="15A6EB66" w14:textId="77777777" w:rsidTr="00891E11">
        <w:tc>
          <w:tcPr>
            <w:tcW w:w="9854" w:type="dxa"/>
          </w:tcPr>
          <w:p w14:paraId="1476339E" w14:textId="77777777" w:rsidR="000867EF" w:rsidRPr="009401E2" w:rsidRDefault="000867EF" w:rsidP="00891E11">
            <w:pPr>
              <w:rPr>
                <w:rFonts w:cstheme="minorHAnsi"/>
                <w:b/>
                <w:sz w:val="22"/>
                <w:szCs w:val="22"/>
              </w:rPr>
            </w:pPr>
          </w:p>
        </w:tc>
      </w:tr>
      <w:tr w:rsidR="000867EF" w:rsidRPr="009401E2" w14:paraId="2E1E6C9D" w14:textId="77777777" w:rsidTr="00891E11">
        <w:tc>
          <w:tcPr>
            <w:tcW w:w="9854" w:type="dxa"/>
          </w:tcPr>
          <w:p w14:paraId="3FA167F8" w14:textId="77777777" w:rsidR="000867EF" w:rsidRPr="009401E2" w:rsidRDefault="000867EF" w:rsidP="00891E11">
            <w:pPr>
              <w:rPr>
                <w:rFonts w:cstheme="minorHAnsi"/>
                <w:b/>
                <w:sz w:val="22"/>
                <w:szCs w:val="22"/>
              </w:rPr>
            </w:pPr>
          </w:p>
        </w:tc>
      </w:tr>
      <w:tr w:rsidR="000867EF" w:rsidRPr="009401E2" w14:paraId="186A46EB" w14:textId="77777777" w:rsidTr="00891E11">
        <w:tc>
          <w:tcPr>
            <w:tcW w:w="9854" w:type="dxa"/>
          </w:tcPr>
          <w:p w14:paraId="60397C81" w14:textId="77777777" w:rsidR="000867EF" w:rsidRPr="009401E2" w:rsidRDefault="000867EF" w:rsidP="00891E11">
            <w:pPr>
              <w:rPr>
                <w:rFonts w:cstheme="minorHAnsi"/>
                <w:b/>
                <w:sz w:val="22"/>
                <w:szCs w:val="22"/>
              </w:rPr>
            </w:pPr>
          </w:p>
        </w:tc>
      </w:tr>
    </w:tbl>
    <w:p w14:paraId="402F67FC" w14:textId="77777777" w:rsidR="000867EF" w:rsidRDefault="000867EF" w:rsidP="000867EF">
      <w:pPr>
        <w:rPr>
          <w:rFonts w:ascii="Calibri" w:hAnsi="Calibri" w:cs="Calibri"/>
          <w:b/>
          <w:sz w:val="22"/>
          <w:szCs w:val="22"/>
        </w:rPr>
      </w:pPr>
      <w:r>
        <w:rPr>
          <w:rFonts w:ascii="Calibri" w:hAnsi="Calibri" w:cs="Calibri"/>
          <w:b/>
          <w:sz w:val="22"/>
          <w:szCs w:val="22"/>
        </w:rPr>
        <w:br w:type="page"/>
      </w:r>
    </w:p>
    <w:p w14:paraId="06FE3F4E" w14:textId="32005CB0" w:rsidR="0002495D" w:rsidRPr="006166D0" w:rsidRDefault="00A21D17" w:rsidP="00A21D17">
      <w:pPr>
        <w:jc w:val="both"/>
        <w:rPr>
          <w:rFonts w:eastAsia="Gothic A1" w:cstheme="minorHAnsi"/>
          <w:b/>
          <w:sz w:val="22"/>
          <w:szCs w:val="22"/>
        </w:rPr>
      </w:pPr>
      <w:r w:rsidRPr="006166D0">
        <w:rPr>
          <w:rFonts w:eastAsia="Gothic A1" w:cstheme="minorHAnsi"/>
          <w:b/>
          <w:sz w:val="22"/>
          <w:szCs w:val="22"/>
        </w:rPr>
        <w:lastRenderedPageBreak/>
        <w:t>Tabella dei criteri tabellari (T) di valutazione dell’offerta tecnica</w:t>
      </w:r>
    </w:p>
    <w:tbl>
      <w:tblPr>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
        <w:gridCol w:w="3557"/>
        <w:gridCol w:w="696"/>
        <w:gridCol w:w="475"/>
        <w:gridCol w:w="2598"/>
        <w:gridCol w:w="658"/>
        <w:gridCol w:w="1101"/>
      </w:tblGrid>
      <w:tr w:rsidR="00A21D17" w:rsidRPr="006166D0" w14:paraId="100F15C6" w14:textId="77777777" w:rsidTr="00D44B20">
        <w:trPr>
          <w:cantSplit/>
          <w:trHeight w:val="20"/>
        </w:trPr>
        <w:tc>
          <w:tcPr>
            <w:tcW w:w="312" w:type="dxa"/>
            <w:shd w:val="clear" w:color="auto" w:fill="D9D9D9" w:themeFill="background1" w:themeFillShade="D9"/>
            <w:vAlign w:val="center"/>
            <w:hideMark/>
          </w:tcPr>
          <w:p w14:paraId="379BE8CB" w14:textId="77777777" w:rsidR="00A21D17" w:rsidRPr="006166D0" w:rsidRDefault="00A21D17" w:rsidP="00A21D17">
            <w:pPr>
              <w:jc w:val="center"/>
              <w:rPr>
                <w:rFonts w:ascii="Calibri" w:eastAsia="Gothic A1" w:hAnsi="Calibri" w:cs="Calibri"/>
                <w:smallCaps/>
                <w:sz w:val="22"/>
                <w:szCs w:val="22"/>
              </w:rPr>
            </w:pPr>
            <w:r w:rsidRPr="006166D0">
              <w:rPr>
                <w:rFonts w:ascii="Calibri" w:eastAsia="Gothic A1" w:hAnsi="Calibri" w:cs="Calibri"/>
                <w:smallCaps/>
                <w:sz w:val="22"/>
                <w:szCs w:val="22"/>
              </w:rPr>
              <w:t>n.</w:t>
            </w:r>
          </w:p>
        </w:tc>
        <w:tc>
          <w:tcPr>
            <w:tcW w:w="3557" w:type="dxa"/>
            <w:shd w:val="clear" w:color="auto" w:fill="D9D9D9" w:themeFill="background1" w:themeFillShade="D9"/>
            <w:vAlign w:val="center"/>
            <w:hideMark/>
          </w:tcPr>
          <w:p w14:paraId="733E8890" w14:textId="77777777" w:rsidR="00A21D17" w:rsidRPr="006166D0" w:rsidRDefault="00A21D17" w:rsidP="00A21D17">
            <w:pPr>
              <w:jc w:val="center"/>
              <w:rPr>
                <w:rFonts w:ascii="Calibri" w:eastAsia="Gothic A1" w:hAnsi="Calibri" w:cs="Calibri"/>
                <w:smallCaps/>
                <w:sz w:val="22"/>
                <w:szCs w:val="22"/>
              </w:rPr>
            </w:pPr>
            <w:r w:rsidRPr="006166D0">
              <w:rPr>
                <w:rFonts w:ascii="Calibri" w:eastAsia="Gothic A1" w:hAnsi="Calibri" w:cs="Calibri"/>
                <w:smallCaps/>
                <w:sz w:val="22"/>
                <w:szCs w:val="22"/>
              </w:rPr>
              <w:t>criteri di valutazione</w:t>
            </w:r>
          </w:p>
        </w:tc>
        <w:tc>
          <w:tcPr>
            <w:tcW w:w="696" w:type="dxa"/>
            <w:shd w:val="clear" w:color="auto" w:fill="D9D9D9" w:themeFill="background1" w:themeFillShade="D9"/>
            <w:vAlign w:val="center"/>
            <w:hideMark/>
          </w:tcPr>
          <w:p w14:paraId="4109EDD4" w14:textId="77777777" w:rsidR="00A21D17" w:rsidRPr="006166D0" w:rsidRDefault="00A21D17" w:rsidP="00A21D17">
            <w:pPr>
              <w:jc w:val="center"/>
              <w:rPr>
                <w:rFonts w:ascii="Calibri" w:eastAsia="Gothic A1" w:hAnsi="Calibri" w:cs="Calibri"/>
                <w:smallCaps/>
                <w:sz w:val="22"/>
                <w:szCs w:val="22"/>
              </w:rPr>
            </w:pPr>
            <w:r w:rsidRPr="006166D0">
              <w:rPr>
                <w:rFonts w:ascii="Calibri" w:eastAsia="Gothic A1" w:hAnsi="Calibri" w:cs="Calibri"/>
                <w:smallCaps/>
                <w:sz w:val="22"/>
                <w:szCs w:val="22"/>
              </w:rPr>
              <w:t>punti max</w:t>
            </w:r>
          </w:p>
        </w:tc>
        <w:tc>
          <w:tcPr>
            <w:tcW w:w="475" w:type="dxa"/>
            <w:shd w:val="clear" w:color="auto" w:fill="D9D9D9" w:themeFill="background1" w:themeFillShade="D9"/>
            <w:vAlign w:val="center"/>
            <w:hideMark/>
          </w:tcPr>
          <w:p w14:paraId="34F5BF0C" w14:textId="77777777" w:rsidR="00A21D17" w:rsidRPr="006166D0" w:rsidRDefault="00A21D17" w:rsidP="00A21D17">
            <w:pPr>
              <w:jc w:val="center"/>
              <w:rPr>
                <w:rFonts w:ascii="Calibri" w:eastAsia="Gothic A1" w:hAnsi="Calibri" w:cs="Calibri"/>
                <w:smallCaps/>
                <w:sz w:val="22"/>
                <w:szCs w:val="22"/>
              </w:rPr>
            </w:pPr>
          </w:p>
        </w:tc>
        <w:tc>
          <w:tcPr>
            <w:tcW w:w="2598" w:type="dxa"/>
            <w:shd w:val="clear" w:color="auto" w:fill="D9D9D9" w:themeFill="background1" w:themeFillShade="D9"/>
            <w:vAlign w:val="center"/>
            <w:hideMark/>
          </w:tcPr>
          <w:p w14:paraId="52AF11D0" w14:textId="77777777" w:rsidR="00A21D17" w:rsidRPr="006166D0" w:rsidRDefault="00A21D17" w:rsidP="00A21D17">
            <w:pPr>
              <w:jc w:val="center"/>
              <w:rPr>
                <w:rFonts w:ascii="Calibri" w:eastAsia="Gothic A1" w:hAnsi="Calibri" w:cs="Calibri"/>
                <w:smallCaps/>
                <w:sz w:val="22"/>
                <w:szCs w:val="22"/>
              </w:rPr>
            </w:pPr>
            <w:r w:rsidRPr="006166D0">
              <w:rPr>
                <w:rFonts w:ascii="Calibri" w:eastAsia="Gothic A1" w:hAnsi="Calibri" w:cs="Calibri"/>
                <w:smallCaps/>
                <w:sz w:val="22"/>
                <w:szCs w:val="22"/>
              </w:rPr>
              <w:t>sub-criteri di valutazione</w:t>
            </w:r>
          </w:p>
        </w:tc>
        <w:tc>
          <w:tcPr>
            <w:tcW w:w="658" w:type="dxa"/>
            <w:shd w:val="clear" w:color="auto" w:fill="D9D9D9" w:themeFill="background1" w:themeFillShade="D9"/>
            <w:vAlign w:val="center"/>
          </w:tcPr>
          <w:p w14:paraId="6412B7C0" w14:textId="37BD2A02" w:rsidR="00A21D17" w:rsidRPr="006166D0" w:rsidRDefault="00A21D17" w:rsidP="00A21D17">
            <w:pPr>
              <w:jc w:val="center"/>
              <w:rPr>
                <w:rFonts w:ascii="Calibri" w:eastAsia="Gothic A1" w:hAnsi="Calibri" w:cs="Calibri"/>
                <w:smallCaps/>
                <w:sz w:val="22"/>
                <w:szCs w:val="22"/>
              </w:rPr>
            </w:pPr>
            <w:r w:rsidRPr="006166D0">
              <w:rPr>
                <w:rFonts w:ascii="Calibri" w:eastAsia="Gothic A1" w:hAnsi="Calibri" w:cs="Calibri"/>
                <w:smallCaps/>
                <w:sz w:val="22"/>
                <w:szCs w:val="22"/>
              </w:rPr>
              <w:t>punti T max</w:t>
            </w:r>
          </w:p>
        </w:tc>
        <w:tc>
          <w:tcPr>
            <w:tcW w:w="1101" w:type="dxa"/>
            <w:shd w:val="clear" w:color="auto" w:fill="D9D9D9" w:themeFill="background1" w:themeFillShade="D9"/>
            <w:vAlign w:val="center"/>
            <w:hideMark/>
          </w:tcPr>
          <w:p w14:paraId="60BBFE57" w14:textId="0C200D5D" w:rsidR="00A21D17" w:rsidRPr="006166D0" w:rsidRDefault="006166D0" w:rsidP="00A21D17">
            <w:pPr>
              <w:jc w:val="center"/>
              <w:rPr>
                <w:rFonts w:ascii="Calibri" w:eastAsia="Gothic A1" w:hAnsi="Calibri" w:cs="Calibri"/>
                <w:smallCaps/>
                <w:sz w:val="22"/>
                <w:szCs w:val="22"/>
              </w:rPr>
            </w:pPr>
            <w:r w:rsidRPr="006166D0">
              <w:rPr>
                <w:rFonts w:ascii="Calibri" w:eastAsia="Gothic A1" w:hAnsi="Calibri" w:cs="Calibri"/>
                <w:smallCaps/>
                <w:sz w:val="22"/>
                <w:szCs w:val="22"/>
              </w:rPr>
              <w:t>NOTA: INDICARE CON UNA ‘X’ L’OPZIONE CHE SI INTENDE OFFRIRE</w:t>
            </w:r>
          </w:p>
        </w:tc>
      </w:tr>
      <w:tr w:rsidR="00D44B20" w:rsidRPr="006166D0" w14:paraId="3586D774" w14:textId="77777777" w:rsidTr="00D44B20">
        <w:trPr>
          <w:cantSplit/>
          <w:trHeight w:val="520"/>
        </w:trPr>
        <w:tc>
          <w:tcPr>
            <w:tcW w:w="312" w:type="dxa"/>
            <w:vMerge w:val="restart"/>
            <w:shd w:val="clear" w:color="auto" w:fill="auto"/>
            <w:vAlign w:val="center"/>
            <w:hideMark/>
          </w:tcPr>
          <w:p w14:paraId="2DC2FB76"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w:t>
            </w:r>
          </w:p>
        </w:tc>
        <w:tc>
          <w:tcPr>
            <w:tcW w:w="3557" w:type="dxa"/>
            <w:vMerge w:val="restart"/>
            <w:shd w:val="clear" w:color="auto" w:fill="auto"/>
            <w:vAlign w:val="center"/>
          </w:tcPr>
          <w:p w14:paraId="2C35AFFD" w14:textId="77777777" w:rsidR="00D44B20" w:rsidRPr="006166D0" w:rsidRDefault="00D44B20" w:rsidP="00D44B20">
            <w:pPr>
              <w:rPr>
                <w:rFonts w:ascii="Calibri" w:eastAsia="Gothic A1" w:hAnsi="Calibri" w:cs="Calibri"/>
                <w:smallCaps/>
                <w:sz w:val="22"/>
                <w:szCs w:val="22"/>
              </w:rPr>
            </w:pPr>
            <w:r w:rsidRPr="006166D0">
              <w:rPr>
                <w:rFonts w:ascii="Calibri" w:eastAsia="Gothic A1" w:hAnsi="Calibri" w:cs="Calibri"/>
                <w:smallCaps/>
                <w:sz w:val="22"/>
                <w:szCs w:val="22"/>
              </w:rPr>
              <w:t xml:space="preserve">Eco-Eco </w:t>
            </w:r>
            <w:proofErr w:type="spellStart"/>
            <w:r w:rsidRPr="006166D0">
              <w:rPr>
                <w:rFonts w:ascii="Calibri" w:eastAsia="Gothic A1" w:hAnsi="Calibri" w:cs="Calibri"/>
                <w:smallCaps/>
                <w:sz w:val="22"/>
                <w:szCs w:val="22"/>
              </w:rPr>
              <w:t>Drifter</w:t>
            </w:r>
            <w:proofErr w:type="spellEnd"/>
            <w:r w:rsidRPr="006166D0">
              <w:rPr>
                <w:rFonts w:ascii="Calibri" w:eastAsia="Gothic A1" w:hAnsi="Calibri" w:cs="Calibri"/>
                <w:smallCaps/>
                <w:sz w:val="22"/>
                <w:szCs w:val="22"/>
              </w:rPr>
              <w:t>: Servizio gratuito per la trasmissione dei dati in tempo reale tramite sistema GSM/G4 (o analogo) con comunicazione “</w:t>
            </w:r>
            <w:proofErr w:type="spellStart"/>
            <w:r w:rsidRPr="006166D0">
              <w:rPr>
                <w:rFonts w:ascii="Calibri" w:eastAsia="Gothic A1" w:hAnsi="Calibri" w:cs="Calibri"/>
                <w:smallCaps/>
                <w:sz w:val="22"/>
                <w:szCs w:val="22"/>
              </w:rPr>
              <w:t>two</w:t>
            </w:r>
            <w:proofErr w:type="spellEnd"/>
            <w:r w:rsidRPr="006166D0">
              <w:rPr>
                <w:rFonts w:ascii="Calibri" w:eastAsia="Gothic A1" w:hAnsi="Calibri" w:cs="Calibri"/>
                <w:smallCaps/>
                <w:sz w:val="22"/>
                <w:szCs w:val="22"/>
              </w:rPr>
              <w:t xml:space="preserve"> way” complessivo sul totale delle SIM</w:t>
            </w:r>
          </w:p>
        </w:tc>
        <w:tc>
          <w:tcPr>
            <w:tcW w:w="696" w:type="dxa"/>
            <w:vMerge w:val="restart"/>
            <w:shd w:val="clear" w:color="auto" w:fill="auto"/>
            <w:vAlign w:val="center"/>
          </w:tcPr>
          <w:p w14:paraId="22AD59C0" w14:textId="77777777" w:rsidR="00D44B20" w:rsidRPr="006166D0" w:rsidRDefault="00D44B20" w:rsidP="00D44B20">
            <w:pPr>
              <w:spacing w:line="259" w:lineRule="auto"/>
              <w:jc w:val="center"/>
              <w:rPr>
                <w:rFonts w:ascii="Calibri" w:hAnsi="Calibri" w:cs="Calibri"/>
                <w:sz w:val="22"/>
                <w:szCs w:val="22"/>
              </w:rPr>
            </w:pPr>
            <w:r w:rsidRPr="006166D0">
              <w:rPr>
                <w:rFonts w:ascii="Calibri" w:eastAsia="Gothic A1" w:hAnsi="Calibri" w:cs="Calibri"/>
                <w:smallCaps/>
                <w:sz w:val="22"/>
                <w:szCs w:val="22"/>
              </w:rPr>
              <w:t>10</w:t>
            </w:r>
          </w:p>
        </w:tc>
        <w:tc>
          <w:tcPr>
            <w:tcW w:w="475" w:type="dxa"/>
            <w:shd w:val="clear" w:color="auto" w:fill="auto"/>
            <w:vAlign w:val="center"/>
            <w:hideMark/>
          </w:tcPr>
          <w:p w14:paraId="6F58D03F"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1.1</w:t>
            </w:r>
          </w:p>
        </w:tc>
        <w:tc>
          <w:tcPr>
            <w:tcW w:w="2598" w:type="dxa"/>
            <w:shd w:val="clear" w:color="auto" w:fill="auto"/>
            <w:vAlign w:val="center"/>
          </w:tcPr>
          <w:p w14:paraId="3D39F540" w14:textId="10941F11" w:rsidR="00D44B20" w:rsidRPr="00C90BED" w:rsidRDefault="004F1ADC"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 xml:space="preserve">&gt;= </w:t>
            </w:r>
            <w:r w:rsidR="00D44B20" w:rsidRPr="00C90BED">
              <w:rPr>
                <w:rFonts w:ascii="Calibri" w:eastAsia="Gothic A1" w:hAnsi="Calibri" w:cs="Calibri"/>
                <w:smallCaps/>
                <w:sz w:val="22"/>
                <w:szCs w:val="22"/>
              </w:rPr>
              <w:t>30Gb</w:t>
            </w:r>
          </w:p>
        </w:tc>
        <w:tc>
          <w:tcPr>
            <w:tcW w:w="658" w:type="dxa"/>
            <w:vAlign w:val="center"/>
          </w:tcPr>
          <w:p w14:paraId="08540E7D" w14:textId="6F01730E"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10</w:t>
            </w:r>
          </w:p>
        </w:tc>
        <w:tc>
          <w:tcPr>
            <w:tcW w:w="1101" w:type="dxa"/>
            <w:shd w:val="clear" w:color="auto" w:fill="auto"/>
            <w:vAlign w:val="center"/>
            <w:hideMark/>
          </w:tcPr>
          <w:p w14:paraId="6EE3E813" w14:textId="667DEF59" w:rsidR="00D44B20" w:rsidRPr="006166D0" w:rsidRDefault="00D44B20" w:rsidP="00D44B20">
            <w:pPr>
              <w:jc w:val="center"/>
              <w:rPr>
                <w:rFonts w:ascii="Calibri" w:eastAsia="Gothic A1" w:hAnsi="Calibri" w:cs="Calibri"/>
                <w:smallCaps/>
                <w:sz w:val="22"/>
                <w:szCs w:val="22"/>
              </w:rPr>
            </w:pPr>
          </w:p>
        </w:tc>
      </w:tr>
      <w:tr w:rsidR="00D44B20" w:rsidRPr="006166D0" w14:paraId="0994A48A" w14:textId="77777777" w:rsidTr="00D44B20">
        <w:trPr>
          <w:cantSplit/>
          <w:trHeight w:val="520"/>
        </w:trPr>
        <w:tc>
          <w:tcPr>
            <w:tcW w:w="312" w:type="dxa"/>
            <w:vMerge/>
            <w:vAlign w:val="center"/>
          </w:tcPr>
          <w:p w14:paraId="11044753"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6C30E7E2" w14:textId="77777777" w:rsidR="00D44B20" w:rsidRPr="006166D0" w:rsidRDefault="00D44B20" w:rsidP="00D44B20">
            <w:pPr>
              <w:jc w:val="both"/>
              <w:rPr>
                <w:rFonts w:ascii="Calibri" w:eastAsia="Gothic A1" w:hAnsi="Calibri" w:cs="Calibri"/>
                <w:smallCaps/>
                <w:sz w:val="22"/>
                <w:szCs w:val="22"/>
              </w:rPr>
            </w:pPr>
          </w:p>
        </w:tc>
        <w:tc>
          <w:tcPr>
            <w:tcW w:w="696" w:type="dxa"/>
            <w:vMerge/>
            <w:vAlign w:val="center"/>
          </w:tcPr>
          <w:p w14:paraId="2B3CB3CD" w14:textId="77777777" w:rsidR="00D44B20" w:rsidRPr="006166D0" w:rsidRDefault="00D44B20" w:rsidP="00D44B20">
            <w:pPr>
              <w:jc w:val="center"/>
              <w:rPr>
                <w:rFonts w:ascii="Calibri" w:eastAsia="Gothic A1" w:hAnsi="Calibri" w:cs="Calibri"/>
                <w:smallCaps/>
                <w:sz w:val="22"/>
                <w:szCs w:val="22"/>
              </w:rPr>
            </w:pPr>
          </w:p>
        </w:tc>
        <w:tc>
          <w:tcPr>
            <w:tcW w:w="475" w:type="dxa"/>
            <w:shd w:val="clear" w:color="auto" w:fill="auto"/>
            <w:vAlign w:val="center"/>
          </w:tcPr>
          <w:p w14:paraId="52CA8C20"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1.2</w:t>
            </w:r>
          </w:p>
        </w:tc>
        <w:tc>
          <w:tcPr>
            <w:tcW w:w="2598" w:type="dxa"/>
            <w:shd w:val="clear" w:color="auto" w:fill="auto"/>
            <w:vAlign w:val="center"/>
          </w:tcPr>
          <w:p w14:paraId="3F6E7A7F" w14:textId="343C79ED" w:rsidR="00D44B20" w:rsidRPr="00C90BED" w:rsidRDefault="00D44B20"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&lt; 30Gb</w:t>
            </w:r>
          </w:p>
        </w:tc>
        <w:tc>
          <w:tcPr>
            <w:tcW w:w="658" w:type="dxa"/>
            <w:vAlign w:val="center"/>
          </w:tcPr>
          <w:p w14:paraId="3E90A257" w14:textId="25A7C23E"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bCs/>
                <w:smallCaps/>
                <w:sz w:val="22"/>
                <w:szCs w:val="22"/>
              </w:rPr>
              <w:t>0</w:t>
            </w:r>
          </w:p>
        </w:tc>
        <w:tc>
          <w:tcPr>
            <w:tcW w:w="1101" w:type="dxa"/>
            <w:shd w:val="clear" w:color="auto" w:fill="auto"/>
            <w:vAlign w:val="center"/>
          </w:tcPr>
          <w:p w14:paraId="1461967B" w14:textId="4192FA14" w:rsidR="00D44B20" w:rsidRPr="006166D0" w:rsidRDefault="00D44B20" w:rsidP="00D44B20">
            <w:pPr>
              <w:jc w:val="center"/>
              <w:rPr>
                <w:rFonts w:ascii="Calibri" w:eastAsia="Gothic A1" w:hAnsi="Calibri" w:cs="Calibri"/>
                <w:smallCaps/>
                <w:sz w:val="22"/>
                <w:szCs w:val="22"/>
              </w:rPr>
            </w:pPr>
          </w:p>
        </w:tc>
      </w:tr>
      <w:tr w:rsidR="00D44B20" w:rsidRPr="006166D0" w14:paraId="07A6F95F" w14:textId="77777777" w:rsidTr="00D44B20">
        <w:trPr>
          <w:cantSplit/>
          <w:trHeight w:val="520"/>
        </w:trPr>
        <w:tc>
          <w:tcPr>
            <w:tcW w:w="312" w:type="dxa"/>
            <w:vMerge w:val="restart"/>
            <w:shd w:val="clear" w:color="auto" w:fill="auto"/>
            <w:vAlign w:val="center"/>
          </w:tcPr>
          <w:p w14:paraId="2678E606" w14:textId="77777777" w:rsidR="00D44B20" w:rsidRPr="006166D0" w:rsidRDefault="00D44B20" w:rsidP="00D44B20">
            <w:pPr>
              <w:jc w:val="both"/>
              <w:rPr>
                <w:rFonts w:ascii="Calibri" w:eastAsia="Gothic A1" w:hAnsi="Calibri" w:cs="Calibri"/>
                <w:b/>
                <w:bCs/>
                <w:smallCaps/>
                <w:sz w:val="22"/>
                <w:szCs w:val="22"/>
              </w:rPr>
            </w:pPr>
            <w:r w:rsidRPr="006166D0">
              <w:rPr>
                <w:rFonts w:ascii="Calibri" w:eastAsia="Gothic A1" w:hAnsi="Calibri" w:cs="Calibri"/>
                <w:b/>
                <w:bCs/>
                <w:smallCaps/>
                <w:sz w:val="22"/>
                <w:szCs w:val="22"/>
              </w:rPr>
              <w:t>2</w:t>
            </w:r>
          </w:p>
        </w:tc>
        <w:tc>
          <w:tcPr>
            <w:tcW w:w="3557" w:type="dxa"/>
            <w:vMerge w:val="restart"/>
            <w:shd w:val="clear" w:color="auto" w:fill="auto"/>
            <w:vAlign w:val="center"/>
          </w:tcPr>
          <w:p w14:paraId="071D4E3F" w14:textId="77777777" w:rsidR="00D44B20" w:rsidRPr="006166D0" w:rsidRDefault="00D44B20" w:rsidP="00D44B20">
            <w:pPr>
              <w:jc w:val="both"/>
              <w:rPr>
                <w:rFonts w:ascii="Calibri" w:eastAsia="Gothic A1" w:hAnsi="Calibri" w:cs="Calibri"/>
                <w:smallCaps/>
                <w:sz w:val="22"/>
                <w:szCs w:val="22"/>
              </w:rPr>
            </w:pPr>
            <w:r w:rsidRPr="006166D0">
              <w:rPr>
                <w:rFonts w:ascii="Calibri" w:eastAsia="Gothic A1" w:hAnsi="Calibri" w:cs="Calibri"/>
                <w:smallCaps/>
                <w:sz w:val="22"/>
                <w:szCs w:val="22"/>
              </w:rPr>
              <w:t xml:space="preserve">Eco-Eco </w:t>
            </w:r>
            <w:proofErr w:type="spellStart"/>
            <w:r w:rsidRPr="006166D0">
              <w:rPr>
                <w:rFonts w:ascii="Calibri" w:eastAsia="Gothic A1" w:hAnsi="Calibri" w:cs="Calibri"/>
                <w:smallCaps/>
                <w:sz w:val="22"/>
                <w:szCs w:val="22"/>
              </w:rPr>
              <w:t>Drifter</w:t>
            </w:r>
            <w:proofErr w:type="spellEnd"/>
            <w:r w:rsidRPr="006166D0">
              <w:rPr>
                <w:rFonts w:ascii="Calibri" w:eastAsia="Gothic A1" w:hAnsi="Calibri" w:cs="Calibri"/>
                <w:smallCaps/>
                <w:sz w:val="22"/>
                <w:szCs w:val="22"/>
              </w:rPr>
              <w:t>: Supporto Galleggiante di forma toroidale per minimizzare sia la superficie bagnata sia la superficie esposta al vento</w:t>
            </w:r>
          </w:p>
        </w:tc>
        <w:tc>
          <w:tcPr>
            <w:tcW w:w="696" w:type="dxa"/>
            <w:vMerge w:val="restart"/>
            <w:shd w:val="clear" w:color="auto" w:fill="auto"/>
            <w:vAlign w:val="center"/>
          </w:tcPr>
          <w:p w14:paraId="0A4F871B" w14:textId="77777777" w:rsidR="00D44B20" w:rsidRPr="006166D0" w:rsidRDefault="00D44B20" w:rsidP="00D44B20">
            <w:pPr>
              <w:spacing w:line="259" w:lineRule="auto"/>
              <w:jc w:val="center"/>
              <w:rPr>
                <w:rFonts w:ascii="Calibri" w:hAnsi="Calibri" w:cs="Calibri"/>
                <w:sz w:val="22"/>
                <w:szCs w:val="22"/>
              </w:rPr>
            </w:pPr>
            <w:r w:rsidRPr="006166D0">
              <w:rPr>
                <w:rFonts w:ascii="Calibri" w:eastAsia="Gothic A1" w:hAnsi="Calibri" w:cs="Calibri"/>
                <w:smallCaps/>
                <w:sz w:val="22"/>
                <w:szCs w:val="22"/>
              </w:rPr>
              <w:t>15</w:t>
            </w:r>
          </w:p>
        </w:tc>
        <w:tc>
          <w:tcPr>
            <w:tcW w:w="475" w:type="dxa"/>
            <w:shd w:val="clear" w:color="auto" w:fill="auto"/>
            <w:vAlign w:val="center"/>
          </w:tcPr>
          <w:p w14:paraId="27FEBD79"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2.1</w:t>
            </w:r>
          </w:p>
        </w:tc>
        <w:tc>
          <w:tcPr>
            <w:tcW w:w="2598" w:type="dxa"/>
            <w:shd w:val="clear" w:color="auto" w:fill="auto"/>
            <w:vAlign w:val="center"/>
          </w:tcPr>
          <w:p w14:paraId="72B79A4E" w14:textId="16A0528C" w:rsidR="00D44B20" w:rsidRPr="00C90BED" w:rsidRDefault="00D44B20"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SI</w:t>
            </w:r>
          </w:p>
        </w:tc>
        <w:tc>
          <w:tcPr>
            <w:tcW w:w="658" w:type="dxa"/>
            <w:vAlign w:val="center"/>
          </w:tcPr>
          <w:p w14:paraId="5AA56E91" w14:textId="2FD39C91" w:rsidR="00D44B20" w:rsidRPr="006166D0" w:rsidRDefault="00D44B20" w:rsidP="00D44B20">
            <w:pPr>
              <w:jc w:val="center"/>
              <w:rPr>
                <w:rFonts w:ascii="Calibri" w:eastAsia="Gothic A1" w:hAnsi="Calibri" w:cs="Calibri"/>
                <w:smallCaps/>
                <w:sz w:val="22"/>
                <w:szCs w:val="22"/>
              </w:rPr>
            </w:pPr>
            <w:r w:rsidRPr="006166D0">
              <w:rPr>
                <w:rFonts w:ascii="Calibri" w:hAnsi="Calibri" w:cs="Calibri"/>
                <w:sz w:val="22"/>
                <w:szCs w:val="22"/>
              </w:rPr>
              <w:t>15</w:t>
            </w:r>
          </w:p>
        </w:tc>
        <w:tc>
          <w:tcPr>
            <w:tcW w:w="1101" w:type="dxa"/>
            <w:shd w:val="clear" w:color="auto" w:fill="auto"/>
            <w:vAlign w:val="center"/>
          </w:tcPr>
          <w:p w14:paraId="1E61A481" w14:textId="5E0E0367" w:rsidR="00D44B20" w:rsidRPr="006166D0" w:rsidRDefault="00D44B20" w:rsidP="00D44B20">
            <w:pPr>
              <w:jc w:val="center"/>
              <w:rPr>
                <w:rFonts w:ascii="Calibri" w:eastAsia="Gothic A1" w:hAnsi="Calibri" w:cs="Calibri"/>
                <w:smallCaps/>
                <w:sz w:val="22"/>
                <w:szCs w:val="22"/>
              </w:rPr>
            </w:pPr>
          </w:p>
        </w:tc>
      </w:tr>
      <w:tr w:rsidR="00D44B20" w:rsidRPr="006166D0" w14:paraId="3E22684A" w14:textId="77777777" w:rsidTr="00D44B20">
        <w:trPr>
          <w:cantSplit/>
          <w:trHeight w:val="520"/>
        </w:trPr>
        <w:tc>
          <w:tcPr>
            <w:tcW w:w="312" w:type="dxa"/>
            <w:vMerge/>
            <w:vAlign w:val="center"/>
          </w:tcPr>
          <w:p w14:paraId="2BB95F5F"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018C7949" w14:textId="77777777" w:rsidR="00D44B20" w:rsidRPr="006166D0" w:rsidRDefault="00D44B20" w:rsidP="00D44B20">
            <w:pPr>
              <w:jc w:val="both"/>
              <w:rPr>
                <w:rFonts w:ascii="Calibri" w:eastAsia="Gothic A1" w:hAnsi="Calibri" w:cs="Calibri"/>
                <w:smallCaps/>
                <w:sz w:val="22"/>
                <w:szCs w:val="22"/>
              </w:rPr>
            </w:pPr>
          </w:p>
        </w:tc>
        <w:tc>
          <w:tcPr>
            <w:tcW w:w="696" w:type="dxa"/>
            <w:vMerge/>
            <w:vAlign w:val="center"/>
          </w:tcPr>
          <w:p w14:paraId="05159AB9" w14:textId="77777777" w:rsidR="00D44B20" w:rsidRPr="006166D0" w:rsidRDefault="00D44B20" w:rsidP="00D44B20">
            <w:pPr>
              <w:jc w:val="center"/>
              <w:rPr>
                <w:rFonts w:ascii="Calibri" w:eastAsia="Gothic A1" w:hAnsi="Calibri" w:cs="Calibri"/>
                <w:smallCaps/>
                <w:sz w:val="22"/>
                <w:szCs w:val="22"/>
              </w:rPr>
            </w:pPr>
          </w:p>
        </w:tc>
        <w:tc>
          <w:tcPr>
            <w:tcW w:w="475" w:type="dxa"/>
            <w:shd w:val="clear" w:color="auto" w:fill="auto"/>
            <w:vAlign w:val="center"/>
          </w:tcPr>
          <w:p w14:paraId="28DD5D56"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2.2.</w:t>
            </w:r>
          </w:p>
        </w:tc>
        <w:tc>
          <w:tcPr>
            <w:tcW w:w="2598" w:type="dxa"/>
            <w:shd w:val="clear" w:color="auto" w:fill="auto"/>
            <w:vAlign w:val="center"/>
          </w:tcPr>
          <w:p w14:paraId="4F527F12" w14:textId="4657989C" w:rsidR="00D44B20" w:rsidRPr="00C90BED" w:rsidRDefault="00D44B20"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NO</w:t>
            </w:r>
          </w:p>
        </w:tc>
        <w:tc>
          <w:tcPr>
            <w:tcW w:w="658" w:type="dxa"/>
            <w:vAlign w:val="center"/>
          </w:tcPr>
          <w:p w14:paraId="76532221" w14:textId="642A2A8F"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bCs/>
                <w:smallCaps/>
                <w:sz w:val="22"/>
                <w:szCs w:val="22"/>
              </w:rPr>
              <w:t>0</w:t>
            </w:r>
          </w:p>
        </w:tc>
        <w:tc>
          <w:tcPr>
            <w:tcW w:w="1101" w:type="dxa"/>
            <w:shd w:val="clear" w:color="auto" w:fill="auto"/>
            <w:vAlign w:val="center"/>
          </w:tcPr>
          <w:p w14:paraId="2FABB708" w14:textId="32F1839E" w:rsidR="00D44B20" w:rsidRPr="006166D0" w:rsidRDefault="00D44B20" w:rsidP="00D44B20">
            <w:pPr>
              <w:jc w:val="center"/>
              <w:rPr>
                <w:rFonts w:ascii="Calibri" w:eastAsia="Gothic A1" w:hAnsi="Calibri" w:cs="Calibri"/>
                <w:smallCaps/>
                <w:sz w:val="22"/>
                <w:szCs w:val="22"/>
              </w:rPr>
            </w:pPr>
          </w:p>
        </w:tc>
      </w:tr>
      <w:tr w:rsidR="00D44B20" w:rsidRPr="006166D0" w14:paraId="24E14C1A" w14:textId="77777777" w:rsidTr="00D44B20">
        <w:trPr>
          <w:cantSplit/>
          <w:trHeight w:val="520"/>
        </w:trPr>
        <w:tc>
          <w:tcPr>
            <w:tcW w:w="312" w:type="dxa"/>
            <w:vMerge w:val="restart"/>
            <w:shd w:val="clear" w:color="auto" w:fill="auto"/>
            <w:vAlign w:val="center"/>
          </w:tcPr>
          <w:p w14:paraId="4907AE3B" w14:textId="77777777" w:rsidR="00D44B20" w:rsidRPr="006166D0" w:rsidRDefault="00D44B20" w:rsidP="00D44B20">
            <w:pPr>
              <w:jc w:val="both"/>
              <w:rPr>
                <w:rFonts w:ascii="Calibri" w:eastAsia="Gothic A1" w:hAnsi="Calibri" w:cs="Calibri"/>
                <w:b/>
                <w:bCs/>
                <w:smallCaps/>
                <w:sz w:val="22"/>
                <w:szCs w:val="22"/>
              </w:rPr>
            </w:pPr>
            <w:r w:rsidRPr="006166D0">
              <w:rPr>
                <w:rFonts w:ascii="Calibri" w:eastAsia="Gothic A1" w:hAnsi="Calibri" w:cs="Calibri"/>
                <w:b/>
                <w:bCs/>
                <w:smallCaps/>
                <w:sz w:val="22"/>
                <w:szCs w:val="22"/>
              </w:rPr>
              <w:t>3</w:t>
            </w:r>
          </w:p>
        </w:tc>
        <w:tc>
          <w:tcPr>
            <w:tcW w:w="3557" w:type="dxa"/>
            <w:vMerge w:val="restart"/>
            <w:shd w:val="clear" w:color="auto" w:fill="auto"/>
            <w:vAlign w:val="center"/>
          </w:tcPr>
          <w:p w14:paraId="46B3F4FC" w14:textId="77777777" w:rsidR="00D44B20" w:rsidRPr="006166D0" w:rsidRDefault="00D44B20" w:rsidP="00D44B20">
            <w:pPr>
              <w:jc w:val="both"/>
              <w:rPr>
                <w:rFonts w:ascii="Calibri" w:eastAsia="Gothic A1" w:hAnsi="Calibri" w:cs="Calibri"/>
                <w:smallCaps/>
                <w:sz w:val="22"/>
                <w:szCs w:val="22"/>
              </w:rPr>
            </w:pPr>
            <w:r w:rsidRPr="006166D0">
              <w:rPr>
                <w:rFonts w:ascii="Calibri" w:eastAsia="Gothic A1" w:hAnsi="Calibri" w:cs="Calibri"/>
                <w:smallCaps/>
                <w:sz w:val="22"/>
                <w:szCs w:val="22"/>
              </w:rPr>
              <w:t xml:space="preserve">Jolly smart </w:t>
            </w:r>
            <w:proofErr w:type="spellStart"/>
            <w:r w:rsidRPr="006166D0">
              <w:rPr>
                <w:rFonts w:ascii="Calibri" w:eastAsia="Gothic A1" w:hAnsi="Calibri" w:cs="Calibri"/>
                <w:smallCaps/>
                <w:sz w:val="22"/>
                <w:szCs w:val="22"/>
              </w:rPr>
              <w:t>buoys</w:t>
            </w:r>
            <w:proofErr w:type="spellEnd"/>
            <w:r w:rsidRPr="006166D0">
              <w:rPr>
                <w:rFonts w:ascii="Calibri" w:eastAsia="Gothic A1" w:hAnsi="Calibri" w:cs="Calibri"/>
                <w:smallCaps/>
                <w:sz w:val="22"/>
                <w:szCs w:val="22"/>
              </w:rPr>
              <w:t xml:space="preserve">: abbonamento per la Trasmissione dei dati in tempo reale tramite sistema </w:t>
            </w:r>
            <w:proofErr w:type="spellStart"/>
            <w:r w:rsidRPr="006166D0">
              <w:rPr>
                <w:rFonts w:ascii="Calibri" w:eastAsia="Gothic A1" w:hAnsi="Calibri" w:cs="Calibri"/>
                <w:smallCaps/>
                <w:sz w:val="22"/>
                <w:szCs w:val="22"/>
              </w:rPr>
              <w:t>Iridium</w:t>
            </w:r>
            <w:proofErr w:type="spellEnd"/>
            <w:r w:rsidRPr="006166D0">
              <w:rPr>
                <w:rFonts w:ascii="Calibri" w:eastAsia="Gothic A1" w:hAnsi="Calibri" w:cs="Calibri"/>
                <w:smallCaps/>
                <w:sz w:val="22"/>
                <w:szCs w:val="22"/>
              </w:rPr>
              <w:t xml:space="preserve"> (Short Burst Data) o analogo, con comunicazione “</w:t>
            </w:r>
            <w:proofErr w:type="spellStart"/>
            <w:r w:rsidRPr="006166D0">
              <w:rPr>
                <w:rFonts w:ascii="Calibri" w:eastAsia="Gothic A1" w:hAnsi="Calibri" w:cs="Calibri"/>
                <w:smallCaps/>
                <w:sz w:val="22"/>
                <w:szCs w:val="22"/>
              </w:rPr>
              <w:t>two</w:t>
            </w:r>
            <w:proofErr w:type="spellEnd"/>
            <w:r w:rsidRPr="006166D0">
              <w:rPr>
                <w:rFonts w:ascii="Calibri" w:eastAsia="Gothic A1" w:hAnsi="Calibri" w:cs="Calibri"/>
                <w:smallCaps/>
                <w:sz w:val="22"/>
                <w:szCs w:val="22"/>
              </w:rPr>
              <w:t xml:space="preserve"> way” dei parametri campionati, per almeno un anno, con costi di attivazione</w:t>
            </w:r>
          </w:p>
        </w:tc>
        <w:tc>
          <w:tcPr>
            <w:tcW w:w="696" w:type="dxa"/>
            <w:vMerge w:val="restart"/>
            <w:shd w:val="clear" w:color="auto" w:fill="auto"/>
            <w:vAlign w:val="center"/>
          </w:tcPr>
          <w:p w14:paraId="00CA4270"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10</w:t>
            </w:r>
          </w:p>
        </w:tc>
        <w:tc>
          <w:tcPr>
            <w:tcW w:w="475" w:type="dxa"/>
            <w:shd w:val="clear" w:color="auto" w:fill="auto"/>
            <w:vAlign w:val="center"/>
          </w:tcPr>
          <w:p w14:paraId="6A6382D3"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3.1</w:t>
            </w:r>
          </w:p>
        </w:tc>
        <w:tc>
          <w:tcPr>
            <w:tcW w:w="2598" w:type="dxa"/>
            <w:shd w:val="clear" w:color="auto" w:fill="auto"/>
            <w:vAlign w:val="center"/>
          </w:tcPr>
          <w:p w14:paraId="069EC514" w14:textId="57B15E3B" w:rsidR="00D44B20" w:rsidRPr="00C90BED" w:rsidRDefault="004F1ADC"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&gt;=</w:t>
            </w:r>
            <w:r w:rsidR="00D44B20" w:rsidRPr="00C90BED">
              <w:rPr>
                <w:rFonts w:ascii="Calibri" w:eastAsia="Gothic A1" w:hAnsi="Calibri" w:cs="Calibri"/>
                <w:smallCaps/>
                <w:sz w:val="22"/>
                <w:szCs w:val="22"/>
              </w:rPr>
              <w:t xml:space="preserve"> 12 trasmissioni al giorno</w:t>
            </w:r>
          </w:p>
        </w:tc>
        <w:tc>
          <w:tcPr>
            <w:tcW w:w="658" w:type="dxa"/>
            <w:vAlign w:val="center"/>
          </w:tcPr>
          <w:p w14:paraId="7EB5FC56" w14:textId="40AF9F85"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10</w:t>
            </w:r>
          </w:p>
        </w:tc>
        <w:tc>
          <w:tcPr>
            <w:tcW w:w="1101" w:type="dxa"/>
            <w:shd w:val="clear" w:color="auto" w:fill="auto"/>
            <w:vAlign w:val="center"/>
          </w:tcPr>
          <w:p w14:paraId="2A2618E7" w14:textId="09398528" w:rsidR="00D44B20" w:rsidRPr="006166D0" w:rsidRDefault="00D44B20" w:rsidP="00D44B20">
            <w:pPr>
              <w:jc w:val="center"/>
              <w:rPr>
                <w:rFonts w:ascii="Calibri" w:eastAsia="Gothic A1" w:hAnsi="Calibri" w:cs="Calibri"/>
                <w:smallCaps/>
                <w:sz w:val="22"/>
                <w:szCs w:val="22"/>
              </w:rPr>
            </w:pPr>
          </w:p>
        </w:tc>
      </w:tr>
      <w:tr w:rsidR="00D44B20" w:rsidRPr="006166D0" w14:paraId="3C6D34B9" w14:textId="77777777" w:rsidTr="00D44B20">
        <w:trPr>
          <w:cantSplit/>
          <w:trHeight w:val="520"/>
        </w:trPr>
        <w:tc>
          <w:tcPr>
            <w:tcW w:w="312" w:type="dxa"/>
            <w:vMerge/>
            <w:vAlign w:val="center"/>
          </w:tcPr>
          <w:p w14:paraId="723143E7"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6706F98A" w14:textId="77777777" w:rsidR="00D44B20" w:rsidRPr="006166D0" w:rsidRDefault="00D44B20" w:rsidP="00D44B20">
            <w:pPr>
              <w:jc w:val="both"/>
              <w:rPr>
                <w:rFonts w:ascii="Calibri" w:eastAsia="Gothic A1" w:hAnsi="Calibri" w:cs="Calibri"/>
                <w:smallCaps/>
                <w:sz w:val="22"/>
                <w:szCs w:val="22"/>
              </w:rPr>
            </w:pPr>
          </w:p>
        </w:tc>
        <w:tc>
          <w:tcPr>
            <w:tcW w:w="696" w:type="dxa"/>
            <w:vMerge/>
            <w:vAlign w:val="center"/>
          </w:tcPr>
          <w:p w14:paraId="11A01075" w14:textId="77777777" w:rsidR="00D44B20" w:rsidRPr="006166D0" w:rsidRDefault="00D44B20" w:rsidP="00D44B20">
            <w:pPr>
              <w:jc w:val="center"/>
              <w:rPr>
                <w:rFonts w:ascii="Calibri" w:eastAsia="Gothic A1" w:hAnsi="Calibri" w:cs="Calibri"/>
                <w:smallCaps/>
                <w:sz w:val="22"/>
                <w:szCs w:val="22"/>
              </w:rPr>
            </w:pPr>
          </w:p>
        </w:tc>
        <w:tc>
          <w:tcPr>
            <w:tcW w:w="475" w:type="dxa"/>
            <w:shd w:val="clear" w:color="auto" w:fill="auto"/>
            <w:vAlign w:val="center"/>
          </w:tcPr>
          <w:p w14:paraId="44A40C81"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3.2</w:t>
            </w:r>
          </w:p>
        </w:tc>
        <w:tc>
          <w:tcPr>
            <w:tcW w:w="2598" w:type="dxa"/>
            <w:shd w:val="clear" w:color="auto" w:fill="auto"/>
            <w:vAlign w:val="center"/>
          </w:tcPr>
          <w:p w14:paraId="64808CF3" w14:textId="18073431" w:rsidR="00D44B20" w:rsidRPr="00C90BED" w:rsidRDefault="004F1ADC"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&gt;=</w:t>
            </w:r>
            <w:r w:rsidR="00D44B20" w:rsidRPr="00C90BED">
              <w:rPr>
                <w:rFonts w:ascii="Calibri" w:eastAsia="Gothic A1" w:hAnsi="Calibri" w:cs="Calibri"/>
                <w:smallCaps/>
                <w:sz w:val="22"/>
                <w:szCs w:val="22"/>
              </w:rPr>
              <w:t xml:space="preserve"> 5 e &lt; 12 trasmissioni al giorno</w:t>
            </w:r>
          </w:p>
        </w:tc>
        <w:tc>
          <w:tcPr>
            <w:tcW w:w="658" w:type="dxa"/>
            <w:vAlign w:val="center"/>
          </w:tcPr>
          <w:p w14:paraId="7FBE1B61" w14:textId="2C87768D"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5</w:t>
            </w:r>
          </w:p>
        </w:tc>
        <w:tc>
          <w:tcPr>
            <w:tcW w:w="1101" w:type="dxa"/>
            <w:shd w:val="clear" w:color="auto" w:fill="auto"/>
            <w:vAlign w:val="center"/>
          </w:tcPr>
          <w:p w14:paraId="11B4C0ED" w14:textId="6F35D876" w:rsidR="00D44B20" w:rsidRPr="006166D0" w:rsidRDefault="00D44B20" w:rsidP="00D44B20">
            <w:pPr>
              <w:jc w:val="center"/>
              <w:rPr>
                <w:rFonts w:ascii="Calibri" w:eastAsia="Gothic A1" w:hAnsi="Calibri" w:cs="Calibri"/>
                <w:smallCaps/>
                <w:sz w:val="22"/>
                <w:szCs w:val="22"/>
              </w:rPr>
            </w:pPr>
          </w:p>
        </w:tc>
      </w:tr>
      <w:tr w:rsidR="00D44B20" w:rsidRPr="006166D0" w14:paraId="45D1A219" w14:textId="77777777" w:rsidTr="00D44B20">
        <w:trPr>
          <w:cantSplit/>
          <w:trHeight w:val="520"/>
        </w:trPr>
        <w:tc>
          <w:tcPr>
            <w:tcW w:w="312" w:type="dxa"/>
            <w:vMerge/>
            <w:vAlign w:val="center"/>
          </w:tcPr>
          <w:p w14:paraId="448C64D7"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59055875" w14:textId="77777777" w:rsidR="00D44B20" w:rsidRPr="006166D0" w:rsidRDefault="00D44B20" w:rsidP="00D44B20">
            <w:pPr>
              <w:jc w:val="both"/>
              <w:rPr>
                <w:rFonts w:ascii="Calibri" w:eastAsia="Gothic A1" w:hAnsi="Calibri" w:cs="Calibri"/>
                <w:smallCaps/>
                <w:sz w:val="22"/>
                <w:szCs w:val="22"/>
              </w:rPr>
            </w:pPr>
          </w:p>
        </w:tc>
        <w:tc>
          <w:tcPr>
            <w:tcW w:w="696" w:type="dxa"/>
            <w:vMerge/>
            <w:vAlign w:val="center"/>
          </w:tcPr>
          <w:p w14:paraId="3D1F5DDD" w14:textId="77777777" w:rsidR="00D44B20" w:rsidRPr="006166D0" w:rsidRDefault="00D44B20" w:rsidP="00D44B20">
            <w:pPr>
              <w:jc w:val="center"/>
              <w:rPr>
                <w:rFonts w:ascii="Calibri" w:eastAsia="Gothic A1" w:hAnsi="Calibri" w:cs="Calibri"/>
                <w:smallCaps/>
                <w:sz w:val="22"/>
                <w:szCs w:val="22"/>
              </w:rPr>
            </w:pPr>
          </w:p>
        </w:tc>
        <w:tc>
          <w:tcPr>
            <w:tcW w:w="475" w:type="dxa"/>
            <w:shd w:val="clear" w:color="auto" w:fill="auto"/>
            <w:vAlign w:val="center"/>
          </w:tcPr>
          <w:p w14:paraId="7760CD8F"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3.3</w:t>
            </w:r>
          </w:p>
        </w:tc>
        <w:tc>
          <w:tcPr>
            <w:tcW w:w="2598" w:type="dxa"/>
            <w:shd w:val="clear" w:color="auto" w:fill="auto"/>
            <w:vAlign w:val="center"/>
          </w:tcPr>
          <w:p w14:paraId="57BAE4D4" w14:textId="7420A363" w:rsidR="00D44B20" w:rsidRPr="00C90BED" w:rsidRDefault="00D44B20"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&lt; 5 trasmissioni al giorno</w:t>
            </w:r>
          </w:p>
        </w:tc>
        <w:tc>
          <w:tcPr>
            <w:tcW w:w="658" w:type="dxa"/>
            <w:vAlign w:val="center"/>
          </w:tcPr>
          <w:p w14:paraId="6F19EEEC" w14:textId="63DBD2C4"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bCs/>
                <w:smallCaps/>
                <w:sz w:val="22"/>
                <w:szCs w:val="22"/>
              </w:rPr>
              <w:t>0</w:t>
            </w:r>
          </w:p>
        </w:tc>
        <w:tc>
          <w:tcPr>
            <w:tcW w:w="1101" w:type="dxa"/>
            <w:shd w:val="clear" w:color="auto" w:fill="auto"/>
            <w:vAlign w:val="center"/>
          </w:tcPr>
          <w:p w14:paraId="12CE02E3" w14:textId="5B087915" w:rsidR="00D44B20" w:rsidRPr="006166D0" w:rsidRDefault="00D44B20" w:rsidP="00D44B20">
            <w:pPr>
              <w:jc w:val="center"/>
              <w:rPr>
                <w:rFonts w:ascii="Calibri" w:eastAsia="Gothic A1" w:hAnsi="Calibri" w:cs="Calibri"/>
                <w:smallCaps/>
                <w:sz w:val="22"/>
                <w:szCs w:val="22"/>
              </w:rPr>
            </w:pPr>
          </w:p>
        </w:tc>
      </w:tr>
      <w:tr w:rsidR="00D44B20" w:rsidRPr="006166D0" w14:paraId="511B5520" w14:textId="77777777" w:rsidTr="00D44B20">
        <w:trPr>
          <w:cantSplit/>
          <w:trHeight w:val="520"/>
        </w:trPr>
        <w:tc>
          <w:tcPr>
            <w:tcW w:w="312" w:type="dxa"/>
            <w:vMerge w:val="restart"/>
            <w:shd w:val="clear" w:color="auto" w:fill="auto"/>
            <w:vAlign w:val="center"/>
          </w:tcPr>
          <w:p w14:paraId="16447E03" w14:textId="77777777" w:rsidR="00D44B20" w:rsidRPr="006166D0" w:rsidRDefault="00D44B20" w:rsidP="00D44B20">
            <w:pPr>
              <w:jc w:val="both"/>
              <w:rPr>
                <w:rFonts w:ascii="Calibri" w:eastAsia="Gothic A1" w:hAnsi="Calibri" w:cs="Calibri"/>
                <w:b/>
                <w:bCs/>
                <w:smallCaps/>
                <w:sz w:val="22"/>
                <w:szCs w:val="22"/>
              </w:rPr>
            </w:pPr>
            <w:r w:rsidRPr="006166D0">
              <w:rPr>
                <w:rFonts w:ascii="Calibri" w:eastAsia="Gothic A1" w:hAnsi="Calibri" w:cs="Calibri"/>
                <w:b/>
                <w:bCs/>
                <w:smallCaps/>
                <w:sz w:val="22"/>
                <w:szCs w:val="22"/>
              </w:rPr>
              <w:t>4</w:t>
            </w:r>
          </w:p>
        </w:tc>
        <w:tc>
          <w:tcPr>
            <w:tcW w:w="3557" w:type="dxa"/>
            <w:vMerge w:val="restart"/>
            <w:shd w:val="clear" w:color="auto" w:fill="auto"/>
            <w:vAlign w:val="center"/>
          </w:tcPr>
          <w:p w14:paraId="5CA30644" w14:textId="77777777" w:rsidR="00D44B20" w:rsidRPr="006166D0" w:rsidRDefault="00D44B20" w:rsidP="00D44B20">
            <w:pPr>
              <w:jc w:val="both"/>
              <w:rPr>
                <w:rFonts w:ascii="Calibri" w:eastAsia="Gothic A1" w:hAnsi="Calibri" w:cs="Calibri"/>
                <w:smallCaps/>
                <w:sz w:val="22"/>
                <w:szCs w:val="22"/>
              </w:rPr>
            </w:pPr>
            <w:r w:rsidRPr="006166D0">
              <w:rPr>
                <w:rFonts w:ascii="Calibri" w:eastAsia="Gothic A1" w:hAnsi="Calibri" w:cs="Calibri"/>
                <w:smallCaps/>
                <w:sz w:val="22"/>
                <w:szCs w:val="22"/>
              </w:rPr>
              <w:t xml:space="preserve">Jolly smart </w:t>
            </w:r>
            <w:proofErr w:type="spellStart"/>
            <w:r w:rsidRPr="006166D0">
              <w:rPr>
                <w:rFonts w:ascii="Calibri" w:eastAsia="Gothic A1" w:hAnsi="Calibri" w:cs="Calibri"/>
                <w:smallCaps/>
                <w:sz w:val="22"/>
                <w:szCs w:val="22"/>
              </w:rPr>
              <w:t>buoys</w:t>
            </w:r>
            <w:proofErr w:type="spellEnd"/>
            <w:r w:rsidRPr="006166D0">
              <w:rPr>
                <w:rFonts w:ascii="Calibri" w:eastAsia="Gothic A1" w:hAnsi="Calibri" w:cs="Calibri"/>
                <w:smallCaps/>
                <w:sz w:val="22"/>
                <w:szCs w:val="22"/>
              </w:rPr>
              <w:t>: Potenza impianto fotovoltaico</w:t>
            </w:r>
          </w:p>
        </w:tc>
        <w:tc>
          <w:tcPr>
            <w:tcW w:w="696" w:type="dxa"/>
            <w:vMerge w:val="restart"/>
            <w:shd w:val="clear" w:color="auto" w:fill="auto"/>
            <w:vAlign w:val="center"/>
          </w:tcPr>
          <w:p w14:paraId="75343BFC"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15</w:t>
            </w:r>
          </w:p>
        </w:tc>
        <w:tc>
          <w:tcPr>
            <w:tcW w:w="475" w:type="dxa"/>
            <w:shd w:val="clear" w:color="auto" w:fill="auto"/>
            <w:vAlign w:val="center"/>
          </w:tcPr>
          <w:p w14:paraId="6FEE3837"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4.1</w:t>
            </w:r>
          </w:p>
        </w:tc>
        <w:tc>
          <w:tcPr>
            <w:tcW w:w="2598" w:type="dxa"/>
            <w:shd w:val="clear" w:color="auto" w:fill="auto"/>
            <w:vAlign w:val="center"/>
          </w:tcPr>
          <w:p w14:paraId="20EF97FC" w14:textId="74A98D4E" w:rsidR="00D44B20" w:rsidRPr="00C90BED" w:rsidRDefault="00D44B20"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&gt; 450Wp</w:t>
            </w:r>
          </w:p>
        </w:tc>
        <w:tc>
          <w:tcPr>
            <w:tcW w:w="658" w:type="dxa"/>
            <w:vAlign w:val="center"/>
          </w:tcPr>
          <w:p w14:paraId="6662EB5C" w14:textId="0331975A"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15</w:t>
            </w:r>
          </w:p>
        </w:tc>
        <w:tc>
          <w:tcPr>
            <w:tcW w:w="1101" w:type="dxa"/>
            <w:shd w:val="clear" w:color="auto" w:fill="auto"/>
            <w:vAlign w:val="center"/>
          </w:tcPr>
          <w:p w14:paraId="627FF805" w14:textId="738592F0" w:rsidR="00D44B20" w:rsidRPr="006166D0" w:rsidRDefault="00D44B20" w:rsidP="00D44B20">
            <w:pPr>
              <w:jc w:val="center"/>
              <w:rPr>
                <w:rFonts w:ascii="Calibri" w:eastAsia="Gothic A1" w:hAnsi="Calibri" w:cs="Calibri"/>
                <w:smallCaps/>
                <w:sz w:val="22"/>
                <w:szCs w:val="22"/>
              </w:rPr>
            </w:pPr>
          </w:p>
        </w:tc>
      </w:tr>
      <w:tr w:rsidR="00D44B20" w:rsidRPr="006166D0" w14:paraId="7CDD5955" w14:textId="77777777" w:rsidTr="00D44B20">
        <w:trPr>
          <w:cantSplit/>
          <w:trHeight w:val="520"/>
        </w:trPr>
        <w:tc>
          <w:tcPr>
            <w:tcW w:w="312" w:type="dxa"/>
            <w:vMerge/>
            <w:vAlign w:val="center"/>
          </w:tcPr>
          <w:p w14:paraId="209D9FA4"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5A022973" w14:textId="77777777" w:rsidR="00D44B20" w:rsidRPr="006166D0" w:rsidRDefault="00D44B20" w:rsidP="00D44B20">
            <w:pPr>
              <w:jc w:val="both"/>
              <w:rPr>
                <w:rFonts w:ascii="Calibri" w:eastAsia="Gothic A1" w:hAnsi="Calibri" w:cs="Calibri"/>
                <w:smallCaps/>
                <w:sz w:val="22"/>
                <w:szCs w:val="22"/>
              </w:rPr>
            </w:pPr>
          </w:p>
        </w:tc>
        <w:tc>
          <w:tcPr>
            <w:tcW w:w="696" w:type="dxa"/>
            <w:vMerge/>
            <w:vAlign w:val="center"/>
          </w:tcPr>
          <w:p w14:paraId="1FFCF693" w14:textId="77777777" w:rsidR="00D44B20" w:rsidRPr="006166D0" w:rsidRDefault="00D44B20" w:rsidP="00D44B20">
            <w:pPr>
              <w:jc w:val="center"/>
              <w:rPr>
                <w:rFonts w:ascii="Calibri" w:eastAsia="Gothic A1" w:hAnsi="Calibri" w:cs="Calibri"/>
                <w:smallCaps/>
                <w:sz w:val="22"/>
                <w:szCs w:val="22"/>
              </w:rPr>
            </w:pPr>
          </w:p>
        </w:tc>
        <w:tc>
          <w:tcPr>
            <w:tcW w:w="475" w:type="dxa"/>
            <w:shd w:val="clear" w:color="auto" w:fill="auto"/>
            <w:vAlign w:val="center"/>
          </w:tcPr>
          <w:p w14:paraId="468C180E"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4.2</w:t>
            </w:r>
          </w:p>
        </w:tc>
        <w:tc>
          <w:tcPr>
            <w:tcW w:w="2598" w:type="dxa"/>
            <w:shd w:val="clear" w:color="auto" w:fill="auto"/>
            <w:vAlign w:val="center"/>
          </w:tcPr>
          <w:p w14:paraId="0783A2D6" w14:textId="3F946209" w:rsidR="00D44B20" w:rsidRPr="00C90BED" w:rsidRDefault="004F1ADC"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&gt;=</w:t>
            </w:r>
            <w:r w:rsidR="00D44B20" w:rsidRPr="00C90BED">
              <w:rPr>
                <w:rFonts w:ascii="Calibri" w:eastAsia="Gothic A1" w:hAnsi="Calibri" w:cs="Calibri"/>
                <w:smallCaps/>
                <w:sz w:val="22"/>
                <w:szCs w:val="22"/>
              </w:rPr>
              <w:t xml:space="preserve"> 350Wp e </w:t>
            </w:r>
            <w:r w:rsidRPr="00C90BED">
              <w:rPr>
                <w:rFonts w:ascii="Calibri" w:eastAsia="Gothic A1" w:hAnsi="Calibri" w:cs="Calibri"/>
                <w:smallCaps/>
                <w:sz w:val="22"/>
                <w:szCs w:val="22"/>
              </w:rPr>
              <w:t>&lt;=</w:t>
            </w:r>
            <w:r w:rsidR="00D44B20" w:rsidRPr="00C90BED">
              <w:rPr>
                <w:rFonts w:ascii="Calibri" w:eastAsia="Gothic A1" w:hAnsi="Calibri" w:cs="Calibri"/>
                <w:smallCaps/>
                <w:sz w:val="22"/>
                <w:szCs w:val="22"/>
              </w:rPr>
              <w:t xml:space="preserve"> 450Wp</w:t>
            </w:r>
          </w:p>
        </w:tc>
        <w:tc>
          <w:tcPr>
            <w:tcW w:w="658" w:type="dxa"/>
            <w:vAlign w:val="center"/>
          </w:tcPr>
          <w:p w14:paraId="31CCA70F" w14:textId="20880B9F"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10</w:t>
            </w:r>
          </w:p>
        </w:tc>
        <w:tc>
          <w:tcPr>
            <w:tcW w:w="1101" w:type="dxa"/>
            <w:shd w:val="clear" w:color="auto" w:fill="auto"/>
            <w:vAlign w:val="center"/>
          </w:tcPr>
          <w:p w14:paraId="13850DC4" w14:textId="2940B0D5" w:rsidR="00D44B20" w:rsidRPr="006166D0" w:rsidRDefault="00D44B20" w:rsidP="00D44B20">
            <w:pPr>
              <w:jc w:val="center"/>
              <w:rPr>
                <w:rFonts w:ascii="Calibri" w:eastAsia="Gothic A1" w:hAnsi="Calibri" w:cs="Calibri"/>
                <w:smallCaps/>
                <w:sz w:val="22"/>
                <w:szCs w:val="22"/>
              </w:rPr>
            </w:pPr>
          </w:p>
        </w:tc>
      </w:tr>
      <w:tr w:rsidR="00D44B20" w:rsidRPr="006166D0" w14:paraId="19BBF506" w14:textId="77777777" w:rsidTr="00D44B20">
        <w:trPr>
          <w:cantSplit/>
          <w:trHeight w:val="520"/>
        </w:trPr>
        <w:tc>
          <w:tcPr>
            <w:tcW w:w="312" w:type="dxa"/>
            <w:vMerge/>
            <w:vAlign w:val="center"/>
          </w:tcPr>
          <w:p w14:paraId="52B90498"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1EF218A8" w14:textId="77777777" w:rsidR="00D44B20" w:rsidRPr="006166D0" w:rsidRDefault="00D44B20" w:rsidP="00D44B20">
            <w:pPr>
              <w:jc w:val="both"/>
              <w:rPr>
                <w:rFonts w:ascii="Calibri" w:eastAsia="Gothic A1" w:hAnsi="Calibri" w:cs="Calibri"/>
                <w:smallCaps/>
                <w:sz w:val="22"/>
                <w:szCs w:val="22"/>
              </w:rPr>
            </w:pPr>
          </w:p>
        </w:tc>
        <w:tc>
          <w:tcPr>
            <w:tcW w:w="696" w:type="dxa"/>
            <w:vMerge/>
            <w:vAlign w:val="center"/>
          </w:tcPr>
          <w:p w14:paraId="48A8ABEA" w14:textId="77777777" w:rsidR="00D44B20" w:rsidRPr="006166D0" w:rsidRDefault="00D44B20" w:rsidP="00D44B20">
            <w:pPr>
              <w:jc w:val="center"/>
              <w:rPr>
                <w:rFonts w:ascii="Calibri" w:eastAsia="Gothic A1" w:hAnsi="Calibri" w:cs="Calibri"/>
                <w:smallCaps/>
                <w:sz w:val="22"/>
                <w:szCs w:val="22"/>
              </w:rPr>
            </w:pPr>
          </w:p>
        </w:tc>
        <w:tc>
          <w:tcPr>
            <w:tcW w:w="475" w:type="dxa"/>
            <w:shd w:val="clear" w:color="auto" w:fill="auto"/>
            <w:vAlign w:val="center"/>
          </w:tcPr>
          <w:p w14:paraId="09D80368" w14:textId="77777777"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smallCaps/>
                <w:sz w:val="22"/>
                <w:szCs w:val="22"/>
              </w:rPr>
              <w:t>4.3</w:t>
            </w:r>
          </w:p>
        </w:tc>
        <w:tc>
          <w:tcPr>
            <w:tcW w:w="2598" w:type="dxa"/>
            <w:shd w:val="clear" w:color="auto" w:fill="auto"/>
            <w:vAlign w:val="center"/>
          </w:tcPr>
          <w:p w14:paraId="3F0766A0" w14:textId="1B6A800E" w:rsidR="00D44B20" w:rsidRPr="00C90BED" w:rsidRDefault="00D44B20" w:rsidP="00D44B20">
            <w:pPr>
              <w:jc w:val="center"/>
              <w:rPr>
                <w:rFonts w:ascii="Calibri" w:eastAsia="Gothic A1" w:hAnsi="Calibri" w:cs="Calibri"/>
                <w:smallCaps/>
                <w:sz w:val="22"/>
                <w:szCs w:val="22"/>
              </w:rPr>
            </w:pPr>
            <w:r w:rsidRPr="00C90BED">
              <w:rPr>
                <w:rFonts w:ascii="Calibri" w:eastAsia="Gothic A1" w:hAnsi="Calibri" w:cs="Calibri"/>
                <w:smallCaps/>
                <w:sz w:val="22"/>
                <w:szCs w:val="22"/>
              </w:rPr>
              <w:t>&lt; 350Wp</w:t>
            </w:r>
          </w:p>
        </w:tc>
        <w:tc>
          <w:tcPr>
            <w:tcW w:w="658" w:type="dxa"/>
            <w:vAlign w:val="center"/>
          </w:tcPr>
          <w:p w14:paraId="439EC8C0" w14:textId="1E32A7E3" w:rsidR="00D44B20" w:rsidRPr="006166D0" w:rsidRDefault="00D44B20" w:rsidP="00D44B20">
            <w:pPr>
              <w:jc w:val="center"/>
              <w:rPr>
                <w:rFonts w:ascii="Calibri" w:eastAsia="Gothic A1" w:hAnsi="Calibri" w:cs="Calibri"/>
                <w:smallCaps/>
                <w:sz w:val="22"/>
                <w:szCs w:val="22"/>
              </w:rPr>
            </w:pPr>
            <w:r w:rsidRPr="006166D0">
              <w:rPr>
                <w:rFonts w:ascii="Calibri" w:eastAsia="Gothic A1" w:hAnsi="Calibri" w:cs="Calibri"/>
                <w:bCs/>
                <w:smallCaps/>
                <w:sz w:val="22"/>
                <w:szCs w:val="22"/>
              </w:rPr>
              <w:t>0</w:t>
            </w:r>
          </w:p>
        </w:tc>
        <w:tc>
          <w:tcPr>
            <w:tcW w:w="1101" w:type="dxa"/>
            <w:shd w:val="clear" w:color="auto" w:fill="auto"/>
            <w:vAlign w:val="center"/>
          </w:tcPr>
          <w:p w14:paraId="7D4F0366" w14:textId="4A914F5F" w:rsidR="00D44B20" w:rsidRPr="006166D0" w:rsidRDefault="00D44B20" w:rsidP="00D44B20">
            <w:pPr>
              <w:jc w:val="center"/>
              <w:rPr>
                <w:rFonts w:ascii="Calibri" w:eastAsia="Gothic A1" w:hAnsi="Calibri" w:cs="Calibri"/>
                <w:smallCaps/>
                <w:sz w:val="22"/>
                <w:szCs w:val="22"/>
              </w:rPr>
            </w:pPr>
          </w:p>
        </w:tc>
      </w:tr>
      <w:tr w:rsidR="00D44B20" w:rsidRPr="006166D0" w14:paraId="3D5DEC6A" w14:textId="77777777" w:rsidTr="00D44B20">
        <w:trPr>
          <w:cantSplit/>
          <w:trHeight w:val="506"/>
        </w:trPr>
        <w:tc>
          <w:tcPr>
            <w:tcW w:w="312" w:type="dxa"/>
            <w:vMerge w:val="restart"/>
            <w:shd w:val="clear" w:color="auto" w:fill="auto"/>
            <w:vAlign w:val="center"/>
          </w:tcPr>
          <w:p w14:paraId="5AB3A106" w14:textId="77777777" w:rsidR="00D44B20" w:rsidRPr="006166D0" w:rsidRDefault="00D44B20" w:rsidP="00D44B20">
            <w:pPr>
              <w:spacing w:line="259" w:lineRule="auto"/>
              <w:jc w:val="both"/>
              <w:rPr>
                <w:rFonts w:ascii="Calibri" w:hAnsi="Calibri" w:cs="Calibri"/>
                <w:sz w:val="22"/>
                <w:szCs w:val="22"/>
              </w:rPr>
            </w:pPr>
            <w:r w:rsidRPr="006166D0">
              <w:rPr>
                <w:rFonts w:ascii="Calibri" w:eastAsia="Gothic A1" w:hAnsi="Calibri" w:cs="Calibri"/>
                <w:b/>
                <w:bCs/>
                <w:smallCaps/>
                <w:sz w:val="22"/>
                <w:szCs w:val="22"/>
              </w:rPr>
              <w:t>5</w:t>
            </w:r>
          </w:p>
        </w:tc>
        <w:tc>
          <w:tcPr>
            <w:tcW w:w="3557" w:type="dxa"/>
            <w:vMerge w:val="restart"/>
            <w:shd w:val="clear" w:color="auto" w:fill="auto"/>
            <w:vAlign w:val="center"/>
          </w:tcPr>
          <w:p w14:paraId="383545B6" w14:textId="77777777" w:rsidR="00D44B20" w:rsidRPr="006166D0" w:rsidRDefault="00D44B20" w:rsidP="00D44B20">
            <w:pPr>
              <w:jc w:val="both"/>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 xml:space="preserve">Jolly smart buoys: </w:t>
            </w:r>
            <w:proofErr w:type="spellStart"/>
            <w:r w:rsidRPr="006166D0">
              <w:rPr>
                <w:rFonts w:ascii="Calibri" w:eastAsia="Gothic A1" w:hAnsi="Calibri" w:cs="Calibri"/>
                <w:smallCaps/>
                <w:sz w:val="22"/>
                <w:szCs w:val="22"/>
                <w:lang w:val="en-US"/>
              </w:rPr>
              <w:t>Capacità</w:t>
            </w:r>
            <w:proofErr w:type="spellEnd"/>
            <w:r w:rsidRPr="006166D0">
              <w:rPr>
                <w:rFonts w:ascii="Calibri" w:eastAsia="Gothic A1" w:hAnsi="Calibri" w:cs="Calibri"/>
                <w:smallCaps/>
                <w:sz w:val="22"/>
                <w:szCs w:val="22"/>
                <w:lang w:val="en-US"/>
              </w:rPr>
              <w:t xml:space="preserve"> batterie</w:t>
            </w:r>
          </w:p>
        </w:tc>
        <w:tc>
          <w:tcPr>
            <w:tcW w:w="696" w:type="dxa"/>
            <w:vMerge w:val="restart"/>
            <w:shd w:val="clear" w:color="auto" w:fill="auto"/>
            <w:vAlign w:val="center"/>
          </w:tcPr>
          <w:p w14:paraId="6EC02B7C" w14:textId="77777777" w:rsidR="00D44B20" w:rsidRPr="006166D0" w:rsidRDefault="00D44B20" w:rsidP="00D44B20">
            <w:pPr>
              <w:spacing w:line="259" w:lineRule="auto"/>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20</w:t>
            </w:r>
          </w:p>
        </w:tc>
        <w:tc>
          <w:tcPr>
            <w:tcW w:w="475" w:type="dxa"/>
            <w:shd w:val="clear" w:color="auto" w:fill="auto"/>
            <w:vAlign w:val="center"/>
          </w:tcPr>
          <w:p w14:paraId="5D51221D"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5.1</w:t>
            </w:r>
          </w:p>
        </w:tc>
        <w:tc>
          <w:tcPr>
            <w:tcW w:w="2598" w:type="dxa"/>
            <w:shd w:val="clear" w:color="auto" w:fill="auto"/>
            <w:vAlign w:val="center"/>
          </w:tcPr>
          <w:p w14:paraId="0C96AC4C" w14:textId="4CEB33D1" w:rsidR="00D44B20" w:rsidRPr="00C90BED" w:rsidRDefault="00D44B20"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lang w:val="en-US"/>
              </w:rPr>
              <w:t>&gt; 8.0kWh</w:t>
            </w:r>
          </w:p>
        </w:tc>
        <w:tc>
          <w:tcPr>
            <w:tcW w:w="658" w:type="dxa"/>
            <w:vAlign w:val="center"/>
          </w:tcPr>
          <w:p w14:paraId="4B332C39" w14:textId="185F60C5"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20</w:t>
            </w:r>
          </w:p>
        </w:tc>
        <w:tc>
          <w:tcPr>
            <w:tcW w:w="1101" w:type="dxa"/>
            <w:shd w:val="clear" w:color="auto" w:fill="auto"/>
            <w:vAlign w:val="center"/>
          </w:tcPr>
          <w:p w14:paraId="7A77D9AB" w14:textId="4860F8BC" w:rsidR="00D44B20" w:rsidRPr="006166D0" w:rsidRDefault="00D44B20" w:rsidP="00D44B20">
            <w:pPr>
              <w:jc w:val="center"/>
              <w:rPr>
                <w:rFonts w:ascii="Calibri" w:eastAsia="Gothic A1" w:hAnsi="Calibri" w:cs="Calibri"/>
                <w:smallCaps/>
                <w:sz w:val="22"/>
                <w:szCs w:val="22"/>
                <w:lang w:val="en-US"/>
              </w:rPr>
            </w:pPr>
          </w:p>
        </w:tc>
      </w:tr>
      <w:tr w:rsidR="00D44B20" w:rsidRPr="006166D0" w14:paraId="46E26A62" w14:textId="77777777" w:rsidTr="00D44B20">
        <w:trPr>
          <w:cantSplit/>
          <w:trHeight w:val="520"/>
        </w:trPr>
        <w:tc>
          <w:tcPr>
            <w:tcW w:w="312" w:type="dxa"/>
            <w:vMerge/>
            <w:vAlign w:val="center"/>
          </w:tcPr>
          <w:p w14:paraId="57437FC3"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53895333" w14:textId="77777777" w:rsidR="00D44B20" w:rsidRPr="006166D0" w:rsidRDefault="00D44B20" w:rsidP="00D44B20">
            <w:pPr>
              <w:jc w:val="both"/>
              <w:rPr>
                <w:rFonts w:ascii="Calibri" w:eastAsia="Gothic A1" w:hAnsi="Calibri" w:cs="Calibri"/>
                <w:smallCaps/>
                <w:sz w:val="22"/>
                <w:szCs w:val="22"/>
                <w:lang w:val="en-US"/>
              </w:rPr>
            </w:pPr>
          </w:p>
        </w:tc>
        <w:tc>
          <w:tcPr>
            <w:tcW w:w="696" w:type="dxa"/>
            <w:vMerge/>
            <w:vAlign w:val="center"/>
          </w:tcPr>
          <w:p w14:paraId="5649B2ED" w14:textId="77777777" w:rsidR="00D44B20" w:rsidRPr="006166D0" w:rsidRDefault="00D44B20" w:rsidP="00D44B20">
            <w:pPr>
              <w:jc w:val="center"/>
              <w:rPr>
                <w:rFonts w:ascii="Calibri" w:eastAsia="Gothic A1" w:hAnsi="Calibri" w:cs="Calibri"/>
                <w:smallCaps/>
                <w:sz w:val="22"/>
                <w:szCs w:val="22"/>
                <w:lang w:val="en-US"/>
              </w:rPr>
            </w:pPr>
          </w:p>
        </w:tc>
        <w:tc>
          <w:tcPr>
            <w:tcW w:w="475" w:type="dxa"/>
            <w:shd w:val="clear" w:color="auto" w:fill="auto"/>
            <w:vAlign w:val="center"/>
          </w:tcPr>
          <w:p w14:paraId="64622169"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5.2</w:t>
            </w:r>
          </w:p>
        </w:tc>
        <w:tc>
          <w:tcPr>
            <w:tcW w:w="2598" w:type="dxa"/>
            <w:shd w:val="clear" w:color="auto" w:fill="auto"/>
            <w:vAlign w:val="center"/>
          </w:tcPr>
          <w:p w14:paraId="23A8A7E4" w14:textId="74A17BB8" w:rsidR="00D44B20" w:rsidRPr="00C90BED" w:rsidRDefault="004F1ADC"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rPr>
              <w:t>&gt;=</w:t>
            </w:r>
            <w:r w:rsidR="00D44B20" w:rsidRPr="00C90BED">
              <w:rPr>
                <w:rFonts w:ascii="Calibri" w:eastAsia="Gothic A1" w:hAnsi="Calibri" w:cs="Calibri"/>
                <w:smallCaps/>
                <w:sz w:val="22"/>
                <w:szCs w:val="22"/>
                <w:lang w:val="en-US"/>
              </w:rPr>
              <w:t xml:space="preserve"> 4.5kWh e </w:t>
            </w:r>
            <w:r w:rsidRPr="00C90BED">
              <w:rPr>
                <w:rFonts w:ascii="Calibri" w:eastAsia="Gothic A1" w:hAnsi="Calibri" w:cs="Calibri"/>
                <w:smallCaps/>
                <w:sz w:val="22"/>
                <w:szCs w:val="22"/>
                <w:lang w:val="en-US"/>
              </w:rPr>
              <w:t>&lt;=</w:t>
            </w:r>
            <w:r w:rsidR="00D44B20" w:rsidRPr="00C90BED">
              <w:rPr>
                <w:rFonts w:ascii="Calibri" w:eastAsia="Symbol" w:hAnsi="Calibri" w:cs="Calibri"/>
                <w:sz w:val="22"/>
                <w:szCs w:val="22"/>
                <w:lang w:val="en-US"/>
              </w:rPr>
              <w:t xml:space="preserve"> </w:t>
            </w:r>
            <w:r w:rsidR="00D44B20" w:rsidRPr="00C90BED">
              <w:rPr>
                <w:rFonts w:ascii="Calibri" w:eastAsia="Gothic A1" w:hAnsi="Calibri" w:cs="Calibri"/>
                <w:smallCaps/>
                <w:sz w:val="22"/>
                <w:szCs w:val="22"/>
                <w:lang w:val="en-US"/>
              </w:rPr>
              <w:t>8.0 kWh</w:t>
            </w:r>
          </w:p>
        </w:tc>
        <w:tc>
          <w:tcPr>
            <w:tcW w:w="658" w:type="dxa"/>
            <w:vAlign w:val="center"/>
          </w:tcPr>
          <w:p w14:paraId="122E27A5" w14:textId="1E102CFA"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10</w:t>
            </w:r>
          </w:p>
        </w:tc>
        <w:tc>
          <w:tcPr>
            <w:tcW w:w="1101" w:type="dxa"/>
            <w:shd w:val="clear" w:color="auto" w:fill="auto"/>
            <w:vAlign w:val="center"/>
          </w:tcPr>
          <w:p w14:paraId="0E75683B" w14:textId="249C1068" w:rsidR="00D44B20" w:rsidRPr="006166D0" w:rsidRDefault="00D44B20" w:rsidP="00D44B20">
            <w:pPr>
              <w:jc w:val="center"/>
              <w:rPr>
                <w:rFonts w:ascii="Calibri" w:eastAsia="Gothic A1" w:hAnsi="Calibri" w:cs="Calibri"/>
                <w:smallCaps/>
                <w:sz w:val="22"/>
                <w:szCs w:val="22"/>
                <w:lang w:val="en-US"/>
              </w:rPr>
            </w:pPr>
          </w:p>
        </w:tc>
      </w:tr>
      <w:tr w:rsidR="00D44B20" w:rsidRPr="006166D0" w14:paraId="7AC37EC8" w14:textId="77777777" w:rsidTr="00D44B20">
        <w:trPr>
          <w:cantSplit/>
          <w:trHeight w:val="536"/>
        </w:trPr>
        <w:tc>
          <w:tcPr>
            <w:tcW w:w="312" w:type="dxa"/>
            <w:vMerge/>
            <w:vAlign w:val="center"/>
          </w:tcPr>
          <w:p w14:paraId="77180332" w14:textId="77777777" w:rsidR="00D44B20" w:rsidRPr="006166D0" w:rsidRDefault="00D44B20" w:rsidP="00D44B20">
            <w:pPr>
              <w:jc w:val="both"/>
              <w:rPr>
                <w:rFonts w:ascii="Calibri" w:eastAsia="Gothic A1" w:hAnsi="Calibri" w:cs="Calibri"/>
                <w:b/>
                <w:bCs/>
                <w:smallCaps/>
                <w:sz w:val="22"/>
                <w:szCs w:val="22"/>
              </w:rPr>
            </w:pPr>
          </w:p>
        </w:tc>
        <w:tc>
          <w:tcPr>
            <w:tcW w:w="3557" w:type="dxa"/>
            <w:vMerge/>
            <w:vAlign w:val="center"/>
          </w:tcPr>
          <w:p w14:paraId="6F3F8DF2" w14:textId="77777777" w:rsidR="00D44B20" w:rsidRPr="006166D0" w:rsidRDefault="00D44B20" w:rsidP="00D44B20">
            <w:pPr>
              <w:jc w:val="both"/>
              <w:rPr>
                <w:rFonts w:ascii="Calibri" w:eastAsia="Gothic A1" w:hAnsi="Calibri" w:cs="Calibri"/>
                <w:smallCaps/>
                <w:sz w:val="22"/>
                <w:szCs w:val="22"/>
                <w:lang w:val="en-US"/>
              </w:rPr>
            </w:pPr>
          </w:p>
        </w:tc>
        <w:tc>
          <w:tcPr>
            <w:tcW w:w="696" w:type="dxa"/>
            <w:vMerge/>
            <w:vAlign w:val="center"/>
          </w:tcPr>
          <w:p w14:paraId="7435759F" w14:textId="77777777" w:rsidR="00D44B20" w:rsidRPr="006166D0" w:rsidRDefault="00D44B20" w:rsidP="00D44B20">
            <w:pPr>
              <w:jc w:val="center"/>
              <w:rPr>
                <w:rFonts w:ascii="Calibri" w:eastAsia="Gothic A1" w:hAnsi="Calibri" w:cs="Calibri"/>
                <w:smallCaps/>
                <w:sz w:val="22"/>
                <w:szCs w:val="22"/>
                <w:lang w:val="en-US"/>
              </w:rPr>
            </w:pPr>
          </w:p>
        </w:tc>
        <w:tc>
          <w:tcPr>
            <w:tcW w:w="475" w:type="dxa"/>
            <w:shd w:val="clear" w:color="auto" w:fill="auto"/>
            <w:vAlign w:val="center"/>
          </w:tcPr>
          <w:p w14:paraId="41EE4694"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5.3</w:t>
            </w:r>
          </w:p>
        </w:tc>
        <w:tc>
          <w:tcPr>
            <w:tcW w:w="2598" w:type="dxa"/>
            <w:shd w:val="clear" w:color="auto" w:fill="auto"/>
            <w:vAlign w:val="center"/>
          </w:tcPr>
          <w:p w14:paraId="6D16724E" w14:textId="0E2DC3CA" w:rsidR="00D44B20" w:rsidRPr="00C90BED" w:rsidRDefault="00D44B20"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lang w:val="en-US"/>
              </w:rPr>
              <w:t>&lt; 4.5kWh</w:t>
            </w:r>
          </w:p>
        </w:tc>
        <w:tc>
          <w:tcPr>
            <w:tcW w:w="658" w:type="dxa"/>
            <w:vAlign w:val="center"/>
          </w:tcPr>
          <w:p w14:paraId="7602026D" w14:textId="6D9A2A44"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0</w:t>
            </w:r>
          </w:p>
        </w:tc>
        <w:tc>
          <w:tcPr>
            <w:tcW w:w="1101" w:type="dxa"/>
            <w:shd w:val="clear" w:color="auto" w:fill="auto"/>
            <w:vAlign w:val="center"/>
          </w:tcPr>
          <w:p w14:paraId="62D51F88" w14:textId="177170D3" w:rsidR="00D44B20" w:rsidRPr="006166D0" w:rsidRDefault="00D44B20" w:rsidP="00D44B20">
            <w:pPr>
              <w:jc w:val="center"/>
              <w:rPr>
                <w:rFonts w:ascii="Calibri" w:eastAsia="Gothic A1" w:hAnsi="Calibri" w:cs="Calibri"/>
                <w:smallCaps/>
                <w:sz w:val="22"/>
                <w:szCs w:val="22"/>
                <w:lang w:val="en-US"/>
              </w:rPr>
            </w:pPr>
          </w:p>
        </w:tc>
      </w:tr>
      <w:tr w:rsidR="00D44B20" w:rsidRPr="006166D0" w14:paraId="7923A203" w14:textId="77777777" w:rsidTr="00D44B20">
        <w:trPr>
          <w:cantSplit/>
          <w:trHeight w:val="767"/>
        </w:trPr>
        <w:tc>
          <w:tcPr>
            <w:tcW w:w="312" w:type="dxa"/>
            <w:vMerge w:val="restart"/>
            <w:shd w:val="clear" w:color="auto" w:fill="auto"/>
            <w:vAlign w:val="center"/>
          </w:tcPr>
          <w:p w14:paraId="38E3CA06" w14:textId="77777777" w:rsidR="00D44B20" w:rsidRPr="006166D0" w:rsidRDefault="00D44B20" w:rsidP="00D44B20">
            <w:pPr>
              <w:jc w:val="both"/>
              <w:rPr>
                <w:rFonts w:ascii="Calibri" w:eastAsia="Gothic A1" w:hAnsi="Calibri" w:cs="Calibri"/>
                <w:b/>
                <w:bCs/>
                <w:smallCaps/>
                <w:sz w:val="22"/>
                <w:szCs w:val="22"/>
              </w:rPr>
            </w:pPr>
            <w:r w:rsidRPr="006166D0">
              <w:rPr>
                <w:rFonts w:ascii="Calibri" w:eastAsia="Gothic A1" w:hAnsi="Calibri" w:cs="Calibri"/>
                <w:b/>
                <w:bCs/>
                <w:smallCaps/>
                <w:sz w:val="22"/>
                <w:szCs w:val="22"/>
              </w:rPr>
              <w:t>6</w:t>
            </w:r>
          </w:p>
        </w:tc>
        <w:tc>
          <w:tcPr>
            <w:tcW w:w="3557" w:type="dxa"/>
            <w:vMerge w:val="restart"/>
            <w:shd w:val="clear" w:color="auto" w:fill="auto"/>
            <w:vAlign w:val="center"/>
          </w:tcPr>
          <w:p w14:paraId="15CA1C54" w14:textId="77777777" w:rsidR="00D44B20" w:rsidRPr="006166D0" w:rsidRDefault="00D44B20" w:rsidP="00D44B20">
            <w:pPr>
              <w:jc w:val="both"/>
              <w:rPr>
                <w:rFonts w:ascii="Calibri" w:eastAsia="Gothic A1" w:hAnsi="Calibri" w:cs="Calibri"/>
                <w:smallCaps/>
                <w:sz w:val="22"/>
                <w:szCs w:val="22"/>
              </w:rPr>
            </w:pPr>
            <w:r w:rsidRPr="006166D0">
              <w:rPr>
                <w:rFonts w:ascii="Calibri" w:eastAsia="Gothic A1" w:hAnsi="Calibri" w:cs="Calibri"/>
                <w:smallCaps/>
                <w:sz w:val="22"/>
                <w:szCs w:val="22"/>
              </w:rPr>
              <w:t xml:space="preserve">Jolly smart </w:t>
            </w:r>
            <w:proofErr w:type="spellStart"/>
            <w:r w:rsidRPr="006166D0">
              <w:rPr>
                <w:rFonts w:ascii="Calibri" w:eastAsia="Gothic A1" w:hAnsi="Calibri" w:cs="Calibri"/>
                <w:smallCaps/>
                <w:sz w:val="22"/>
                <w:szCs w:val="22"/>
              </w:rPr>
              <w:t>buoys</w:t>
            </w:r>
            <w:proofErr w:type="spellEnd"/>
            <w:r w:rsidRPr="006166D0">
              <w:rPr>
                <w:rFonts w:ascii="Calibri" w:eastAsia="Gothic A1" w:hAnsi="Calibri" w:cs="Calibri"/>
                <w:smallCaps/>
                <w:sz w:val="22"/>
                <w:szCs w:val="22"/>
              </w:rPr>
              <w:t>: Capacità, dimostrabile da dati verificabili, come prove in ambiente operativo o simulazioni, di deriva limitata in caso di difficili condizioni meteo-marine (mare grado 4, vento forza 7)</w:t>
            </w:r>
          </w:p>
        </w:tc>
        <w:tc>
          <w:tcPr>
            <w:tcW w:w="696" w:type="dxa"/>
            <w:vMerge w:val="restart"/>
            <w:shd w:val="clear" w:color="auto" w:fill="auto"/>
            <w:vAlign w:val="center"/>
          </w:tcPr>
          <w:p w14:paraId="05AD7552" w14:textId="77777777" w:rsidR="00D44B20" w:rsidRPr="006166D0" w:rsidRDefault="00D44B20" w:rsidP="00D44B20">
            <w:pPr>
              <w:spacing w:line="259" w:lineRule="auto"/>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w:t>
            </w:r>
          </w:p>
        </w:tc>
        <w:tc>
          <w:tcPr>
            <w:tcW w:w="475" w:type="dxa"/>
            <w:shd w:val="clear" w:color="auto" w:fill="auto"/>
            <w:vAlign w:val="center"/>
          </w:tcPr>
          <w:p w14:paraId="6A7A841B"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6.1</w:t>
            </w:r>
          </w:p>
        </w:tc>
        <w:tc>
          <w:tcPr>
            <w:tcW w:w="2598" w:type="dxa"/>
            <w:shd w:val="clear" w:color="auto" w:fill="auto"/>
            <w:vAlign w:val="center"/>
          </w:tcPr>
          <w:p w14:paraId="792AFE49" w14:textId="456A5AF8" w:rsidR="00D44B20" w:rsidRPr="00C90BED" w:rsidRDefault="00D44B20"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lang w:val="en-US"/>
              </w:rPr>
              <w:t xml:space="preserve">&lt; 1 </w:t>
            </w:r>
            <w:proofErr w:type="spellStart"/>
            <w:r w:rsidRPr="00C90BED">
              <w:rPr>
                <w:rFonts w:ascii="Calibri" w:eastAsia="Gothic A1" w:hAnsi="Calibri" w:cs="Calibri"/>
                <w:smallCaps/>
                <w:sz w:val="22"/>
                <w:szCs w:val="22"/>
                <w:lang w:val="en-US"/>
              </w:rPr>
              <w:t>nodo</w:t>
            </w:r>
            <w:proofErr w:type="spellEnd"/>
          </w:p>
        </w:tc>
        <w:tc>
          <w:tcPr>
            <w:tcW w:w="658" w:type="dxa"/>
            <w:vAlign w:val="center"/>
          </w:tcPr>
          <w:p w14:paraId="2A83840C" w14:textId="4E545C6D"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w:t>
            </w:r>
          </w:p>
        </w:tc>
        <w:tc>
          <w:tcPr>
            <w:tcW w:w="1101" w:type="dxa"/>
            <w:shd w:val="clear" w:color="auto" w:fill="auto"/>
            <w:vAlign w:val="center"/>
          </w:tcPr>
          <w:p w14:paraId="608342D1" w14:textId="104B0ECD" w:rsidR="00D44B20" w:rsidRPr="006166D0" w:rsidRDefault="00D44B20" w:rsidP="00D44B20">
            <w:pPr>
              <w:jc w:val="center"/>
              <w:rPr>
                <w:rFonts w:ascii="Calibri" w:eastAsia="Gothic A1" w:hAnsi="Calibri" w:cs="Calibri"/>
                <w:smallCaps/>
                <w:sz w:val="22"/>
                <w:szCs w:val="22"/>
                <w:lang w:val="en-US"/>
              </w:rPr>
            </w:pPr>
          </w:p>
        </w:tc>
      </w:tr>
      <w:tr w:rsidR="00D44B20" w:rsidRPr="006166D0" w14:paraId="74A1CF59" w14:textId="77777777" w:rsidTr="00D44B20">
        <w:trPr>
          <w:cantSplit/>
          <w:trHeight w:val="416"/>
        </w:trPr>
        <w:tc>
          <w:tcPr>
            <w:tcW w:w="312" w:type="dxa"/>
            <w:vMerge/>
            <w:vAlign w:val="center"/>
          </w:tcPr>
          <w:p w14:paraId="670B4559" w14:textId="77777777" w:rsidR="00D44B20" w:rsidRPr="006166D0" w:rsidRDefault="00D44B20" w:rsidP="00D44B20">
            <w:pPr>
              <w:rPr>
                <w:rFonts w:ascii="Calibri" w:hAnsi="Calibri" w:cs="Calibri"/>
                <w:sz w:val="22"/>
                <w:szCs w:val="22"/>
              </w:rPr>
            </w:pPr>
          </w:p>
        </w:tc>
        <w:tc>
          <w:tcPr>
            <w:tcW w:w="3557" w:type="dxa"/>
            <w:vMerge/>
            <w:vAlign w:val="center"/>
          </w:tcPr>
          <w:p w14:paraId="367055B4" w14:textId="77777777" w:rsidR="00D44B20" w:rsidRPr="006166D0" w:rsidRDefault="00D44B20" w:rsidP="00D44B20">
            <w:pPr>
              <w:rPr>
                <w:rFonts w:ascii="Calibri" w:hAnsi="Calibri" w:cs="Calibri"/>
                <w:sz w:val="22"/>
                <w:szCs w:val="22"/>
              </w:rPr>
            </w:pPr>
          </w:p>
        </w:tc>
        <w:tc>
          <w:tcPr>
            <w:tcW w:w="696" w:type="dxa"/>
            <w:vMerge/>
            <w:vAlign w:val="center"/>
          </w:tcPr>
          <w:p w14:paraId="0E94A339" w14:textId="77777777" w:rsidR="00D44B20" w:rsidRPr="006166D0" w:rsidRDefault="00D44B20" w:rsidP="00D44B20">
            <w:pPr>
              <w:rPr>
                <w:rFonts w:ascii="Calibri" w:hAnsi="Calibri" w:cs="Calibri"/>
                <w:sz w:val="22"/>
                <w:szCs w:val="22"/>
              </w:rPr>
            </w:pPr>
          </w:p>
        </w:tc>
        <w:tc>
          <w:tcPr>
            <w:tcW w:w="475" w:type="dxa"/>
            <w:shd w:val="clear" w:color="auto" w:fill="auto"/>
            <w:vAlign w:val="center"/>
          </w:tcPr>
          <w:p w14:paraId="77468A76"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6.2</w:t>
            </w:r>
          </w:p>
        </w:tc>
        <w:tc>
          <w:tcPr>
            <w:tcW w:w="2598" w:type="dxa"/>
            <w:shd w:val="clear" w:color="auto" w:fill="auto"/>
            <w:vAlign w:val="center"/>
          </w:tcPr>
          <w:p w14:paraId="683AB904" w14:textId="14169F9F" w:rsidR="00D44B20" w:rsidRPr="00C90BED" w:rsidRDefault="00D44B20"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lang w:val="en-US"/>
              </w:rPr>
              <w:t>&gt; 2 nodi</w:t>
            </w:r>
          </w:p>
        </w:tc>
        <w:tc>
          <w:tcPr>
            <w:tcW w:w="658" w:type="dxa"/>
            <w:vAlign w:val="center"/>
          </w:tcPr>
          <w:p w14:paraId="7871B96A" w14:textId="156AA6D4"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0</w:t>
            </w:r>
          </w:p>
        </w:tc>
        <w:tc>
          <w:tcPr>
            <w:tcW w:w="1101" w:type="dxa"/>
            <w:shd w:val="clear" w:color="auto" w:fill="auto"/>
            <w:vAlign w:val="center"/>
          </w:tcPr>
          <w:p w14:paraId="2885F6D9" w14:textId="43E66306" w:rsidR="00D44B20" w:rsidRPr="006166D0" w:rsidRDefault="00D44B20" w:rsidP="00D44B20">
            <w:pPr>
              <w:jc w:val="center"/>
              <w:rPr>
                <w:rFonts w:ascii="Calibri" w:eastAsia="Gothic A1" w:hAnsi="Calibri" w:cs="Calibri"/>
                <w:smallCaps/>
                <w:sz w:val="22"/>
                <w:szCs w:val="22"/>
                <w:lang w:val="en-US"/>
              </w:rPr>
            </w:pPr>
          </w:p>
        </w:tc>
      </w:tr>
      <w:tr w:rsidR="00D44B20" w:rsidRPr="006166D0" w14:paraId="4933F881" w14:textId="77777777" w:rsidTr="00D44B20">
        <w:trPr>
          <w:cantSplit/>
          <w:trHeight w:val="555"/>
        </w:trPr>
        <w:tc>
          <w:tcPr>
            <w:tcW w:w="312" w:type="dxa"/>
            <w:vMerge w:val="restart"/>
            <w:shd w:val="clear" w:color="auto" w:fill="FFFFFF" w:themeFill="background1"/>
            <w:vAlign w:val="center"/>
            <w:hideMark/>
          </w:tcPr>
          <w:p w14:paraId="7E9C8470" w14:textId="77777777" w:rsidR="00D44B20" w:rsidRPr="006166D0" w:rsidRDefault="00D44B20" w:rsidP="00D44B20">
            <w:pPr>
              <w:jc w:val="both"/>
              <w:rPr>
                <w:rFonts w:ascii="Calibri" w:eastAsia="Gothic A1" w:hAnsi="Calibri" w:cs="Calibri"/>
                <w:b/>
                <w:bCs/>
                <w:smallCaps/>
                <w:sz w:val="22"/>
                <w:szCs w:val="22"/>
              </w:rPr>
            </w:pPr>
            <w:r w:rsidRPr="006166D0">
              <w:rPr>
                <w:rFonts w:ascii="Calibri" w:eastAsia="Gothic A1" w:hAnsi="Calibri" w:cs="Calibri"/>
                <w:b/>
                <w:bCs/>
                <w:smallCaps/>
                <w:sz w:val="22"/>
                <w:szCs w:val="22"/>
              </w:rPr>
              <w:t>7</w:t>
            </w:r>
          </w:p>
        </w:tc>
        <w:tc>
          <w:tcPr>
            <w:tcW w:w="3557" w:type="dxa"/>
            <w:vMerge w:val="restart"/>
            <w:shd w:val="clear" w:color="auto" w:fill="FFFFFF" w:themeFill="background1"/>
            <w:vAlign w:val="center"/>
            <w:hideMark/>
          </w:tcPr>
          <w:p w14:paraId="5591A74F" w14:textId="77777777" w:rsidR="00D44B20" w:rsidRPr="006166D0" w:rsidRDefault="00D44B20" w:rsidP="00D44B20">
            <w:pPr>
              <w:jc w:val="both"/>
              <w:rPr>
                <w:rFonts w:ascii="Calibri" w:eastAsia="Gothic A1" w:hAnsi="Calibri" w:cs="Calibri"/>
                <w:smallCaps/>
                <w:sz w:val="22"/>
                <w:szCs w:val="22"/>
              </w:rPr>
            </w:pPr>
            <w:r w:rsidRPr="006166D0">
              <w:rPr>
                <w:rFonts w:ascii="Calibri" w:eastAsia="Gothic A1" w:hAnsi="Calibri" w:cs="Calibri"/>
                <w:smallCaps/>
                <w:sz w:val="22"/>
                <w:szCs w:val="22"/>
              </w:rPr>
              <w:t xml:space="preserve">Jolly smart </w:t>
            </w:r>
            <w:proofErr w:type="spellStart"/>
            <w:r w:rsidRPr="006166D0">
              <w:rPr>
                <w:rFonts w:ascii="Calibri" w:eastAsia="Gothic A1" w:hAnsi="Calibri" w:cs="Calibri"/>
                <w:smallCaps/>
                <w:sz w:val="22"/>
                <w:szCs w:val="22"/>
              </w:rPr>
              <w:t>buoys</w:t>
            </w:r>
            <w:proofErr w:type="spellEnd"/>
            <w:r w:rsidRPr="006166D0">
              <w:rPr>
                <w:rFonts w:ascii="Calibri" w:eastAsia="Gothic A1" w:hAnsi="Calibri" w:cs="Calibri"/>
                <w:smallCaps/>
                <w:sz w:val="22"/>
                <w:szCs w:val="22"/>
              </w:rPr>
              <w:t>: Semplicità sia nell’assemblaggio per renderlo operativo sia nello smontaggio per il trasporto, misurato in tempo tipico per ognuna di queste operazioni.</w:t>
            </w:r>
          </w:p>
        </w:tc>
        <w:tc>
          <w:tcPr>
            <w:tcW w:w="696" w:type="dxa"/>
            <w:vMerge w:val="restart"/>
            <w:shd w:val="clear" w:color="auto" w:fill="FFFFFF" w:themeFill="background1"/>
            <w:vAlign w:val="center"/>
            <w:hideMark/>
          </w:tcPr>
          <w:p w14:paraId="4FCC6DD2" w14:textId="77777777" w:rsidR="00D44B20" w:rsidRPr="006166D0" w:rsidRDefault="00D44B20" w:rsidP="00D44B20">
            <w:pPr>
              <w:spacing w:line="259" w:lineRule="auto"/>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w:t>
            </w:r>
          </w:p>
        </w:tc>
        <w:tc>
          <w:tcPr>
            <w:tcW w:w="475" w:type="dxa"/>
            <w:shd w:val="clear" w:color="auto" w:fill="FFFFFF" w:themeFill="background1"/>
            <w:vAlign w:val="center"/>
            <w:hideMark/>
          </w:tcPr>
          <w:p w14:paraId="709DEF3F"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7.1</w:t>
            </w:r>
          </w:p>
        </w:tc>
        <w:tc>
          <w:tcPr>
            <w:tcW w:w="2598" w:type="dxa"/>
            <w:shd w:val="clear" w:color="auto" w:fill="FFFFFF" w:themeFill="background1"/>
            <w:vAlign w:val="center"/>
            <w:hideMark/>
          </w:tcPr>
          <w:p w14:paraId="75F03B8B" w14:textId="7C31E759" w:rsidR="00D44B20" w:rsidRPr="00C90BED" w:rsidRDefault="00D44B20"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lang w:val="en-US"/>
              </w:rPr>
              <w:t xml:space="preserve">&lt; 1,5 </w:t>
            </w:r>
            <w:proofErr w:type="spellStart"/>
            <w:r w:rsidRPr="00C90BED">
              <w:rPr>
                <w:rFonts w:ascii="Calibri" w:eastAsia="Gothic A1" w:hAnsi="Calibri" w:cs="Calibri"/>
                <w:smallCaps/>
                <w:sz w:val="22"/>
                <w:szCs w:val="22"/>
                <w:lang w:val="en-US"/>
              </w:rPr>
              <w:t>ora</w:t>
            </w:r>
            <w:proofErr w:type="spellEnd"/>
          </w:p>
        </w:tc>
        <w:tc>
          <w:tcPr>
            <w:tcW w:w="658" w:type="dxa"/>
            <w:shd w:val="clear" w:color="auto" w:fill="FFFFFF" w:themeFill="background1"/>
            <w:vAlign w:val="center"/>
          </w:tcPr>
          <w:p w14:paraId="41957C5F" w14:textId="378ED5B4"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5</w:t>
            </w:r>
          </w:p>
        </w:tc>
        <w:tc>
          <w:tcPr>
            <w:tcW w:w="1101" w:type="dxa"/>
            <w:shd w:val="clear" w:color="auto" w:fill="FFFFFF" w:themeFill="background1"/>
            <w:vAlign w:val="center"/>
            <w:hideMark/>
          </w:tcPr>
          <w:p w14:paraId="768FB657" w14:textId="06107CEE" w:rsidR="00D44B20" w:rsidRPr="006166D0" w:rsidRDefault="00D44B20" w:rsidP="00D44B20">
            <w:pPr>
              <w:jc w:val="center"/>
              <w:rPr>
                <w:rFonts w:ascii="Calibri" w:eastAsia="Gothic A1" w:hAnsi="Calibri" w:cs="Calibri"/>
                <w:smallCaps/>
                <w:sz w:val="22"/>
                <w:szCs w:val="22"/>
                <w:lang w:val="en-US"/>
              </w:rPr>
            </w:pPr>
          </w:p>
        </w:tc>
      </w:tr>
      <w:tr w:rsidR="00D44B20" w:rsidRPr="006166D0" w14:paraId="166EF343" w14:textId="77777777" w:rsidTr="00D44B20">
        <w:trPr>
          <w:cantSplit/>
          <w:trHeight w:val="20"/>
        </w:trPr>
        <w:tc>
          <w:tcPr>
            <w:tcW w:w="312" w:type="dxa"/>
            <w:vMerge/>
            <w:shd w:val="clear" w:color="auto" w:fill="D9D9D9" w:themeFill="background1" w:themeFillShade="D9"/>
            <w:vAlign w:val="center"/>
            <w:hideMark/>
          </w:tcPr>
          <w:p w14:paraId="69D13E89" w14:textId="77777777" w:rsidR="00D44B20" w:rsidRPr="006166D0" w:rsidRDefault="00D44B20" w:rsidP="00D44B20">
            <w:pPr>
              <w:rPr>
                <w:rFonts w:ascii="Calibri" w:hAnsi="Calibri" w:cs="Calibri"/>
                <w:sz w:val="22"/>
                <w:szCs w:val="22"/>
              </w:rPr>
            </w:pPr>
          </w:p>
        </w:tc>
        <w:tc>
          <w:tcPr>
            <w:tcW w:w="3557" w:type="dxa"/>
            <w:vMerge/>
            <w:shd w:val="clear" w:color="auto" w:fill="D9D9D9" w:themeFill="background1" w:themeFillShade="D9"/>
            <w:vAlign w:val="center"/>
            <w:hideMark/>
          </w:tcPr>
          <w:p w14:paraId="1B58FE2A" w14:textId="77777777" w:rsidR="00D44B20" w:rsidRPr="006166D0" w:rsidRDefault="00D44B20" w:rsidP="00D44B20">
            <w:pPr>
              <w:rPr>
                <w:rFonts w:ascii="Calibri" w:hAnsi="Calibri" w:cs="Calibri"/>
                <w:sz w:val="22"/>
                <w:szCs w:val="22"/>
              </w:rPr>
            </w:pPr>
          </w:p>
        </w:tc>
        <w:tc>
          <w:tcPr>
            <w:tcW w:w="696" w:type="dxa"/>
            <w:vMerge/>
            <w:shd w:val="clear" w:color="auto" w:fill="D9D9D9" w:themeFill="background1" w:themeFillShade="D9"/>
            <w:vAlign w:val="center"/>
            <w:hideMark/>
          </w:tcPr>
          <w:p w14:paraId="401B566B" w14:textId="77777777" w:rsidR="00D44B20" w:rsidRPr="006166D0" w:rsidRDefault="00D44B20" w:rsidP="00D44B20">
            <w:pPr>
              <w:rPr>
                <w:rFonts w:ascii="Calibri" w:hAnsi="Calibri" w:cs="Calibri"/>
                <w:sz w:val="22"/>
                <w:szCs w:val="22"/>
              </w:rPr>
            </w:pPr>
          </w:p>
        </w:tc>
        <w:tc>
          <w:tcPr>
            <w:tcW w:w="475" w:type="dxa"/>
            <w:shd w:val="clear" w:color="auto" w:fill="FFFFFF" w:themeFill="background1"/>
            <w:vAlign w:val="center"/>
            <w:hideMark/>
          </w:tcPr>
          <w:p w14:paraId="73CF1372" w14:textId="77777777"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7.2</w:t>
            </w:r>
          </w:p>
        </w:tc>
        <w:tc>
          <w:tcPr>
            <w:tcW w:w="2598" w:type="dxa"/>
            <w:shd w:val="clear" w:color="auto" w:fill="FFFFFF" w:themeFill="background1"/>
            <w:vAlign w:val="center"/>
            <w:hideMark/>
          </w:tcPr>
          <w:p w14:paraId="6A29EEAD" w14:textId="0F7DBE8A" w:rsidR="00D44B20" w:rsidRPr="00C90BED" w:rsidRDefault="00D44B20" w:rsidP="00D44B20">
            <w:pPr>
              <w:jc w:val="center"/>
              <w:rPr>
                <w:rFonts w:ascii="Calibri" w:eastAsia="Gothic A1" w:hAnsi="Calibri" w:cs="Calibri"/>
                <w:smallCaps/>
                <w:sz w:val="22"/>
                <w:szCs w:val="22"/>
                <w:lang w:val="en-US"/>
              </w:rPr>
            </w:pPr>
            <w:r w:rsidRPr="00C90BED">
              <w:rPr>
                <w:rFonts w:ascii="Calibri" w:eastAsia="Gothic A1" w:hAnsi="Calibri" w:cs="Calibri"/>
                <w:smallCaps/>
                <w:sz w:val="22"/>
                <w:szCs w:val="22"/>
                <w:lang w:val="en-US"/>
              </w:rPr>
              <w:t xml:space="preserve">&gt; 1,5 </w:t>
            </w:r>
            <w:proofErr w:type="spellStart"/>
            <w:r w:rsidRPr="00C90BED">
              <w:rPr>
                <w:rFonts w:ascii="Calibri" w:eastAsia="Gothic A1" w:hAnsi="Calibri" w:cs="Calibri"/>
                <w:smallCaps/>
                <w:sz w:val="22"/>
                <w:szCs w:val="22"/>
                <w:lang w:val="en-US"/>
              </w:rPr>
              <w:t>ora</w:t>
            </w:r>
            <w:proofErr w:type="spellEnd"/>
          </w:p>
        </w:tc>
        <w:tc>
          <w:tcPr>
            <w:tcW w:w="658" w:type="dxa"/>
            <w:shd w:val="clear" w:color="auto" w:fill="FFFFFF" w:themeFill="background1"/>
            <w:vAlign w:val="center"/>
          </w:tcPr>
          <w:p w14:paraId="5D7E5068" w14:textId="7DA92730" w:rsidR="00D44B20" w:rsidRPr="006166D0" w:rsidRDefault="00D44B20" w:rsidP="00D44B20">
            <w:pPr>
              <w:jc w:val="center"/>
              <w:rPr>
                <w:rFonts w:ascii="Calibri" w:eastAsia="Gothic A1" w:hAnsi="Calibri" w:cs="Calibri"/>
                <w:smallCaps/>
                <w:sz w:val="22"/>
                <w:szCs w:val="22"/>
                <w:lang w:val="en-US"/>
              </w:rPr>
            </w:pPr>
            <w:r w:rsidRPr="006166D0">
              <w:rPr>
                <w:rFonts w:ascii="Calibri" w:eastAsia="Gothic A1" w:hAnsi="Calibri" w:cs="Calibri"/>
                <w:smallCaps/>
                <w:sz w:val="22"/>
                <w:szCs w:val="22"/>
                <w:lang w:val="en-US"/>
              </w:rPr>
              <w:t>0</w:t>
            </w:r>
          </w:p>
        </w:tc>
        <w:tc>
          <w:tcPr>
            <w:tcW w:w="1101" w:type="dxa"/>
            <w:shd w:val="clear" w:color="auto" w:fill="FFFFFF" w:themeFill="background1"/>
            <w:vAlign w:val="center"/>
            <w:hideMark/>
          </w:tcPr>
          <w:p w14:paraId="21087B23" w14:textId="1500DF2C" w:rsidR="00D44B20" w:rsidRPr="006166D0" w:rsidRDefault="00D44B20" w:rsidP="00D44B20">
            <w:pPr>
              <w:jc w:val="center"/>
              <w:rPr>
                <w:rFonts w:ascii="Calibri" w:eastAsia="Gothic A1" w:hAnsi="Calibri" w:cs="Calibri"/>
                <w:smallCaps/>
                <w:sz w:val="22"/>
                <w:szCs w:val="22"/>
                <w:lang w:val="en-US"/>
              </w:rPr>
            </w:pPr>
          </w:p>
        </w:tc>
      </w:tr>
      <w:tr w:rsidR="00A21D17" w:rsidRPr="006166D0" w14:paraId="5D14995D" w14:textId="77777777" w:rsidTr="00D44B20">
        <w:trPr>
          <w:cantSplit/>
          <w:trHeight w:val="20"/>
        </w:trPr>
        <w:tc>
          <w:tcPr>
            <w:tcW w:w="312" w:type="dxa"/>
            <w:shd w:val="clear" w:color="auto" w:fill="D9D9D9" w:themeFill="background1" w:themeFillShade="D9"/>
            <w:vAlign w:val="center"/>
            <w:hideMark/>
          </w:tcPr>
          <w:p w14:paraId="3977160D" w14:textId="77777777" w:rsidR="00A21D17" w:rsidRPr="006166D0" w:rsidRDefault="00A21D17" w:rsidP="00A21D17">
            <w:pPr>
              <w:jc w:val="both"/>
              <w:rPr>
                <w:rFonts w:ascii="Calibri" w:eastAsia="Gothic A1" w:hAnsi="Calibri" w:cs="Calibri"/>
                <w:smallCaps/>
                <w:sz w:val="22"/>
                <w:szCs w:val="22"/>
              </w:rPr>
            </w:pPr>
          </w:p>
        </w:tc>
        <w:tc>
          <w:tcPr>
            <w:tcW w:w="3557" w:type="dxa"/>
            <w:shd w:val="clear" w:color="auto" w:fill="D9D9D9" w:themeFill="background1" w:themeFillShade="D9"/>
            <w:vAlign w:val="center"/>
            <w:hideMark/>
          </w:tcPr>
          <w:p w14:paraId="2895B9DB" w14:textId="77777777" w:rsidR="00A21D17" w:rsidRPr="006166D0" w:rsidRDefault="00A21D17" w:rsidP="00A21D17">
            <w:pPr>
              <w:jc w:val="both"/>
              <w:rPr>
                <w:rFonts w:ascii="Calibri" w:eastAsia="Gothic A1" w:hAnsi="Calibri" w:cs="Calibri"/>
                <w:b/>
                <w:bCs/>
                <w:smallCaps/>
                <w:sz w:val="22"/>
                <w:szCs w:val="22"/>
              </w:rPr>
            </w:pPr>
            <w:r w:rsidRPr="006166D0">
              <w:rPr>
                <w:rFonts w:ascii="Calibri" w:eastAsia="Gothic A1" w:hAnsi="Calibri" w:cs="Calibri"/>
                <w:b/>
                <w:bCs/>
                <w:smallCaps/>
                <w:sz w:val="22"/>
                <w:szCs w:val="22"/>
              </w:rPr>
              <w:t>TOTALE</w:t>
            </w:r>
          </w:p>
        </w:tc>
        <w:tc>
          <w:tcPr>
            <w:tcW w:w="696" w:type="dxa"/>
            <w:shd w:val="clear" w:color="auto" w:fill="D9D9D9" w:themeFill="background1" w:themeFillShade="D9"/>
            <w:vAlign w:val="center"/>
            <w:hideMark/>
          </w:tcPr>
          <w:p w14:paraId="1307C4D4" w14:textId="77777777" w:rsidR="00A21D17" w:rsidRPr="006166D0" w:rsidRDefault="00A21D17" w:rsidP="00A21D17">
            <w:pPr>
              <w:jc w:val="center"/>
              <w:rPr>
                <w:rFonts w:ascii="Calibri" w:eastAsia="Gothic A1" w:hAnsi="Calibri" w:cs="Calibri"/>
                <w:b/>
                <w:bCs/>
                <w:smallCaps/>
                <w:sz w:val="22"/>
                <w:szCs w:val="22"/>
                <w:lang w:val="en-US"/>
              </w:rPr>
            </w:pPr>
            <w:r w:rsidRPr="006166D0">
              <w:rPr>
                <w:rFonts w:ascii="Calibri" w:eastAsia="Gothic A1" w:hAnsi="Calibri" w:cs="Calibri"/>
                <w:b/>
                <w:bCs/>
                <w:smallCaps/>
                <w:sz w:val="22"/>
                <w:szCs w:val="22"/>
                <w:lang w:val="en-US"/>
              </w:rPr>
              <w:t>80</w:t>
            </w:r>
          </w:p>
        </w:tc>
        <w:tc>
          <w:tcPr>
            <w:tcW w:w="475" w:type="dxa"/>
            <w:shd w:val="clear" w:color="auto" w:fill="D9D9D9" w:themeFill="background1" w:themeFillShade="D9"/>
            <w:vAlign w:val="center"/>
            <w:hideMark/>
          </w:tcPr>
          <w:p w14:paraId="2C16AA52" w14:textId="77777777" w:rsidR="00A21D17" w:rsidRPr="006166D0" w:rsidRDefault="00A21D17" w:rsidP="00A21D17">
            <w:pPr>
              <w:jc w:val="center"/>
              <w:rPr>
                <w:rFonts w:ascii="Calibri" w:eastAsia="Gothic A1" w:hAnsi="Calibri" w:cs="Calibri"/>
                <w:b/>
                <w:bCs/>
                <w:smallCaps/>
                <w:sz w:val="22"/>
                <w:szCs w:val="22"/>
                <w:lang w:val="en-US"/>
              </w:rPr>
            </w:pPr>
          </w:p>
        </w:tc>
        <w:tc>
          <w:tcPr>
            <w:tcW w:w="2598" w:type="dxa"/>
            <w:shd w:val="clear" w:color="auto" w:fill="D9D9D9" w:themeFill="background1" w:themeFillShade="D9"/>
            <w:vAlign w:val="center"/>
            <w:hideMark/>
          </w:tcPr>
          <w:p w14:paraId="7C90D331" w14:textId="77777777" w:rsidR="00A21D17" w:rsidRPr="006166D0" w:rsidRDefault="00A21D17" w:rsidP="00A21D17">
            <w:pPr>
              <w:jc w:val="center"/>
              <w:rPr>
                <w:rFonts w:ascii="Calibri" w:eastAsia="Gothic A1" w:hAnsi="Calibri" w:cs="Calibri"/>
                <w:smallCaps/>
                <w:sz w:val="22"/>
                <w:szCs w:val="22"/>
                <w:lang w:val="en-US"/>
              </w:rPr>
            </w:pPr>
          </w:p>
        </w:tc>
        <w:tc>
          <w:tcPr>
            <w:tcW w:w="658" w:type="dxa"/>
            <w:shd w:val="clear" w:color="auto" w:fill="D9D9D9" w:themeFill="background1" w:themeFillShade="D9"/>
            <w:vAlign w:val="center"/>
          </w:tcPr>
          <w:p w14:paraId="0C19B6A2" w14:textId="5D51639B" w:rsidR="00A21D17" w:rsidRPr="006166D0" w:rsidRDefault="00A21D17" w:rsidP="00A21D17">
            <w:pPr>
              <w:jc w:val="center"/>
              <w:rPr>
                <w:rFonts w:ascii="Calibri" w:eastAsia="Gothic A1" w:hAnsi="Calibri" w:cs="Calibri"/>
                <w:smallCaps/>
                <w:sz w:val="22"/>
                <w:szCs w:val="22"/>
                <w:lang w:val="en-US"/>
              </w:rPr>
            </w:pPr>
            <w:r w:rsidRPr="006166D0">
              <w:rPr>
                <w:rFonts w:ascii="Calibri" w:eastAsia="Gothic A1" w:hAnsi="Calibri" w:cs="Calibri"/>
                <w:b/>
                <w:bCs/>
                <w:smallCaps/>
                <w:sz w:val="22"/>
                <w:szCs w:val="22"/>
                <w:lang w:val="en-US"/>
              </w:rPr>
              <w:t>80</w:t>
            </w:r>
          </w:p>
        </w:tc>
        <w:tc>
          <w:tcPr>
            <w:tcW w:w="1101" w:type="dxa"/>
            <w:shd w:val="clear" w:color="auto" w:fill="D9D9D9" w:themeFill="background1" w:themeFillShade="D9"/>
            <w:vAlign w:val="center"/>
            <w:hideMark/>
          </w:tcPr>
          <w:p w14:paraId="1D95F42F" w14:textId="5FF3192D" w:rsidR="00A21D17" w:rsidRPr="006166D0" w:rsidRDefault="00A21D17" w:rsidP="00A21D17">
            <w:pPr>
              <w:jc w:val="center"/>
              <w:rPr>
                <w:rFonts w:ascii="Calibri" w:eastAsia="Gothic A1" w:hAnsi="Calibri" w:cs="Calibri"/>
                <w:smallCaps/>
                <w:sz w:val="22"/>
                <w:szCs w:val="22"/>
                <w:lang w:val="en-US"/>
              </w:rPr>
            </w:pPr>
          </w:p>
        </w:tc>
      </w:tr>
    </w:tbl>
    <w:p w14:paraId="33A10105" w14:textId="77777777" w:rsidR="007F5082" w:rsidRPr="00477F18" w:rsidRDefault="007F5082" w:rsidP="007F5082">
      <w:pPr>
        <w:jc w:val="both"/>
        <w:rPr>
          <w:rFonts w:ascii="Calibri" w:hAnsi="Calibri" w:cs="Calibri"/>
          <w:b/>
          <w:sz w:val="22"/>
          <w:szCs w:val="22"/>
        </w:rPr>
      </w:pPr>
    </w:p>
    <w:p w14:paraId="7A8A4878" w14:textId="0882BDCB" w:rsidR="00691DCF" w:rsidRPr="006166D0" w:rsidRDefault="007F5082" w:rsidP="006166D0">
      <w:pPr>
        <w:jc w:val="right"/>
        <w:rPr>
          <w:rFonts w:ascii="Calibri" w:hAnsi="Calibri" w:cs="Calibri"/>
          <w:b/>
          <w:i/>
          <w:sz w:val="22"/>
          <w:szCs w:val="22"/>
          <w:u w:val="single"/>
        </w:rPr>
      </w:pPr>
      <w:r w:rsidRPr="00477F18">
        <w:rPr>
          <w:rFonts w:ascii="Calibri" w:hAnsi="Calibri" w:cs="Calibri"/>
          <w:sz w:val="22"/>
          <w:szCs w:val="22"/>
        </w:rPr>
        <w:lastRenderedPageBreak/>
        <w:t>Firma digitale</w:t>
      </w:r>
      <w:r w:rsidRPr="00477F18">
        <w:rPr>
          <w:rStyle w:val="Rimandonotaapidipagina"/>
          <w:rFonts w:ascii="Calibri" w:hAnsi="Calibri" w:cs="Calibri"/>
          <w:sz w:val="22"/>
          <w:szCs w:val="22"/>
        </w:rPr>
        <w:footnoteReference w:id="1"/>
      </w:r>
      <w:r w:rsidRPr="00477F18">
        <w:rPr>
          <w:rFonts w:ascii="Calibri" w:hAnsi="Calibri" w:cs="Calibri"/>
          <w:sz w:val="22"/>
          <w:szCs w:val="22"/>
        </w:rPr>
        <w:t xml:space="preserve"> del legale rappresentante/procuratore</w:t>
      </w:r>
      <w:bookmarkStart w:id="0" w:name="_Ref41906052"/>
      <w:r w:rsidRPr="00477F18">
        <w:rPr>
          <w:rStyle w:val="Rimandonotaapidipagina"/>
          <w:rFonts w:ascii="Calibri" w:hAnsi="Calibri" w:cs="Calibri"/>
          <w:sz w:val="22"/>
          <w:szCs w:val="22"/>
        </w:rPr>
        <w:footnoteReference w:id="2"/>
      </w:r>
      <w:bookmarkEnd w:id="0"/>
    </w:p>
    <w:sectPr w:rsidR="00691DCF" w:rsidRPr="006166D0" w:rsidSect="0028079C">
      <w:headerReference w:type="default" r:id="rId11"/>
      <w:footerReference w:type="default" r:id="rId12"/>
      <w:pgSz w:w="11906" w:h="16838"/>
      <w:pgMar w:top="184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3B860" w14:textId="77777777" w:rsidR="006D3542" w:rsidRDefault="006D3542" w:rsidP="00F91270">
      <w:r>
        <w:separator/>
      </w:r>
    </w:p>
  </w:endnote>
  <w:endnote w:type="continuationSeparator" w:id="0">
    <w:p w14:paraId="6F8344F0" w14:textId="77777777" w:rsidR="006D3542" w:rsidRDefault="006D35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2C00F951" w:rsidR="00FB1BA1" w:rsidRDefault="00FE2B27" w:rsidP="00FE2B27">
    <w:pPr>
      <w:pStyle w:val="Pidipagina"/>
      <w:jc w:val="center"/>
    </w:pPr>
    <w:r w:rsidRPr="00FE2B27">
      <w:rPr>
        <w:rFonts w:ascii="Gothic A1" w:eastAsia="Times New Roman" w:hAnsi="Gothic A1" w:cs="Arial"/>
        <w:b/>
        <w:noProof/>
        <w:color w:val="002060"/>
        <w:sz w:val="16"/>
      </w:rPr>
      <w:drawing>
        <wp:inline distT="0" distB="0" distL="0" distR="0" wp14:anchorId="3C695FC2" wp14:editId="318B6C52">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F6BCB" w14:textId="77777777" w:rsidR="006D3542" w:rsidRDefault="006D3542" w:rsidP="00F91270">
      <w:r>
        <w:separator/>
      </w:r>
    </w:p>
  </w:footnote>
  <w:footnote w:type="continuationSeparator" w:id="0">
    <w:p w14:paraId="0BE090DA" w14:textId="77777777" w:rsidR="006D3542" w:rsidRDefault="006D354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950AF82" w:rsidR="00CA76B0" w:rsidRDefault="0028079C"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7769BF14" wp14:editId="4F2BF882">
          <wp:simplePos x="0" y="0"/>
          <wp:positionH relativeFrom="column">
            <wp:posOffset>-643651</wp:posOffset>
          </wp:positionH>
          <wp:positionV relativeFrom="paragraph">
            <wp:posOffset>-635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332D"/>
    <w:rsid w:val="0002412C"/>
    <w:rsid w:val="0002495D"/>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67EF"/>
    <w:rsid w:val="00090B41"/>
    <w:rsid w:val="000A2B34"/>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025C"/>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D7811"/>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079C"/>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5FB9"/>
    <w:rsid w:val="0043654F"/>
    <w:rsid w:val="00443857"/>
    <w:rsid w:val="00453AA1"/>
    <w:rsid w:val="004572D1"/>
    <w:rsid w:val="004613AD"/>
    <w:rsid w:val="004619BD"/>
    <w:rsid w:val="00461F70"/>
    <w:rsid w:val="00463DA1"/>
    <w:rsid w:val="00465C35"/>
    <w:rsid w:val="00465F2A"/>
    <w:rsid w:val="00465F64"/>
    <w:rsid w:val="0046771B"/>
    <w:rsid w:val="00475A37"/>
    <w:rsid w:val="00475A90"/>
    <w:rsid w:val="00477F18"/>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1ADC"/>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234"/>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0A2E"/>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66D0"/>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542"/>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267"/>
    <w:rsid w:val="007B2B52"/>
    <w:rsid w:val="007B3430"/>
    <w:rsid w:val="007C0090"/>
    <w:rsid w:val="007C0511"/>
    <w:rsid w:val="007C102B"/>
    <w:rsid w:val="007C32B0"/>
    <w:rsid w:val="007C75EA"/>
    <w:rsid w:val="007D5702"/>
    <w:rsid w:val="007D7979"/>
    <w:rsid w:val="007E0CD8"/>
    <w:rsid w:val="007E2818"/>
    <w:rsid w:val="007E29F4"/>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4410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1D17"/>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9657E"/>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087D"/>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BED"/>
    <w:rsid w:val="00C90CF7"/>
    <w:rsid w:val="00C910F9"/>
    <w:rsid w:val="00C94285"/>
    <w:rsid w:val="00C9505C"/>
    <w:rsid w:val="00C958B3"/>
    <w:rsid w:val="00CA1A07"/>
    <w:rsid w:val="00CA4A8C"/>
    <w:rsid w:val="00CA59E9"/>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4B20"/>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2B27"/>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D7A9E722-E391-49FC-847B-103BFB0AA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541</Words>
  <Characters>3086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14</cp:revision>
  <cp:lastPrinted>2017-10-24T09:03:00Z</cp:lastPrinted>
  <dcterms:created xsi:type="dcterms:W3CDTF">2024-07-01T19:08:00Z</dcterms:created>
  <dcterms:modified xsi:type="dcterms:W3CDTF">2024-07-03T14:24:00Z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