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6F0E7" w14:textId="5DCD4462" w:rsidR="004D6814" w:rsidRPr="004D6814" w:rsidRDefault="007F5082" w:rsidP="004D6814">
      <w:pPr>
        <w:jc w:val="both"/>
        <w:rPr>
          <w:rFonts w:cstheme="minorHAnsi"/>
          <w:bCs/>
          <w:caps/>
          <w:szCs w:val="20"/>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A </w:t>
      </w:r>
      <w:r w:rsidR="004D6814" w:rsidRPr="004D6814">
        <w:rPr>
          <w:rFonts w:cstheme="minorHAnsi"/>
          <w:b/>
          <w:caps/>
          <w:szCs w:val="20"/>
        </w:rPr>
        <w:t>P</w:t>
      </w:r>
      <w:r w:rsidR="004D6814" w:rsidRPr="004D6814">
        <w:rPr>
          <w:rFonts w:cstheme="minorHAnsi"/>
          <w:bCs/>
          <w:caps/>
          <w:szCs w:val="20"/>
        </w:rPr>
        <w:t xml:space="preserve">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14235C" w:rsidRPr="0014235C">
        <w:rPr>
          <w:rFonts w:cstheme="minorHAnsi"/>
          <w:bCs/>
          <w:caps/>
          <w:szCs w:val="20"/>
        </w:rPr>
        <w:t xml:space="preserve">LOTTO 1 CIG B24C39615F </w:t>
      </w:r>
      <w:bookmarkStart w:id="0" w:name="_GoBack"/>
      <w:bookmarkEnd w:id="0"/>
    </w:p>
    <w:p w14:paraId="09AE0610" w14:textId="005487FE"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2F2D8B" w14:paraId="75B04829" w14:textId="77777777" w:rsidTr="002A60DF">
        <w:tc>
          <w:tcPr>
            <w:tcW w:w="516" w:type="dxa"/>
          </w:tcPr>
          <w:p w14:paraId="5EBDEB2C" w14:textId="77777777" w:rsidR="004D3E5E" w:rsidRPr="002F2D8B" w:rsidRDefault="004D3E5E" w:rsidP="004D3E5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6F3DCD0" w14:textId="77777777" w:rsidR="004D3E5E" w:rsidRPr="002F2D8B" w:rsidRDefault="004D3E5E" w:rsidP="004D3E5E">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446AEBA2" w14:textId="65D66719" w:rsidR="004D3E5E" w:rsidRPr="00176117" w:rsidRDefault="004D3E5E" w:rsidP="004D3E5E">
            <w:pPr>
              <w:rPr>
                <w:rFonts w:cstheme="minorHAnsi"/>
                <w:iCs/>
              </w:rPr>
            </w:pPr>
            <w:r w:rsidRPr="00CC46D7">
              <w:rPr>
                <w:rFonts w:ascii="Calibri" w:eastAsia="Calibri" w:hAnsi="Calibri" w:cs="Calibri" w:hint="eastAsia"/>
                <w:bCs/>
                <w:i/>
                <w:iCs/>
                <w:sz w:val="22"/>
                <w:szCs w:val="22"/>
                <w:lang w:eastAsia="en-US" w:bidi="it-IT"/>
              </w:rPr>
              <w:t xml:space="preserve">Sistema “FerryBox”per acquisizione </w:t>
            </w:r>
            <w:r w:rsidRPr="00CC46D7">
              <w:rPr>
                <w:rFonts w:ascii="Calibri" w:eastAsia="Calibri" w:hAnsi="Calibri" w:cs="Calibri"/>
                <w:bCs/>
                <w:i/>
                <w:iCs/>
                <w:sz w:val="22"/>
                <w:szCs w:val="22"/>
                <w:lang w:eastAsia="en-US" w:bidi="it-IT"/>
              </w:rPr>
              <w:t xml:space="preserve">di </w:t>
            </w:r>
            <w:r w:rsidRPr="00CC46D7">
              <w:rPr>
                <w:rFonts w:ascii="Calibri" w:eastAsia="Calibri" w:hAnsi="Calibri" w:cs="Calibri" w:hint="eastAsia"/>
                <w:bCs/>
                <w:i/>
                <w:iCs/>
                <w:sz w:val="22"/>
                <w:szCs w:val="22"/>
                <w:lang w:eastAsia="en-US" w:bidi="it-IT"/>
              </w:rPr>
              <w:t>parametri oceanografici</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3F733D8C" w:rsidR="004D3E5E" w:rsidRPr="00124E24" w:rsidRDefault="006B3CB5" w:rsidP="004D3E5E">
            <w:pPr>
              <w:jc w:val="center"/>
              <w:rPr>
                <w:rFonts w:cstheme="minorHAnsi"/>
                <w:iCs/>
              </w:rPr>
            </w:pPr>
            <w:r w:rsidRPr="006B3CB5">
              <w:rPr>
                <w:rFonts w:cstheme="minorHAnsi"/>
              </w:rPr>
              <w:t>B23E97F82A</w:t>
            </w:r>
          </w:p>
        </w:tc>
      </w:tr>
    </w:tbl>
    <w:p w14:paraId="7472242C" w14:textId="77777777" w:rsidR="007F5082" w:rsidRDefault="007F5082" w:rsidP="007F5082">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14C04135" w:rsidR="007F5082" w:rsidRDefault="0019237D" w:rsidP="007F5082">
      <w:pPr>
        <w:jc w:val="both"/>
        <w:rPr>
          <w:rFonts w:cstheme="minorHAnsi"/>
          <w:b/>
        </w:rPr>
      </w:pPr>
      <w:r w:rsidRPr="0019237D">
        <w:rPr>
          <w:rFonts w:cstheme="minorHAnsi"/>
          <w:b/>
        </w:rPr>
        <w:t>Descrizione delle caratteristiche tecniche minime offerte secondo quanto richiesto all’art. 2 del Capitolato Tecnico</w:t>
      </w:r>
    </w:p>
    <w:p w14:paraId="0FAE6BCC" w14:textId="77777777" w:rsidR="00503AA2" w:rsidRPr="00503AA2" w:rsidRDefault="00503AA2" w:rsidP="00503AA2">
      <w:pPr>
        <w:jc w:val="both"/>
        <w:rPr>
          <w:rFonts w:cstheme="minorHAnsi"/>
          <w:b/>
        </w:rPr>
      </w:pPr>
      <w:r w:rsidRPr="00503AA2">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917A16" w14:textId="77777777" w:rsidR="00503AA2" w:rsidRPr="00503AA2" w:rsidRDefault="00503AA2" w:rsidP="00503AA2">
      <w:pPr>
        <w:jc w:val="both"/>
        <w:rPr>
          <w:rFonts w:cstheme="minorHAnsi"/>
          <w:b/>
        </w:rPr>
      </w:pPr>
    </w:p>
    <w:p w14:paraId="78057581" w14:textId="77777777" w:rsidR="00503AA2" w:rsidRPr="00503AA2" w:rsidRDefault="00503AA2" w:rsidP="00503AA2">
      <w:pPr>
        <w:jc w:val="both"/>
        <w:rPr>
          <w:rFonts w:cstheme="minorHAnsi"/>
          <w:b/>
        </w:rPr>
      </w:pPr>
      <w:r w:rsidRPr="00503AA2">
        <w:rPr>
          <w:rFonts w:cstheme="minorHAnsi"/>
          <w:b/>
        </w:rPr>
        <w:lastRenderedPageBreak/>
        <w:t>Caratteristiche tecniche offerte oggetto di valutazione (Rif.§ 19.1 Disciplinare di gara)</w:t>
      </w:r>
    </w:p>
    <w:p w14:paraId="3F6E9807" w14:textId="77777777" w:rsidR="006B3CB5" w:rsidRDefault="006B3CB5" w:rsidP="00503AA2">
      <w:pPr>
        <w:jc w:val="both"/>
        <w:rPr>
          <w:rFonts w:cstheme="minorHAnsi"/>
          <w:b/>
        </w:rPr>
      </w:pPr>
    </w:p>
    <w:p w14:paraId="51FC1193" w14:textId="6AEA73EF" w:rsidR="00503AA2" w:rsidRPr="00503AA2" w:rsidRDefault="00503AA2" w:rsidP="00503AA2">
      <w:pPr>
        <w:jc w:val="both"/>
        <w:rPr>
          <w:rFonts w:cstheme="minorHAnsi"/>
          <w:b/>
        </w:rPr>
      </w:pPr>
      <w:r w:rsidRPr="00503AA2">
        <w:rPr>
          <w:rFonts w:cstheme="minorHAnsi"/>
          <w:b/>
        </w:rPr>
        <w:t>Lotto n. 1 – Sistema “FerryBox”per acquisizione di parametri oceanografici</w:t>
      </w:r>
    </w:p>
    <w:p w14:paraId="5A22F53D" w14:textId="77777777" w:rsidR="006B3CB5" w:rsidRDefault="006B3CB5" w:rsidP="00503AA2">
      <w:pPr>
        <w:jc w:val="both"/>
        <w:rPr>
          <w:rFonts w:cstheme="minorHAnsi"/>
          <w:b/>
        </w:rPr>
      </w:pPr>
    </w:p>
    <w:p w14:paraId="7190238D" w14:textId="10CB164B" w:rsidR="00F3557B" w:rsidRDefault="00503AA2" w:rsidP="00503AA2">
      <w:pPr>
        <w:jc w:val="both"/>
        <w:rPr>
          <w:rFonts w:cstheme="minorHAnsi"/>
          <w:b/>
        </w:rPr>
      </w:pPr>
      <w:r w:rsidRPr="00503AA2">
        <w:rPr>
          <w:rFonts w:cstheme="minorHAnsi"/>
          <w:b/>
        </w:rPr>
        <w:t>Tabella dei criteri tabellari (T) di valutazione dell’offerta tecnica</w:t>
      </w:r>
    </w:p>
    <w:tbl>
      <w:tblPr>
        <w:tblStyle w:val="Grigliatabella1"/>
        <w:tblW w:w="10207" w:type="dxa"/>
        <w:tblInd w:w="-289" w:type="dxa"/>
        <w:tblLayout w:type="fixed"/>
        <w:tblCellMar>
          <w:left w:w="28" w:type="dxa"/>
          <w:right w:w="28" w:type="dxa"/>
        </w:tblCellMar>
        <w:tblLook w:val="04A0" w:firstRow="1" w:lastRow="0" w:firstColumn="1" w:lastColumn="0" w:noHBand="0" w:noVBand="1"/>
      </w:tblPr>
      <w:tblGrid>
        <w:gridCol w:w="426"/>
        <w:gridCol w:w="2835"/>
        <w:gridCol w:w="709"/>
        <w:gridCol w:w="567"/>
        <w:gridCol w:w="2835"/>
        <w:gridCol w:w="567"/>
        <w:gridCol w:w="2268"/>
      </w:tblGrid>
      <w:tr w:rsidR="00511461" w:rsidRPr="00511461" w14:paraId="5A399742" w14:textId="77777777" w:rsidTr="006B3CB5">
        <w:tc>
          <w:tcPr>
            <w:tcW w:w="426" w:type="dxa"/>
            <w:tcBorders>
              <w:bottom w:val="single" w:sz="4" w:space="0" w:color="auto"/>
            </w:tcBorders>
            <w:shd w:val="clear" w:color="auto" w:fill="D9D9D9"/>
            <w:vAlign w:val="center"/>
          </w:tcPr>
          <w:p w14:paraId="1330B2D2" w14:textId="77777777" w:rsidR="00511461" w:rsidRPr="00511461" w:rsidRDefault="00511461" w:rsidP="00511461">
            <w:pPr>
              <w:spacing w:line="276" w:lineRule="auto"/>
              <w:jc w:val="center"/>
              <w:rPr>
                <w:rFonts w:ascii="Calibri" w:hAnsi="Calibri" w:cs="Calibri"/>
                <w:b/>
                <w:bCs/>
                <w:lang w:eastAsia="en-US"/>
              </w:rPr>
            </w:pPr>
            <w:r w:rsidRPr="00511461">
              <w:rPr>
                <w:rFonts w:ascii="Calibri" w:hAnsi="Calibri" w:cs="Calibri"/>
                <w:b/>
                <w:bCs/>
                <w:lang w:eastAsia="en-US"/>
              </w:rPr>
              <w:t>N.</w:t>
            </w:r>
          </w:p>
        </w:tc>
        <w:tc>
          <w:tcPr>
            <w:tcW w:w="2835" w:type="dxa"/>
            <w:tcBorders>
              <w:bottom w:val="single" w:sz="4" w:space="0" w:color="auto"/>
            </w:tcBorders>
            <w:shd w:val="clear" w:color="auto" w:fill="D9D9D9"/>
            <w:vAlign w:val="center"/>
          </w:tcPr>
          <w:p w14:paraId="4E48D11E"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Criterio di valutazione</w:t>
            </w:r>
          </w:p>
        </w:tc>
        <w:tc>
          <w:tcPr>
            <w:tcW w:w="709" w:type="dxa"/>
            <w:tcBorders>
              <w:bottom w:val="single" w:sz="4" w:space="0" w:color="auto"/>
            </w:tcBorders>
            <w:shd w:val="clear" w:color="auto" w:fill="D9D9D9"/>
            <w:vAlign w:val="center"/>
          </w:tcPr>
          <w:p w14:paraId="5A8B59E4"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PUNTI MAX</w:t>
            </w:r>
          </w:p>
        </w:tc>
        <w:tc>
          <w:tcPr>
            <w:tcW w:w="3402" w:type="dxa"/>
            <w:gridSpan w:val="2"/>
            <w:tcBorders>
              <w:bottom w:val="single" w:sz="4" w:space="0" w:color="auto"/>
            </w:tcBorders>
            <w:shd w:val="clear" w:color="auto" w:fill="D9D9D9"/>
            <w:vAlign w:val="center"/>
          </w:tcPr>
          <w:p w14:paraId="2F04728B"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Sub-criteri di valutazione</w:t>
            </w:r>
          </w:p>
        </w:tc>
        <w:tc>
          <w:tcPr>
            <w:tcW w:w="567" w:type="dxa"/>
            <w:tcBorders>
              <w:bottom w:val="single" w:sz="4" w:space="0" w:color="auto"/>
            </w:tcBorders>
            <w:shd w:val="clear" w:color="auto" w:fill="D9D9D9"/>
            <w:vAlign w:val="center"/>
          </w:tcPr>
          <w:p w14:paraId="58AB1BDB"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Punti T</w:t>
            </w:r>
          </w:p>
        </w:tc>
        <w:tc>
          <w:tcPr>
            <w:tcW w:w="2268" w:type="dxa"/>
            <w:tcBorders>
              <w:bottom w:val="single" w:sz="4" w:space="0" w:color="auto"/>
            </w:tcBorders>
            <w:shd w:val="clear" w:color="auto" w:fill="D9D9D9"/>
            <w:vAlign w:val="center"/>
          </w:tcPr>
          <w:p w14:paraId="375886D6" w14:textId="36E90ACE" w:rsidR="00511461" w:rsidRPr="00511461" w:rsidRDefault="00240C6E" w:rsidP="00511461">
            <w:pPr>
              <w:spacing w:line="276" w:lineRule="auto"/>
              <w:jc w:val="center"/>
              <w:rPr>
                <w:rFonts w:ascii="Calibri" w:hAnsi="Calibri" w:cs="Calibri"/>
                <w:lang w:eastAsia="en-US"/>
              </w:rPr>
            </w:pPr>
            <w:r w:rsidRPr="00240C6E">
              <w:rPr>
                <w:rFonts w:ascii="Calibri" w:hAnsi="Calibri" w:cs="Calibri"/>
                <w:lang w:eastAsia="en-US"/>
              </w:rPr>
              <w:t>NOTA: INDICARE CON UNA ‘X’ L’OPZIONE CHE SI INTENDE OFFRIRE</w:t>
            </w:r>
          </w:p>
        </w:tc>
      </w:tr>
      <w:tr w:rsidR="00511461" w:rsidRPr="00511461" w14:paraId="58155140" w14:textId="77777777" w:rsidTr="00511461">
        <w:trPr>
          <w:trHeight w:val="343"/>
        </w:trPr>
        <w:tc>
          <w:tcPr>
            <w:tcW w:w="10207" w:type="dxa"/>
            <w:gridSpan w:val="7"/>
            <w:shd w:val="clear" w:color="auto" w:fill="D9D9D9"/>
            <w:vAlign w:val="center"/>
          </w:tcPr>
          <w:p w14:paraId="6E6C9ECF" w14:textId="77777777" w:rsidR="00511461" w:rsidRPr="00511461" w:rsidRDefault="00511461" w:rsidP="00511461">
            <w:pPr>
              <w:spacing w:line="276" w:lineRule="auto"/>
              <w:jc w:val="center"/>
              <w:rPr>
                <w:rFonts w:ascii="Calibri" w:hAnsi="Calibri" w:cs="Calibri"/>
                <w:b/>
                <w:bCs/>
                <w:lang w:eastAsia="en-US"/>
              </w:rPr>
            </w:pPr>
            <w:r w:rsidRPr="00511461">
              <w:rPr>
                <w:rFonts w:ascii="Calibri" w:hAnsi="Calibri" w:cs="Calibri"/>
                <w:b/>
                <w:bCs/>
                <w:lang w:eastAsia="en-US"/>
              </w:rPr>
              <w:t>Criteri per il FerryBox</w:t>
            </w:r>
          </w:p>
        </w:tc>
      </w:tr>
      <w:tr w:rsidR="00C77D7F" w:rsidRPr="00511461" w14:paraId="53DC470A" w14:textId="77777777" w:rsidTr="006B3CB5">
        <w:trPr>
          <w:trHeight w:val="229"/>
        </w:trPr>
        <w:tc>
          <w:tcPr>
            <w:tcW w:w="426" w:type="dxa"/>
            <w:vAlign w:val="center"/>
          </w:tcPr>
          <w:p w14:paraId="44DAED60"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w:t>
            </w:r>
          </w:p>
        </w:tc>
        <w:tc>
          <w:tcPr>
            <w:tcW w:w="2835" w:type="dxa"/>
            <w:vAlign w:val="center"/>
          </w:tcPr>
          <w:p w14:paraId="1DD14FA6"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Assistenza tecnica da remoto</w:t>
            </w:r>
          </w:p>
        </w:tc>
        <w:tc>
          <w:tcPr>
            <w:tcW w:w="709" w:type="dxa"/>
            <w:vAlign w:val="center"/>
          </w:tcPr>
          <w:p w14:paraId="01E949A2"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567" w:type="dxa"/>
            <w:vAlign w:val="center"/>
          </w:tcPr>
          <w:p w14:paraId="6DBA7369" w14:textId="77777777" w:rsidR="00511461" w:rsidRPr="00511461" w:rsidRDefault="00511461" w:rsidP="00511461">
            <w:pPr>
              <w:jc w:val="center"/>
              <w:rPr>
                <w:rFonts w:ascii="Calibri" w:hAnsi="Calibri" w:cs="Calibri"/>
                <w:lang w:eastAsia="en-US"/>
              </w:rPr>
            </w:pPr>
          </w:p>
        </w:tc>
        <w:tc>
          <w:tcPr>
            <w:tcW w:w="2835" w:type="dxa"/>
            <w:vAlign w:val="center"/>
          </w:tcPr>
          <w:p w14:paraId="24EA7FC1"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Assistenza da remoto, su richiesta, durante la prima campagna di acquisizione dati</w:t>
            </w:r>
          </w:p>
        </w:tc>
        <w:tc>
          <w:tcPr>
            <w:tcW w:w="567" w:type="dxa"/>
            <w:vAlign w:val="center"/>
          </w:tcPr>
          <w:p w14:paraId="5333DC37"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2268" w:type="dxa"/>
            <w:vAlign w:val="center"/>
          </w:tcPr>
          <w:p w14:paraId="0794004D" w14:textId="77777777" w:rsidR="00511461" w:rsidRPr="00511461" w:rsidRDefault="00511461" w:rsidP="00511461">
            <w:pPr>
              <w:spacing w:line="276" w:lineRule="auto"/>
              <w:jc w:val="center"/>
              <w:rPr>
                <w:rFonts w:ascii="Calibri" w:hAnsi="Calibri" w:cs="Calibri"/>
                <w:lang w:eastAsia="en-US"/>
              </w:rPr>
            </w:pPr>
          </w:p>
        </w:tc>
      </w:tr>
      <w:tr w:rsidR="00C77D7F" w:rsidRPr="00511461" w14:paraId="6C588631" w14:textId="77777777" w:rsidTr="006B3CB5">
        <w:trPr>
          <w:trHeight w:val="229"/>
        </w:trPr>
        <w:tc>
          <w:tcPr>
            <w:tcW w:w="426" w:type="dxa"/>
            <w:vAlign w:val="center"/>
          </w:tcPr>
          <w:p w14:paraId="449E25E5"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2</w:t>
            </w:r>
          </w:p>
        </w:tc>
        <w:tc>
          <w:tcPr>
            <w:tcW w:w="2835" w:type="dxa"/>
            <w:vAlign w:val="center"/>
          </w:tcPr>
          <w:p w14:paraId="0220A52D"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Estensione garanzia e intervento da remoto sulla strumentazione sia in caso di malfunzionamento che a supporto dell’installazione di strumentazione momentanea</w:t>
            </w:r>
          </w:p>
        </w:tc>
        <w:tc>
          <w:tcPr>
            <w:tcW w:w="709" w:type="dxa"/>
            <w:vAlign w:val="center"/>
          </w:tcPr>
          <w:p w14:paraId="396D60CD"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9</w:t>
            </w:r>
          </w:p>
        </w:tc>
        <w:tc>
          <w:tcPr>
            <w:tcW w:w="567" w:type="dxa"/>
            <w:vAlign w:val="center"/>
          </w:tcPr>
          <w:p w14:paraId="34276DD2" w14:textId="77777777" w:rsidR="00511461" w:rsidRPr="00511461" w:rsidRDefault="00511461" w:rsidP="00511461">
            <w:pPr>
              <w:jc w:val="center"/>
              <w:rPr>
                <w:rFonts w:ascii="Calibri" w:hAnsi="Calibri" w:cs="Calibri"/>
                <w:lang w:eastAsia="en-US"/>
              </w:rPr>
            </w:pPr>
          </w:p>
        </w:tc>
        <w:tc>
          <w:tcPr>
            <w:tcW w:w="2835" w:type="dxa"/>
            <w:vAlign w:val="center"/>
          </w:tcPr>
          <w:p w14:paraId="67ACD77F"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Per ogni anno oltre il primo anno di garanzia 3 punti, fino ad un massimo di 3 anni</w:t>
            </w:r>
          </w:p>
        </w:tc>
        <w:tc>
          <w:tcPr>
            <w:tcW w:w="567" w:type="dxa"/>
            <w:vAlign w:val="center"/>
          </w:tcPr>
          <w:p w14:paraId="6CD4048B"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9</w:t>
            </w:r>
          </w:p>
        </w:tc>
        <w:tc>
          <w:tcPr>
            <w:tcW w:w="2268" w:type="dxa"/>
            <w:vAlign w:val="center"/>
          </w:tcPr>
          <w:p w14:paraId="1CBF276F" w14:textId="77777777" w:rsidR="00511461" w:rsidRPr="00511461" w:rsidRDefault="00511461" w:rsidP="00511461">
            <w:pPr>
              <w:spacing w:line="276" w:lineRule="auto"/>
              <w:jc w:val="center"/>
              <w:rPr>
                <w:rFonts w:ascii="Calibri" w:hAnsi="Calibri" w:cs="Calibri"/>
                <w:lang w:eastAsia="en-US"/>
              </w:rPr>
            </w:pPr>
          </w:p>
        </w:tc>
      </w:tr>
      <w:tr w:rsidR="00C77D7F" w:rsidRPr="00511461" w14:paraId="5F8C8F79" w14:textId="77777777" w:rsidTr="006B3CB5">
        <w:trPr>
          <w:trHeight w:val="417"/>
        </w:trPr>
        <w:tc>
          <w:tcPr>
            <w:tcW w:w="426" w:type="dxa"/>
            <w:vMerge w:val="restart"/>
            <w:vAlign w:val="center"/>
          </w:tcPr>
          <w:p w14:paraId="154ECCED"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4</w:t>
            </w:r>
          </w:p>
        </w:tc>
        <w:tc>
          <w:tcPr>
            <w:tcW w:w="2835" w:type="dxa"/>
            <w:vMerge w:val="restart"/>
            <w:vAlign w:val="center"/>
          </w:tcPr>
          <w:p w14:paraId="0B1869D5"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 xml:space="preserve">Sistema di filtraggio (di cui al punto 1f) con tecnologia a flusso tangenziale </w:t>
            </w:r>
          </w:p>
        </w:tc>
        <w:tc>
          <w:tcPr>
            <w:tcW w:w="709" w:type="dxa"/>
            <w:vMerge w:val="restart"/>
            <w:vAlign w:val="center"/>
          </w:tcPr>
          <w:p w14:paraId="42A0B9AA"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567" w:type="dxa"/>
            <w:vAlign w:val="center"/>
          </w:tcPr>
          <w:p w14:paraId="2AFF8BD2"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4.1</w:t>
            </w:r>
          </w:p>
        </w:tc>
        <w:tc>
          <w:tcPr>
            <w:tcW w:w="2835" w:type="dxa"/>
            <w:vAlign w:val="center"/>
          </w:tcPr>
          <w:p w14:paraId="28A3C1B2" w14:textId="77777777" w:rsidR="00511461" w:rsidRPr="00511461" w:rsidRDefault="00511461" w:rsidP="00511461">
            <w:pPr>
              <w:jc w:val="both"/>
              <w:rPr>
                <w:rFonts w:ascii="Calibri" w:eastAsia="Gothic A1" w:hAnsi="Calibri" w:cs="Calibri"/>
              </w:rPr>
            </w:pPr>
            <w:r w:rsidRPr="00511461">
              <w:rPr>
                <w:rFonts w:ascii="Calibri" w:eastAsia="Gothic A1" w:hAnsi="Calibri" w:cs="Calibri"/>
              </w:rPr>
              <w:t xml:space="preserve">presente </w:t>
            </w:r>
          </w:p>
        </w:tc>
        <w:tc>
          <w:tcPr>
            <w:tcW w:w="567" w:type="dxa"/>
            <w:vAlign w:val="center"/>
          </w:tcPr>
          <w:p w14:paraId="2D4A8B4D"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2268" w:type="dxa"/>
            <w:vAlign w:val="center"/>
          </w:tcPr>
          <w:p w14:paraId="1FCEE74F" w14:textId="77777777" w:rsidR="00511461" w:rsidRPr="00511461" w:rsidRDefault="00511461" w:rsidP="00511461">
            <w:pPr>
              <w:spacing w:line="276" w:lineRule="auto"/>
              <w:jc w:val="center"/>
              <w:rPr>
                <w:rFonts w:ascii="Calibri" w:hAnsi="Calibri" w:cs="Calibri"/>
                <w:lang w:eastAsia="en-US"/>
              </w:rPr>
            </w:pPr>
          </w:p>
        </w:tc>
      </w:tr>
      <w:tr w:rsidR="00C77D7F" w:rsidRPr="00511461" w14:paraId="1F4280C4" w14:textId="77777777" w:rsidTr="006B3CB5">
        <w:trPr>
          <w:trHeight w:val="210"/>
        </w:trPr>
        <w:tc>
          <w:tcPr>
            <w:tcW w:w="426" w:type="dxa"/>
            <w:vMerge/>
            <w:vAlign w:val="center"/>
          </w:tcPr>
          <w:p w14:paraId="2E6903A1" w14:textId="77777777" w:rsidR="00511461" w:rsidRPr="00511461" w:rsidRDefault="00511461" w:rsidP="00511461">
            <w:pPr>
              <w:spacing w:line="276" w:lineRule="auto"/>
              <w:jc w:val="both"/>
              <w:rPr>
                <w:rFonts w:ascii="Calibri" w:hAnsi="Calibri" w:cs="Calibri"/>
                <w:b/>
                <w:bCs/>
                <w:lang w:eastAsia="en-US"/>
              </w:rPr>
            </w:pPr>
          </w:p>
        </w:tc>
        <w:tc>
          <w:tcPr>
            <w:tcW w:w="2835" w:type="dxa"/>
            <w:vMerge/>
            <w:vAlign w:val="center"/>
          </w:tcPr>
          <w:p w14:paraId="0DBCF5D5" w14:textId="77777777" w:rsidR="00511461" w:rsidRPr="00511461" w:rsidRDefault="00511461" w:rsidP="00511461">
            <w:pPr>
              <w:jc w:val="both"/>
              <w:rPr>
                <w:rFonts w:ascii="Calibri" w:hAnsi="Calibri" w:cs="Calibri"/>
                <w:lang w:eastAsia="en-US"/>
              </w:rPr>
            </w:pPr>
          </w:p>
        </w:tc>
        <w:tc>
          <w:tcPr>
            <w:tcW w:w="709" w:type="dxa"/>
            <w:vMerge/>
            <w:vAlign w:val="center"/>
          </w:tcPr>
          <w:p w14:paraId="252FA4A7" w14:textId="77777777" w:rsidR="00511461" w:rsidRPr="00511461" w:rsidRDefault="00511461" w:rsidP="00511461">
            <w:pPr>
              <w:jc w:val="center"/>
              <w:rPr>
                <w:rFonts w:ascii="Calibri" w:hAnsi="Calibri" w:cs="Calibri"/>
                <w:lang w:eastAsia="en-US"/>
              </w:rPr>
            </w:pPr>
          </w:p>
        </w:tc>
        <w:tc>
          <w:tcPr>
            <w:tcW w:w="567" w:type="dxa"/>
            <w:vAlign w:val="center"/>
          </w:tcPr>
          <w:p w14:paraId="2FCC5DF4"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4.2</w:t>
            </w:r>
          </w:p>
        </w:tc>
        <w:tc>
          <w:tcPr>
            <w:tcW w:w="2835" w:type="dxa"/>
            <w:vAlign w:val="center"/>
          </w:tcPr>
          <w:p w14:paraId="4E3D37D3" w14:textId="77777777" w:rsidR="00511461" w:rsidRPr="00511461" w:rsidRDefault="00511461" w:rsidP="00511461">
            <w:pPr>
              <w:jc w:val="both"/>
              <w:rPr>
                <w:rFonts w:ascii="Calibri" w:eastAsia="Gothic A1" w:hAnsi="Calibri" w:cs="Calibri"/>
              </w:rPr>
            </w:pPr>
            <w:r w:rsidRPr="00511461">
              <w:rPr>
                <w:rFonts w:ascii="Calibri" w:eastAsia="Gothic A1" w:hAnsi="Calibri" w:cs="Calibri"/>
              </w:rPr>
              <w:t>Presente e con sistema automatizzato ad inversione di flusso per massimizzare la durata</w:t>
            </w:r>
          </w:p>
        </w:tc>
        <w:tc>
          <w:tcPr>
            <w:tcW w:w="567" w:type="dxa"/>
            <w:vAlign w:val="center"/>
          </w:tcPr>
          <w:p w14:paraId="1D937FDB"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2268" w:type="dxa"/>
            <w:vAlign w:val="center"/>
          </w:tcPr>
          <w:p w14:paraId="3E9CC51B" w14:textId="77777777" w:rsidR="00511461" w:rsidRPr="00511461" w:rsidRDefault="00511461" w:rsidP="00511461">
            <w:pPr>
              <w:spacing w:line="276" w:lineRule="auto"/>
              <w:jc w:val="center"/>
              <w:rPr>
                <w:rFonts w:ascii="Calibri" w:hAnsi="Calibri" w:cs="Calibri"/>
                <w:lang w:eastAsia="en-US"/>
              </w:rPr>
            </w:pPr>
          </w:p>
        </w:tc>
      </w:tr>
      <w:tr w:rsidR="00C77D7F" w:rsidRPr="00511461" w14:paraId="5DA6A187" w14:textId="77777777" w:rsidTr="006B3CB5">
        <w:trPr>
          <w:trHeight w:val="502"/>
        </w:trPr>
        <w:tc>
          <w:tcPr>
            <w:tcW w:w="426" w:type="dxa"/>
            <w:tcBorders>
              <w:bottom w:val="single" w:sz="4" w:space="0" w:color="auto"/>
            </w:tcBorders>
            <w:vAlign w:val="center"/>
          </w:tcPr>
          <w:p w14:paraId="55529E84"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5</w:t>
            </w:r>
          </w:p>
        </w:tc>
        <w:tc>
          <w:tcPr>
            <w:tcW w:w="2835" w:type="dxa"/>
            <w:tcBorders>
              <w:bottom w:val="single" w:sz="4" w:space="0" w:color="auto"/>
            </w:tcBorders>
            <w:vAlign w:val="center"/>
          </w:tcPr>
          <w:p w14:paraId="5D981A73"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Porosità del sistema di filtraggio (di cui al punto 1f)</w:t>
            </w:r>
          </w:p>
        </w:tc>
        <w:tc>
          <w:tcPr>
            <w:tcW w:w="709" w:type="dxa"/>
            <w:tcBorders>
              <w:bottom w:val="single" w:sz="4" w:space="0" w:color="auto"/>
            </w:tcBorders>
            <w:vAlign w:val="center"/>
          </w:tcPr>
          <w:p w14:paraId="2F3B8838"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567" w:type="dxa"/>
            <w:tcBorders>
              <w:bottom w:val="single" w:sz="4" w:space="0" w:color="auto"/>
            </w:tcBorders>
            <w:vAlign w:val="center"/>
          </w:tcPr>
          <w:p w14:paraId="19E5890A" w14:textId="77777777" w:rsidR="00511461" w:rsidRPr="00511461" w:rsidRDefault="00511461" w:rsidP="00511461">
            <w:pPr>
              <w:jc w:val="center"/>
              <w:rPr>
                <w:rFonts w:ascii="Calibri" w:hAnsi="Calibri" w:cs="Calibri"/>
                <w:lang w:eastAsia="en-US"/>
              </w:rPr>
            </w:pPr>
          </w:p>
        </w:tc>
        <w:tc>
          <w:tcPr>
            <w:tcW w:w="2835" w:type="dxa"/>
            <w:tcBorders>
              <w:bottom w:val="single" w:sz="4" w:space="0" w:color="auto"/>
            </w:tcBorders>
            <w:vAlign w:val="center"/>
          </w:tcPr>
          <w:p w14:paraId="15C6FD0F" w14:textId="77777777" w:rsidR="00511461" w:rsidRPr="00511461" w:rsidRDefault="00511461" w:rsidP="00511461">
            <w:pPr>
              <w:jc w:val="both"/>
              <w:rPr>
                <w:rFonts w:ascii="Calibri" w:eastAsia="Gothic A1" w:hAnsi="Calibri" w:cs="Calibri"/>
              </w:rPr>
            </w:pPr>
            <w:r w:rsidRPr="00511461">
              <w:rPr>
                <w:rFonts w:ascii="Calibri" w:eastAsia="Gothic A1" w:hAnsi="Calibri" w:cs="Calibri"/>
              </w:rPr>
              <w:t>0.2  µm</w:t>
            </w:r>
          </w:p>
        </w:tc>
        <w:tc>
          <w:tcPr>
            <w:tcW w:w="567" w:type="dxa"/>
            <w:tcBorders>
              <w:bottom w:val="single" w:sz="4" w:space="0" w:color="auto"/>
            </w:tcBorders>
            <w:vAlign w:val="center"/>
          </w:tcPr>
          <w:p w14:paraId="0DE6D350"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2268" w:type="dxa"/>
            <w:tcBorders>
              <w:bottom w:val="single" w:sz="4" w:space="0" w:color="auto"/>
            </w:tcBorders>
            <w:vAlign w:val="center"/>
          </w:tcPr>
          <w:p w14:paraId="6B4553A4" w14:textId="77777777" w:rsidR="00511461" w:rsidRPr="00511461" w:rsidRDefault="00511461" w:rsidP="00511461">
            <w:pPr>
              <w:spacing w:line="276" w:lineRule="auto"/>
              <w:jc w:val="center"/>
              <w:rPr>
                <w:rFonts w:ascii="Calibri" w:hAnsi="Calibri" w:cs="Calibri"/>
                <w:lang w:eastAsia="en-US"/>
              </w:rPr>
            </w:pPr>
          </w:p>
        </w:tc>
      </w:tr>
      <w:tr w:rsidR="00511461" w:rsidRPr="00511461" w14:paraId="0E2F367F" w14:textId="77777777" w:rsidTr="00511461">
        <w:trPr>
          <w:trHeight w:val="229"/>
        </w:trPr>
        <w:tc>
          <w:tcPr>
            <w:tcW w:w="10207" w:type="dxa"/>
            <w:gridSpan w:val="7"/>
            <w:shd w:val="clear" w:color="auto" w:fill="D9D9D9"/>
            <w:vAlign w:val="center"/>
          </w:tcPr>
          <w:p w14:paraId="5C8FA80F" w14:textId="77777777" w:rsidR="00511461" w:rsidRPr="00511461" w:rsidRDefault="00511461" w:rsidP="00511461">
            <w:pPr>
              <w:spacing w:line="276" w:lineRule="auto"/>
              <w:jc w:val="center"/>
              <w:rPr>
                <w:rFonts w:ascii="Calibri" w:hAnsi="Calibri" w:cs="Calibri"/>
                <w:b/>
                <w:bCs/>
                <w:lang w:eastAsia="en-US"/>
              </w:rPr>
            </w:pPr>
            <w:r w:rsidRPr="00511461">
              <w:rPr>
                <w:rFonts w:ascii="Calibri" w:hAnsi="Calibri" w:cs="Calibri"/>
                <w:b/>
                <w:bCs/>
                <w:lang w:eastAsia="en-US"/>
              </w:rPr>
              <w:t>Criteri per l’analizzatore di pCO</w:t>
            </w:r>
            <w:r w:rsidRPr="00511461">
              <w:rPr>
                <w:rFonts w:ascii="Calibri" w:hAnsi="Calibri" w:cs="Calibri"/>
                <w:b/>
                <w:bCs/>
                <w:vertAlign w:val="subscript"/>
                <w:lang w:eastAsia="en-US"/>
              </w:rPr>
              <w:t>2</w:t>
            </w:r>
          </w:p>
        </w:tc>
      </w:tr>
      <w:tr w:rsidR="00C77D7F" w:rsidRPr="00511461" w14:paraId="1F1E5453" w14:textId="77777777" w:rsidTr="006B3CB5">
        <w:trPr>
          <w:trHeight w:val="354"/>
        </w:trPr>
        <w:tc>
          <w:tcPr>
            <w:tcW w:w="426" w:type="dxa"/>
            <w:vMerge w:val="restart"/>
            <w:vAlign w:val="center"/>
          </w:tcPr>
          <w:p w14:paraId="444A60F5"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6</w:t>
            </w:r>
          </w:p>
        </w:tc>
        <w:tc>
          <w:tcPr>
            <w:tcW w:w="2835" w:type="dxa"/>
            <w:vMerge w:val="restart"/>
            <w:vAlign w:val="center"/>
          </w:tcPr>
          <w:p w14:paraId="74766108"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Intervallo di misura dell’analizzatore</w:t>
            </w:r>
          </w:p>
        </w:tc>
        <w:tc>
          <w:tcPr>
            <w:tcW w:w="709" w:type="dxa"/>
            <w:vMerge w:val="restart"/>
            <w:vAlign w:val="center"/>
          </w:tcPr>
          <w:p w14:paraId="7C755B6D"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567" w:type="dxa"/>
            <w:vAlign w:val="center"/>
          </w:tcPr>
          <w:p w14:paraId="3D41579D"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6.1</w:t>
            </w:r>
          </w:p>
        </w:tc>
        <w:tc>
          <w:tcPr>
            <w:tcW w:w="2835" w:type="dxa"/>
            <w:vAlign w:val="center"/>
          </w:tcPr>
          <w:p w14:paraId="0ECAF4FC"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Da 200 µatm a 700 µatm</w:t>
            </w:r>
          </w:p>
        </w:tc>
        <w:tc>
          <w:tcPr>
            <w:tcW w:w="567" w:type="dxa"/>
            <w:vAlign w:val="center"/>
          </w:tcPr>
          <w:p w14:paraId="1B251DF3"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vAlign w:val="center"/>
          </w:tcPr>
          <w:p w14:paraId="79FAA1CE" w14:textId="77777777" w:rsidR="00511461" w:rsidRPr="00511461" w:rsidRDefault="00511461" w:rsidP="00511461">
            <w:pPr>
              <w:spacing w:line="276" w:lineRule="auto"/>
              <w:jc w:val="both"/>
              <w:rPr>
                <w:rFonts w:ascii="Calibri" w:hAnsi="Calibri" w:cs="Calibri"/>
                <w:lang w:eastAsia="en-US"/>
              </w:rPr>
            </w:pPr>
          </w:p>
        </w:tc>
      </w:tr>
      <w:tr w:rsidR="00C77D7F" w:rsidRPr="00511461" w14:paraId="05EA6148" w14:textId="77777777" w:rsidTr="006B3CB5">
        <w:trPr>
          <w:trHeight w:val="60"/>
        </w:trPr>
        <w:tc>
          <w:tcPr>
            <w:tcW w:w="426" w:type="dxa"/>
            <w:vMerge/>
            <w:vAlign w:val="center"/>
          </w:tcPr>
          <w:p w14:paraId="6995AA9F" w14:textId="77777777" w:rsidR="00511461" w:rsidRPr="00511461" w:rsidRDefault="00511461" w:rsidP="00511461">
            <w:pPr>
              <w:spacing w:line="276" w:lineRule="auto"/>
              <w:jc w:val="both"/>
              <w:rPr>
                <w:rFonts w:ascii="Calibri" w:hAnsi="Calibri" w:cs="Calibri"/>
                <w:b/>
                <w:bCs/>
                <w:lang w:eastAsia="en-US"/>
              </w:rPr>
            </w:pPr>
          </w:p>
        </w:tc>
        <w:tc>
          <w:tcPr>
            <w:tcW w:w="2835" w:type="dxa"/>
            <w:vMerge/>
            <w:vAlign w:val="center"/>
          </w:tcPr>
          <w:p w14:paraId="2DBF97FD" w14:textId="77777777" w:rsidR="00511461" w:rsidRPr="00511461" w:rsidRDefault="00511461" w:rsidP="00511461">
            <w:pPr>
              <w:jc w:val="both"/>
              <w:rPr>
                <w:rFonts w:ascii="Calibri" w:hAnsi="Calibri" w:cs="Calibri"/>
                <w:lang w:eastAsia="en-US"/>
              </w:rPr>
            </w:pPr>
          </w:p>
        </w:tc>
        <w:tc>
          <w:tcPr>
            <w:tcW w:w="709" w:type="dxa"/>
            <w:vMerge/>
            <w:vAlign w:val="center"/>
          </w:tcPr>
          <w:p w14:paraId="2A3692EA" w14:textId="77777777" w:rsidR="00511461" w:rsidRPr="00511461" w:rsidRDefault="00511461" w:rsidP="00511461">
            <w:pPr>
              <w:jc w:val="center"/>
              <w:rPr>
                <w:rFonts w:ascii="Calibri" w:hAnsi="Calibri" w:cs="Calibri"/>
                <w:lang w:eastAsia="en-US"/>
              </w:rPr>
            </w:pPr>
          </w:p>
        </w:tc>
        <w:tc>
          <w:tcPr>
            <w:tcW w:w="567" w:type="dxa"/>
            <w:vAlign w:val="center"/>
          </w:tcPr>
          <w:p w14:paraId="0AAED1DC"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6.2</w:t>
            </w:r>
          </w:p>
        </w:tc>
        <w:tc>
          <w:tcPr>
            <w:tcW w:w="2835" w:type="dxa"/>
            <w:vAlign w:val="center"/>
          </w:tcPr>
          <w:p w14:paraId="6FB596E5"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Da 200 µatm a oltre 701 µatm</w:t>
            </w:r>
          </w:p>
        </w:tc>
        <w:tc>
          <w:tcPr>
            <w:tcW w:w="567" w:type="dxa"/>
            <w:vAlign w:val="center"/>
          </w:tcPr>
          <w:p w14:paraId="246AD551"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6</w:t>
            </w:r>
          </w:p>
        </w:tc>
        <w:tc>
          <w:tcPr>
            <w:tcW w:w="2268" w:type="dxa"/>
            <w:vAlign w:val="center"/>
          </w:tcPr>
          <w:p w14:paraId="31863D4C" w14:textId="77777777" w:rsidR="00511461" w:rsidRPr="00511461" w:rsidRDefault="00511461" w:rsidP="00511461">
            <w:pPr>
              <w:spacing w:line="276" w:lineRule="auto"/>
              <w:jc w:val="both"/>
              <w:rPr>
                <w:rFonts w:ascii="Calibri" w:hAnsi="Calibri" w:cs="Calibri"/>
                <w:lang w:eastAsia="en-US"/>
              </w:rPr>
            </w:pPr>
          </w:p>
        </w:tc>
      </w:tr>
      <w:tr w:rsidR="00C77D7F" w:rsidRPr="00511461" w14:paraId="6D782211" w14:textId="77777777" w:rsidTr="006B3CB5">
        <w:trPr>
          <w:trHeight w:val="984"/>
        </w:trPr>
        <w:tc>
          <w:tcPr>
            <w:tcW w:w="426" w:type="dxa"/>
            <w:tcBorders>
              <w:bottom w:val="single" w:sz="4" w:space="0" w:color="auto"/>
            </w:tcBorders>
            <w:vAlign w:val="center"/>
          </w:tcPr>
          <w:p w14:paraId="0BA2C460"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7</w:t>
            </w:r>
          </w:p>
        </w:tc>
        <w:tc>
          <w:tcPr>
            <w:tcW w:w="2835" w:type="dxa"/>
            <w:tcBorders>
              <w:bottom w:val="single" w:sz="4" w:space="0" w:color="auto"/>
            </w:tcBorders>
            <w:vAlign w:val="center"/>
          </w:tcPr>
          <w:p w14:paraId="7E5459B5"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Fornitura di sensore per misura di temperatura aggiuntivo presso la membrana dell’equilibratore, integrato con il sistema</w:t>
            </w:r>
          </w:p>
        </w:tc>
        <w:tc>
          <w:tcPr>
            <w:tcW w:w="709" w:type="dxa"/>
            <w:tcBorders>
              <w:bottom w:val="single" w:sz="4" w:space="0" w:color="auto"/>
            </w:tcBorders>
            <w:vAlign w:val="center"/>
          </w:tcPr>
          <w:p w14:paraId="050275DC"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6</w:t>
            </w:r>
          </w:p>
        </w:tc>
        <w:tc>
          <w:tcPr>
            <w:tcW w:w="567" w:type="dxa"/>
            <w:tcBorders>
              <w:bottom w:val="single" w:sz="4" w:space="0" w:color="auto"/>
            </w:tcBorders>
            <w:vAlign w:val="center"/>
          </w:tcPr>
          <w:p w14:paraId="4A702B33" w14:textId="77777777" w:rsidR="00511461" w:rsidRPr="00511461" w:rsidRDefault="00511461" w:rsidP="00511461">
            <w:pPr>
              <w:jc w:val="both"/>
              <w:rPr>
                <w:rFonts w:ascii="Calibri" w:hAnsi="Calibri" w:cs="Calibri"/>
                <w:lang w:eastAsia="en-US"/>
              </w:rPr>
            </w:pPr>
          </w:p>
        </w:tc>
        <w:tc>
          <w:tcPr>
            <w:tcW w:w="2835" w:type="dxa"/>
            <w:tcBorders>
              <w:bottom w:val="single" w:sz="4" w:space="0" w:color="auto"/>
            </w:tcBorders>
            <w:vAlign w:val="center"/>
          </w:tcPr>
          <w:p w14:paraId="4C3618CC" w14:textId="77777777" w:rsidR="00511461" w:rsidRPr="00511461" w:rsidRDefault="00511461" w:rsidP="00511461">
            <w:pPr>
              <w:jc w:val="both"/>
              <w:rPr>
                <w:rFonts w:ascii="Calibri" w:hAnsi="Calibri" w:cs="Calibri"/>
                <w:lang w:eastAsia="en-US"/>
              </w:rPr>
            </w:pPr>
          </w:p>
        </w:tc>
        <w:tc>
          <w:tcPr>
            <w:tcW w:w="567" w:type="dxa"/>
            <w:tcBorders>
              <w:bottom w:val="single" w:sz="4" w:space="0" w:color="auto"/>
            </w:tcBorders>
            <w:vAlign w:val="center"/>
          </w:tcPr>
          <w:p w14:paraId="526218B5"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6</w:t>
            </w:r>
          </w:p>
        </w:tc>
        <w:tc>
          <w:tcPr>
            <w:tcW w:w="2268" w:type="dxa"/>
            <w:tcBorders>
              <w:bottom w:val="single" w:sz="4" w:space="0" w:color="auto"/>
            </w:tcBorders>
            <w:vAlign w:val="center"/>
          </w:tcPr>
          <w:p w14:paraId="185AC65A" w14:textId="77777777" w:rsidR="00511461" w:rsidRPr="00511461" w:rsidRDefault="00511461" w:rsidP="00511461">
            <w:pPr>
              <w:spacing w:line="276" w:lineRule="auto"/>
              <w:jc w:val="both"/>
              <w:rPr>
                <w:rFonts w:ascii="Calibri" w:hAnsi="Calibri" w:cs="Calibri"/>
                <w:lang w:eastAsia="en-US"/>
              </w:rPr>
            </w:pPr>
          </w:p>
        </w:tc>
      </w:tr>
      <w:tr w:rsidR="00511461" w:rsidRPr="00511461" w14:paraId="3C8C3BE3" w14:textId="77777777" w:rsidTr="00511461">
        <w:trPr>
          <w:trHeight w:val="354"/>
        </w:trPr>
        <w:tc>
          <w:tcPr>
            <w:tcW w:w="10207" w:type="dxa"/>
            <w:gridSpan w:val="7"/>
            <w:shd w:val="clear" w:color="auto" w:fill="D9D9D9"/>
            <w:vAlign w:val="center"/>
          </w:tcPr>
          <w:p w14:paraId="34BFC8EF" w14:textId="77777777" w:rsidR="00511461" w:rsidRPr="00511461" w:rsidRDefault="00511461" w:rsidP="00511461">
            <w:pPr>
              <w:spacing w:line="276" w:lineRule="auto"/>
              <w:jc w:val="center"/>
              <w:rPr>
                <w:rFonts w:ascii="Calibri" w:hAnsi="Calibri" w:cs="Calibri"/>
                <w:b/>
                <w:bCs/>
                <w:lang w:eastAsia="en-US"/>
              </w:rPr>
            </w:pPr>
            <w:r w:rsidRPr="00511461">
              <w:rPr>
                <w:rFonts w:ascii="Calibri" w:hAnsi="Calibri" w:cs="Calibri"/>
                <w:b/>
                <w:bCs/>
                <w:lang w:eastAsia="en-US"/>
              </w:rPr>
              <w:t>Criteri per l’analizzatore di pH</w:t>
            </w:r>
          </w:p>
        </w:tc>
      </w:tr>
      <w:tr w:rsidR="00C77D7F" w:rsidRPr="00511461" w14:paraId="153991B5" w14:textId="77777777" w:rsidTr="006B3CB5">
        <w:trPr>
          <w:trHeight w:val="185"/>
        </w:trPr>
        <w:tc>
          <w:tcPr>
            <w:tcW w:w="426" w:type="dxa"/>
            <w:vMerge w:val="restart"/>
            <w:vAlign w:val="center"/>
          </w:tcPr>
          <w:p w14:paraId="6AE23CBE"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8</w:t>
            </w:r>
          </w:p>
        </w:tc>
        <w:tc>
          <w:tcPr>
            <w:tcW w:w="2835" w:type="dxa"/>
            <w:vMerge w:val="restart"/>
            <w:vAlign w:val="center"/>
          </w:tcPr>
          <w:p w14:paraId="04413798"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Durata ciclo di misura</w:t>
            </w:r>
          </w:p>
        </w:tc>
        <w:tc>
          <w:tcPr>
            <w:tcW w:w="709" w:type="dxa"/>
            <w:vMerge w:val="restart"/>
            <w:vAlign w:val="center"/>
          </w:tcPr>
          <w:p w14:paraId="54FE6B5A"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5</w:t>
            </w:r>
          </w:p>
        </w:tc>
        <w:tc>
          <w:tcPr>
            <w:tcW w:w="567" w:type="dxa"/>
            <w:vAlign w:val="center"/>
          </w:tcPr>
          <w:p w14:paraId="3F69512F"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8.1</w:t>
            </w:r>
          </w:p>
        </w:tc>
        <w:tc>
          <w:tcPr>
            <w:tcW w:w="2835" w:type="dxa"/>
            <w:vAlign w:val="center"/>
          </w:tcPr>
          <w:p w14:paraId="465C4AB8"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&gt; 5 minuti</w:t>
            </w:r>
          </w:p>
        </w:tc>
        <w:tc>
          <w:tcPr>
            <w:tcW w:w="567" w:type="dxa"/>
            <w:vAlign w:val="center"/>
          </w:tcPr>
          <w:p w14:paraId="5DAB5C18"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0</w:t>
            </w:r>
          </w:p>
        </w:tc>
        <w:tc>
          <w:tcPr>
            <w:tcW w:w="2268" w:type="dxa"/>
            <w:vAlign w:val="center"/>
          </w:tcPr>
          <w:p w14:paraId="11F8EA1A" w14:textId="77777777" w:rsidR="00511461" w:rsidRPr="00511461" w:rsidRDefault="00511461" w:rsidP="00511461">
            <w:pPr>
              <w:spacing w:line="276" w:lineRule="auto"/>
              <w:jc w:val="both"/>
              <w:rPr>
                <w:rFonts w:ascii="Calibri" w:hAnsi="Calibri" w:cs="Calibri"/>
                <w:lang w:eastAsia="en-US"/>
              </w:rPr>
            </w:pPr>
          </w:p>
        </w:tc>
      </w:tr>
      <w:tr w:rsidR="00C77D7F" w:rsidRPr="00511461" w14:paraId="1D65E9CA" w14:textId="77777777" w:rsidTr="006B3CB5">
        <w:trPr>
          <w:trHeight w:val="189"/>
        </w:trPr>
        <w:tc>
          <w:tcPr>
            <w:tcW w:w="426" w:type="dxa"/>
            <w:vMerge/>
            <w:vAlign w:val="center"/>
          </w:tcPr>
          <w:p w14:paraId="5C979150" w14:textId="77777777" w:rsidR="00511461" w:rsidRPr="00511461" w:rsidRDefault="00511461" w:rsidP="00511461">
            <w:pPr>
              <w:spacing w:line="276" w:lineRule="auto"/>
              <w:jc w:val="both"/>
              <w:rPr>
                <w:rFonts w:ascii="Calibri" w:hAnsi="Calibri" w:cs="Calibri"/>
                <w:b/>
                <w:bCs/>
                <w:lang w:eastAsia="en-US"/>
              </w:rPr>
            </w:pPr>
          </w:p>
        </w:tc>
        <w:tc>
          <w:tcPr>
            <w:tcW w:w="2835" w:type="dxa"/>
            <w:vMerge/>
            <w:vAlign w:val="center"/>
          </w:tcPr>
          <w:p w14:paraId="3DAE8B9F" w14:textId="77777777" w:rsidR="00511461" w:rsidRPr="00511461" w:rsidRDefault="00511461" w:rsidP="00511461">
            <w:pPr>
              <w:jc w:val="both"/>
              <w:rPr>
                <w:rFonts w:ascii="Calibri" w:hAnsi="Calibri" w:cs="Calibri"/>
                <w:lang w:eastAsia="en-US"/>
              </w:rPr>
            </w:pPr>
          </w:p>
        </w:tc>
        <w:tc>
          <w:tcPr>
            <w:tcW w:w="709" w:type="dxa"/>
            <w:vMerge/>
            <w:vAlign w:val="center"/>
          </w:tcPr>
          <w:p w14:paraId="6C2F1944" w14:textId="77777777" w:rsidR="00511461" w:rsidRPr="00511461" w:rsidRDefault="00511461" w:rsidP="00511461">
            <w:pPr>
              <w:jc w:val="center"/>
              <w:rPr>
                <w:rFonts w:ascii="Calibri" w:hAnsi="Calibri" w:cs="Calibri"/>
                <w:lang w:eastAsia="en-US"/>
              </w:rPr>
            </w:pPr>
          </w:p>
        </w:tc>
        <w:tc>
          <w:tcPr>
            <w:tcW w:w="567" w:type="dxa"/>
            <w:vAlign w:val="center"/>
          </w:tcPr>
          <w:p w14:paraId="65E942FB"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8.2</w:t>
            </w:r>
          </w:p>
        </w:tc>
        <w:tc>
          <w:tcPr>
            <w:tcW w:w="2835" w:type="dxa"/>
            <w:vAlign w:val="center"/>
          </w:tcPr>
          <w:p w14:paraId="40BB8BFF"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&gt; 3 &lt;= 5 minuti</w:t>
            </w:r>
          </w:p>
        </w:tc>
        <w:tc>
          <w:tcPr>
            <w:tcW w:w="567" w:type="dxa"/>
            <w:vAlign w:val="center"/>
          </w:tcPr>
          <w:p w14:paraId="75F6964B"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vAlign w:val="center"/>
          </w:tcPr>
          <w:p w14:paraId="0FF0A13A" w14:textId="77777777" w:rsidR="00511461" w:rsidRPr="00511461" w:rsidRDefault="00511461" w:rsidP="00511461">
            <w:pPr>
              <w:spacing w:line="276" w:lineRule="auto"/>
              <w:jc w:val="both"/>
              <w:rPr>
                <w:rFonts w:ascii="Calibri" w:hAnsi="Calibri" w:cs="Calibri"/>
                <w:lang w:eastAsia="en-US"/>
              </w:rPr>
            </w:pPr>
          </w:p>
        </w:tc>
      </w:tr>
      <w:tr w:rsidR="00C77D7F" w:rsidRPr="00511461" w14:paraId="37027B62" w14:textId="77777777" w:rsidTr="006B3CB5">
        <w:trPr>
          <w:trHeight w:val="60"/>
        </w:trPr>
        <w:tc>
          <w:tcPr>
            <w:tcW w:w="426" w:type="dxa"/>
            <w:vMerge/>
            <w:vAlign w:val="center"/>
          </w:tcPr>
          <w:p w14:paraId="69C6BB4E" w14:textId="77777777" w:rsidR="00511461" w:rsidRPr="00511461" w:rsidRDefault="00511461" w:rsidP="00511461">
            <w:pPr>
              <w:spacing w:line="276" w:lineRule="auto"/>
              <w:jc w:val="both"/>
              <w:rPr>
                <w:rFonts w:ascii="Calibri" w:hAnsi="Calibri" w:cs="Calibri"/>
                <w:b/>
                <w:bCs/>
                <w:lang w:eastAsia="en-US"/>
              </w:rPr>
            </w:pPr>
          </w:p>
        </w:tc>
        <w:tc>
          <w:tcPr>
            <w:tcW w:w="2835" w:type="dxa"/>
            <w:vMerge/>
            <w:vAlign w:val="center"/>
          </w:tcPr>
          <w:p w14:paraId="080C7FC6" w14:textId="77777777" w:rsidR="00511461" w:rsidRPr="00511461" w:rsidRDefault="00511461" w:rsidP="00511461">
            <w:pPr>
              <w:jc w:val="both"/>
              <w:rPr>
                <w:rFonts w:ascii="Calibri" w:hAnsi="Calibri" w:cs="Calibri"/>
                <w:lang w:eastAsia="en-US"/>
              </w:rPr>
            </w:pPr>
          </w:p>
        </w:tc>
        <w:tc>
          <w:tcPr>
            <w:tcW w:w="709" w:type="dxa"/>
            <w:vMerge/>
            <w:vAlign w:val="center"/>
          </w:tcPr>
          <w:p w14:paraId="628E79A3" w14:textId="77777777" w:rsidR="00511461" w:rsidRPr="00511461" w:rsidRDefault="00511461" w:rsidP="00511461">
            <w:pPr>
              <w:jc w:val="center"/>
              <w:rPr>
                <w:rFonts w:ascii="Calibri" w:hAnsi="Calibri" w:cs="Calibri"/>
                <w:lang w:eastAsia="en-US"/>
              </w:rPr>
            </w:pPr>
          </w:p>
        </w:tc>
        <w:tc>
          <w:tcPr>
            <w:tcW w:w="567" w:type="dxa"/>
            <w:vAlign w:val="center"/>
          </w:tcPr>
          <w:p w14:paraId="0EDD5096"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8.3</w:t>
            </w:r>
          </w:p>
        </w:tc>
        <w:tc>
          <w:tcPr>
            <w:tcW w:w="2835" w:type="dxa"/>
            <w:vAlign w:val="center"/>
          </w:tcPr>
          <w:p w14:paraId="5B695352"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 xml:space="preserve"> ≤ 3 min</w:t>
            </w:r>
          </w:p>
        </w:tc>
        <w:tc>
          <w:tcPr>
            <w:tcW w:w="567" w:type="dxa"/>
            <w:vAlign w:val="center"/>
          </w:tcPr>
          <w:p w14:paraId="72AE5FE8"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5</w:t>
            </w:r>
          </w:p>
        </w:tc>
        <w:tc>
          <w:tcPr>
            <w:tcW w:w="2268" w:type="dxa"/>
            <w:vAlign w:val="center"/>
          </w:tcPr>
          <w:p w14:paraId="26A22F6F" w14:textId="77777777" w:rsidR="00511461" w:rsidRPr="00511461" w:rsidRDefault="00511461" w:rsidP="00511461">
            <w:pPr>
              <w:spacing w:line="276" w:lineRule="auto"/>
              <w:jc w:val="both"/>
              <w:rPr>
                <w:rFonts w:ascii="Calibri" w:hAnsi="Calibri" w:cs="Calibri"/>
                <w:lang w:eastAsia="en-US"/>
              </w:rPr>
            </w:pPr>
          </w:p>
        </w:tc>
      </w:tr>
      <w:tr w:rsidR="00C77D7F" w:rsidRPr="00511461" w14:paraId="33A5861E" w14:textId="77777777" w:rsidTr="006B3CB5">
        <w:tc>
          <w:tcPr>
            <w:tcW w:w="426" w:type="dxa"/>
            <w:vAlign w:val="center"/>
          </w:tcPr>
          <w:p w14:paraId="75443212"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9</w:t>
            </w:r>
          </w:p>
        </w:tc>
        <w:tc>
          <w:tcPr>
            <w:tcW w:w="2835" w:type="dxa"/>
            <w:vAlign w:val="center"/>
          </w:tcPr>
          <w:p w14:paraId="5441C3B7"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Sistema integrato di pulizia automatico</w:t>
            </w:r>
          </w:p>
        </w:tc>
        <w:tc>
          <w:tcPr>
            <w:tcW w:w="709" w:type="dxa"/>
            <w:vAlign w:val="center"/>
          </w:tcPr>
          <w:p w14:paraId="79FE21F6"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5</w:t>
            </w:r>
          </w:p>
        </w:tc>
        <w:tc>
          <w:tcPr>
            <w:tcW w:w="567" w:type="dxa"/>
            <w:vAlign w:val="center"/>
          </w:tcPr>
          <w:p w14:paraId="2569DC72" w14:textId="77777777" w:rsidR="00511461" w:rsidRPr="00511461" w:rsidRDefault="00511461" w:rsidP="00511461">
            <w:pPr>
              <w:jc w:val="both"/>
              <w:rPr>
                <w:rFonts w:ascii="Calibri" w:hAnsi="Calibri" w:cs="Calibri"/>
                <w:lang w:eastAsia="en-US"/>
              </w:rPr>
            </w:pPr>
          </w:p>
        </w:tc>
        <w:tc>
          <w:tcPr>
            <w:tcW w:w="2835" w:type="dxa"/>
            <w:vAlign w:val="center"/>
          </w:tcPr>
          <w:p w14:paraId="693AC17A" w14:textId="77777777" w:rsidR="00511461" w:rsidRPr="00511461" w:rsidDel="00544669" w:rsidRDefault="00511461" w:rsidP="00511461">
            <w:pPr>
              <w:jc w:val="both"/>
              <w:rPr>
                <w:rFonts w:ascii="Calibri" w:hAnsi="Calibri" w:cs="Calibri"/>
                <w:lang w:eastAsia="en-US"/>
              </w:rPr>
            </w:pPr>
            <w:r w:rsidRPr="00511461">
              <w:rPr>
                <w:rFonts w:ascii="Calibri" w:hAnsi="Calibri" w:cs="Calibri"/>
                <w:lang w:eastAsia="en-US"/>
              </w:rPr>
              <w:t>Sistema integrato di pulizia automatico</w:t>
            </w:r>
          </w:p>
        </w:tc>
        <w:tc>
          <w:tcPr>
            <w:tcW w:w="567" w:type="dxa"/>
            <w:vAlign w:val="center"/>
          </w:tcPr>
          <w:p w14:paraId="0E1D4AC7" w14:textId="77777777" w:rsidR="00511461" w:rsidRPr="00511461" w:rsidDel="00544669" w:rsidRDefault="00511461" w:rsidP="00511461">
            <w:pPr>
              <w:spacing w:line="276" w:lineRule="auto"/>
              <w:jc w:val="center"/>
              <w:rPr>
                <w:rFonts w:ascii="Calibri" w:hAnsi="Calibri" w:cs="Calibri"/>
                <w:lang w:eastAsia="en-US"/>
              </w:rPr>
            </w:pPr>
            <w:r w:rsidRPr="00511461">
              <w:rPr>
                <w:rFonts w:ascii="Calibri" w:hAnsi="Calibri" w:cs="Calibri"/>
                <w:lang w:eastAsia="en-US"/>
              </w:rPr>
              <w:t>5</w:t>
            </w:r>
          </w:p>
        </w:tc>
        <w:tc>
          <w:tcPr>
            <w:tcW w:w="2268" w:type="dxa"/>
            <w:vAlign w:val="center"/>
          </w:tcPr>
          <w:p w14:paraId="14CA6586" w14:textId="77777777" w:rsidR="00511461" w:rsidRPr="00511461" w:rsidRDefault="00511461" w:rsidP="00511461">
            <w:pPr>
              <w:spacing w:line="276" w:lineRule="auto"/>
              <w:jc w:val="both"/>
              <w:rPr>
                <w:rFonts w:ascii="Calibri" w:hAnsi="Calibri" w:cs="Calibri"/>
                <w:lang w:eastAsia="en-US"/>
              </w:rPr>
            </w:pPr>
          </w:p>
        </w:tc>
      </w:tr>
      <w:tr w:rsidR="00C77D7F" w:rsidRPr="00511461" w14:paraId="05D1876C" w14:textId="77777777" w:rsidTr="006B3CB5">
        <w:trPr>
          <w:trHeight w:val="426"/>
        </w:trPr>
        <w:tc>
          <w:tcPr>
            <w:tcW w:w="426" w:type="dxa"/>
            <w:vMerge w:val="restart"/>
            <w:vAlign w:val="center"/>
          </w:tcPr>
          <w:p w14:paraId="70170ED4"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10</w:t>
            </w:r>
          </w:p>
        </w:tc>
        <w:tc>
          <w:tcPr>
            <w:tcW w:w="2835" w:type="dxa"/>
            <w:vMerge w:val="restart"/>
            <w:vAlign w:val="center"/>
          </w:tcPr>
          <w:p w14:paraId="3FA0C45D"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intervallo di salinità di operatività dello strumento</w:t>
            </w:r>
          </w:p>
        </w:tc>
        <w:tc>
          <w:tcPr>
            <w:tcW w:w="709" w:type="dxa"/>
            <w:vMerge w:val="restart"/>
            <w:vAlign w:val="center"/>
          </w:tcPr>
          <w:p w14:paraId="159A0C9D"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5</w:t>
            </w:r>
          </w:p>
        </w:tc>
        <w:tc>
          <w:tcPr>
            <w:tcW w:w="567" w:type="dxa"/>
            <w:vAlign w:val="center"/>
          </w:tcPr>
          <w:p w14:paraId="51E29AEE"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10.1</w:t>
            </w:r>
          </w:p>
        </w:tc>
        <w:tc>
          <w:tcPr>
            <w:tcW w:w="2835" w:type="dxa"/>
            <w:vAlign w:val="center"/>
          </w:tcPr>
          <w:p w14:paraId="7D5E89A1"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Fra 25 e 38 PSU</w:t>
            </w:r>
          </w:p>
        </w:tc>
        <w:tc>
          <w:tcPr>
            <w:tcW w:w="567" w:type="dxa"/>
            <w:vAlign w:val="center"/>
          </w:tcPr>
          <w:p w14:paraId="2ED2D848"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vAlign w:val="center"/>
          </w:tcPr>
          <w:p w14:paraId="69C0001F" w14:textId="77777777" w:rsidR="00511461" w:rsidRPr="00511461" w:rsidRDefault="00511461" w:rsidP="00511461">
            <w:pPr>
              <w:spacing w:line="276" w:lineRule="auto"/>
              <w:jc w:val="both"/>
              <w:rPr>
                <w:rFonts w:ascii="Calibri" w:hAnsi="Calibri" w:cs="Calibri"/>
                <w:lang w:eastAsia="en-US"/>
              </w:rPr>
            </w:pPr>
          </w:p>
        </w:tc>
      </w:tr>
      <w:tr w:rsidR="00C77D7F" w:rsidRPr="00511461" w14:paraId="405B4756" w14:textId="77777777" w:rsidTr="006B3CB5">
        <w:tc>
          <w:tcPr>
            <w:tcW w:w="426" w:type="dxa"/>
            <w:vMerge/>
            <w:tcBorders>
              <w:bottom w:val="single" w:sz="4" w:space="0" w:color="auto"/>
            </w:tcBorders>
            <w:vAlign w:val="center"/>
          </w:tcPr>
          <w:p w14:paraId="5244EBC3" w14:textId="77777777" w:rsidR="00511461" w:rsidRPr="00511461" w:rsidRDefault="00511461" w:rsidP="00511461">
            <w:pPr>
              <w:spacing w:line="276" w:lineRule="auto"/>
              <w:jc w:val="both"/>
              <w:rPr>
                <w:rFonts w:ascii="Calibri" w:hAnsi="Calibri" w:cs="Calibri"/>
                <w:b/>
                <w:bCs/>
                <w:lang w:eastAsia="en-US"/>
              </w:rPr>
            </w:pPr>
          </w:p>
        </w:tc>
        <w:tc>
          <w:tcPr>
            <w:tcW w:w="2835" w:type="dxa"/>
            <w:vMerge/>
            <w:tcBorders>
              <w:bottom w:val="single" w:sz="4" w:space="0" w:color="auto"/>
            </w:tcBorders>
            <w:vAlign w:val="center"/>
          </w:tcPr>
          <w:p w14:paraId="39157427" w14:textId="77777777" w:rsidR="00511461" w:rsidRPr="00511461" w:rsidRDefault="00511461" w:rsidP="00511461">
            <w:pPr>
              <w:jc w:val="both"/>
              <w:rPr>
                <w:rFonts w:ascii="Calibri" w:hAnsi="Calibri" w:cs="Calibri"/>
                <w:lang w:eastAsia="en-US"/>
              </w:rPr>
            </w:pPr>
          </w:p>
        </w:tc>
        <w:tc>
          <w:tcPr>
            <w:tcW w:w="709" w:type="dxa"/>
            <w:vMerge/>
            <w:tcBorders>
              <w:bottom w:val="single" w:sz="4" w:space="0" w:color="auto"/>
            </w:tcBorders>
            <w:vAlign w:val="center"/>
          </w:tcPr>
          <w:p w14:paraId="0715CD9E" w14:textId="77777777" w:rsidR="00511461" w:rsidRPr="00511461" w:rsidRDefault="00511461" w:rsidP="00511461">
            <w:pPr>
              <w:jc w:val="center"/>
              <w:rPr>
                <w:rFonts w:ascii="Calibri" w:hAnsi="Calibri" w:cs="Calibri"/>
                <w:lang w:eastAsia="en-US"/>
              </w:rPr>
            </w:pPr>
          </w:p>
        </w:tc>
        <w:tc>
          <w:tcPr>
            <w:tcW w:w="567" w:type="dxa"/>
            <w:tcBorders>
              <w:bottom w:val="single" w:sz="4" w:space="0" w:color="auto"/>
            </w:tcBorders>
            <w:vAlign w:val="center"/>
          </w:tcPr>
          <w:p w14:paraId="6A7DEAE1"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10.2</w:t>
            </w:r>
          </w:p>
        </w:tc>
        <w:tc>
          <w:tcPr>
            <w:tcW w:w="2835" w:type="dxa"/>
            <w:tcBorders>
              <w:bottom w:val="single" w:sz="4" w:space="0" w:color="auto"/>
            </w:tcBorders>
            <w:vAlign w:val="center"/>
          </w:tcPr>
          <w:p w14:paraId="7BA8BAB0"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Fra 20 e 40 PSU</w:t>
            </w:r>
          </w:p>
        </w:tc>
        <w:tc>
          <w:tcPr>
            <w:tcW w:w="567" w:type="dxa"/>
            <w:tcBorders>
              <w:bottom w:val="single" w:sz="4" w:space="0" w:color="auto"/>
            </w:tcBorders>
            <w:vAlign w:val="center"/>
          </w:tcPr>
          <w:p w14:paraId="130EE2EF"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5</w:t>
            </w:r>
          </w:p>
        </w:tc>
        <w:tc>
          <w:tcPr>
            <w:tcW w:w="2268" w:type="dxa"/>
            <w:tcBorders>
              <w:bottom w:val="single" w:sz="4" w:space="0" w:color="auto"/>
            </w:tcBorders>
            <w:vAlign w:val="center"/>
          </w:tcPr>
          <w:p w14:paraId="3D249B01" w14:textId="77777777" w:rsidR="00511461" w:rsidRPr="00511461" w:rsidRDefault="00511461" w:rsidP="00511461">
            <w:pPr>
              <w:spacing w:line="276" w:lineRule="auto"/>
              <w:jc w:val="both"/>
              <w:rPr>
                <w:rFonts w:ascii="Calibri" w:hAnsi="Calibri" w:cs="Calibri"/>
                <w:lang w:eastAsia="en-US"/>
              </w:rPr>
            </w:pPr>
          </w:p>
        </w:tc>
      </w:tr>
      <w:tr w:rsidR="00511461" w:rsidRPr="00511461" w14:paraId="27E9B22F" w14:textId="77777777" w:rsidTr="00511461">
        <w:trPr>
          <w:trHeight w:val="423"/>
        </w:trPr>
        <w:tc>
          <w:tcPr>
            <w:tcW w:w="10207" w:type="dxa"/>
            <w:gridSpan w:val="7"/>
            <w:shd w:val="clear" w:color="auto" w:fill="D9D9D9"/>
            <w:vAlign w:val="center"/>
          </w:tcPr>
          <w:p w14:paraId="08CC7D25" w14:textId="77777777" w:rsidR="00511461" w:rsidRPr="00511461" w:rsidRDefault="00511461" w:rsidP="00511461">
            <w:pPr>
              <w:jc w:val="center"/>
              <w:rPr>
                <w:rFonts w:ascii="Calibri" w:hAnsi="Calibri" w:cs="Calibri"/>
                <w:b/>
                <w:bCs/>
                <w:lang w:eastAsia="en-US"/>
              </w:rPr>
            </w:pPr>
            <w:r w:rsidRPr="00511461">
              <w:rPr>
                <w:rFonts w:ascii="Calibri" w:hAnsi="Calibri" w:cs="Calibri"/>
                <w:b/>
                <w:bCs/>
                <w:lang w:eastAsia="en-US"/>
              </w:rPr>
              <w:t>Criteri per il termosalinografo</w:t>
            </w:r>
          </w:p>
        </w:tc>
      </w:tr>
      <w:tr w:rsidR="00C77D7F" w:rsidRPr="00511461" w14:paraId="0D1B6144" w14:textId="77777777" w:rsidTr="006B3CB5">
        <w:trPr>
          <w:trHeight w:val="423"/>
        </w:trPr>
        <w:tc>
          <w:tcPr>
            <w:tcW w:w="426" w:type="dxa"/>
            <w:vAlign w:val="center"/>
          </w:tcPr>
          <w:p w14:paraId="4B658253"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11</w:t>
            </w:r>
          </w:p>
        </w:tc>
        <w:tc>
          <w:tcPr>
            <w:tcW w:w="2835" w:type="dxa"/>
            <w:vAlign w:val="center"/>
          </w:tcPr>
          <w:p w14:paraId="10458E69"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 xml:space="preserve">Conducibilità, stabilità tipica per mese </w:t>
            </w:r>
          </w:p>
        </w:tc>
        <w:tc>
          <w:tcPr>
            <w:tcW w:w="709" w:type="dxa"/>
            <w:vAlign w:val="center"/>
          </w:tcPr>
          <w:p w14:paraId="577506F8"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4</w:t>
            </w:r>
          </w:p>
        </w:tc>
        <w:tc>
          <w:tcPr>
            <w:tcW w:w="567" w:type="dxa"/>
            <w:vAlign w:val="center"/>
          </w:tcPr>
          <w:p w14:paraId="3F99341B" w14:textId="77777777" w:rsidR="00511461" w:rsidRPr="00511461" w:rsidRDefault="00511461" w:rsidP="00511461">
            <w:pPr>
              <w:jc w:val="both"/>
              <w:rPr>
                <w:rFonts w:ascii="Calibri" w:hAnsi="Calibri" w:cs="Calibri"/>
                <w:lang w:eastAsia="en-US"/>
              </w:rPr>
            </w:pPr>
          </w:p>
        </w:tc>
        <w:tc>
          <w:tcPr>
            <w:tcW w:w="2835" w:type="dxa"/>
            <w:vAlign w:val="center"/>
          </w:tcPr>
          <w:p w14:paraId="7370CBBE"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 xml:space="preserve">Migliore di 0.005 S/m </w:t>
            </w:r>
          </w:p>
        </w:tc>
        <w:tc>
          <w:tcPr>
            <w:tcW w:w="567" w:type="dxa"/>
            <w:vAlign w:val="center"/>
          </w:tcPr>
          <w:p w14:paraId="4945335B"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4</w:t>
            </w:r>
          </w:p>
        </w:tc>
        <w:tc>
          <w:tcPr>
            <w:tcW w:w="2268" w:type="dxa"/>
            <w:vAlign w:val="center"/>
          </w:tcPr>
          <w:p w14:paraId="7ED0034B" w14:textId="77777777" w:rsidR="00511461" w:rsidRPr="00511461" w:rsidRDefault="00511461" w:rsidP="00511461">
            <w:pPr>
              <w:spacing w:line="276" w:lineRule="auto"/>
              <w:jc w:val="both"/>
              <w:rPr>
                <w:rFonts w:ascii="Calibri" w:hAnsi="Calibri" w:cs="Calibri"/>
                <w:lang w:eastAsia="en-US"/>
              </w:rPr>
            </w:pPr>
          </w:p>
        </w:tc>
      </w:tr>
      <w:tr w:rsidR="00C77D7F" w:rsidRPr="00511461" w14:paraId="5988710D" w14:textId="77777777" w:rsidTr="006B3CB5">
        <w:trPr>
          <w:trHeight w:val="217"/>
        </w:trPr>
        <w:tc>
          <w:tcPr>
            <w:tcW w:w="426" w:type="dxa"/>
            <w:vAlign w:val="center"/>
          </w:tcPr>
          <w:p w14:paraId="6E6F1B7B"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12</w:t>
            </w:r>
          </w:p>
        </w:tc>
        <w:tc>
          <w:tcPr>
            <w:tcW w:w="2835" w:type="dxa"/>
            <w:vAlign w:val="center"/>
          </w:tcPr>
          <w:p w14:paraId="377E3D36"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Temperatura, stabilità tipica per mese</w:t>
            </w:r>
          </w:p>
        </w:tc>
        <w:tc>
          <w:tcPr>
            <w:tcW w:w="709" w:type="dxa"/>
            <w:vAlign w:val="center"/>
          </w:tcPr>
          <w:p w14:paraId="00FF2074"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4</w:t>
            </w:r>
          </w:p>
        </w:tc>
        <w:tc>
          <w:tcPr>
            <w:tcW w:w="567" w:type="dxa"/>
            <w:vAlign w:val="center"/>
          </w:tcPr>
          <w:p w14:paraId="568CC1D4" w14:textId="77777777" w:rsidR="00511461" w:rsidRPr="00511461" w:rsidRDefault="00511461" w:rsidP="00511461">
            <w:pPr>
              <w:jc w:val="both"/>
              <w:rPr>
                <w:rFonts w:ascii="Calibri" w:hAnsi="Calibri" w:cs="Calibri"/>
                <w:lang w:eastAsia="en-US"/>
              </w:rPr>
            </w:pPr>
          </w:p>
        </w:tc>
        <w:tc>
          <w:tcPr>
            <w:tcW w:w="2835" w:type="dxa"/>
            <w:vAlign w:val="center"/>
          </w:tcPr>
          <w:p w14:paraId="70F4CAFD"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Migliore di 0,002 °C</w:t>
            </w:r>
          </w:p>
        </w:tc>
        <w:tc>
          <w:tcPr>
            <w:tcW w:w="567" w:type="dxa"/>
            <w:vAlign w:val="center"/>
          </w:tcPr>
          <w:p w14:paraId="7A1C4391"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4</w:t>
            </w:r>
          </w:p>
        </w:tc>
        <w:tc>
          <w:tcPr>
            <w:tcW w:w="2268" w:type="dxa"/>
            <w:vAlign w:val="center"/>
          </w:tcPr>
          <w:p w14:paraId="29591507" w14:textId="77777777" w:rsidR="00511461" w:rsidRPr="00511461" w:rsidRDefault="00511461" w:rsidP="00511461">
            <w:pPr>
              <w:spacing w:line="276" w:lineRule="auto"/>
              <w:jc w:val="both"/>
              <w:rPr>
                <w:rFonts w:ascii="Calibri" w:hAnsi="Calibri" w:cs="Calibri"/>
                <w:lang w:eastAsia="en-US"/>
              </w:rPr>
            </w:pPr>
          </w:p>
        </w:tc>
      </w:tr>
      <w:tr w:rsidR="00C77D7F" w:rsidRPr="00511461" w14:paraId="0F52C80C" w14:textId="77777777" w:rsidTr="006B3CB5">
        <w:tc>
          <w:tcPr>
            <w:tcW w:w="426" w:type="dxa"/>
            <w:tcBorders>
              <w:bottom w:val="single" w:sz="4" w:space="0" w:color="auto"/>
            </w:tcBorders>
            <w:vAlign w:val="center"/>
          </w:tcPr>
          <w:p w14:paraId="6265F2D0"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13</w:t>
            </w:r>
          </w:p>
        </w:tc>
        <w:tc>
          <w:tcPr>
            <w:tcW w:w="2835" w:type="dxa"/>
            <w:tcBorders>
              <w:bottom w:val="single" w:sz="4" w:space="0" w:color="auto"/>
            </w:tcBorders>
            <w:vAlign w:val="center"/>
          </w:tcPr>
          <w:p w14:paraId="7C20EF66"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 xml:space="preserve">Frequenza di acquisizione </w:t>
            </w:r>
          </w:p>
        </w:tc>
        <w:tc>
          <w:tcPr>
            <w:tcW w:w="709" w:type="dxa"/>
            <w:tcBorders>
              <w:bottom w:val="single" w:sz="4" w:space="0" w:color="auto"/>
            </w:tcBorders>
            <w:vAlign w:val="center"/>
          </w:tcPr>
          <w:p w14:paraId="168D1418"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567" w:type="dxa"/>
            <w:tcBorders>
              <w:bottom w:val="single" w:sz="4" w:space="0" w:color="auto"/>
            </w:tcBorders>
            <w:vAlign w:val="center"/>
          </w:tcPr>
          <w:p w14:paraId="3D488FE5" w14:textId="77777777" w:rsidR="00511461" w:rsidRPr="00511461" w:rsidRDefault="00511461" w:rsidP="00511461">
            <w:pPr>
              <w:jc w:val="both"/>
              <w:rPr>
                <w:rFonts w:ascii="Calibri" w:hAnsi="Calibri" w:cs="Calibri"/>
                <w:lang w:eastAsia="en-US"/>
              </w:rPr>
            </w:pPr>
          </w:p>
        </w:tc>
        <w:tc>
          <w:tcPr>
            <w:tcW w:w="2835" w:type="dxa"/>
            <w:tcBorders>
              <w:bottom w:val="single" w:sz="4" w:space="0" w:color="auto"/>
            </w:tcBorders>
            <w:vAlign w:val="center"/>
          </w:tcPr>
          <w:p w14:paraId="23C5205B"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Maggiore di 0,5 Hz</w:t>
            </w:r>
          </w:p>
        </w:tc>
        <w:tc>
          <w:tcPr>
            <w:tcW w:w="567" w:type="dxa"/>
            <w:tcBorders>
              <w:bottom w:val="single" w:sz="4" w:space="0" w:color="auto"/>
            </w:tcBorders>
            <w:vAlign w:val="center"/>
          </w:tcPr>
          <w:p w14:paraId="5C770691"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tcBorders>
              <w:bottom w:val="single" w:sz="4" w:space="0" w:color="auto"/>
            </w:tcBorders>
            <w:vAlign w:val="center"/>
          </w:tcPr>
          <w:p w14:paraId="5D43DBC4" w14:textId="77777777" w:rsidR="00511461" w:rsidRPr="00511461" w:rsidRDefault="00511461" w:rsidP="00511461">
            <w:pPr>
              <w:spacing w:line="276" w:lineRule="auto"/>
              <w:jc w:val="both"/>
              <w:rPr>
                <w:rFonts w:ascii="Calibri" w:hAnsi="Calibri" w:cs="Calibri"/>
                <w:lang w:eastAsia="en-US"/>
              </w:rPr>
            </w:pPr>
          </w:p>
        </w:tc>
      </w:tr>
      <w:tr w:rsidR="00511461" w:rsidRPr="00511461" w14:paraId="72B8BC82" w14:textId="77777777" w:rsidTr="00511461">
        <w:tc>
          <w:tcPr>
            <w:tcW w:w="10207" w:type="dxa"/>
            <w:gridSpan w:val="7"/>
            <w:shd w:val="clear" w:color="auto" w:fill="D9D9D9"/>
            <w:vAlign w:val="center"/>
          </w:tcPr>
          <w:p w14:paraId="75D11FAA" w14:textId="77777777" w:rsidR="00511461" w:rsidRPr="00511461" w:rsidRDefault="00511461" w:rsidP="00511461">
            <w:pPr>
              <w:jc w:val="center"/>
              <w:rPr>
                <w:rFonts w:ascii="Calibri" w:hAnsi="Calibri" w:cs="Calibri"/>
                <w:b/>
                <w:bCs/>
                <w:lang w:eastAsia="en-US"/>
              </w:rPr>
            </w:pPr>
            <w:r w:rsidRPr="00511461">
              <w:rPr>
                <w:rFonts w:ascii="Calibri" w:hAnsi="Calibri" w:cs="Calibri"/>
                <w:b/>
                <w:bCs/>
                <w:lang w:eastAsia="en-US"/>
              </w:rPr>
              <w:t>Criteri per il sensore di ossigeno disciolto</w:t>
            </w:r>
          </w:p>
        </w:tc>
      </w:tr>
      <w:tr w:rsidR="00C77D7F" w:rsidRPr="00511461" w14:paraId="59C30F81" w14:textId="77777777" w:rsidTr="006B3CB5">
        <w:tc>
          <w:tcPr>
            <w:tcW w:w="426" w:type="dxa"/>
            <w:vAlign w:val="center"/>
          </w:tcPr>
          <w:p w14:paraId="3424BBE4"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14</w:t>
            </w:r>
          </w:p>
        </w:tc>
        <w:tc>
          <w:tcPr>
            <w:tcW w:w="2835" w:type="dxa"/>
            <w:vAlign w:val="center"/>
          </w:tcPr>
          <w:p w14:paraId="0048ECA1"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Elevata stabilità</w:t>
            </w:r>
          </w:p>
        </w:tc>
        <w:tc>
          <w:tcPr>
            <w:tcW w:w="709" w:type="dxa"/>
            <w:vAlign w:val="center"/>
          </w:tcPr>
          <w:p w14:paraId="08AA84F4"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567" w:type="dxa"/>
            <w:vAlign w:val="center"/>
          </w:tcPr>
          <w:p w14:paraId="10BB3B6B" w14:textId="77777777" w:rsidR="00511461" w:rsidRPr="00511461" w:rsidRDefault="00511461" w:rsidP="00511461">
            <w:pPr>
              <w:jc w:val="both"/>
              <w:rPr>
                <w:rFonts w:ascii="Calibri" w:hAnsi="Calibri" w:cs="Calibri"/>
                <w:lang w:eastAsia="en-US"/>
              </w:rPr>
            </w:pPr>
          </w:p>
        </w:tc>
        <w:tc>
          <w:tcPr>
            <w:tcW w:w="2835" w:type="dxa"/>
            <w:vAlign w:val="center"/>
          </w:tcPr>
          <w:p w14:paraId="79E33141"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deriva del segnale &lt; 0.3% anno o deriva tipica minore di 2 µmol/kg/100’000 campioni</w:t>
            </w:r>
          </w:p>
        </w:tc>
        <w:tc>
          <w:tcPr>
            <w:tcW w:w="567" w:type="dxa"/>
            <w:vAlign w:val="center"/>
          </w:tcPr>
          <w:p w14:paraId="1BE580D1"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vAlign w:val="center"/>
          </w:tcPr>
          <w:p w14:paraId="4E8B86E6" w14:textId="77777777" w:rsidR="00511461" w:rsidRPr="00511461" w:rsidRDefault="00511461" w:rsidP="00511461">
            <w:pPr>
              <w:spacing w:line="276" w:lineRule="auto"/>
              <w:jc w:val="both"/>
              <w:rPr>
                <w:rFonts w:ascii="Calibri" w:hAnsi="Calibri" w:cs="Calibri"/>
                <w:lang w:eastAsia="en-US"/>
              </w:rPr>
            </w:pPr>
          </w:p>
        </w:tc>
      </w:tr>
      <w:tr w:rsidR="00C77D7F" w:rsidRPr="00511461" w14:paraId="6AE539E1" w14:textId="77777777" w:rsidTr="006B3CB5">
        <w:trPr>
          <w:trHeight w:val="276"/>
        </w:trPr>
        <w:tc>
          <w:tcPr>
            <w:tcW w:w="426" w:type="dxa"/>
            <w:vAlign w:val="center"/>
          </w:tcPr>
          <w:p w14:paraId="2B369B8F"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t>15</w:t>
            </w:r>
          </w:p>
        </w:tc>
        <w:tc>
          <w:tcPr>
            <w:tcW w:w="2835" w:type="dxa"/>
            <w:vAlign w:val="center"/>
          </w:tcPr>
          <w:p w14:paraId="68FA92AA"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risoluzione</w:t>
            </w:r>
          </w:p>
        </w:tc>
        <w:tc>
          <w:tcPr>
            <w:tcW w:w="709" w:type="dxa"/>
            <w:vAlign w:val="center"/>
          </w:tcPr>
          <w:p w14:paraId="6FD97C2A"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4</w:t>
            </w:r>
          </w:p>
        </w:tc>
        <w:tc>
          <w:tcPr>
            <w:tcW w:w="567" w:type="dxa"/>
            <w:vAlign w:val="center"/>
          </w:tcPr>
          <w:p w14:paraId="057D537E" w14:textId="77777777" w:rsidR="00511461" w:rsidRPr="00511461" w:rsidRDefault="00511461" w:rsidP="00511461">
            <w:pPr>
              <w:jc w:val="both"/>
              <w:rPr>
                <w:rFonts w:ascii="Calibri" w:hAnsi="Calibri" w:cs="Calibri"/>
                <w:lang w:eastAsia="en-US"/>
              </w:rPr>
            </w:pPr>
          </w:p>
        </w:tc>
        <w:tc>
          <w:tcPr>
            <w:tcW w:w="2835" w:type="dxa"/>
            <w:vAlign w:val="center"/>
          </w:tcPr>
          <w:p w14:paraId="33F8C28B"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Migliore di 1 µmol/L o 1 µmol/kg</w:t>
            </w:r>
          </w:p>
        </w:tc>
        <w:tc>
          <w:tcPr>
            <w:tcW w:w="567" w:type="dxa"/>
            <w:vAlign w:val="center"/>
          </w:tcPr>
          <w:p w14:paraId="694C2A0E"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4</w:t>
            </w:r>
          </w:p>
        </w:tc>
        <w:tc>
          <w:tcPr>
            <w:tcW w:w="2268" w:type="dxa"/>
            <w:vAlign w:val="center"/>
          </w:tcPr>
          <w:p w14:paraId="29F659F1" w14:textId="77777777" w:rsidR="00511461" w:rsidRPr="00511461" w:rsidRDefault="00511461" w:rsidP="00511461">
            <w:pPr>
              <w:spacing w:line="276" w:lineRule="auto"/>
              <w:jc w:val="both"/>
              <w:rPr>
                <w:rFonts w:ascii="Calibri" w:hAnsi="Calibri" w:cs="Calibri"/>
                <w:lang w:eastAsia="en-US"/>
              </w:rPr>
            </w:pPr>
          </w:p>
        </w:tc>
      </w:tr>
      <w:tr w:rsidR="00C77D7F" w:rsidRPr="00511461" w14:paraId="0D517A51" w14:textId="77777777" w:rsidTr="006B3CB5">
        <w:tc>
          <w:tcPr>
            <w:tcW w:w="426" w:type="dxa"/>
            <w:vAlign w:val="center"/>
          </w:tcPr>
          <w:p w14:paraId="76EA69F1" w14:textId="77777777" w:rsidR="00511461" w:rsidRPr="00511461" w:rsidRDefault="00511461" w:rsidP="00511461">
            <w:pPr>
              <w:spacing w:line="276" w:lineRule="auto"/>
              <w:jc w:val="both"/>
              <w:rPr>
                <w:rFonts w:ascii="Calibri" w:hAnsi="Calibri" w:cs="Calibri"/>
                <w:b/>
                <w:bCs/>
                <w:lang w:eastAsia="en-US"/>
              </w:rPr>
            </w:pPr>
            <w:r w:rsidRPr="00511461">
              <w:rPr>
                <w:rFonts w:ascii="Calibri" w:hAnsi="Calibri" w:cs="Calibri"/>
                <w:b/>
                <w:bCs/>
                <w:lang w:eastAsia="en-US"/>
              </w:rPr>
              <w:lastRenderedPageBreak/>
              <w:t>16</w:t>
            </w:r>
          </w:p>
        </w:tc>
        <w:tc>
          <w:tcPr>
            <w:tcW w:w="2835" w:type="dxa"/>
            <w:vAlign w:val="center"/>
          </w:tcPr>
          <w:p w14:paraId="19EF3079"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Tempo di risposta</w:t>
            </w:r>
          </w:p>
        </w:tc>
        <w:tc>
          <w:tcPr>
            <w:tcW w:w="709" w:type="dxa"/>
            <w:vAlign w:val="center"/>
          </w:tcPr>
          <w:p w14:paraId="0823576B" w14:textId="77777777" w:rsidR="00511461" w:rsidRPr="00511461" w:rsidRDefault="00511461" w:rsidP="00511461">
            <w:pPr>
              <w:jc w:val="center"/>
              <w:rPr>
                <w:rFonts w:ascii="Calibri" w:hAnsi="Calibri" w:cs="Calibri"/>
                <w:lang w:eastAsia="en-US"/>
              </w:rPr>
            </w:pPr>
            <w:r w:rsidRPr="00511461">
              <w:rPr>
                <w:rFonts w:ascii="Calibri" w:hAnsi="Calibri" w:cs="Calibri"/>
                <w:lang w:eastAsia="en-US"/>
              </w:rPr>
              <w:t>3</w:t>
            </w:r>
          </w:p>
        </w:tc>
        <w:tc>
          <w:tcPr>
            <w:tcW w:w="567" w:type="dxa"/>
            <w:vAlign w:val="center"/>
          </w:tcPr>
          <w:p w14:paraId="4EDD65F5" w14:textId="77777777" w:rsidR="00511461" w:rsidRPr="00511461" w:rsidRDefault="00511461" w:rsidP="00511461">
            <w:pPr>
              <w:jc w:val="both"/>
              <w:rPr>
                <w:rFonts w:ascii="Calibri" w:hAnsi="Calibri" w:cs="Calibri"/>
                <w:lang w:eastAsia="en-US"/>
              </w:rPr>
            </w:pPr>
          </w:p>
        </w:tc>
        <w:tc>
          <w:tcPr>
            <w:tcW w:w="2835" w:type="dxa"/>
            <w:vAlign w:val="center"/>
          </w:tcPr>
          <w:p w14:paraId="1E9D49CA" w14:textId="77777777" w:rsidR="00511461" w:rsidRPr="00511461" w:rsidRDefault="00511461" w:rsidP="00511461">
            <w:pPr>
              <w:jc w:val="both"/>
              <w:rPr>
                <w:rFonts w:ascii="Calibri" w:hAnsi="Calibri" w:cs="Calibri"/>
                <w:lang w:eastAsia="en-US"/>
              </w:rPr>
            </w:pPr>
            <w:r w:rsidRPr="00511461">
              <w:rPr>
                <w:rFonts w:ascii="Calibri" w:hAnsi="Calibri" w:cs="Calibri"/>
                <w:lang w:eastAsia="en-US"/>
              </w:rPr>
              <w:t>&lt; 50 secondi</w:t>
            </w:r>
          </w:p>
        </w:tc>
        <w:tc>
          <w:tcPr>
            <w:tcW w:w="567" w:type="dxa"/>
            <w:vAlign w:val="center"/>
          </w:tcPr>
          <w:p w14:paraId="13247F6F" w14:textId="77777777" w:rsidR="00511461" w:rsidRPr="00511461" w:rsidRDefault="00511461" w:rsidP="00511461">
            <w:pPr>
              <w:spacing w:line="276" w:lineRule="auto"/>
              <w:jc w:val="center"/>
              <w:rPr>
                <w:rFonts w:ascii="Calibri" w:hAnsi="Calibri" w:cs="Calibri"/>
                <w:lang w:eastAsia="en-US"/>
              </w:rPr>
            </w:pPr>
            <w:r w:rsidRPr="00511461">
              <w:rPr>
                <w:rFonts w:ascii="Calibri" w:hAnsi="Calibri" w:cs="Calibri"/>
                <w:lang w:eastAsia="en-US"/>
              </w:rPr>
              <w:t>3</w:t>
            </w:r>
          </w:p>
        </w:tc>
        <w:tc>
          <w:tcPr>
            <w:tcW w:w="2268" w:type="dxa"/>
            <w:vAlign w:val="center"/>
          </w:tcPr>
          <w:p w14:paraId="7A398FE0" w14:textId="77777777" w:rsidR="00511461" w:rsidRPr="00511461" w:rsidRDefault="00511461" w:rsidP="00511461">
            <w:pPr>
              <w:spacing w:line="276" w:lineRule="auto"/>
              <w:jc w:val="both"/>
              <w:rPr>
                <w:rFonts w:ascii="Calibri" w:hAnsi="Calibri" w:cs="Calibri"/>
                <w:lang w:eastAsia="en-US"/>
              </w:rPr>
            </w:pPr>
          </w:p>
        </w:tc>
      </w:tr>
      <w:tr w:rsidR="00240C6E" w:rsidRPr="00511461" w14:paraId="624FC664" w14:textId="77777777" w:rsidTr="006B3CB5">
        <w:tc>
          <w:tcPr>
            <w:tcW w:w="426" w:type="dxa"/>
            <w:shd w:val="clear" w:color="auto" w:fill="D9D9D9"/>
            <w:vAlign w:val="center"/>
          </w:tcPr>
          <w:p w14:paraId="09CE254F" w14:textId="77777777" w:rsidR="00240C6E" w:rsidRPr="00511461" w:rsidRDefault="00240C6E" w:rsidP="00511461">
            <w:pPr>
              <w:spacing w:line="276" w:lineRule="auto"/>
              <w:jc w:val="both"/>
              <w:rPr>
                <w:rFonts w:ascii="Calibri" w:hAnsi="Calibri" w:cs="Calibri"/>
                <w:b/>
                <w:bCs/>
                <w:lang w:eastAsia="en-US"/>
              </w:rPr>
            </w:pPr>
          </w:p>
        </w:tc>
        <w:tc>
          <w:tcPr>
            <w:tcW w:w="2835" w:type="dxa"/>
            <w:shd w:val="clear" w:color="auto" w:fill="D9D9D9"/>
            <w:vAlign w:val="center"/>
          </w:tcPr>
          <w:p w14:paraId="4479FDCC" w14:textId="77777777" w:rsidR="00240C6E" w:rsidRPr="00511461" w:rsidRDefault="00240C6E" w:rsidP="00511461">
            <w:pPr>
              <w:spacing w:line="276" w:lineRule="auto"/>
              <w:jc w:val="both"/>
              <w:rPr>
                <w:rFonts w:ascii="Calibri" w:hAnsi="Calibri" w:cs="Calibri"/>
                <w:lang w:eastAsia="en-US"/>
              </w:rPr>
            </w:pPr>
            <w:r w:rsidRPr="00511461">
              <w:rPr>
                <w:rFonts w:ascii="Calibri" w:hAnsi="Calibri" w:cs="Calibri"/>
                <w:lang w:eastAsia="en-US"/>
              </w:rPr>
              <w:t>Totale</w:t>
            </w:r>
          </w:p>
        </w:tc>
        <w:tc>
          <w:tcPr>
            <w:tcW w:w="709" w:type="dxa"/>
            <w:shd w:val="clear" w:color="auto" w:fill="D9D9D9"/>
            <w:vAlign w:val="center"/>
          </w:tcPr>
          <w:p w14:paraId="170A5A7F" w14:textId="50F9F35F" w:rsidR="00240C6E" w:rsidRPr="00511461" w:rsidRDefault="003E2DD4" w:rsidP="00511461">
            <w:pPr>
              <w:spacing w:line="276" w:lineRule="auto"/>
              <w:jc w:val="center"/>
              <w:rPr>
                <w:rFonts w:ascii="Calibri" w:hAnsi="Calibri" w:cs="Calibri"/>
                <w:lang w:eastAsia="en-US"/>
              </w:rPr>
            </w:pPr>
            <w:r>
              <w:rPr>
                <w:rFonts w:ascii="Calibri" w:hAnsi="Calibri" w:cs="Calibri"/>
                <w:lang w:eastAsia="en-US"/>
              </w:rPr>
              <w:t>72</w:t>
            </w:r>
          </w:p>
        </w:tc>
        <w:tc>
          <w:tcPr>
            <w:tcW w:w="567" w:type="dxa"/>
            <w:shd w:val="clear" w:color="auto" w:fill="D9D9D9"/>
            <w:vAlign w:val="center"/>
          </w:tcPr>
          <w:p w14:paraId="033E7662" w14:textId="77777777" w:rsidR="00240C6E" w:rsidRPr="00511461" w:rsidRDefault="00240C6E" w:rsidP="00511461">
            <w:pPr>
              <w:spacing w:line="276" w:lineRule="auto"/>
              <w:jc w:val="both"/>
              <w:rPr>
                <w:rFonts w:ascii="Calibri" w:hAnsi="Calibri" w:cs="Calibri"/>
                <w:lang w:eastAsia="en-US"/>
              </w:rPr>
            </w:pPr>
          </w:p>
        </w:tc>
        <w:tc>
          <w:tcPr>
            <w:tcW w:w="2835" w:type="dxa"/>
            <w:shd w:val="clear" w:color="auto" w:fill="D9D9D9"/>
            <w:vAlign w:val="center"/>
          </w:tcPr>
          <w:p w14:paraId="0E504294" w14:textId="77777777" w:rsidR="00240C6E" w:rsidRPr="00511461" w:rsidRDefault="00240C6E" w:rsidP="00511461">
            <w:pPr>
              <w:spacing w:line="276" w:lineRule="auto"/>
              <w:jc w:val="both"/>
              <w:rPr>
                <w:rFonts w:ascii="Calibri" w:hAnsi="Calibri" w:cs="Calibri"/>
                <w:lang w:eastAsia="en-US"/>
              </w:rPr>
            </w:pPr>
          </w:p>
        </w:tc>
        <w:tc>
          <w:tcPr>
            <w:tcW w:w="567" w:type="dxa"/>
            <w:shd w:val="clear" w:color="auto" w:fill="D9D9D9"/>
            <w:vAlign w:val="center"/>
          </w:tcPr>
          <w:p w14:paraId="0B3422AB" w14:textId="70D12B08" w:rsidR="00240C6E" w:rsidRPr="00511461" w:rsidRDefault="003E2DD4" w:rsidP="00511461">
            <w:pPr>
              <w:spacing w:line="276" w:lineRule="auto"/>
              <w:jc w:val="center"/>
              <w:rPr>
                <w:rFonts w:ascii="Calibri" w:hAnsi="Calibri" w:cs="Calibri"/>
                <w:lang w:eastAsia="en-US"/>
              </w:rPr>
            </w:pPr>
            <w:r>
              <w:rPr>
                <w:rFonts w:ascii="Calibri" w:hAnsi="Calibri" w:cs="Calibri"/>
                <w:lang w:eastAsia="en-US"/>
              </w:rPr>
              <w:t>72</w:t>
            </w:r>
          </w:p>
        </w:tc>
        <w:tc>
          <w:tcPr>
            <w:tcW w:w="2268" w:type="dxa"/>
            <w:shd w:val="clear" w:color="auto" w:fill="D9D9D9"/>
            <w:vAlign w:val="center"/>
          </w:tcPr>
          <w:p w14:paraId="3816EB5B" w14:textId="24206E4C" w:rsidR="00240C6E" w:rsidRPr="00511461" w:rsidRDefault="00240C6E" w:rsidP="00511461">
            <w:pPr>
              <w:spacing w:line="276" w:lineRule="auto"/>
              <w:jc w:val="center"/>
              <w:rPr>
                <w:rFonts w:ascii="Calibri" w:hAnsi="Calibri" w:cs="Calibri"/>
                <w:lang w:eastAsia="en-US"/>
              </w:rPr>
            </w:pPr>
          </w:p>
        </w:tc>
      </w:tr>
    </w:tbl>
    <w:p w14:paraId="04F75771" w14:textId="77777777" w:rsidR="00511461" w:rsidRDefault="00511461" w:rsidP="007F5082">
      <w:pPr>
        <w:jc w:val="both"/>
        <w:rPr>
          <w:rFonts w:cstheme="minorHAnsi"/>
          <w:b/>
        </w:rPr>
      </w:pPr>
    </w:p>
    <w:p w14:paraId="4719E1CC" w14:textId="77777777" w:rsidR="00511461" w:rsidRDefault="00511461"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DEBEA" w14:textId="77777777" w:rsidR="00531FE0" w:rsidRDefault="00531FE0" w:rsidP="00F91270">
      <w:r>
        <w:separator/>
      </w:r>
    </w:p>
  </w:endnote>
  <w:endnote w:type="continuationSeparator" w:id="0">
    <w:p w14:paraId="2C04282E" w14:textId="77777777" w:rsidR="00531FE0" w:rsidRDefault="00531FE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79FFCF8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4235C">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3015D" w14:textId="77777777" w:rsidR="00531FE0" w:rsidRDefault="00531FE0" w:rsidP="00F91270">
      <w:r>
        <w:separator/>
      </w:r>
    </w:p>
  </w:footnote>
  <w:footnote w:type="continuationSeparator" w:id="0">
    <w:p w14:paraId="3449A30E" w14:textId="77777777" w:rsidR="00531FE0" w:rsidRDefault="00531FE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14C96"/>
    <w:rsid w:val="00015AD5"/>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D5BAE"/>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35C"/>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237D"/>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1C48"/>
    <w:rsid w:val="002201FA"/>
    <w:rsid w:val="00221E3F"/>
    <w:rsid w:val="00223DE8"/>
    <w:rsid w:val="00227648"/>
    <w:rsid w:val="00230042"/>
    <w:rsid w:val="00230099"/>
    <w:rsid w:val="0023200F"/>
    <w:rsid w:val="00234293"/>
    <w:rsid w:val="00240C6E"/>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3E2DD4"/>
    <w:rsid w:val="004026A7"/>
    <w:rsid w:val="00403BB6"/>
    <w:rsid w:val="00417A9D"/>
    <w:rsid w:val="00420576"/>
    <w:rsid w:val="004209F0"/>
    <w:rsid w:val="00421D62"/>
    <w:rsid w:val="0042272A"/>
    <w:rsid w:val="0042527F"/>
    <w:rsid w:val="004265CA"/>
    <w:rsid w:val="0043526A"/>
    <w:rsid w:val="0043654F"/>
    <w:rsid w:val="00443857"/>
    <w:rsid w:val="00453AA1"/>
    <w:rsid w:val="00454CFB"/>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3AA2"/>
    <w:rsid w:val="005064D9"/>
    <w:rsid w:val="0050668A"/>
    <w:rsid w:val="00511461"/>
    <w:rsid w:val="005129B8"/>
    <w:rsid w:val="00515B61"/>
    <w:rsid w:val="005165BB"/>
    <w:rsid w:val="00516C28"/>
    <w:rsid w:val="00522554"/>
    <w:rsid w:val="00525CD1"/>
    <w:rsid w:val="00527CC8"/>
    <w:rsid w:val="00531FE0"/>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3CB5"/>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37E6"/>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5324"/>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77D7F"/>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57B"/>
    <w:rsid w:val="00F35780"/>
    <w:rsid w:val="00F35835"/>
    <w:rsid w:val="00F41912"/>
    <w:rsid w:val="00F42F04"/>
    <w:rsid w:val="00F45FB1"/>
    <w:rsid w:val="00F53CD9"/>
    <w:rsid w:val="00F557DF"/>
    <w:rsid w:val="00F63C8D"/>
    <w:rsid w:val="00F645E2"/>
    <w:rsid w:val="00F70B6D"/>
    <w:rsid w:val="00F75355"/>
    <w:rsid w:val="00F8356E"/>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511461"/>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purl.org/dc/dcmitype/"/>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B4F7E51-8B50-4EFC-B0F7-C4716325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932</Words>
  <Characters>5315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22</cp:revision>
  <cp:lastPrinted>2017-10-24T09:03:00Z</cp:lastPrinted>
  <dcterms:created xsi:type="dcterms:W3CDTF">2024-02-07T10:19:00Z</dcterms:created>
  <dcterms:modified xsi:type="dcterms:W3CDTF">2024-07-01T12:21:00Z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