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DCE00"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Spett.le …</w:t>
      </w:r>
    </w:p>
    <w:p w14:paraId="3A34A3A0"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w:t>
      </w:r>
    </w:p>
    <w:p w14:paraId="107611DC"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w:t>
      </w:r>
    </w:p>
    <w:p w14:paraId="1C97EB82" w14:textId="42C700E3" w:rsidR="00E5349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 xml:space="preserve">DOMICILIO DIGITALE </w:t>
      </w:r>
      <w:r w:rsidR="00E53498" w:rsidRPr="00491464">
        <w:rPr>
          <w:rFonts w:eastAsiaTheme="minorEastAsia" w:cstheme="minorHAnsi"/>
          <w:b/>
          <w:bCs/>
          <w:caps/>
          <w:sz w:val="22"/>
          <w:lang w:val="it-IT" w:eastAsia="it-IT"/>
        </w:rPr>
        <w:t>PEC: …</w:t>
      </w:r>
    </w:p>
    <w:p w14:paraId="4AD9166B" w14:textId="4BEA92AA" w:rsidR="00C329A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(oppure)</w:t>
      </w:r>
    </w:p>
    <w:p w14:paraId="62946302" w14:textId="0B83AC65" w:rsidR="00C329A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DOMICILIO DIGITALE PIATTAFORMA ASP CONSIP</w:t>
      </w:r>
    </w:p>
    <w:p w14:paraId="0B3291C1"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p>
    <w:p w14:paraId="2E0E3D15"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p>
    <w:p w14:paraId="734A094C"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r w:rsidRPr="00491464">
        <w:rPr>
          <w:rFonts w:eastAsiaTheme="minorEastAsia" w:cstheme="minorHAnsi"/>
          <w:b/>
          <w:bCs/>
          <w:caps/>
          <w:sz w:val="22"/>
          <w:lang w:val="it-IT" w:eastAsia="it-IT"/>
        </w:rPr>
        <w:t>LETTERA DI INVITO</w:t>
      </w:r>
    </w:p>
    <w:p w14:paraId="7A538B10" w14:textId="77777777" w:rsidR="00E53498" w:rsidRPr="00491464" w:rsidRDefault="00E53498" w:rsidP="00D81815">
      <w:pPr>
        <w:autoSpaceDE w:val="0"/>
        <w:autoSpaceDN w:val="0"/>
        <w:adjustRightInd w:val="0"/>
        <w:contextualSpacing/>
        <w:jc w:val="both"/>
        <w:rPr>
          <w:rFonts w:eastAsiaTheme="minorEastAsia" w:cstheme="minorHAnsi"/>
          <w:b/>
          <w:sz w:val="22"/>
          <w:lang w:val="it-IT" w:eastAsia="it-IT"/>
        </w:rPr>
      </w:pPr>
    </w:p>
    <w:p w14:paraId="720AD8B9" w14:textId="77777777" w:rsidR="00E53498" w:rsidRPr="00491464" w:rsidRDefault="00E53498" w:rsidP="00D81815">
      <w:pPr>
        <w:autoSpaceDE w:val="0"/>
        <w:autoSpaceDN w:val="0"/>
        <w:adjustRightInd w:val="0"/>
        <w:contextualSpacing/>
        <w:jc w:val="both"/>
        <w:rPr>
          <w:rFonts w:eastAsiaTheme="minorEastAsia" w:cstheme="minorHAnsi"/>
          <w:b/>
          <w:sz w:val="22"/>
          <w:lang w:val="it-IT" w:eastAsia="it-IT"/>
        </w:rPr>
      </w:pPr>
    </w:p>
    <w:p w14:paraId="651AAEBE" w14:textId="4CC8C96D" w:rsidR="00D81815" w:rsidRPr="00D81815" w:rsidRDefault="00D81815" w:rsidP="63C3C093">
      <w:pPr>
        <w:contextualSpacing/>
        <w:jc w:val="both"/>
        <w:rPr>
          <w:rFonts w:eastAsiaTheme="minorEastAsia"/>
          <w:b/>
          <w:bCs/>
          <w:sz w:val="22"/>
          <w:lang w:val="it-IT" w:eastAsia="it-IT"/>
        </w:rPr>
      </w:pPr>
      <w:r w:rsidRPr="63C3C093">
        <w:rPr>
          <w:rFonts w:eastAsiaTheme="minorEastAsia"/>
          <w:b/>
          <w:bCs/>
          <w:sz w:val="22"/>
          <w:lang w:val="it-IT" w:eastAsia="it-IT"/>
        </w:rPr>
        <w:t xml:space="preserve">PROCEDURA NEGOZIATA SENZA PUBBLICAZIONE DI UN BANDO, AI SENSI DELL’ART. 76, COMMA 2, LETTERA B, PUNTO 2, DEL D. LGS. 36/2023 DELLA FORNITURA DI UN SISTEMA DI LITOGRAFIA ELETTRONICA (EBL) NELL’AMBITO DEL PROGETTO DFM.AD003.511 QTECH-STRADA CIG </w:t>
      </w:r>
      <w:r w:rsidR="6F96203E" w:rsidRPr="63C3C093">
        <w:rPr>
          <w:rFonts w:eastAsiaTheme="minorEastAsia"/>
          <w:b/>
          <w:bCs/>
          <w:sz w:val="22"/>
          <w:lang w:val="it-IT" w:eastAsia="it-IT"/>
        </w:rPr>
        <w:t>B265ED505A</w:t>
      </w:r>
    </w:p>
    <w:p w14:paraId="4BAE9321" w14:textId="77777777" w:rsidR="00D81815" w:rsidRPr="00D81815" w:rsidRDefault="00D81815" w:rsidP="00D81815">
      <w:pPr>
        <w:contextualSpacing/>
        <w:rPr>
          <w:rFonts w:eastAsiaTheme="minorEastAsia" w:cstheme="minorHAnsi"/>
          <w:b/>
          <w:bCs/>
          <w:sz w:val="22"/>
          <w:lang w:val="it-IT" w:eastAsia="it-IT"/>
        </w:rPr>
      </w:pPr>
    </w:p>
    <w:p w14:paraId="38595AE4" w14:textId="034F263E" w:rsidR="00E53498" w:rsidRPr="00491464" w:rsidRDefault="00D81815" w:rsidP="00D81815">
      <w:pPr>
        <w:contextualSpacing/>
        <w:rPr>
          <w:rFonts w:eastAsiaTheme="minorEastAsia" w:cstheme="minorHAnsi"/>
          <w:caps/>
          <w:sz w:val="22"/>
          <w:lang w:val="it-IT" w:eastAsia="it-IT"/>
        </w:rPr>
      </w:pPr>
      <w:r w:rsidRPr="00D81815">
        <w:rPr>
          <w:rFonts w:eastAsiaTheme="minorEastAsia" w:cstheme="minorHAnsi"/>
          <w:b/>
          <w:bCs/>
          <w:sz w:val="22"/>
          <w:lang w:val="it-IT" w:eastAsia="it-IT"/>
        </w:rPr>
        <w:t>Riferimento: https://www.urp.cnr.it/234298-2024</w:t>
      </w:r>
    </w:p>
    <w:p w14:paraId="5700BD2F" w14:textId="77777777" w:rsidR="00E53498" w:rsidRPr="00491464" w:rsidRDefault="00E53498" w:rsidP="00D81815">
      <w:pPr>
        <w:contextualSpacing/>
        <w:rPr>
          <w:rFonts w:eastAsiaTheme="minorEastAsia" w:cstheme="minorHAnsi"/>
          <w:caps/>
          <w:sz w:val="22"/>
          <w:lang w:val="it-IT" w:eastAsia="it-IT"/>
        </w:rPr>
      </w:pPr>
    </w:p>
    <w:p w14:paraId="5266A48A" w14:textId="77777777" w:rsidR="00E53498" w:rsidRPr="00491464" w:rsidRDefault="00E53498" w:rsidP="00D81815">
      <w:pPr>
        <w:contextualSpacing/>
        <w:rPr>
          <w:rFonts w:eastAsiaTheme="minorEastAsia" w:cstheme="minorHAnsi"/>
          <w:caps/>
          <w:sz w:val="22"/>
          <w:lang w:val="it-IT" w:eastAsia="it-IT"/>
        </w:rPr>
      </w:pPr>
      <w:r w:rsidRPr="00491464">
        <w:rPr>
          <w:rFonts w:eastAsiaTheme="minorEastAsia" w:cstheme="minorHAnsi"/>
          <w:caps/>
          <w:sz w:val="22"/>
          <w:lang w:val="it-IT" w:eastAsia="it-IT"/>
        </w:rPr>
        <w:br w:type="page"/>
      </w:r>
    </w:p>
    <w:p w14:paraId="6C3C6842" w14:textId="6244990D" w:rsidR="006078E1" w:rsidRDefault="00EF5075">
      <w:pPr>
        <w:pStyle w:val="TOC1"/>
        <w:rPr>
          <w:rFonts w:eastAsiaTheme="minorEastAsia"/>
          <w:noProof/>
          <w:kern w:val="2"/>
          <w:sz w:val="24"/>
          <w:szCs w:val="24"/>
          <w:lang w:val="it-IT" w:eastAsia="it-IT"/>
          <w14:ligatures w14:val="standardContextual"/>
        </w:rPr>
      </w:pPr>
      <w:r w:rsidRPr="00491464">
        <w:rPr>
          <w:rFonts w:cstheme="minorHAnsi"/>
          <w:smallCaps/>
          <w:sz w:val="22"/>
        </w:rPr>
        <w:fldChar w:fldCharType="begin"/>
      </w:r>
      <w:r w:rsidRPr="00491464">
        <w:rPr>
          <w:rFonts w:cstheme="minorHAnsi"/>
          <w:smallCaps/>
          <w:sz w:val="22"/>
        </w:rPr>
        <w:instrText xml:space="preserve"> TOC \o "1-3" \h \z \u </w:instrText>
      </w:r>
      <w:r w:rsidRPr="00491464">
        <w:rPr>
          <w:rFonts w:cstheme="minorHAnsi"/>
          <w:smallCaps/>
          <w:sz w:val="22"/>
        </w:rPr>
        <w:fldChar w:fldCharType="separate"/>
      </w:r>
      <w:hyperlink w:anchor="_Toc171322416" w:history="1">
        <w:r w:rsidR="006078E1" w:rsidRPr="00D44212">
          <w:rPr>
            <w:rStyle w:val="Hyperlink"/>
            <w:noProof/>
          </w:rPr>
          <w:t>1.</w:t>
        </w:r>
        <w:r w:rsidR="006078E1">
          <w:rPr>
            <w:rFonts w:eastAsiaTheme="minorEastAsia"/>
            <w:noProof/>
            <w:kern w:val="2"/>
            <w:sz w:val="24"/>
            <w:szCs w:val="24"/>
            <w:lang w:val="it-IT" w:eastAsia="it-IT"/>
            <w14:ligatures w14:val="standardContextual"/>
          </w:rPr>
          <w:tab/>
        </w:r>
        <w:r w:rsidR="006078E1" w:rsidRPr="00D44212">
          <w:rPr>
            <w:rStyle w:val="Hyperlink"/>
            <w:noProof/>
          </w:rPr>
          <w:t>PREMESSE</w:t>
        </w:r>
        <w:r w:rsidR="006078E1">
          <w:rPr>
            <w:noProof/>
            <w:webHidden/>
          </w:rPr>
          <w:tab/>
        </w:r>
        <w:r w:rsidR="006078E1">
          <w:rPr>
            <w:noProof/>
            <w:webHidden/>
          </w:rPr>
          <w:fldChar w:fldCharType="begin"/>
        </w:r>
        <w:r w:rsidR="006078E1">
          <w:rPr>
            <w:noProof/>
            <w:webHidden/>
          </w:rPr>
          <w:instrText xml:space="preserve"> PAGEREF _Toc171322416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64789087" w14:textId="2655D659" w:rsidR="006078E1" w:rsidRDefault="0070120A">
      <w:pPr>
        <w:pStyle w:val="TOC1"/>
        <w:rPr>
          <w:rFonts w:eastAsiaTheme="minorEastAsia"/>
          <w:noProof/>
          <w:kern w:val="2"/>
          <w:sz w:val="24"/>
          <w:szCs w:val="24"/>
          <w:lang w:val="it-IT" w:eastAsia="it-IT"/>
          <w14:ligatures w14:val="standardContextual"/>
        </w:rPr>
      </w:pPr>
      <w:hyperlink w:anchor="_Toc171322417" w:history="1">
        <w:r w:rsidR="006078E1" w:rsidRPr="00D44212">
          <w:rPr>
            <w:rStyle w:val="Hyperlink"/>
            <w:noProof/>
          </w:rPr>
          <w:t>2.</w:t>
        </w:r>
        <w:r w:rsidR="006078E1">
          <w:rPr>
            <w:rFonts w:eastAsiaTheme="minorEastAsia"/>
            <w:noProof/>
            <w:kern w:val="2"/>
            <w:sz w:val="24"/>
            <w:szCs w:val="24"/>
            <w:lang w:val="it-IT" w:eastAsia="it-IT"/>
            <w14:ligatures w14:val="standardContextual"/>
          </w:rPr>
          <w:tab/>
        </w:r>
        <w:r w:rsidR="006078E1" w:rsidRPr="00D44212">
          <w:rPr>
            <w:rStyle w:val="Hyperlink"/>
            <w:noProof/>
          </w:rPr>
          <w:t>PIATTAFORMA TELEMATICA</w:t>
        </w:r>
        <w:r w:rsidR="006078E1">
          <w:rPr>
            <w:noProof/>
            <w:webHidden/>
          </w:rPr>
          <w:tab/>
        </w:r>
        <w:r w:rsidR="006078E1">
          <w:rPr>
            <w:noProof/>
            <w:webHidden/>
          </w:rPr>
          <w:fldChar w:fldCharType="begin"/>
        </w:r>
        <w:r w:rsidR="006078E1">
          <w:rPr>
            <w:noProof/>
            <w:webHidden/>
          </w:rPr>
          <w:instrText xml:space="preserve"> PAGEREF _Toc171322417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004D8242" w14:textId="14F30164" w:rsidR="006078E1" w:rsidRDefault="0070120A">
      <w:pPr>
        <w:pStyle w:val="TOC2"/>
        <w:rPr>
          <w:rFonts w:eastAsiaTheme="minorEastAsia"/>
          <w:noProof/>
          <w:kern w:val="2"/>
          <w:sz w:val="24"/>
          <w:szCs w:val="24"/>
          <w:lang w:val="it-IT" w:eastAsia="it-IT"/>
          <w14:ligatures w14:val="standardContextual"/>
        </w:rPr>
      </w:pPr>
      <w:hyperlink w:anchor="_Toc171322418" w:history="1">
        <w:r w:rsidR="006078E1" w:rsidRPr="00D44212">
          <w:rPr>
            <w:rStyle w:val="Hyperlink"/>
            <w:noProof/>
          </w:rPr>
          <w:t>2.1.</w:t>
        </w:r>
        <w:r w:rsidR="006078E1">
          <w:rPr>
            <w:rFonts w:eastAsiaTheme="minorEastAsia"/>
            <w:noProof/>
            <w:kern w:val="2"/>
            <w:sz w:val="24"/>
            <w:szCs w:val="24"/>
            <w:lang w:val="it-IT" w:eastAsia="it-IT"/>
            <w14:ligatures w14:val="standardContextual"/>
          </w:rPr>
          <w:tab/>
        </w:r>
        <w:r w:rsidR="006078E1" w:rsidRPr="00D44212">
          <w:rPr>
            <w:rStyle w:val="Hyperlink"/>
            <w:noProof/>
          </w:rPr>
          <w:t>Il sistema telematico di negoziazione</w:t>
        </w:r>
        <w:r w:rsidR="006078E1">
          <w:rPr>
            <w:noProof/>
            <w:webHidden/>
          </w:rPr>
          <w:tab/>
        </w:r>
        <w:r w:rsidR="006078E1">
          <w:rPr>
            <w:noProof/>
            <w:webHidden/>
          </w:rPr>
          <w:fldChar w:fldCharType="begin"/>
        </w:r>
        <w:r w:rsidR="006078E1">
          <w:rPr>
            <w:noProof/>
            <w:webHidden/>
          </w:rPr>
          <w:instrText xml:space="preserve"> PAGEREF _Toc171322418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388AD114" w14:textId="05975380" w:rsidR="006078E1" w:rsidRDefault="0070120A">
      <w:pPr>
        <w:pStyle w:val="TOC2"/>
        <w:rPr>
          <w:rFonts w:eastAsiaTheme="minorEastAsia"/>
          <w:noProof/>
          <w:kern w:val="2"/>
          <w:sz w:val="24"/>
          <w:szCs w:val="24"/>
          <w:lang w:val="it-IT" w:eastAsia="it-IT"/>
          <w14:ligatures w14:val="standardContextual"/>
        </w:rPr>
      </w:pPr>
      <w:hyperlink w:anchor="_Toc171322419" w:history="1">
        <w:r w:rsidR="006078E1" w:rsidRPr="00D44212">
          <w:rPr>
            <w:rStyle w:val="Hyperlink"/>
            <w:noProof/>
          </w:rPr>
          <w:t>2.2.</w:t>
        </w:r>
        <w:r w:rsidR="006078E1">
          <w:rPr>
            <w:rFonts w:eastAsiaTheme="minorEastAsia"/>
            <w:noProof/>
            <w:kern w:val="2"/>
            <w:sz w:val="24"/>
            <w:szCs w:val="24"/>
            <w:lang w:val="it-IT" w:eastAsia="it-IT"/>
            <w14:ligatures w14:val="standardContextual"/>
          </w:rPr>
          <w:tab/>
        </w:r>
        <w:r w:rsidR="006078E1" w:rsidRPr="00D44212">
          <w:rPr>
            <w:rStyle w:val="Hyperlink"/>
            <w:noProof/>
          </w:rPr>
          <w:t>Dotazioni tecniche</w:t>
        </w:r>
        <w:r w:rsidR="006078E1">
          <w:rPr>
            <w:noProof/>
            <w:webHidden/>
          </w:rPr>
          <w:tab/>
        </w:r>
        <w:r w:rsidR="006078E1">
          <w:rPr>
            <w:noProof/>
            <w:webHidden/>
          </w:rPr>
          <w:fldChar w:fldCharType="begin"/>
        </w:r>
        <w:r w:rsidR="006078E1">
          <w:rPr>
            <w:noProof/>
            <w:webHidden/>
          </w:rPr>
          <w:instrText xml:space="preserve"> PAGEREF _Toc171322419 \h </w:instrText>
        </w:r>
        <w:r w:rsidR="006078E1">
          <w:rPr>
            <w:noProof/>
            <w:webHidden/>
          </w:rPr>
        </w:r>
        <w:r w:rsidR="006078E1">
          <w:rPr>
            <w:noProof/>
            <w:webHidden/>
          </w:rPr>
          <w:fldChar w:fldCharType="separate"/>
        </w:r>
        <w:r w:rsidR="006078E1">
          <w:rPr>
            <w:noProof/>
            <w:webHidden/>
          </w:rPr>
          <w:t>5</w:t>
        </w:r>
        <w:r w:rsidR="006078E1">
          <w:rPr>
            <w:noProof/>
            <w:webHidden/>
          </w:rPr>
          <w:fldChar w:fldCharType="end"/>
        </w:r>
      </w:hyperlink>
    </w:p>
    <w:p w14:paraId="4083C176" w14:textId="0897747E" w:rsidR="006078E1" w:rsidRDefault="0070120A">
      <w:pPr>
        <w:pStyle w:val="TOC2"/>
        <w:rPr>
          <w:rFonts w:eastAsiaTheme="minorEastAsia"/>
          <w:noProof/>
          <w:kern w:val="2"/>
          <w:sz w:val="24"/>
          <w:szCs w:val="24"/>
          <w:lang w:val="it-IT" w:eastAsia="it-IT"/>
          <w14:ligatures w14:val="standardContextual"/>
        </w:rPr>
      </w:pPr>
      <w:hyperlink w:anchor="_Toc171322420" w:history="1">
        <w:r w:rsidR="006078E1" w:rsidRPr="00D44212">
          <w:rPr>
            <w:rStyle w:val="Hyperlink"/>
            <w:noProof/>
          </w:rPr>
          <w:t>2.3.</w:t>
        </w:r>
        <w:r w:rsidR="006078E1">
          <w:rPr>
            <w:rFonts w:eastAsiaTheme="minorEastAsia"/>
            <w:noProof/>
            <w:kern w:val="2"/>
            <w:sz w:val="24"/>
            <w:szCs w:val="24"/>
            <w:lang w:val="it-IT" w:eastAsia="it-IT"/>
            <w14:ligatures w14:val="standardContextual"/>
          </w:rPr>
          <w:tab/>
        </w:r>
        <w:r w:rsidR="006078E1" w:rsidRPr="00D44212">
          <w:rPr>
            <w:rStyle w:val="Hyperlink"/>
            <w:noProof/>
          </w:rPr>
          <w:t>Identificazione</w:t>
        </w:r>
        <w:r w:rsidR="006078E1">
          <w:rPr>
            <w:noProof/>
            <w:webHidden/>
          </w:rPr>
          <w:tab/>
        </w:r>
        <w:r w:rsidR="006078E1">
          <w:rPr>
            <w:noProof/>
            <w:webHidden/>
          </w:rPr>
          <w:fldChar w:fldCharType="begin"/>
        </w:r>
        <w:r w:rsidR="006078E1">
          <w:rPr>
            <w:noProof/>
            <w:webHidden/>
          </w:rPr>
          <w:instrText xml:space="preserve"> PAGEREF _Toc171322420 \h </w:instrText>
        </w:r>
        <w:r w:rsidR="006078E1">
          <w:rPr>
            <w:noProof/>
            <w:webHidden/>
          </w:rPr>
        </w:r>
        <w:r w:rsidR="006078E1">
          <w:rPr>
            <w:noProof/>
            <w:webHidden/>
          </w:rPr>
          <w:fldChar w:fldCharType="separate"/>
        </w:r>
        <w:r w:rsidR="006078E1">
          <w:rPr>
            <w:noProof/>
            <w:webHidden/>
          </w:rPr>
          <w:t>6</w:t>
        </w:r>
        <w:r w:rsidR="006078E1">
          <w:rPr>
            <w:noProof/>
            <w:webHidden/>
          </w:rPr>
          <w:fldChar w:fldCharType="end"/>
        </w:r>
      </w:hyperlink>
    </w:p>
    <w:p w14:paraId="19A1A1E3" w14:textId="213359B8" w:rsidR="006078E1" w:rsidRDefault="0070120A">
      <w:pPr>
        <w:pStyle w:val="TOC2"/>
        <w:rPr>
          <w:rFonts w:eastAsiaTheme="minorEastAsia"/>
          <w:noProof/>
          <w:kern w:val="2"/>
          <w:sz w:val="24"/>
          <w:szCs w:val="24"/>
          <w:lang w:val="it-IT" w:eastAsia="it-IT"/>
          <w14:ligatures w14:val="standardContextual"/>
        </w:rPr>
      </w:pPr>
      <w:hyperlink w:anchor="_Toc171322421" w:history="1">
        <w:r w:rsidR="006078E1" w:rsidRPr="00D44212">
          <w:rPr>
            <w:rStyle w:val="Hyperlink"/>
            <w:noProof/>
          </w:rPr>
          <w:t>2.4.</w:t>
        </w:r>
        <w:r w:rsidR="006078E1">
          <w:rPr>
            <w:rFonts w:eastAsiaTheme="minorEastAsia"/>
            <w:noProof/>
            <w:kern w:val="2"/>
            <w:sz w:val="24"/>
            <w:szCs w:val="24"/>
            <w:lang w:val="it-IT" w:eastAsia="it-IT"/>
            <w14:ligatures w14:val="standardContextual"/>
          </w:rPr>
          <w:tab/>
        </w:r>
        <w:r w:rsidR="006078E1" w:rsidRPr="00D44212">
          <w:rPr>
            <w:rStyle w:val="Hyperlink"/>
            <w:noProof/>
          </w:rPr>
          <w:t>Gestore del sistema</w:t>
        </w:r>
        <w:r w:rsidR="006078E1">
          <w:rPr>
            <w:noProof/>
            <w:webHidden/>
          </w:rPr>
          <w:tab/>
        </w:r>
        <w:r w:rsidR="006078E1">
          <w:rPr>
            <w:noProof/>
            <w:webHidden/>
          </w:rPr>
          <w:fldChar w:fldCharType="begin"/>
        </w:r>
        <w:r w:rsidR="006078E1">
          <w:rPr>
            <w:noProof/>
            <w:webHidden/>
          </w:rPr>
          <w:instrText xml:space="preserve"> PAGEREF _Toc171322421 \h </w:instrText>
        </w:r>
        <w:r w:rsidR="006078E1">
          <w:rPr>
            <w:noProof/>
            <w:webHidden/>
          </w:rPr>
        </w:r>
        <w:r w:rsidR="006078E1">
          <w:rPr>
            <w:noProof/>
            <w:webHidden/>
          </w:rPr>
          <w:fldChar w:fldCharType="separate"/>
        </w:r>
        <w:r w:rsidR="006078E1">
          <w:rPr>
            <w:noProof/>
            <w:webHidden/>
          </w:rPr>
          <w:t>6</w:t>
        </w:r>
        <w:r w:rsidR="006078E1">
          <w:rPr>
            <w:noProof/>
            <w:webHidden/>
          </w:rPr>
          <w:fldChar w:fldCharType="end"/>
        </w:r>
      </w:hyperlink>
    </w:p>
    <w:p w14:paraId="68CC4905" w14:textId="3E883532" w:rsidR="006078E1" w:rsidRDefault="0070120A">
      <w:pPr>
        <w:pStyle w:val="TOC1"/>
        <w:rPr>
          <w:rFonts w:eastAsiaTheme="minorEastAsia"/>
          <w:noProof/>
          <w:kern w:val="2"/>
          <w:sz w:val="24"/>
          <w:szCs w:val="24"/>
          <w:lang w:val="it-IT" w:eastAsia="it-IT"/>
          <w14:ligatures w14:val="standardContextual"/>
        </w:rPr>
      </w:pPr>
      <w:hyperlink w:anchor="_Toc171322422" w:history="1">
        <w:r w:rsidR="006078E1" w:rsidRPr="00D44212">
          <w:rPr>
            <w:rStyle w:val="Hyperlink"/>
            <w:noProof/>
          </w:rPr>
          <w:t>3.</w:t>
        </w:r>
        <w:r w:rsidR="006078E1">
          <w:rPr>
            <w:rFonts w:eastAsiaTheme="minorEastAsia"/>
            <w:noProof/>
            <w:kern w:val="2"/>
            <w:sz w:val="24"/>
            <w:szCs w:val="24"/>
            <w:lang w:val="it-IT" w:eastAsia="it-IT"/>
            <w14:ligatures w14:val="standardContextual"/>
          </w:rPr>
          <w:tab/>
        </w:r>
        <w:r w:rsidR="006078E1" w:rsidRPr="00D44212">
          <w:rPr>
            <w:rStyle w:val="Hyperlink"/>
            <w:noProof/>
          </w:rPr>
          <w:t>DOCUMENTAZIONE DI GARA, CHIARIMENTI E COMUNICAZIONI</w:t>
        </w:r>
        <w:r w:rsidR="006078E1">
          <w:rPr>
            <w:noProof/>
            <w:webHidden/>
          </w:rPr>
          <w:tab/>
        </w:r>
        <w:r w:rsidR="006078E1">
          <w:rPr>
            <w:noProof/>
            <w:webHidden/>
          </w:rPr>
          <w:fldChar w:fldCharType="begin"/>
        </w:r>
        <w:r w:rsidR="006078E1">
          <w:rPr>
            <w:noProof/>
            <w:webHidden/>
          </w:rPr>
          <w:instrText xml:space="preserve"> PAGEREF _Toc171322422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001A3091" w14:textId="78E50539" w:rsidR="006078E1" w:rsidRDefault="0070120A">
      <w:pPr>
        <w:pStyle w:val="TOC2"/>
        <w:rPr>
          <w:rFonts w:eastAsiaTheme="minorEastAsia"/>
          <w:noProof/>
          <w:kern w:val="2"/>
          <w:sz w:val="24"/>
          <w:szCs w:val="24"/>
          <w:lang w:val="it-IT" w:eastAsia="it-IT"/>
          <w14:ligatures w14:val="standardContextual"/>
        </w:rPr>
      </w:pPr>
      <w:hyperlink w:anchor="_Toc171322423" w:history="1">
        <w:r w:rsidR="006078E1" w:rsidRPr="00D44212">
          <w:rPr>
            <w:rStyle w:val="Hyperlink"/>
            <w:noProof/>
          </w:rPr>
          <w:t>3.1.</w:t>
        </w:r>
        <w:r w:rsidR="006078E1">
          <w:rPr>
            <w:rFonts w:eastAsiaTheme="minorEastAsia"/>
            <w:noProof/>
            <w:kern w:val="2"/>
            <w:sz w:val="24"/>
            <w:szCs w:val="24"/>
            <w:lang w:val="it-IT" w:eastAsia="it-IT"/>
            <w14:ligatures w14:val="standardContextual"/>
          </w:rPr>
          <w:tab/>
        </w:r>
        <w:r w:rsidR="006078E1" w:rsidRPr="00D44212">
          <w:rPr>
            <w:rStyle w:val="Hyperlink"/>
            <w:noProof/>
          </w:rPr>
          <w:t>Documenti di gara</w:t>
        </w:r>
        <w:r w:rsidR="006078E1">
          <w:rPr>
            <w:noProof/>
            <w:webHidden/>
          </w:rPr>
          <w:tab/>
        </w:r>
        <w:r w:rsidR="006078E1">
          <w:rPr>
            <w:noProof/>
            <w:webHidden/>
          </w:rPr>
          <w:fldChar w:fldCharType="begin"/>
        </w:r>
        <w:r w:rsidR="006078E1">
          <w:rPr>
            <w:noProof/>
            <w:webHidden/>
          </w:rPr>
          <w:instrText xml:space="preserve"> PAGEREF _Toc171322423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07C5E5CC" w14:textId="1597D695" w:rsidR="006078E1" w:rsidRDefault="0070120A">
      <w:pPr>
        <w:pStyle w:val="TOC2"/>
        <w:rPr>
          <w:rFonts w:eastAsiaTheme="minorEastAsia"/>
          <w:noProof/>
          <w:kern w:val="2"/>
          <w:sz w:val="24"/>
          <w:szCs w:val="24"/>
          <w:lang w:val="it-IT" w:eastAsia="it-IT"/>
          <w14:ligatures w14:val="standardContextual"/>
        </w:rPr>
      </w:pPr>
      <w:hyperlink w:anchor="_Toc171322424" w:history="1">
        <w:r w:rsidR="006078E1" w:rsidRPr="00D44212">
          <w:rPr>
            <w:rStyle w:val="Hyperlink"/>
            <w:noProof/>
          </w:rPr>
          <w:t>3.2.</w:t>
        </w:r>
        <w:r w:rsidR="006078E1">
          <w:rPr>
            <w:rFonts w:eastAsiaTheme="minorEastAsia"/>
            <w:noProof/>
            <w:kern w:val="2"/>
            <w:sz w:val="24"/>
            <w:szCs w:val="24"/>
            <w:lang w:val="it-IT" w:eastAsia="it-IT"/>
            <w14:ligatures w14:val="standardContextual"/>
          </w:rPr>
          <w:tab/>
        </w:r>
        <w:r w:rsidR="006078E1" w:rsidRPr="00D44212">
          <w:rPr>
            <w:rStyle w:val="Hyperlink"/>
            <w:noProof/>
          </w:rPr>
          <w:t>Chiarimenti</w:t>
        </w:r>
        <w:r w:rsidR="006078E1">
          <w:rPr>
            <w:noProof/>
            <w:webHidden/>
          </w:rPr>
          <w:tab/>
        </w:r>
        <w:r w:rsidR="006078E1">
          <w:rPr>
            <w:noProof/>
            <w:webHidden/>
          </w:rPr>
          <w:fldChar w:fldCharType="begin"/>
        </w:r>
        <w:r w:rsidR="006078E1">
          <w:rPr>
            <w:noProof/>
            <w:webHidden/>
          </w:rPr>
          <w:instrText xml:space="preserve"> PAGEREF _Toc171322424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4E0D82A6" w14:textId="5650535E" w:rsidR="006078E1" w:rsidRDefault="0070120A">
      <w:pPr>
        <w:pStyle w:val="TOC2"/>
        <w:rPr>
          <w:rFonts w:eastAsiaTheme="minorEastAsia"/>
          <w:noProof/>
          <w:kern w:val="2"/>
          <w:sz w:val="24"/>
          <w:szCs w:val="24"/>
          <w:lang w:val="it-IT" w:eastAsia="it-IT"/>
          <w14:ligatures w14:val="standardContextual"/>
        </w:rPr>
      </w:pPr>
      <w:hyperlink w:anchor="_Toc171322425" w:history="1">
        <w:r w:rsidR="006078E1" w:rsidRPr="00D44212">
          <w:rPr>
            <w:rStyle w:val="Hyperlink"/>
            <w:noProof/>
          </w:rPr>
          <w:t>3.3.</w:t>
        </w:r>
        <w:r w:rsidR="006078E1">
          <w:rPr>
            <w:rFonts w:eastAsiaTheme="minorEastAsia"/>
            <w:noProof/>
            <w:kern w:val="2"/>
            <w:sz w:val="24"/>
            <w:szCs w:val="24"/>
            <w:lang w:val="it-IT" w:eastAsia="it-IT"/>
            <w14:ligatures w14:val="standardContextual"/>
          </w:rPr>
          <w:tab/>
        </w:r>
        <w:r w:rsidR="006078E1" w:rsidRPr="00D44212">
          <w:rPr>
            <w:rStyle w:val="Hyperlink"/>
            <w:noProof/>
          </w:rPr>
          <w:t>Comunicazioni</w:t>
        </w:r>
        <w:r w:rsidR="006078E1">
          <w:rPr>
            <w:noProof/>
            <w:webHidden/>
          </w:rPr>
          <w:tab/>
        </w:r>
        <w:r w:rsidR="006078E1">
          <w:rPr>
            <w:noProof/>
            <w:webHidden/>
          </w:rPr>
          <w:fldChar w:fldCharType="begin"/>
        </w:r>
        <w:r w:rsidR="006078E1">
          <w:rPr>
            <w:noProof/>
            <w:webHidden/>
          </w:rPr>
          <w:instrText xml:space="preserve"> PAGEREF _Toc171322425 \h </w:instrText>
        </w:r>
        <w:r w:rsidR="006078E1">
          <w:rPr>
            <w:noProof/>
            <w:webHidden/>
          </w:rPr>
        </w:r>
        <w:r w:rsidR="006078E1">
          <w:rPr>
            <w:noProof/>
            <w:webHidden/>
          </w:rPr>
          <w:fldChar w:fldCharType="separate"/>
        </w:r>
        <w:r w:rsidR="006078E1">
          <w:rPr>
            <w:noProof/>
            <w:webHidden/>
          </w:rPr>
          <w:t>8</w:t>
        </w:r>
        <w:r w:rsidR="006078E1">
          <w:rPr>
            <w:noProof/>
            <w:webHidden/>
          </w:rPr>
          <w:fldChar w:fldCharType="end"/>
        </w:r>
      </w:hyperlink>
    </w:p>
    <w:p w14:paraId="775A03B7" w14:textId="750DE15F" w:rsidR="006078E1" w:rsidRDefault="0070120A">
      <w:pPr>
        <w:pStyle w:val="TOC1"/>
        <w:rPr>
          <w:rFonts w:eastAsiaTheme="minorEastAsia"/>
          <w:noProof/>
          <w:kern w:val="2"/>
          <w:sz w:val="24"/>
          <w:szCs w:val="24"/>
          <w:lang w:val="it-IT" w:eastAsia="it-IT"/>
          <w14:ligatures w14:val="standardContextual"/>
        </w:rPr>
      </w:pPr>
      <w:hyperlink w:anchor="_Toc171322426" w:history="1">
        <w:r w:rsidR="006078E1" w:rsidRPr="00D44212">
          <w:rPr>
            <w:rStyle w:val="Hyperlink"/>
            <w:noProof/>
          </w:rPr>
          <w:t>4.</w:t>
        </w:r>
        <w:r w:rsidR="006078E1">
          <w:rPr>
            <w:rFonts w:eastAsiaTheme="minorEastAsia"/>
            <w:noProof/>
            <w:kern w:val="2"/>
            <w:sz w:val="24"/>
            <w:szCs w:val="24"/>
            <w:lang w:val="it-IT" w:eastAsia="it-IT"/>
            <w14:ligatures w14:val="standardContextual"/>
          </w:rPr>
          <w:tab/>
        </w:r>
        <w:r w:rsidR="006078E1" w:rsidRPr="00D44212">
          <w:rPr>
            <w:rStyle w:val="Hyperlink"/>
            <w:noProof/>
          </w:rPr>
          <w:t>OGGETTO DELL’APPALTO, IMPORTO A BASE DI GARA E SUDDIVISIONE IN LOTTI</w:t>
        </w:r>
        <w:r w:rsidR="006078E1">
          <w:rPr>
            <w:noProof/>
            <w:webHidden/>
          </w:rPr>
          <w:tab/>
        </w:r>
        <w:r w:rsidR="006078E1">
          <w:rPr>
            <w:noProof/>
            <w:webHidden/>
          </w:rPr>
          <w:fldChar w:fldCharType="begin"/>
        </w:r>
        <w:r w:rsidR="006078E1">
          <w:rPr>
            <w:noProof/>
            <w:webHidden/>
          </w:rPr>
          <w:instrText xml:space="preserve"> PAGEREF _Toc171322426 \h </w:instrText>
        </w:r>
        <w:r w:rsidR="006078E1">
          <w:rPr>
            <w:noProof/>
            <w:webHidden/>
          </w:rPr>
        </w:r>
        <w:r w:rsidR="006078E1">
          <w:rPr>
            <w:noProof/>
            <w:webHidden/>
          </w:rPr>
          <w:fldChar w:fldCharType="separate"/>
        </w:r>
        <w:r w:rsidR="006078E1">
          <w:rPr>
            <w:noProof/>
            <w:webHidden/>
          </w:rPr>
          <w:t>8</w:t>
        </w:r>
        <w:r w:rsidR="006078E1">
          <w:rPr>
            <w:noProof/>
            <w:webHidden/>
          </w:rPr>
          <w:fldChar w:fldCharType="end"/>
        </w:r>
      </w:hyperlink>
    </w:p>
    <w:p w14:paraId="534D8A33" w14:textId="006FBDAE" w:rsidR="006078E1" w:rsidRDefault="0070120A">
      <w:pPr>
        <w:pStyle w:val="TOC2"/>
        <w:rPr>
          <w:rFonts w:eastAsiaTheme="minorEastAsia"/>
          <w:noProof/>
          <w:kern w:val="2"/>
          <w:sz w:val="24"/>
          <w:szCs w:val="24"/>
          <w:lang w:val="it-IT" w:eastAsia="it-IT"/>
          <w14:ligatures w14:val="standardContextual"/>
        </w:rPr>
      </w:pPr>
      <w:hyperlink w:anchor="_Toc171322427" w:history="1">
        <w:r w:rsidR="006078E1" w:rsidRPr="00D44212">
          <w:rPr>
            <w:rStyle w:val="Hyperlink"/>
            <w:rFonts w:eastAsia="Times New Roman"/>
            <w:noProof/>
          </w:rPr>
          <w:t>4.1.</w:t>
        </w:r>
        <w:r w:rsidR="006078E1">
          <w:rPr>
            <w:rFonts w:eastAsiaTheme="minorEastAsia"/>
            <w:noProof/>
            <w:kern w:val="2"/>
            <w:sz w:val="24"/>
            <w:szCs w:val="24"/>
            <w:lang w:val="it-IT" w:eastAsia="it-IT"/>
            <w14:ligatures w14:val="standardContextual"/>
          </w:rPr>
          <w:tab/>
        </w:r>
        <w:r w:rsidR="006078E1" w:rsidRPr="00D44212">
          <w:rPr>
            <w:rStyle w:val="Hyperlink"/>
            <w:rFonts w:eastAsia="Times New Roman"/>
            <w:noProof/>
          </w:rPr>
          <w:t>Durata</w:t>
        </w:r>
        <w:r w:rsidR="006078E1">
          <w:rPr>
            <w:noProof/>
            <w:webHidden/>
          </w:rPr>
          <w:tab/>
        </w:r>
        <w:r w:rsidR="006078E1">
          <w:rPr>
            <w:noProof/>
            <w:webHidden/>
          </w:rPr>
          <w:fldChar w:fldCharType="begin"/>
        </w:r>
        <w:r w:rsidR="006078E1">
          <w:rPr>
            <w:noProof/>
            <w:webHidden/>
          </w:rPr>
          <w:instrText xml:space="preserve"> PAGEREF _Toc171322427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60BBB725" w14:textId="3F2ADEBF" w:rsidR="006078E1" w:rsidRDefault="0070120A">
      <w:pPr>
        <w:pStyle w:val="TOC2"/>
        <w:rPr>
          <w:rFonts w:eastAsiaTheme="minorEastAsia"/>
          <w:noProof/>
          <w:kern w:val="2"/>
          <w:sz w:val="24"/>
          <w:szCs w:val="24"/>
          <w:lang w:val="it-IT" w:eastAsia="it-IT"/>
          <w14:ligatures w14:val="standardContextual"/>
        </w:rPr>
      </w:pPr>
      <w:hyperlink w:anchor="_Toc171322428" w:history="1">
        <w:r w:rsidR="006078E1" w:rsidRPr="00D44212">
          <w:rPr>
            <w:rStyle w:val="Hyperlink"/>
            <w:noProof/>
          </w:rPr>
          <w:t>4.2.</w:t>
        </w:r>
        <w:r w:rsidR="006078E1">
          <w:rPr>
            <w:rFonts w:eastAsiaTheme="minorEastAsia"/>
            <w:noProof/>
            <w:kern w:val="2"/>
            <w:sz w:val="24"/>
            <w:szCs w:val="24"/>
            <w:lang w:val="it-IT" w:eastAsia="it-IT"/>
            <w14:ligatures w14:val="standardContextual"/>
          </w:rPr>
          <w:tab/>
        </w:r>
        <w:r w:rsidR="006078E1" w:rsidRPr="00D44212">
          <w:rPr>
            <w:rStyle w:val="Hyperlink"/>
            <w:noProof/>
          </w:rPr>
          <w:t>Revisione dei prezzi</w:t>
        </w:r>
        <w:r w:rsidR="006078E1">
          <w:rPr>
            <w:noProof/>
            <w:webHidden/>
          </w:rPr>
          <w:tab/>
        </w:r>
        <w:r w:rsidR="006078E1">
          <w:rPr>
            <w:noProof/>
            <w:webHidden/>
          </w:rPr>
          <w:fldChar w:fldCharType="begin"/>
        </w:r>
        <w:r w:rsidR="006078E1">
          <w:rPr>
            <w:noProof/>
            <w:webHidden/>
          </w:rPr>
          <w:instrText xml:space="preserve"> PAGEREF _Toc171322428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1C6DE082" w14:textId="3CA4BE2A" w:rsidR="006078E1" w:rsidRDefault="0070120A">
      <w:pPr>
        <w:pStyle w:val="TOC2"/>
        <w:rPr>
          <w:rFonts w:eastAsiaTheme="minorEastAsia"/>
          <w:noProof/>
          <w:kern w:val="2"/>
          <w:sz w:val="24"/>
          <w:szCs w:val="24"/>
          <w:lang w:val="it-IT" w:eastAsia="it-IT"/>
          <w14:ligatures w14:val="standardContextual"/>
        </w:rPr>
      </w:pPr>
      <w:hyperlink w:anchor="_Toc171322429" w:history="1">
        <w:r w:rsidR="006078E1" w:rsidRPr="00D44212">
          <w:rPr>
            <w:rStyle w:val="Hyperlink"/>
            <w:noProof/>
          </w:rPr>
          <w:t>4.3.</w:t>
        </w:r>
        <w:r w:rsidR="006078E1">
          <w:rPr>
            <w:rFonts w:eastAsiaTheme="minorEastAsia"/>
            <w:noProof/>
            <w:kern w:val="2"/>
            <w:sz w:val="24"/>
            <w:szCs w:val="24"/>
            <w:lang w:val="it-IT" w:eastAsia="it-IT"/>
            <w14:ligatures w14:val="standardContextual"/>
          </w:rPr>
          <w:tab/>
        </w:r>
        <w:r w:rsidR="006078E1" w:rsidRPr="00D44212">
          <w:rPr>
            <w:rStyle w:val="Hyperlink"/>
            <w:noProof/>
          </w:rPr>
          <w:t>Modifica del contratto in fase di esecuzione</w:t>
        </w:r>
        <w:r w:rsidR="006078E1">
          <w:rPr>
            <w:noProof/>
            <w:webHidden/>
          </w:rPr>
          <w:tab/>
        </w:r>
        <w:r w:rsidR="006078E1">
          <w:rPr>
            <w:noProof/>
            <w:webHidden/>
          </w:rPr>
          <w:fldChar w:fldCharType="begin"/>
        </w:r>
        <w:r w:rsidR="006078E1">
          <w:rPr>
            <w:noProof/>
            <w:webHidden/>
          </w:rPr>
          <w:instrText xml:space="preserve"> PAGEREF _Toc171322429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3E4A9B71" w14:textId="03627983" w:rsidR="006078E1" w:rsidRDefault="0070120A">
      <w:pPr>
        <w:pStyle w:val="TOC1"/>
        <w:rPr>
          <w:rFonts w:eastAsiaTheme="minorEastAsia"/>
          <w:noProof/>
          <w:kern w:val="2"/>
          <w:sz w:val="24"/>
          <w:szCs w:val="24"/>
          <w:lang w:val="it-IT" w:eastAsia="it-IT"/>
          <w14:ligatures w14:val="standardContextual"/>
        </w:rPr>
      </w:pPr>
      <w:hyperlink w:anchor="_Toc171322430" w:history="1">
        <w:r w:rsidR="006078E1" w:rsidRPr="00D44212">
          <w:rPr>
            <w:rStyle w:val="Hyperlink"/>
            <w:noProof/>
          </w:rPr>
          <w:t>5.</w:t>
        </w:r>
        <w:r w:rsidR="006078E1">
          <w:rPr>
            <w:rFonts w:eastAsiaTheme="minorEastAsia"/>
            <w:noProof/>
            <w:kern w:val="2"/>
            <w:sz w:val="24"/>
            <w:szCs w:val="24"/>
            <w:lang w:val="it-IT" w:eastAsia="it-IT"/>
            <w14:ligatures w14:val="standardContextual"/>
          </w:rPr>
          <w:tab/>
        </w:r>
        <w:r w:rsidR="006078E1" w:rsidRPr="00D44212">
          <w:rPr>
            <w:rStyle w:val="Hyperlink"/>
            <w:noProof/>
          </w:rPr>
          <w:t>SOGGETTI AMMESSI IN FORMA SINGOLA E ASSOCIATA E CONDIZIONI DI PARTECIPAZIONE</w:t>
        </w:r>
        <w:r w:rsidR="006078E1">
          <w:rPr>
            <w:noProof/>
            <w:webHidden/>
          </w:rPr>
          <w:tab/>
        </w:r>
        <w:r w:rsidR="006078E1">
          <w:rPr>
            <w:noProof/>
            <w:webHidden/>
          </w:rPr>
          <w:fldChar w:fldCharType="begin"/>
        </w:r>
        <w:r w:rsidR="006078E1">
          <w:rPr>
            <w:noProof/>
            <w:webHidden/>
          </w:rPr>
          <w:instrText xml:space="preserve"> PAGEREF _Toc171322430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4F3A0B14" w14:textId="069EB48F" w:rsidR="006078E1" w:rsidRDefault="0070120A">
      <w:pPr>
        <w:pStyle w:val="TOC1"/>
        <w:rPr>
          <w:rFonts w:eastAsiaTheme="minorEastAsia"/>
          <w:noProof/>
          <w:kern w:val="2"/>
          <w:sz w:val="24"/>
          <w:szCs w:val="24"/>
          <w:lang w:val="it-IT" w:eastAsia="it-IT"/>
          <w14:ligatures w14:val="standardContextual"/>
        </w:rPr>
      </w:pPr>
      <w:hyperlink w:anchor="_Toc171322431" w:history="1">
        <w:r w:rsidR="006078E1" w:rsidRPr="00D44212">
          <w:rPr>
            <w:rStyle w:val="Hyperlink"/>
            <w:noProof/>
            <w:w w:val="105"/>
          </w:rPr>
          <w:t>6.</w:t>
        </w:r>
        <w:r w:rsidR="006078E1">
          <w:rPr>
            <w:rFonts w:eastAsiaTheme="minorEastAsia"/>
            <w:noProof/>
            <w:kern w:val="2"/>
            <w:sz w:val="24"/>
            <w:szCs w:val="24"/>
            <w:lang w:val="it-IT" w:eastAsia="it-IT"/>
            <w14:ligatures w14:val="standardContextual"/>
          </w:rPr>
          <w:tab/>
        </w:r>
        <w:r w:rsidR="006078E1" w:rsidRPr="00D44212">
          <w:rPr>
            <w:rStyle w:val="Hyperlink"/>
            <w:noProof/>
            <w:w w:val="105"/>
          </w:rPr>
          <w:t>REQUISITI</w:t>
        </w:r>
        <w:r w:rsidR="006078E1" w:rsidRPr="00D44212">
          <w:rPr>
            <w:rStyle w:val="Hyperlink"/>
            <w:noProof/>
            <w:spacing w:val="-7"/>
            <w:w w:val="105"/>
          </w:rPr>
          <w:t xml:space="preserve"> </w:t>
        </w:r>
        <w:r w:rsidR="006078E1" w:rsidRPr="00D44212">
          <w:rPr>
            <w:rStyle w:val="Hyperlink"/>
            <w:noProof/>
            <w:w w:val="105"/>
          </w:rPr>
          <w:t>DI</w:t>
        </w:r>
        <w:r w:rsidR="006078E1" w:rsidRPr="00D44212">
          <w:rPr>
            <w:rStyle w:val="Hyperlink"/>
            <w:noProof/>
            <w:spacing w:val="-6"/>
            <w:w w:val="105"/>
          </w:rPr>
          <w:t xml:space="preserve"> </w:t>
        </w:r>
        <w:r w:rsidR="006078E1" w:rsidRPr="00D44212">
          <w:rPr>
            <w:rStyle w:val="Hyperlink"/>
            <w:noProof/>
            <w:w w:val="105"/>
          </w:rPr>
          <w:t>ORDINE</w:t>
        </w:r>
        <w:r w:rsidR="006078E1" w:rsidRPr="00D44212">
          <w:rPr>
            <w:rStyle w:val="Hyperlink"/>
            <w:noProof/>
            <w:spacing w:val="-4"/>
            <w:w w:val="105"/>
          </w:rPr>
          <w:t xml:space="preserve"> </w:t>
        </w:r>
        <w:r w:rsidR="006078E1" w:rsidRPr="00D44212">
          <w:rPr>
            <w:rStyle w:val="Hyperlink"/>
            <w:noProof/>
            <w:w w:val="105"/>
          </w:rPr>
          <w:t>GENERALE</w:t>
        </w:r>
        <w:r w:rsidR="006078E1" w:rsidRPr="00D44212">
          <w:rPr>
            <w:rStyle w:val="Hyperlink"/>
            <w:noProof/>
            <w:spacing w:val="-4"/>
            <w:w w:val="105"/>
          </w:rPr>
          <w:t xml:space="preserve"> </w:t>
        </w:r>
        <w:r w:rsidR="006078E1" w:rsidRPr="00D44212">
          <w:rPr>
            <w:rStyle w:val="Hyperlink"/>
            <w:noProof/>
            <w:w w:val="105"/>
          </w:rPr>
          <w:t>E</w:t>
        </w:r>
        <w:r w:rsidR="006078E1" w:rsidRPr="00D44212">
          <w:rPr>
            <w:rStyle w:val="Hyperlink"/>
            <w:noProof/>
            <w:spacing w:val="-4"/>
            <w:w w:val="105"/>
          </w:rPr>
          <w:t xml:space="preserve"> </w:t>
        </w:r>
        <w:r w:rsidR="006078E1" w:rsidRPr="00D44212">
          <w:rPr>
            <w:rStyle w:val="Hyperlink"/>
            <w:noProof/>
            <w:w w:val="105"/>
          </w:rPr>
          <w:t>ALTRE</w:t>
        </w:r>
        <w:r w:rsidR="006078E1" w:rsidRPr="00D44212">
          <w:rPr>
            <w:rStyle w:val="Hyperlink"/>
            <w:noProof/>
            <w:spacing w:val="-3"/>
            <w:w w:val="105"/>
          </w:rPr>
          <w:t xml:space="preserve"> </w:t>
        </w:r>
        <w:r w:rsidR="006078E1" w:rsidRPr="00D44212">
          <w:rPr>
            <w:rStyle w:val="Hyperlink"/>
            <w:noProof/>
            <w:w w:val="105"/>
          </w:rPr>
          <w:t>CAUSE</w:t>
        </w:r>
        <w:r w:rsidR="006078E1" w:rsidRPr="00D44212">
          <w:rPr>
            <w:rStyle w:val="Hyperlink"/>
            <w:noProof/>
            <w:spacing w:val="-4"/>
            <w:w w:val="105"/>
          </w:rPr>
          <w:t xml:space="preserve"> </w:t>
        </w:r>
        <w:r w:rsidR="006078E1" w:rsidRPr="00D44212">
          <w:rPr>
            <w:rStyle w:val="Hyperlink"/>
            <w:noProof/>
            <w:w w:val="105"/>
          </w:rPr>
          <w:t>DI</w:t>
        </w:r>
        <w:r w:rsidR="006078E1" w:rsidRPr="00D44212">
          <w:rPr>
            <w:rStyle w:val="Hyperlink"/>
            <w:noProof/>
            <w:spacing w:val="-7"/>
            <w:w w:val="105"/>
          </w:rPr>
          <w:t xml:space="preserve"> </w:t>
        </w:r>
        <w:r w:rsidR="006078E1" w:rsidRPr="00D44212">
          <w:rPr>
            <w:rStyle w:val="Hyperlink"/>
            <w:noProof/>
            <w:w w:val="105"/>
          </w:rPr>
          <w:t>ESCLUSIONE</w:t>
        </w:r>
        <w:r w:rsidR="006078E1">
          <w:rPr>
            <w:noProof/>
            <w:webHidden/>
          </w:rPr>
          <w:tab/>
        </w:r>
        <w:r w:rsidR="006078E1">
          <w:rPr>
            <w:noProof/>
            <w:webHidden/>
          </w:rPr>
          <w:fldChar w:fldCharType="begin"/>
        </w:r>
        <w:r w:rsidR="006078E1">
          <w:rPr>
            <w:noProof/>
            <w:webHidden/>
          </w:rPr>
          <w:instrText xml:space="preserve"> PAGEREF _Toc171322431 \h </w:instrText>
        </w:r>
        <w:r w:rsidR="006078E1">
          <w:rPr>
            <w:noProof/>
            <w:webHidden/>
          </w:rPr>
        </w:r>
        <w:r w:rsidR="006078E1">
          <w:rPr>
            <w:noProof/>
            <w:webHidden/>
          </w:rPr>
          <w:fldChar w:fldCharType="separate"/>
        </w:r>
        <w:r w:rsidR="006078E1">
          <w:rPr>
            <w:noProof/>
            <w:webHidden/>
          </w:rPr>
          <w:t>11</w:t>
        </w:r>
        <w:r w:rsidR="006078E1">
          <w:rPr>
            <w:noProof/>
            <w:webHidden/>
          </w:rPr>
          <w:fldChar w:fldCharType="end"/>
        </w:r>
      </w:hyperlink>
    </w:p>
    <w:p w14:paraId="00C7CD9E" w14:textId="3E44F38F" w:rsidR="006078E1" w:rsidRDefault="0070120A">
      <w:pPr>
        <w:pStyle w:val="TOC1"/>
        <w:rPr>
          <w:rFonts w:eastAsiaTheme="minorEastAsia"/>
          <w:noProof/>
          <w:kern w:val="2"/>
          <w:sz w:val="24"/>
          <w:szCs w:val="24"/>
          <w:lang w:val="it-IT" w:eastAsia="it-IT"/>
          <w14:ligatures w14:val="standardContextual"/>
        </w:rPr>
      </w:pPr>
      <w:hyperlink w:anchor="_Toc171322432" w:history="1">
        <w:r w:rsidR="006078E1" w:rsidRPr="00D44212">
          <w:rPr>
            <w:rStyle w:val="Hyperlink"/>
            <w:noProof/>
          </w:rPr>
          <w:t>7.</w:t>
        </w:r>
        <w:r w:rsidR="006078E1">
          <w:rPr>
            <w:rFonts w:eastAsiaTheme="minorEastAsia"/>
            <w:noProof/>
            <w:kern w:val="2"/>
            <w:sz w:val="24"/>
            <w:szCs w:val="24"/>
            <w:lang w:val="it-IT" w:eastAsia="it-IT"/>
            <w14:ligatures w14:val="standardContextual"/>
          </w:rPr>
          <w:tab/>
        </w:r>
        <w:r w:rsidR="006078E1" w:rsidRPr="00D44212">
          <w:rPr>
            <w:rStyle w:val="Hyperlink"/>
            <w:noProof/>
            <w:w w:val="105"/>
          </w:rPr>
          <w:t>REQUISITI</w:t>
        </w:r>
        <w:r w:rsidR="006078E1" w:rsidRPr="00D44212">
          <w:rPr>
            <w:rStyle w:val="Hyperlink"/>
            <w:noProof/>
            <w:spacing w:val="-7"/>
            <w:w w:val="105"/>
          </w:rPr>
          <w:t xml:space="preserve"> </w:t>
        </w:r>
        <w:r w:rsidR="006078E1" w:rsidRPr="00D44212">
          <w:rPr>
            <w:rStyle w:val="Hyperlink"/>
            <w:noProof/>
            <w:w w:val="105"/>
          </w:rPr>
          <w:t>DI</w:t>
        </w:r>
        <w:r w:rsidR="006078E1" w:rsidRPr="00D44212">
          <w:rPr>
            <w:rStyle w:val="Hyperlink"/>
            <w:noProof/>
            <w:spacing w:val="-6"/>
            <w:w w:val="105"/>
          </w:rPr>
          <w:t xml:space="preserve"> </w:t>
        </w:r>
        <w:r w:rsidR="006078E1" w:rsidRPr="00D44212">
          <w:rPr>
            <w:rStyle w:val="Hyperlink"/>
            <w:noProof/>
            <w:w w:val="105"/>
          </w:rPr>
          <w:t>ORDINE</w:t>
        </w:r>
        <w:r w:rsidR="006078E1" w:rsidRPr="00D44212">
          <w:rPr>
            <w:rStyle w:val="Hyperlink"/>
            <w:noProof/>
            <w:spacing w:val="-4"/>
            <w:w w:val="105"/>
          </w:rPr>
          <w:t xml:space="preserve"> </w:t>
        </w:r>
        <w:r w:rsidR="006078E1" w:rsidRPr="00D44212">
          <w:rPr>
            <w:rStyle w:val="Hyperlink"/>
            <w:noProof/>
            <w:w w:val="105"/>
          </w:rPr>
          <w:t>SPECIALE</w:t>
        </w:r>
        <w:r w:rsidR="006078E1" w:rsidRPr="00D44212">
          <w:rPr>
            <w:rStyle w:val="Hyperlink"/>
            <w:noProof/>
            <w:spacing w:val="-4"/>
            <w:w w:val="105"/>
          </w:rPr>
          <w:t xml:space="preserve"> </w:t>
        </w:r>
        <w:r w:rsidR="006078E1" w:rsidRPr="00D44212">
          <w:rPr>
            <w:rStyle w:val="Hyperlink"/>
            <w:noProof/>
            <w:w w:val="105"/>
          </w:rPr>
          <w:t>E</w:t>
        </w:r>
        <w:r w:rsidR="006078E1" w:rsidRPr="00D44212">
          <w:rPr>
            <w:rStyle w:val="Hyperlink"/>
            <w:noProof/>
            <w:spacing w:val="-4"/>
            <w:w w:val="105"/>
          </w:rPr>
          <w:t xml:space="preserve"> </w:t>
        </w:r>
        <w:r w:rsidR="006078E1" w:rsidRPr="00D44212">
          <w:rPr>
            <w:rStyle w:val="Hyperlink"/>
            <w:noProof/>
            <w:w w:val="105"/>
          </w:rPr>
          <w:t>MEZZI</w:t>
        </w:r>
        <w:r w:rsidR="006078E1" w:rsidRPr="00D44212">
          <w:rPr>
            <w:rStyle w:val="Hyperlink"/>
            <w:noProof/>
            <w:spacing w:val="-7"/>
            <w:w w:val="105"/>
          </w:rPr>
          <w:t xml:space="preserve"> </w:t>
        </w:r>
        <w:r w:rsidR="006078E1" w:rsidRPr="00D44212">
          <w:rPr>
            <w:rStyle w:val="Hyperlink"/>
            <w:noProof/>
            <w:w w:val="105"/>
          </w:rPr>
          <w:t>DI</w:t>
        </w:r>
        <w:r w:rsidR="006078E1" w:rsidRPr="00D44212">
          <w:rPr>
            <w:rStyle w:val="Hyperlink"/>
            <w:noProof/>
            <w:spacing w:val="-7"/>
            <w:w w:val="105"/>
          </w:rPr>
          <w:t xml:space="preserve"> </w:t>
        </w:r>
        <w:r w:rsidR="006078E1" w:rsidRPr="00D44212">
          <w:rPr>
            <w:rStyle w:val="Hyperlink"/>
            <w:noProof/>
            <w:w w:val="105"/>
          </w:rPr>
          <w:t>PROVA</w:t>
        </w:r>
        <w:r w:rsidR="006078E1">
          <w:rPr>
            <w:noProof/>
            <w:webHidden/>
          </w:rPr>
          <w:tab/>
        </w:r>
        <w:r w:rsidR="006078E1">
          <w:rPr>
            <w:noProof/>
            <w:webHidden/>
          </w:rPr>
          <w:fldChar w:fldCharType="begin"/>
        </w:r>
        <w:r w:rsidR="006078E1">
          <w:rPr>
            <w:noProof/>
            <w:webHidden/>
          </w:rPr>
          <w:instrText xml:space="preserve"> PAGEREF _Toc171322432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0C27E797" w14:textId="783E161E" w:rsidR="006078E1" w:rsidRDefault="0070120A">
      <w:pPr>
        <w:pStyle w:val="TOC2"/>
        <w:rPr>
          <w:rFonts w:eastAsiaTheme="minorEastAsia"/>
          <w:noProof/>
          <w:kern w:val="2"/>
          <w:sz w:val="24"/>
          <w:szCs w:val="24"/>
          <w:lang w:val="it-IT" w:eastAsia="it-IT"/>
          <w14:ligatures w14:val="standardContextual"/>
        </w:rPr>
      </w:pPr>
      <w:hyperlink w:anchor="_Toc171322433" w:history="1">
        <w:r w:rsidR="006078E1" w:rsidRPr="00D44212">
          <w:rPr>
            <w:rStyle w:val="Hyperlink"/>
            <w:noProof/>
          </w:rPr>
          <w:t>7.1.</w:t>
        </w:r>
        <w:r w:rsidR="006078E1">
          <w:rPr>
            <w:rFonts w:eastAsiaTheme="minorEastAsia"/>
            <w:noProof/>
            <w:kern w:val="2"/>
            <w:sz w:val="24"/>
            <w:szCs w:val="24"/>
            <w:lang w:val="it-IT" w:eastAsia="it-IT"/>
            <w14:ligatures w14:val="standardContextual"/>
          </w:rPr>
          <w:tab/>
        </w:r>
        <w:r w:rsidR="006078E1" w:rsidRPr="00D44212">
          <w:rPr>
            <w:rStyle w:val="Hyperlink"/>
            <w:rFonts w:cstheme="minorHAnsi"/>
            <w:noProof/>
          </w:rPr>
          <w:t>Requisiti di idoneità professionale</w:t>
        </w:r>
        <w:r w:rsidR="006078E1">
          <w:rPr>
            <w:noProof/>
            <w:webHidden/>
          </w:rPr>
          <w:tab/>
        </w:r>
        <w:r w:rsidR="006078E1">
          <w:rPr>
            <w:noProof/>
            <w:webHidden/>
          </w:rPr>
          <w:fldChar w:fldCharType="begin"/>
        </w:r>
        <w:r w:rsidR="006078E1">
          <w:rPr>
            <w:noProof/>
            <w:webHidden/>
          </w:rPr>
          <w:instrText xml:space="preserve"> PAGEREF _Toc171322433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71EC4061" w14:textId="778DC724" w:rsidR="006078E1" w:rsidRDefault="0070120A">
      <w:pPr>
        <w:pStyle w:val="TOC2"/>
        <w:rPr>
          <w:rFonts w:eastAsiaTheme="minorEastAsia"/>
          <w:noProof/>
          <w:kern w:val="2"/>
          <w:sz w:val="24"/>
          <w:szCs w:val="24"/>
          <w:lang w:val="it-IT" w:eastAsia="it-IT"/>
          <w14:ligatures w14:val="standardContextual"/>
        </w:rPr>
      </w:pPr>
      <w:hyperlink w:anchor="_Toc171322434" w:history="1">
        <w:r w:rsidR="006078E1" w:rsidRPr="00D44212">
          <w:rPr>
            <w:rStyle w:val="Hyperlink"/>
            <w:noProof/>
          </w:rPr>
          <w:t>7.2.</w:t>
        </w:r>
        <w:r w:rsidR="006078E1">
          <w:rPr>
            <w:rFonts w:eastAsiaTheme="minorEastAsia"/>
            <w:noProof/>
            <w:kern w:val="2"/>
            <w:sz w:val="24"/>
            <w:szCs w:val="24"/>
            <w:lang w:val="it-IT" w:eastAsia="it-IT"/>
            <w14:ligatures w14:val="standardContextual"/>
          </w:rPr>
          <w:tab/>
        </w:r>
        <w:r w:rsidR="006078E1" w:rsidRPr="00D44212">
          <w:rPr>
            <w:rStyle w:val="Hyperlink"/>
            <w:noProof/>
          </w:rPr>
          <w:t>Requisiti di capacità economica e finanziaria</w:t>
        </w:r>
        <w:r w:rsidR="006078E1">
          <w:rPr>
            <w:noProof/>
            <w:webHidden/>
          </w:rPr>
          <w:tab/>
        </w:r>
        <w:r w:rsidR="006078E1">
          <w:rPr>
            <w:noProof/>
            <w:webHidden/>
          </w:rPr>
          <w:fldChar w:fldCharType="begin"/>
        </w:r>
        <w:r w:rsidR="006078E1">
          <w:rPr>
            <w:noProof/>
            <w:webHidden/>
          </w:rPr>
          <w:instrText xml:space="preserve"> PAGEREF _Toc171322434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0F6EBB3F" w14:textId="5F2AD1F1" w:rsidR="006078E1" w:rsidRDefault="0070120A">
      <w:pPr>
        <w:pStyle w:val="TOC2"/>
        <w:rPr>
          <w:rFonts w:eastAsiaTheme="minorEastAsia"/>
          <w:noProof/>
          <w:kern w:val="2"/>
          <w:sz w:val="24"/>
          <w:szCs w:val="24"/>
          <w:lang w:val="it-IT" w:eastAsia="it-IT"/>
          <w14:ligatures w14:val="standardContextual"/>
        </w:rPr>
      </w:pPr>
      <w:hyperlink w:anchor="_Toc171322435" w:history="1">
        <w:r w:rsidR="006078E1" w:rsidRPr="00D44212">
          <w:rPr>
            <w:rStyle w:val="Hyperlink"/>
            <w:noProof/>
          </w:rPr>
          <w:t>7.3.</w:t>
        </w:r>
        <w:r w:rsidR="006078E1">
          <w:rPr>
            <w:rFonts w:eastAsiaTheme="minorEastAsia"/>
            <w:noProof/>
            <w:kern w:val="2"/>
            <w:sz w:val="24"/>
            <w:szCs w:val="24"/>
            <w:lang w:val="it-IT" w:eastAsia="it-IT"/>
            <w14:ligatures w14:val="standardContextual"/>
          </w:rPr>
          <w:tab/>
        </w:r>
        <w:r w:rsidR="006078E1" w:rsidRPr="00D44212">
          <w:rPr>
            <w:rStyle w:val="Hyperlink"/>
            <w:noProof/>
          </w:rPr>
          <w:t>Requisiti di capacità tecnica e professionale</w:t>
        </w:r>
        <w:r w:rsidR="006078E1">
          <w:rPr>
            <w:noProof/>
            <w:webHidden/>
          </w:rPr>
          <w:tab/>
        </w:r>
        <w:r w:rsidR="006078E1">
          <w:rPr>
            <w:noProof/>
            <w:webHidden/>
          </w:rPr>
          <w:fldChar w:fldCharType="begin"/>
        </w:r>
        <w:r w:rsidR="006078E1">
          <w:rPr>
            <w:noProof/>
            <w:webHidden/>
          </w:rPr>
          <w:instrText xml:space="preserve"> PAGEREF _Toc171322435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26120E45" w14:textId="1AF2AA14" w:rsidR="006078E1" w:rsidRDefault="0070120A">
      <w:pPr>
        <w:pStyle w:val="TOC2"/>
        <w:rPr>
          <w:rFonts w:eastAsiaTheme="minorEastAsia"/>
          <w:noProof/>
          <w:kern w:val="2"/>
          <w:sz w:val="24"/>
          <w:szCs w:val="24"/>
          <w:lang w:val="it-IT" w:eastAsia="it-IT"/>
          <w14:ligatures w14:val="standardContextual"/>
        </w:rPr>
      </w:pPr>
      <w:hyperlink w:anchor="_Toc171322436" w:history="1">
        <w:r w:rsidR="006078E1" w:rsidRPr="00D44212">
          <w:rPr>
            <w:rStyle w:val="Hyperlink"/>
            <w:noProof/>
          </w:rPr>
          <w:t>7.4.</w:t>
        </w:r>
        <w:r w:rsidR="006078E1">
          <w:rPr>
            <w:rFonts w:eastAsiaTheme="minorEastAsia"/>
            <w:noProof/>
            <w:kern w:val="2"/>
            <w:sz w:val="24"/>
            <w:szCs w:val="24"/>
            <w:lang w:val="it-IT" w:eastAsia="it-IT"/>
            <w14:ligatures w14:val="standardContextual"/>
          </w:rPr>
          <w:tab/>
        </w:r>
        <w:r w:rsidR="006078E1" w:rsidRPr="00D44212">
          <w:rPr>
            <w:rStyle w:val="Hyperlink"/>
            <w:noProof/>
          </w:rPr>
          <w:t>Indicazioni sui requisiti speciali nei raggruppamenti temporanei, consorzi ordinari, aggregazioni di imprese di rete, GEIE</w:t>
        </w:r>
        <w:r w:rsidR="006078E1">
          <w:rPr>
            <w:noProof/>
            <w:webHidden/>
          </w:rPr>
          <w:tab/>
        </w:r>
        <w:r w:rsidR="006078E1">
          <w:rPr>
            <w:noProof/>
            <w:webHidden/>
          </w:rPr>
          <w:fldChar w:fldCharType="begin"/>
        </w:r>
        <w:r w:rsidR="006078E1">
          <w:rPr>
            <w:noProof/>
            <w:webHidden/>
          </w:rPr>
          <w:instrText xml:space="preserve"> PAGEREF _Toc171322436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1DBA3141" w14:textId="181FF876" w:rsidR="006078E1" w:rsidRDefault="0070120A">
      <w:pPr>
        <w:pStyle w:val="TOC2"/>
        <w:rPr>
          <w:rFonts w:eastAsiaTheme="minorEastAsia"/>
          <w:noProof/>
          <w:kern w:val="2"/>
          <w:sz w:val="24"/>
          <w:szCs w:val="24"/>
          <w:lang w:val="it-IT" w:eastAsia="it-IT"/>
          <w14:ligatures w14:val="standardContextual"/>
        </w:rPr>
      </w:pPr>
      <w:hyperlink w:anchor="_Toc171322437" w:history="1">
        <w:r w:rsidR="006078E1" w:rsidRPr="00D44212">
          <w:rPr>
            <w:rStyle w:val="Hyperlink"/>
            <w:noProof/>
          </w:rPr>
          <w:t>7.5.</w:t>
        </w:r>
        <w:r w:rsidR="006078E1">
          <w:rPr>
            <w:rFonts w:eastAsiaTheme="minorEastAsia"/>
            <w:noProof/>
            <w:kern w:val="2"/>
            <w:sz w:val="24"/>
            <w:szCs w:val="24"/>
            <w:lang w:val="it-IT" w:eastAsia="it-IT"/>
            <w14:ligatures w14:val="standardContextual"/>
          </w:rPr>
          <w:tab/>
        </w:r>
        <w:r w:rsidR="006078E1" w:rsidRPr="00D44212">
          <w:rPr>
            <w:rStyle w:val="Hyperlink"/>
            <w:noProof/>
          </w:rPr>
          <w:t>Indicazioni sui requisiti speciali nei consorzi di cooperative, consorzi di imprese artigiane, consorzi stabili</w:t>
        </w:r>
        <w:r w:rsidR="006078E1">
          <w:rPr>
            <w:noProof/>
            <w:webHidden/>
          </w:rPr>
          <w:tab/>
        </w:r>
        <w:r w:rsidR="006078E1">
          <w:rPr>
            <w:noProof/>
            <w:webHidden/>
          </w:rPr>
          <w:fldChar w:fldCharType="begin"/>
        </w:r>
        <w:r w:rsidR="006078E1">
          <w:rPr>
            <w:noProof/>
            <w:webHidden/>
          </w:rPr>
          <w:instrText xml:space="preserve"> PAGEREF _Toc171322437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B004955" w14:textId="163E60AC" w:rsidR="006078E1" w:rsidRDefault="0070120A">
      <w:pPr>
        <w:pStyle w:val="TOC1"/>
        <w:rPr>
          <w:rFonts w:eastAsiaTheme="minorEastAsia"/>
          <w:noProof/>
          <w:kern w:val="2"/>
          <w:sz w:val="24"/>
          <w:szCs w:val="24"/>
          <w:lang w:val="it-IT" w:eastAsia="it-IT"/>
          <w14:ligatures w14:val="standardContextual"/>
        </w:rPr>
      </w:pPr>
      <w:hyperlink w:anchor="_Toc171322438" w:history="1">
        <w:r w:rsidR="006078E1" w:rsidRPr="00D44212">
          <w:rPr>
            <w:rStyle w:val="Hyperlink"/>
            <w:noProof/>
          </w:rPr>
          <w:t>8.</w:t>
        </w:r>
        <w:r w:rsidR="006078E1">
          <w:rPr>
            <w:rFonts w:eastAsiaTheme="minorEastAsia"/>
            <w:noProof/>
            <w:kern w:val="2"/>
            <w:sz w:val="24"/>
            <w:szCs w:val="24"/>
            <w:lang w:val="it-IT" w:eastAsia="it-IT"/>
            <w14:ligatures w14:val="standardContextual"/>
          </w:rPr>
          <w:tab/>
        </w:r>
        <w:r w:rsidR="006078E1" w:rsidRPr="00D44212">
          <w:rPr>
            <w:rStyle w:val="Hyperlink"/>
            <w:noProof/>
          </w:rPr>
          <w:t>AVVALIMENTO</w:t>
        </w:r>
        <w:r w:rsidR="006078E1">
          <w:rPr>
            <w:noProof/>
            <w:webHidden/>
          </w:rPr>
          <w:tab/>
        </w:r>
        <w:r w:rsidR="006078E1">
          <w:rPr>
            <w:noProof/>
            <w:webHidden/>
          </w:rPr>
          <w:fldChar w:fldCharType="begin"/>
        </w:r>
        <w:r w:rsidR="006078E1">
          <w:rPr>
            <w:noProof/>
            <w:webHidden/>
          </w:rPr>
          <w:instrText xml:space="preserve"> PAGEREF _Toc171322438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2509F6A1" w14:textId="23545780" w:rsidR="006078E1" w:rsidRDefault="0070120A">
      <w:pPr>
        <w:pStyle w:val="TOC1"/>
        <w:rPr>
          <w:rFonts w:eastAsiaTheme="minorEastAsia"/>
          <w:noProof/>
          <w:kern w:val="2"/>
          <w:sz w:val="24"/>
          <w:szCs w:val="24"/>
          <w:lang w:val="it-IT" w:eastAsia="it-IT"/>
          <w14:ligatures w14:val="standardContextual"/>
        </w:rPr>
      </w:pPr>
      <w:hyperlink w:anchor="_Toc171322439" w:history="1">
        <w:r w:rsidR="006078E1" w:rsidRPr="00D44212">
          <w:rPr>
            <w:rStyle w:val="Hyperlink"/>
            <w:noProof/>
          </w:rPr>
          <w:t>9.</w:t>
        </w:r>
        <w:r w:rsidR="006078E1">
          <w:rPr>
            <w:rFonts w:eastAsiaTheme="minorEastAsia"/>
            <w:noProof/>
            <w:kern w:val="2"/>
            <w:sz w:val="24"/>
            <w:szCs w:val="24"/>
            <w:lang w:val="it-IT" w:eastAsia="it-IT"/>
            <w14:ligatures w14:val="standardContextual"/>
          </w:rPr>
          <w:tab/>
        </w:r>
        <w:r w:rsidR="006078E1" w:rsidRPr="00D44212">
          <w:rPr>
            <w:rStyle w:val="Hyperlink"/>
            <w:noProof/>
          </w:rPr>
          <w:t>SUBAPPALTO</w:t>
        </w:r>
        <w:r w:rsidR="006078E1">
          <w:rPr>
            <w:noProof/>
            <w:webHidden/>
          </w:rPr>
          <w:tab/>
        </w:r>
        <w:r w:rsidR="006078E1">
          <w:rPr>
            <w:noProof/>
            <w:webHidden/>
          </w:rPr>
          <w:fldChar w:fldCharType="begin"/>
        </w:r>
        <w:r w:rsidR="006078E1">
          <w:rPr>
            <w:noProof/>
            <w:webHidden/>
          </w:rPr>
          <w:instrText xml:space="preserve"> PAGEREF _Toc171322439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A475389" w14:textId="1594BDFD" w:rsidR="006078E1" w:rsidRDefault="0070120A">
      <w:pPr>
        <w:pStyle w:val="TOC1"/>
        <w:rPr>
          <w:rFonts w:eastAsiaTheme="minorEastAsia"/>
          <w:noProof/>
          <w:kern w:val="2"/>
          <w:sz w:val="24"/>
          <w:szCs w:val="24"/>
          <w:lang w:val="it-IT" w:eastAsia="it-IT"/>
          <w14:ligatures w14:val="standardContextual"/>
        </w:rPr>
      </w:pPr>
      <w:hyperlink w:anchor="_Toc171322440" w:history="1">
        <w:r w:rsidR="006078E1" w:rsidRPr="00D44212">
          <w:rPr>
            <w:rStyle w:val="Hyperlink"/>
            <w:noProof/>
          </w:rPr>
          <w:t>10.</w:t>
        </w:r>
        <w:r w:rsidR="006078E1">
          <w:rPr>
            <w:rFonts w:eastAsiaTheme="minorEastAsia"/>
            <w:noProof/>
            <w:kern w:val="2"/>
            <w:sz w:val="24"/>
            <w:szCs w:val="24"/>
            <w:lang w:val="it-IT" w:eastAsia="it-IT"/>
            <w14:ligatures w14:val="standardContextual"/>
          </w:rPr>
          <w:tab/>
        </w:r>
        <w:r w:rsidR="006078E1" w:rsidRPr="00D44212">
          <w:rPr>
            <w:rStyle w:val="Hyperlink"/>
            <w:noProof/>
          </w:rPr>
          <w:t>REQUISITI DI PARTECIPAZIONE E/O CONDIZIONI DI ESECUZIONE</w:t>
        </w:r>
        <w:r w:rsidR="006078E1">
          <w:rPr>
            <w:noProof/>
            <w:webHidden/>
          </w:rPr>
          <w:tab/>
        </w:r>
        <w:r w:rsidR="006078E1">
          <w:rPr>
            <w:noProof/>
            <w:webHidden/>
          </w:rPr>
          <w:fldChar w:fldCharType="begin"/>
        </w:r>
        <w:r w:rsidR="006078E1">
          <w:rPr>
            <w:noProof/>
            <w:webHidden/>
          </w:rPr>
          <w:instrText xml:space="preserve"> PAGEREF _Toc171322440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6D5C6876" w14:textId="2D606411" w:rsidR="006078E1" w:rsidRDefault="0070120A">
      <w:pPr>
        <w:pStyle w:val="TOC1"/>
        <w:rPr>
          <w:rFonts w:eastAsiaTheme="minorEastAsia"/>
          <w:noProof/>
          <w:kern w:val="2"/>
          <w:sz w:val="24"/>
          <w:szCs w:val="24"/>
          <w:lang w:val="it-IT" w:eastAsia="it-IT"/>
          <w14:ligatures w14:val="standardContextual"/>
        </w:rPr>
      </w:pPr>
      <w:hyperlink w:anchor="_Toc171322441" w:history="1">
        <w:r w:rsidR="006078E1" w:rsidRPr="00D44212">
          <w:rPr>
            <w:rStyle w:val="Hyperlink"/>
            <w:noProof/>
          </w:rPr>
          <w:t>11.</w:t>
        </w:r>
        <w:r w:rsidR="006078E1">
          <w:rPr>
            <w:rFonts w:eastAsiaTheme="minorEastAsia"/>
            <w:noProof/>
            <w:kern w:val="2"/>
            <w:sz w:val="24"/>
            <w:szCs w:val="24"/>
            <w:lang w:val="it-IT" w:eastAsia="it-IT"/>
            <w14:ligatures w14:val="standardContextual"/>
          </w:rPr>
          <w:tab/>
        </w:r>
        <w:r w:rsidR="006078E1" w:rsidRPr="00D44212">
          <w:rPr>
            <w:rStyle w:val="Hyperlink"/>
            <w:noProof/>
          </w:rPr>
          <w:t>GARANZIA PROVVISORIA</w:t>
        </w:r>
        <w:r w:rsidR="006078E1">
          <w:rPr>
            <w:noProof/>
            <w:webHidden/>
          </w:rPr>
          <w:tab/>
        </w:r>
        <w:r w:rsidR="006078E1">
          <w:rPr>
            <w:noProof/>
            <w:webHidden/>
          </w:rPr>
          <w:fldChar w:fldCharType="begin"/>
        </w:r>
        <w:r w:rsidR="006078E1">
          <w:rPr>
            <w:noProof/>
            <w:webHidden/>
          </w:rPr>
          <w:instrText xml:space="preserve"> PAGEREF _Toc171322441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D2071D4" w14:textId="2FDE4F3A" w:rsidR="006078E1" w:rsidRDefault="0070120A">
      <w:pPr>
        <w:pStyle w:val="TOC1"/>
        <w:rPr>
          <w:rFonts w:eastAsiaTheme="minorEastAsia"/>
          <w:noProof/>
          <w:kern w:val="2"/>
          <w:sz w:val="24"/>
          <w:szCs w:val="24"/>
          <w:lang w:val="it-IT" w:eastAsia="it-IT"/>
          <w14:ligatures w14:val="standardContextual"/>
        </w:rPr>
      </w:pPr>
      <w:hyperlink w:anchor="_Toc171322442" w:history="1">
        <w:r w:rsidR="006078E1" w:rsidRPr="00D44212">
          <w:rPr>
            <w:rStyle w:val="Hyperlink"/>
            <w:noProof/>
          </w:rPr>
          <w:t>12.</w:t>
        </w:r>
        <w:r w:rsidR="006078E1">
          <w:rPr>
            <w:rFonts w:eastAsiaTheme="minorEastAsia"/>
            <w:noProof/>
            <w:kern w:val="2"/>
            <w:sz w:val="24"/>
            <w:szCs w:val="24"/>
            <w:lang w:val="it-IT" w:eastAsia="it-IT"/>
            <w14:ligatures w14:val="standardContextual"/>
          </w:rPr>
          <w:tab/>
        </w:r>
        <w:r w:rsidR="006078E1" w:rsidRPr="00D44212">
          <w:rPr>
            <w:rStyle w:val="Hyperlink"/>
            <w:noProof/>
          </w:rPr>
          <w:t>SOPRALLUOGO</w:t>
        </w:r>
        <w:r w:rsidR="006078E1">
          <w:rPr>
            <w:noProof/>
            <w:webHidden/>
          </w:rPr>
          <w:tab/>
        </w:r>
        <w:r w:rsidR="006078E1">
          <w:rPr>
            <w:noProof/>
            <w:webHidden/>
          </w:rPr>
          <w:fldChar w:fldCharType="begin"/>
        </w:r>
        <w:r w:rsidR="006078E1">
          <w:rPr>
            <w:noProof/>
            <w:webHidden/>
          </w:rPr>
          <w:instrText xml:space="preserve"> PAGEREF _Toc171322442 \h </w:instrText>
        </w:r>
        <w:r w:rsidR="006078E1">
          <w:rPr>
            <w:noProof/>
            <w:webHidden/>
          </w:rPr>
        </w:r>
        <w:r w:rsidR="006078E1">
          <w:rPr>
            <w:noProof/>
            <w:webHidden/>
          </w:rPr>
          <w:fldChar w:fldCharType="separate"/>
        </w:r>
        <w:r w:rsidR="006078E1">
          <w:rPr>
            <w:noProof/>
            <w:webHidden/>
          </w:rPr>
          <w:t>15</w:t>
        </w:r>
        <w:r w:rsidR="006078E1">
          <w:rPr>
            <w:noProof/>
            <w:webHidden/>
          </w:rPr>
          <w:fldChar w:fldCharType="end"/>
        </w:r>
      </w:hyperlink>
    </w:p>
    <w:p w14:paraId="30BB8857" w14:textId="6A6B66EE" w:rsidR="006078E1" w:rsidRDefault="0070120A">
      <w:pPr>
        <w:pStyle w:val="TOC1"/>
        <w:rPr>
          <w:rFonts w:eastAsiaTheme="minorEastAsia"/>
          <w:noProof/>
          <w:kern w:val="2"/>
          <w:sz w:val="24"/>
          <w:szCs w:val="24"/>
          <w:lang w:val="it-IT" w:eastAsia="it-IT"/>
          <w14:ligatures w14:val="standardContextual"/>
        </w:rPr>
      </w:pPr>
      <w:hyperlink w:anchor="_Toc171322443" w:history="1">
        <w:r w:rsidR="006078E1" w:rsidRPr="00D44212">
          <w:rPr>
            <w:rStyle w:val="Hyperlink"/>
            <w:noProof/>
          </w:rPr>
          <w:t>13.</w:t>
        </w:r>
        <w:r w:rsidR="006078E1">
          <w:rPr>
            <w:rFonts w:eastAsiaTheme="minorEastAsia"/>
            <w:noProof/>
            <w:kern w:val="2"/>
            <w:sz w:val="24"/>
            <w:szCs w:val="24"/>
            <w:lang w:val="it-IT" w:eastAsia="it-IT"/>
            <w14:ligatures w14:val="standardContextual"/>
          </w:rPr>
          <w:tab/>
        </w:r>
        <w:r w:rsidR="006078E1" w:rsidRPr="00D44212">
          <w:rPr>
            <w:rStyle w:val="Hyperlink"/>
            <w:noProof/>
          </w:rPr>
          <w:t>PAGAMENTO DEL CONTRIBUTO A FAVORE DELL’ANAC</w:t>
        </w:r>
        <w:r w:rsidR="006078E1">
          <w:rPr>
            <w:noProof/>
            <w:webHidden/>
          </w:rPr>
          <w:tab/>
        </w:r>
        <w:r w:rsidR="006078E1">
          <w:rPr>
            <w:noProof/>
            <w:webHidden/>
          </w:rPr>
          <w:fldChar w:fldCharType="begin"/>
        </w:r>
        <w:r w:rsidR="006078E1">
          <w:rPr>
            <w:noProof/>
            <w:webHidden/>
          </w:rPr>
          <w:instrText xml:space="preserve"> PAGEREF _Toc171322443 \h </w:instrText>
        </w:r>
        <w:r w:rsidR="006078E1">
          <w:rPr>
            <w:noProof/>
            <w:webHidden/>
          </w:rPr>
        </w:r>
        <w:r w:rsidR="006078E1">
          <w:rPr>
            <w:noProof/>
            <w:webHidden/>
          </w:rPr>
          <w:fldChar w:fldCharType="separate"/>
        </w:r>
        <w:r w:rsidR="006078E1">
          <w:rPr>
            <w:noProof/>
            <w:webHidden/>
          </w:rPr>
          <w:t>16</w:t>
        </w:r>
        <w:r w:rsidR="006078E1">
          <w:rPr>
            <w:noProof/>
            <w:webHidden/>
          </w:rPr>
          <w:fldChar w:fldCharType="end"/>
        </w:r>
      </w:hyperlink>
    </w:p>
    <w:p w14:paraId="256A3F88" w14:textId="20884C5E" w:rsidR="006078E1" w:rsidRDefault="0070120A">
      <w:pPr>
        <w:pStyle w:val="TOC1"/>
        <w:rPr>
          <w:rFonts w:eastAsiaTheme="minorEastAsia"/>
          <w:noProof/>
          <w:kern w:val="2"/>
          <w:sz w:val="24"/>
          <w:szCs w:val="24"/>
          <w:lang w:val="it-IT" w:eastAsia="it-IT"/>
          <w14:ligatures w14:val="standardContextual"/>
        </w:rPr>
      </w:pPr>
      <w:hyperlink w:anchor="_Toc171322444" w:history="1">
        <w:r w:rsidR="006078E1" w:rsidRPr="00D44212">
          <w:rPr>
            <w:rStyle w:val="Hyperlink"/>
            <w:noProof/>
          </w:rPr>
          <w:t>14.</w:t>
        </w:r>
        <w:r w:rsidR="006078E1">
          <w:rPr>
            <w:rFonts w:eastAsiaTheme="minorEastAsia"/>
            <w:noProof/>
            <w:kern w:val="2"/>
            <w:sz w:val="24"/>
            <w:szCs w:val="24"/>
            <w:lang w:val="it-IT" w:eastAsia="it-IT"/>
            <w14:ligatures w14:val="standardContextual"/>
          </w:rPr>
          <w:tab/>
        </w:r>
        <w:r w:rsidR="006078E1" w:rsidRPr="00D44212">
          <w:rPr>
            <w:rStyle w:val="Hyperlink"/>
            <w:noProof/>
          </w:rPr>
          <w:t>MODALITA’ DI PRESENTAZIONE DELL’OFFERTA E DI SOTTOSCRIZIONE DEI DOCUMENTI</w:t>
        </w:r>
        <w:r w:rsidR="006078E1">
          <w:rPr>
            <w:noProof/>
            <w:webHidden/>
          </w:rPr>
          <w:tab/>
        </w:r>
        <w:r w:rsidR="006078E1">
          <w:rPr>
            <w:noProof/>
            <w:webHidden/>
          </w:rPr>
          <w:fldChar w:fldCharType="begin"/>
        </w:r>
        <w:r w:rsidR="006078E1">
          <w:rPr>
            <w:noProof/>
            <w:webHidden/>
          </w:rPr>
          <w:instrText xml:space="preserve"> PAGEREF _Toc171322444 \h </w:instrText>
        </w:r>
        <w:r w:rsidR="006078E1">
          <w:rPr>
            <w:noProof/>
            <w:webHidden/>
          </w:rPr>
        </w:r>
        <w:r w:rsidR="006078E1">
          <w:rPr>
            <w:noProof/>
            <w:webHidden/>
          </w:rPr>
          <w:fldChar w:fldCharType="separate"/>
        </w:r>
        <w:r w:rsidR="006078E1">
          <w:rPr>
            <w:noProof/>
            <w:webHidden/>
          </w:rPr>
          <w:t>16</w:t>
        </w:r>
        <w:r w:rsidR="006078E1">
          <w:rPr>
            <w:noProof/>
            <w:webHidden/>
          </w:rPr>
          <w:fldChar w:fldCharType="end"/>
        </w:r>
      </w:hyperlink>
    </w:p>
    <w:p w14:paraId="78141AA5" w14:textId="07AF6289" w:rsidR="006078E1" w:rsidRDefault="0070120A">
      <w:pPr>
        <w:pStyle w:val="TOC2"/>
        <w:rPr>
          <w:rFonts w:eastAsiaTheme="minorEastAsia"/>
          <w:noProof/>
          <w:kern w:val="2"/>
          <w:sz w:val="24"/>
          <w:szCs w:val="24"/>
          <w:lang w:val="it-IT" w:eastAsia="it-IT"/>
          <w14:ligatures w14:val="standardContextual"/>
        </w:rPr>
      </w:pPr>
      <w:hyperlink w:anchor="_Toc171322445" w:history="1">
        <w:r w:rsidR="006078E1" w:rsidRPr="00D44212">
          <w:rPr>
            <w:rStyle w:val="Hyperlink"/>
            <w:noProof/>
          </w:rPr>
          <w:t>14.1.</w:t>
        </w:r>
        <w:r w:rsidR="006078E1">
          <w:rPr>
            <w:rFonts w:eastAsiaTheme="minorEastAsia"/>
            <w:noProof/>
            <w:kern w:val="2"/>
            <w:sz w:val="24"/>
            <w:szCs w:val="24"/>
            <w:lang w:val="it-IT" w:eastAsia="it-IT"/>
            <w14:ligatures w14:val="standardContextual"/>
          </w:rPr>
          <w:tab/>
        </w:r>
        <w:r w:rsidR="006078E1" w:rsidRPr="00D44212">
          <w:rPr>
            <w:rStyle w:val="Hyperlink"/>
            <w:noProof/>
          </w:rPr>
          <w:t>Regole per la presentazione dell’offerta</w:t>
        </w:r>
        <w:r w:rsidR="006078E1">
          <w:rPr>
            <w:noProof/>
            <w:webHidden/>
          </w:rPr>
          <w:tab/>
        </w:r>
        <w:r w:rsidR="006078E1">
          <w:rPr>
            <w:noProof/>
            <w:webHidden/>
          </w:rPr>
          <w:fldChar w:fldCharType="begin"/>
        </w:r>
        <w:r w:rsidR="006078E1">
          <w:rPr>
            <w:noProof/>
            <w:webHidden/>
          </w:rPr>
          <w:instrText xml:space="preserve"> PAGEREF _Toc171322445 \h </w:instrText>
        </w:r>
        <w:r w:rsidR="006078E1">
          <w:rPr>
            <w:noProof/>
            <w:webHidden/>
          </w:rPr>
        </w:r>
        <w:r w:rsidR="006078E1">
          <w:rPr>
            <w:noProof/>
            <w:webHidden/>
          </w:rPr>
          <w:fldChar w:fldCharType="separate"/>
        </w:r>
        <w:r w:rsidR="006078E1">
          <w:rPr>
            <w:noProof/>
            <w:webHidden/>
          </w:rPr>
          <w:t>17</w:t>
        </w:r>
        <w:r w:rsidR="006078E1">
          <w:rPr>
            <w:noProof/>
            <w:webHidden/>
          </w:rPr>
          <w:fldChar w:fldCharType="end"/>
        </w:r>
      </w:hyperlink>
    </w:p>
    <w:p w14:paraId="364F2EC4" w14:textId="63CAF888" w:rsidR="006078E1" w:rsidRDefault="0070120A">
      <w:pPr>
        <w:pStyle w:val="TOC1"/>
        <w:rPr>
          <w:rFonts w:eastAsiaTheme="minorEastAsia"/>
          <w:noProof/>
          <w:kern w:val="2"/>
          <w:sz w:val="24"/>
          <w:szCs w:val="24"/>
          <w:lang w:val="it-IT" w:eastAsia="it-IT"/>
          <w14:ligatures w14:val="standardContextual"/>
        </w:rPr>
      </w:pPr>
      <w:hyperlink w:anchor="_Toc171322446" w:history="1">
        <w:r w:rsidR="006078E1" w:rsidRPr="00D44212">
          <w:rPr>
            <w:rStyle w:val="Hyperlink"/>
            <w:noProof/>
          </w:rPr>
          <w:t>15.</w:t>
        </w:r>
        <w:r w:rsidR="006078E1">
          <w:rPr>
            <w:rFonts w:eastAsiaTheme="minorEastAsia"/>
            <w:noProof/>
            <w:kern w:val="2"/>
            <w:sz w:val="24"/>
            <w:szCs w:val="24"/>
            <w:lang w:val="it-IT" w:eastAsia="it-IT"/>
            <w14:ligatures w14:val="standardContextual"/>
          </w:rPr>
          <w:tab/>
        </w:r>
        <w:r w:rsidR="006078E1" w:rsidRPr="00D44212">
          <w:rPr>
            <w:rStyle w:val="Hyperlink"/>
            <w:noProof/>
          </w:rPr>
          <w:t>SOCCORSO ISTRUTTORIO</w:t>
        </w:r>
        <w:r w:rsidR="006078E1">
          <w:rPr>
            <w:noProof/>
            <w:webHidden/>
          </w:rPr>
          <w:tab/>
        </w:r>
        <w:r w:rsidR="006078E1">
          <w:rPr>
            <w:noProof/>
            <w:webHidden/>
          </w:rPr>
          <w:fldChar w:fldCharType="begin"/>
        </w:r>
        <w:r w:rsidR="006078E1">
          <w:rPr>
            <w:noProof/>
            <w:webHidden/>
          </w:rPr>
          <w:instrText xml:space="preserve"> PAGEREF _Toc171322446 \h </w:instrText>
        </w:r>
        <w:r w:rsidR="006078E1">
          <w:rPr>
            <w:noProof/>
            <w:webHidden/>
          </w:rPr>
        </w:r>
        <w:r w:rsidR="006078E1">
          <w:rPr>
            <w:noProof/>
            <w:webHidden/>
          </w:rPr>
          <w:fldChar w:fldCharType="separate"/>
        </w:r>
        <w:r w:rsidR="006078E1">
          <w:rPr>
            <w:noProof/>
            <w:webHidden/>
          </w:rPr>
          <w:t>19</w:t>
        </w:r>
        <w:r w:rsidR="006078E1">
          <w:rPr>
            <w:noProof/>
            <w:webHidden/>
          </w:rPr>
          <w:fldChar w:fldCharType="end"/>
        </w:r>
      </w:hyperlink>
    </w:p>
    <w:p w14:paraId="16C1F4BD" w14:textId="715D99BF" w:rsidR="006078E1" w:rsidRDefault="0070120A">
      <w:pPr>
        <w:pStyle w:val="TOC1"/>
        <w:rPr>
          <w:rFonts w:eastAsiaTheme="minorEastAsia"/>
          <w:noProof/>
          <w:kern w:val="2"/>
          <w:sz w:val="24"/>
          <w:szCs w:val="24"/>
          <w:lang w:val="it-IT" w:eastAsia="it-IT"/>
          <w14:ligatures w14:val="standardContextual"/>
        </w:rPr>
      </w:pPr>
      <w:hyperlink w:anchor="_Toc171322447" w:history="1">
        <w:r w:rsidR="006078E1" w:rsidRPr="00D44212">
          <w:rPr>
            <w:rStyle w:val="Hyperlink"/>
            <w:noProof/>
          </w:rPr>
          <w:t>16.</w:t>
        </w:r>
        <w:r w:rsidR="006078E1">
          <w:rPr>
            <w:rFonts w:eastAsiaTheme="minorEastAsia"/>
            <w:noProof/>
            <w:kern w:val="2"/>
            <w:sz w:val="24"/>
            <w:szCs w:val="24"/>
            <w:lang w:val="it-IT" w:eastAsia="it-IT"/>
            <w14:ligatures w14:val="standardContextual"/>
          </w:rPr>
          <w:tab/>
        </w:r>
        <w:r w:rsidR="006078E1" w:rsidRPr="00D44212">
          <w:rPr>
            <w:rStyle w:val="Hyperlink"/>
            <w:noProof/>
          </w:rPr>
          <w:t>DOCUMENTAZIONE AMMINISTRATIVA</w:t>
        </w:r>
        <w:r w:rsidR="006078E1">
          <w:rPr>
            <w:noProof/>
            <w:webHidden/>
          </w:rPr>
          <w:tab/>
        </w:r>
        <w:r w:rsidR="006078E1">
          <w:rPr>
            <w:noProof/>
            <w:webHidden/>
          </w:rPr>
          <w:fldChar w:fldCharType="begin"/>
        </w:r>
        <w:r w:rsidR="006078E1">
          <w:rPr>
            <w:noProof/>
            <w:webHidden/>
          </w:rPr>
          <w:instrText xml:space="preserve"> PAGEREF _Toc171322447 \h </w:instrText>
        </w:r>
        <w:r w:rsidR="006078E1">
          <w:rPr>
            <w:noProof/>
            <w:webHidden/>
          </w:rPr>
        </w:r>
        <w:r w:rsidR="006078E1">
          <w:rPr>
            <w:noProof/>
            <w:webHidden/>
          </w:rPr>
          <w:fldChar w:fldCharType="separate"/>
        </w:r>
        <w:r w:rsidR="006078E1">
          <w:rPr>
            <w:noProof/>
            <w:webHidden/>
          </w:rPr>
          <w:t>20</w:t>
        </w:r>
        <w:r w:rsidR="006078E1">
          <w:rPr>
            <w:noProof/>
            <w:webHidden/>
          </w:rPr>
          <w:fldChar w:fldCharType="end"/>
        </w:r>
      </w:hyperlink>
    </w:p>
    <w:p w14:paraId="29D6C0D7" w14:textId="1D97BF98" w:rsidR="006078E1" w:rsidRDefault="0070120A">
      <w:pPr>
        <w:pStyle w:val="TOC2"/>
        <w:rPr>
          <w:rFonts w:eastAsiaTheme="minorEastAsia"/>
          <w:noProof/>
          <w:kern w:val="2"/>
          <w:sz w:val="24"/>
          <w:szCs w:val="24"/>
          <w:lang w:val="it-IT" w:eastAsia="it-IT"/>
          <w14:ligatures w14:val="standardContextual"/>
        </w:rPr>
      </w:pPr>
      <w:hyperlink w:anchor="_Toc171322448" w:history="1">
        <w:r w:rsidR="006078E1" w:rsidRPr="00D44212">
          <w:rPr>
            <w:rStyle w:val="Hyperlink"/>
            <w:rFonts w:eastAsia="Times New Roman"/>
            <w:noProof/>
          </w:rPr>
          <w:t>16.1.</w:t>
        </w:r>
        <w:r w:rsidR="006078E1">
          <w:rPr>
            <w:rFonts w:eastAsiaTheme="minorEastAsia"/>
            <w:noProof/>
            <w:kern w:val="2"/>
            <w:sz w:val="24"/>
            <w:szCs w:val="24"/>
            <w:lang w:val="it-IT" w:eastAsia="it-IT"/>
            <w14:ligatures w14:val="standardContextual"/>
          </w:rPr>
          <w:tab/>
        </w:r>
        <w:r w:rsidR="006078E1" w:rsidRPr="00D44212">
          <w:rPr>
            <w:rStyle w:val="Hyperlink"/>
            <w:noProof/>
          </w:rPr>
          <w:t>Documento di Gara Unico Europeo – DGUE</w:t>
        </w:r>
        <w:r w:rsidR="006078E1">
          <w:rPr>
            <w:noProof/>
            <w:webHidden/>
          </w:rPr>
          <w:tab/>
        </w:r>
        <w:r w:rsidR="006078E1">
          <w:rPr>
            <w:noProof/>
            <w:webHidden/>
          </w:rPr>
          <w:fldChar w:fldCharType="begin"/>
        </w:r>
        <w:r w:rsidR="006078E1">
          <w:rPr>
            <w:noProof/>
            <w:webHidden/>
          </w:rPr>
          <w:instrText xml:space="preserve"> PAGEREF _Toc171322448 \h </w:instrText>
        </w:r>
        <w:r w:rsidR="006078E1">
          <w:rPr>
            <w:noProof/>
            <w:webHidden/>
          </w:rPr>
        </w:r>
        <w:r w:rsidR="006078E1">
          <w:rPr>
            <w:noProof/>
            <w:webHidden/>
          </w:rPr>
          <w:fldChar w:fldCharType="separate"/>
        </w:r>
        <w:r w:rsidR="006078E1">
          <w:rPr>
            <w:noProof/>
            <w:webHidden/>
          </w:rPr>
          <w:t>21</w:t>
        </w:r>
        <w:r w:rsidR="006078E1">
          <w:rPr>
            <w:noProof/>
            <w:webHidden/>
          </w:rPr>
          <w:fldChar w:fldCharType="end"/>
        </w:r>
      </w:hyperlink>
    </w:p>
    <w:p w14:paraId="2EB0CB34" w14:textId="2C1C5DBB" w:rsidR="006078E1" w:rsidRDefault="0070120A">
      <w:pPr>
        <w:pStyle w:val="TOC2"/>
        <w:rPr>
          <w:rFonts w:eastAsiaTheme="minorEastAsia"/>
          <w:noProof/>
          <w:kern w:val="2"/>
          <w:sz w:val="24"/>
          <w:szCs w:val="24"/>
          <w:lang w:val="it-IT" w:eastAsia="it-IT"/>
          <w14:ligatures w14:val="standardContextual"/>
        </w:rPr>
      </w:pPr>
      <w:hyperlink w:anchor="_Toc171322449" w:history="1">
        <w:r w:rsidR="006078E1" w:rsidRPr="00D44212">
          <w:rPr>
            <w:rStyle w:val="Hyperlink"/>
            <w:rFonts w:eastAsia="Times New Roman"/>
            <w:noProof/>
          </w:rPr>
          <w:t>16.2.</w:t>
        </w:r>
        <w:r w:rsidR="006078E1">
          <w:rPr>
            <w:rFonts w:eastAsiaTheme="minorEastAsia"/>
            <w:noProof/>
            <w:kern w:val="2"/>
            <w:sz w:val="24"/>
            <w:szCs w:val="24"/>
            <w:lang w:val="it-IT" w:eastAsia="it-IT"/>
            <w14:ligatures w14:val="standardContextual"/>
          </w:rPr>
          <w:tab/>
        </w:r>
        <w:r w:rsidR="006078E1" w:rsidRPr="00D44212">
          <w:rPr>
            <w:rStyle w:val="Hyperlink"/>
            <w:noProof/>
          </w:rPr>
          <w:t>Dichiarazione SOSTITUTIVA integrativa al DGUE</w:t>
        </w:r>
        <w:r w:rsidR="006078E1">
          <w:rPr>
            <w:noProof/>
            <w:webHidden/>
          </w:rPr>
          <w:tab/>
        </w:r>
        <w:r w:rsidR="006078E1">
          <w:rPr>
            <w:noProof/>
            <w:webHidden/>
          </w:rPr>
          <w:fldChar w:fldCharType="begin"/>
        </w:r>
        <w:r w:rsidR="006078E1">
          <w:rPr>
            <w:noProof/>
            <w:webHidden/>
          </w:rPr>
          <w:instrText xml:space="preserve"> PAGEREF _Toc171322449 \h </w:instrText>
        </w:r>
        <w:r w:rsidR="006078E1">
          <w:rPr>
            <w:noProof/>
            <w:webHidden/>
          </w:rPr>
        </w:r>
        <w:r w:rsidR="006078E1">
          <w:rPr>
            <w:noProof/>
            <w:webHidden/>
          </w:rPr>
          <w:fldChar w:fldCharType="separate"/>
        </w:r>
        <w:r w:rsidR="006078E1">
          <w:rPr>
            <w:noProof/>
            <w:webHidden/>
          </w:rPr>
          <w:t>26</w:t>
        </w:r>
        <w:r w:rsidR="006078E1">
          <w:rPr>
            <w:noProof/>
            <w:webHidden/>
          </w:rPr>
          <w:fldChar w:fldCharType="end"/>
        </w:r>
      </w:hyperlink>
    </w:p>
    <w:p w14:paraId="4F704E3A" w14:textId="539843ED" w:rsidR="006078E1" w:rsidRDefault="0070120A">
      <w:pPr>
        <w:pStyle w:val="TOC2"/>
        <w:rPr>
          <w:rFonts w:eastAsiaTheme="minorEastAsia"/>
          <w:noProof/>
          <w:kern w:val="2"/>
          <w:sz w:val="24"/>
          <w:szCs w:val="24"/>
          <w:lang w:val="it-IT" w:eastAsia="it-IT"/>
          <w14:ligatures w14:val="standardContextual"/>
        </w:rPr>
      </w:pPr>
      <w:hyperlink w:anchor="_Toc171322450" w:history="1">
        <w:r w:rsidR="006078E1" w:rsidRPr="00D44212">
          <w:rPr>
            <w:rStyle w:val="Hyperlink"/>
            <w:noProof/>
          </w:rPr>
          <w:t>16.3.</w:t>
        </w:r>
        <w:r w:rsidR="006078E1">
          <w:rPr>
            <w:rFonts w:eastAsiaTheme="minorEastAsia"/>
            <w:noProof/>
            <w:kern w:val="2"/>
            <w:sz w:val="24"/>
            <w:szCs w:val="24"/>
            <w:lang w:val="it-IT" w:eastAsia="it-IT"/>
            <w14:ligatures w14:val="standardContextual"/>
          </w:rPr>
          <w:tab/>
        </w:r>
        <w:r w:rsidR="006078E1" w:rsidRPr="00D44212">
          <w:rPr>
            <w:rStyle w:val="Hyperlink"/>
            <w:noProof/>
          </w:rPr>
          <w:t>Dichiarazioni per documentazione antimafia</w:t>
        </w:r>
        <w:r w:rsidR="006078E1">
          <w:rPr>
            <w:noProof/>
            <w:webHidden/>
          </w:rPr>
          <w:tab/>
        </w:r>
        <w:r w:rsidR="006078E1">
          <w:rPr>
            <w:noProof/>
            <w:webHidden/>
          </w:rPr>
          <w:fldChar w:fldCharType="begin"/>
        </w:r>
        <w:r w:rsidR="006078E1">
          <w:rPr>
            <w:noProof/>
            <w:webHidden/>
          </w:rPr>
          <w:instrText xml:space="preserve"> PAGEREF _Toc171322450 \h </w:instrText>
        </w:r>
        <w:r w:rsidR="006078E1">
          <w:rPr>
            <w:noProof/>
            <w:webHidden/>
          </w:rPr>
        </w:r>
        <w:r w:rsidR="006078E1">
          <w:rPr>
            <w:noProof/>
            <w:webHidden/>
          </w:rPr>
          <w:fldChar w:fldCharType="separate"/>
        </w:r>
        <w:r w:rsidR="006078E1">
          <w:rPr>
            <w:noProof/>
            <w:webHidden/>
          </w:rPr>
          <w:t>26</w:t>
        </w:r>
        <w:r w:rsidR="006078E1">
          <w:rPr>
            <w:noProof/>
            <w:webHidden/>
          </w:rPr>
          <w:fldChar w:fldCharType="end"/>
        </w:r>
      </w:hyperlink>
    </w:p>
    <w:p w14:paraId="2275D3B9" w14:textId="04F325B3" w:rsidR="006078E1" w:rsidRDefault="0070120A">
      <w:pPr>
        <w:pStyle w:val="TOC2"/>
        <w:rPr>
          <w:rFonts w:eastAsiaTheme="minorEastAsia"/>
          <w:noProof/>
          <w:kern w:val="2"/>
          <w:sz w:val="24"/>
          <w:szCs w:val="24"/>
          <w:lang w:val="it-IT" w:eastAsia="it-IT"/>
          <w14:ligatures w14:val="standardContextual"/>
        </w:rPr>
      </w:pPr>
      <w:hyperlink w:anchor="_Toc171322451" w:history="1">
        <w:r w:rsidR="006078E1" w:rsidRPr="00D44212">
          <w:rPr>
            <w:rStyle w:val="Hyperlink"/>
            <w:noProof/>
          </w:rPr>
          <w:t>16.4.</w:t>
        </w:r>
        <w:r w:rsidR="006078E1">
          <w:rPr>
            <w:rFonts w:eastAsiaTheme="minorEastAsia"/>
            <w:noProof/>
            <w:kern w:val="2"/>
            <w:sz w:val="24"/>
            <w:szCs w:val="24"/>
            <w:lang w:val="it-IT" w:eastAsia="it-IT"/>
            <w14:ligatures w14:val="standardContextual"/>
          </w:rPr>
          <w:tab/>
        </w:r>
        <w:r w:rsidR="006078E1" w:rsidRPr="00D44212">
          <w:rPr>
            <w:rStyle w:val="Hyperlink"/>
            <w:noProof/>
          </w:rPr>
          <w:t>Dichiarazione ai sensi del DPCM 187/1991</w:t>
        </w:r>
        <w:r w:rsidR="006078E1">
          <w:rPr>
            <w:noProof/>
            <w:webHidden/>
          </w:rPr>
          <w:tab/>
        </w:r>
        <w:r w:rsidR="006078E1">
          <w:rPr>
            <w:noProof/>
            <w:webHidden/>
          </w:rPr>
          <w:fldChar w:fldCharType="begin"/>
        </w:r>
        <w:r w:rsidR="006078E1">
          <w:rPr>
            <w:noProof/>
            <w:webHidden/>
          </w:rPr>
          <w:instrText xml:space="preserve"> PAGEREF _Toc171322451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1D483315" w14:textId="1CD62B10" w:rsidR="006078E1" w:rsidRDefault="0070120A">
      <w:pPr>
        <w:pStyle w:val="TOC2"/>
        <w:rPr>
          <w:rFonts w:eastAsiaTheme="minorEastAsia"/>
          <w:noProof/>
          <w:kern w:val="2"/>
          <w:sz w:val="24"/>
          <w:szCs w:val="24"/>
          <w:lang w:val="it-IT" w:eastAsia="it-IT"/>
          <w14:ligatures w14:val="standardContextual"/>
        </w:rPr>
      </w:pPr>
      <w:hyperlink w:anchor="_Toc171322452" w:history="1">
        <w:r w:rsidR="006078E1" w:rsidRPr="00D44212">
          <w:rPr>
            <w:rStyle w:val="Hyperlink"/>
            <w:noProof/>
          </w:rPr>
          <w:t>16.5.</w:t>
        </w:r>
        <w:r w:rsidR="006078E1">
          <w:rPr>
            <w:rFonts w:eastAsiaTheme="minorEastAsia"/>
            <w:noProof/>
            <w:kern w:val="2"/>
            <w:sz w:val="24"/>
            <w:szCs w:val="24"/>
            <w:lang w:val="it-IT" w:eastAsia="it-IT"/>
            <w14:ligatures w14:val="standardContextual"/>
          </w:rPr>
          <w:tab/>
        </w:r>
        <w:r w:rsidR="006078E1" w:rsidRPr="00D44212">
          <w:rPr>
            <w:rStyle w:val="Hyperlink"/>
            <w:noProof/>
          </w:rPr>
          <w:t>Comunicazione c/c dedicato</w:t>
        </w:r>
        <w:r w:rsidR="006078E1">
          <w:rPr>
            <w:noProof/>
            <w:webHidden/>
          </w:rPr>
          <w:tab/>
        </w:r>
        <w:r w:rsidR="006078E1">
          <w:rPr>
            <w:noProof/>
            <w:webHidden/>
          </w:rPr>
          <w:fldChar w:fldCharType="begin"/>
        </w:r>
        <w:r w:rsidR="006078E1">
          <w:rPr>
            <w:noProof/>
            <w:webHidden/>
          </w:rPr>
          <w:instrText xml:space="preserve"> PAGEREF _Toc171322452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75DC5C0E" w14:textId="7AF743E4" w:rsidR="006078E1" w:rsidRDefault="0070120A">
      <w:pPr>
        <w:pStyle w:val="TOC2"/>
        <w:rPr>
          <w:rFonts w:eastAsiaTheme="minorEastAsia"/>
          <w:noProof/>
          <w:kern w:val="2"/>
          <w:sz w:val="24"/>
          <w:szCs w:val="24"/>
          <w:lang w:val="it-IT" w:eastAsia="it-IT"/>
          <w14:ligatures w14:val="standardContextual"/>
        </w:rPr>
      </w:pPr>
      <w:hyperlink w:anchor="_Toc171322453" w:history="1">
        <w:r w:rsidR="006078E1" w:rsidRPr="00D44212">
          <w:rPr>
            <w:rStyle w:val="Hyperlink"/>
            <w:noProof/>
          </w:rPr>
          <w:t>16.6.</w:t>
        </w:r>
        <w:r w:rsidR="006078E1">
          <w:rPr>
            <w:rFonts w:eastAsiaTheme="minorEastAsia"/>
            <w:noProof/>
            <w:kern w:val="2"/>
            <w:sz w:val="24"/>
            <w:szCs w:val="24"/>
            <w:lang w:val="it-IT" w:eastAsia="it-IT"/>
            <w14:ligatures w14:val="standardContextual"/>
          </w:rPr>
          <w:tab/>
        </w:r>
        <w:r w:rsidR="006078E1" w:rsidRPr="00D44212">
          <w:rPr>
            <w:rStyle w:val="Hyperlink"/>
            <w:noProof/>
          </w:rPr>
          <w:t>Patto di integrità</w:t>
        </w:r>
        <w:r w:rsidR="006078E1">
          <w:rPr>
            <w:noProof/>
            <w:webHidden/>
          </w:rPr>
          <w:tab/>
        </w:r>
        <w:r w:rsidR="006078E1">
          <w:rPr>
            <w:noProof/>
            <w:webHidden/>
          </w:rPr>
          <w:fldChar w:fldCharType="begin"/>
        </w:r>
        <w:r w:rsidR="006078E1">
          <w:rPr>
            <w:noProof/>
            <w:webHidden/>
          </w:rPr>
          <w:instrText xml:space="preserve"> PAGEREF _Toc171322453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21C48477" w14:textId="6C1806AA" w:rsidR="006078E1" w:rsidRDefault="0070120A">
      <w:pPr>
        <w:pStyle w:val="TOC2"/>
        <w:rPr>
          <w:rFonts w:eastAsiaTheme="minorEastAsia"/>
          <w:noProof/>
          <w:kern w:val="2"/>
          <w:sz w:val="24"/>
          <w:szCs w:val="24"/>
          <w:lang w:val="it-IT" w:eastAsia="it-IT"/>
          <w14:ligatures w14:val="standardContextual"/>
        </w:rPr>
      </w:pPr>
      <w:hyperlink w:anchor="_Toc171322454" w:history="1">
        <w:r w:rsidR="006078E1" w:rsidRPr="00D44212">
          <w:rPr>
            <w:rStyle w:val="Hyperlink"/>
            <w:noProof/>
          </w:rPr>
          <w:t>16.7.</w:t>
        </w:r>
        <w:r w:rsidR="006078E1">
          <w:rPr>
            <w:rFonts w:eastAsiaTheme="minorEastAsia"/>
            <w:noProof/>
            <w:kern w:val="2"/>
            <w:sz w:val="24"/>
            <w:szCs w:val="24"/>
            <w:lang w:val="it-IT" w:eastAsia="it-IT"/>
            <w14:ligatures w14:val="standardContextual"/>
          </w:rPr>
          <w:tab/>
        </w:r>
        <w:r w:rsidR="006078E1" w:rsidRPr="00D44212">
          <w:rPr>
            <w:rStyle w:val="Hyperlink"/>
            <w:noProof/>
          </w:rPr>
          <w:t>Garanzia provvisoria</w:t>
        </w:r>
        <w:r w:rsidR="006078E1">
          <w:rPr>
            <w:noProof/>
            <w:webHidden/>
          </w:rPr>
          <w:tab/>
        </w:r>
        <w:r w:rsidR="006078E1">
          <w:rPr>
            <w:noProof/>
            <w:webHidden/>
          </w:rPr>
          <w:fldChar w:fldCharType="begin"/>
        </w:r>
        <w:r w:rsidR="006078E1">
          <w:rPr>
            <w:noProof/>
            <w:webHidden/>
          </w:rPr>
          <w:instrText xml:space="preserve"> PAGEREF _Toc171322454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0B1A9AFB" w14:textId="09539D74" w:rsidR="006078E1" w:rsidRDefault="0070120A">
      <w:pPr>
        <w:pStyle w:val="TOC2"/>
        <w:rPr>
          <w:rFonts w:eastAsiaTheme="minorEastAsia"/>
          <w:noProof/>
          <w:kern w:val="2"/>
          <w:sz w:val="24"/>
          <w:szCs w:val="24"/>
          <w:lang w:val="it-IT" w:eastAsia="it-IT"/>
          <w14:ligatures w14:val="standardContextual"/>
        </w:rPr>
      </w:pPr>
      <w:hyperlink w:anchor="_Toc171322455" w:history="1">
        <w:r w:rsidR="006078E1" w:rsidRPr="00D44212">
          <w:rPr>
            <w:rStyle w:val="Hyperlink"/>
            <w:noProof/>
          </w:rPr>
          <w:t>16.8.</w:t>
        </w:r>
        <w:r w:rsidR="006078E1">
          <w:rPr>
            <w:rFonts w:eastAsiaTheme="minorEastAsia"/>
            <w:noProof/>
            <w:kern w:val="2"/>
            <w:sz w:val="24"/>
            <w:szCs w:val="24"/>
            <w:lang w:val="it-IT" w:eastAsia="it-IT"/>
            <w14:ligatures w14:val="standardContextual"/>
          </w:rPr>
          <w:tab/>
        </w:r>
        <w:r w:rsidR="006078E1" w:rsidRPr="00D44212">
          <w:rPr>
            <w:rStyle w:val="Hyperlink"/>
            <w:noProof/>
          </w:rPr>
          <w:t>(eventuale) Certificazioni e documenti per la riduzione della garanzia provvisoria</w:t>
        </w:r>
        <w:r w:rsidR="006078E1">
          <w:rPr>
            <w:noProof/>
            <w:webHidden/>
          </w:rPr>
          <w:tab/>
        </w:r>
        <w:r w:rsidR="006078E1">
          <w:rPr>
            <w:noProof/>
            <w:webHidden/>
          </w:rPr>
          <w:fldChar w:fldCharType="begin"/>
        </w:r>
        <w:r w:rsidR="006078E1">
          <w:rPr>
            <w:noProof/>
            <w:webHidden/>
          </w:rPr>
          <w:instrText xml:space="preserve"> PAGEREF _Toc171322455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16B8492E" w14:textId="22E834CA" w:rsidR="006078E1" w:rsidRDefault="0070120A">
      <w:pPr>
        <w:pStyle w:val="TOC2"/>
        <w:rPr>
          <w:rFonts w:eastAsiaTheme="minorEastAsia"/>
          <w:noProof/>
          <w:kern w:val="2"/>
          <w:sz w:val="24"/>
          <w:szCs w:val="24"/>
          <w:lang w:val="it-IT" w:eastAsia="it-IT"/>
          <w14:ligatures w14:val="standardContextual"/>
        </w:rPr>
      </w:pPr>
      <w:hyperlink w:anchor="_Toc171322456" w:history="1">
        <w:r w:rsidR="006078E1" w:rsidRPr="00D44212">
          <w:rPr>
            <w:rStyle w:val="Hyperlink"/>
            <w:noProof/>
          </w:rPr>
          <w:t>16.9.</w:t>
        </w:r>
        <w:r w:rsidR="006078E1">
          <w:rPr>
            <w:rFonts w:eastAsiaTheme="minorEastAsia"/>
            <w:noProof/>
            <w:kern w:val="2"/>
            <w:sz w:val="24"/>
            <w:szCs w:val="24"/>
            <w:lang w:val="it-IT" w:eastAsia="it-IT"/>
            <w14:ligatures w14:val="standardContextual"/>
          </w:rPr>
          <w:tab/>
        </w:r>
        <w:r w:rsidR="006078E1" w:rsidRPr="00D44212">
          <w:rPr>
            <w:rStyle w:val="Hyperlink"/>
            <w:noProof/>
          </w:rPr>
          <w:t>Ricevuta di avvenuto pagamento del contributo all’ANAC</w:t>
        </w:r>
        <w:r w:rsidR="006078E1">
          <w:rPr>
            <w:noProof/>
            <w:webHidden/>
          </w:rPr>
          <w:tab/>
        </w:r>
        <w:r w:rsidR="006078E1">
          <w:rPr>
            <w:noProof/>
            <w:webHidden/>
          </w:rPr>
          <w:fldChar w:fldCharType="begin"/>
        </w:r>
        <w:r w:rsidR="006078E1">
          <w:rPr>
            <w:noProof/>
            <w:webHidden/>
          </w:rPr>
          <w:instrText xml:space="preserve"> PAGEREF _Toc171322456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6DC33D1" w14:textId="7A69E3DE" w:rsidR="006078E1" w:rsidRDefault="0070120A">
      <w:pPr>
        <w:pStyle w:val="TOC2"/>
        <w:rPr>
          <w:rFonts w:eastAsiaTheme="minorEastAsia"/>
          <w:noProof/>
          <w:kern w:val="2"/>
          <w:sz w:val="24"/>
          <w:szCs w:val="24"/>
          <w:lang w:val="it-IT" w:eastAsia="it-IT"/>
          <w14:ligatures w14:val="standardContextual"/>
        </w:rPr>
      </w:pPr>
      <w:hyperlink w:anchor="_Toc171322457" w:history="1">
        <w:r w:rsidR="006078E1" w:rsidRPr="00D44212">
          <w:rPr>
            <w:rStyle w:val="Hyperlink"/>
            <w:noProof/>
          </w:rPr>
          <w:t>16.10.</w:t>
        </w:r>
        <w:r w:rsidR="006078E1">
          <w:rPr>
            <w:rFonts w:eastAsiaTheme="minorEastAsia"/>
            <w:noProof/>
            <w:kern w:val="2"/>
            <w:sz w:val="24"/>
            <w:szCs w:val="24"/>
            <w:lang w:val="it-IT" w:eastAsia="it-IT"/>
            <w14:ligatures w14:val="standardContextual"/>
          </w:rPr>
          <w:tab/>
        </w:r>
        <w:r w:rsidR="006078E1" w:rsidRPr="00D44212">
          <w:rPr>
            <w:rStyle w:val="Hyperlink"/>
            <w:noProof/>
          </w:rPr>
          <w:t>(eventuale) Procura</w:t>
        </w:r>
        <w:r w:rsidR="006078E1">
          <w:rPr>
            <w:noProof/>
            <w:webHidden/>
          </w:rPr>
          <w:tab/>
        </w:r>
        <w:r w:rsidR="006078E1">
          <w:rPr>
            <w:noProof/>
            <w:webHidden/>
          </w:rPr>
          <w:fldChar w:fldCharType="begin"/>
        </w:r>
        <w:r w:rsidR="006078E1">
          <w:rPr>
            <w:noProof/>
            <w:webHidden/>
          </w:rPr>
          <w:instrText xml:space="preserve"> PAGEREF _Toc171322457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8BCA50E" w14:textId="1A29FA67" w:rsidR="006078E1" w:rsidRDefault="0070120A">
      <w:pPr>
        <w:pStyle w:val="TOC2"/>
        <w:rPr>
          <w:rFonts w:eastAsiaTheme="minorEastAsia"/>
          <w:noProof/>
          <w:kern w:val="2"/>
          <w:sz w:val="24"/>
          <w:szCs w:val="24"/>
          <w:lang w:val="it-IT" w:eastAsia="it-IT"/>
          <w14:ligatures w14:val="standardContextual"/>
        </w:rPr>
      </w:pPr>
      <w:hyperlink w:anchor="_Toc171322458" w:history="1">
        <w:r w:rsidR="006078E1" w:rsidRPr="00D44212">
          <w:rPr>
            <w:rStyle w:val="Hyperlink"/>
            <w:noProof/>
          </w:rPr>
          <w:t>16.11.</w:t>
        </w:r>
        <w:r w:rsidR="006078E1">
          <w:rPr>
            <w:rFonts w:eastAsiaTheme="minorEastAsia"/>
            <w:noProof/>
            <w:kern w:val="2"/>
            <w:sz w:val="24"/>
            <w:szCs w:val="24"/>
            <w:lang w:val="it-IT" w:eastAsia="it-IT"/>
            <w14:ligatures w14:val="standardContextual"/>
          </w:rPr>
          <w:tab/>
        </w:r>
        <w:r w:rsidR="006078E1" w:rsidRPr="00D44212">
          <w:rPr>
            <w:rStyle w:val="Hyperlink"/>
            <w:noProof/>
          </w:rPr>
          <w:t>(eventuale) DICHIARAZIONE INTEGRATIVA DA RENDERE A CURA DEGLI OPERATORI ECONOMICI AMMESSI AL CONCORDATO PREVENTIVO CON CONTINUITÀ AZIENDALE DI CUI ALL’ARTICOLO 372 del DECRETO LEGISLATIVO 12 GENNAIO 2019, n. 14</w:t>
        </w:r>
        <w:r w:rsidR="006078E1">
          <w:rPr>
            <w:noProof/>
            <w:webHidden/>
          </w:rPr>
          <w:tab/>
        </w:r>
        <w:r w:rsidR="006078E1">
          <w:rPr>
            <w:noProof/>
            <w:webHidden/>
          </w:rPr>
          <w:fldChar w:fldCharType="begin"/>
        </w:r>
        <w:r w:rsidR="006078E1">
          <w:rPr>
            <w:noProof/>
            <w:webHidden/>
          </w:rPr>
          <w:instrText xml:space="preserve"> PAGEREF _Toc171322458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814D28B" w14:textId="4CAACE6C" w:rsidR="006078E1" w:rsidRDefault="0070120A">
      <w:pPr>
        <w:pStyle w:val="TOC2"/>
        <w:rPr>
          <w:rFonts w:eastAsiaTheme="minorEastAsia"/>
          <w:noProof/>
          <w:kern w:val="2"/>
          <w:sz w:val="24"/>
          <w:szCs w:val="24"/>
          <w:lang w:val="it-IT" w:eastAsia="it-IT"/>
          <w14:ligatures w14:val="standardContextual"/>
        </w:rPr>
      </w:pPr>
      <w:hyperlink w:anchor="_Toc171322459" w:history="1">
        <w:r w:rsidR="006078E1" w:rsidRPr="00D44212">
          <w:rPr>
            <w:rStyle w:val="Hyperlink"/>
            <w:noProof/>
          </w:rPr>
          <w:t>16.12.</w:t>
        </w:r>
        <w:r w:rsidR="006078E1">
          <w:rPr>
            <w:rFonts w:eastAsiaTheme="minorEastAsia"/>
            <w:noProof/>
            <w:kern w:val="2"/>
            <w:sz w:val="24"/>
            <w:szCs w:val="24"/>
            <w:lang w:val="it-IT" w:eastAsia="it-IT"/>
            <w14:ligatures w14:val="standardContextual"/>
          </w:rPr>
          <w:tab/>
        </w:r>
        <w:r w:rsidR="006078E1" w:rsidRPr="00D44212">
          <w:rPr>
            <w:rStyle w:val="Hyperlink"/>
            <w:noProof/>
          </w:rPr>
          <w:t>(eventuale) Documentazione ulteriore per i soggetti associati</w:t>
        </w:r>
        <w:r w:rsidR="006078E1">
          <w:rPr>
            <w:noProof/>
            <w:webHidden/>
          </w:rPr>
          <w:tab/>
        </w:r>
        <w:r w:rsidR="006078E1">
          <w:rPr>
            <w:noProof/>
            <w:webHidden/>
          </w:rPr>
          <w:fldChar w:fldCharType="begin"/>
        </w:r>
        <w:r w:rsidR="006078E1">
          <w:rPr>
            <w:noProof/>
            <w:webHidden/>
          </w:rPr>
          <w:instrText xml:space="preserve"> PAGEREF _Toc171322459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11DDEAC7" w14:textId="67F2F07E" w:rsidR="006078E1" w:rsidRDefault="0070120A">
      <w:pPr>
        <w:pStyle w:val="TOC1"/>
        <w:rPr>
          <w:rFonts w:eastAsiaTheme="minorEastAsia"/>
          <w:noProof/>
          <w:kern w:val="2"/>
          <w:sz w:val="24"/>
          <w:szCs w:val="24"/>
          <w:lang w:val="it-IT" w:eastAsia="it-IT"/>
          <w14:ligatures w14:val="standardContextual"/>
        </w:rPr>
      </w:pPr>
      <w:hyperlink w:anchor="_Toc171322460" w:history="1">
        <w:r w:rsidR="006078E1" w:rsidRPr="00D44212">
          <w:rPr>
            <w:rStyle w:val="Hyperlink"/>
            <w:noProof/>
          </w:rPr>
          <w:t>17.</w:t>
        </w:r>
        <w:r w:rsidR="006078E1">
          <w:rPr>
            <w:rFonts w:eastAsiaTheme="minorEastAsia"/>
            <w:noProof/>
            <w:kern w:val="2"/>
            <w:sz w:val="24"/>
            <w:szCs w:val="24"/>
            <w:lang w:val="it-IT" w:eastAsia="it-IT"/>
            <w14:ligatures w14:val="standardContextual"/>
          </w:rPr>
          <w:tab/>
        </w:r>
        <w:r w:rsidR="006078E1" w:rsidRPr="00D44212">
          <w:rPr>
            <w:rStyle w:val="Hyperlink"/>
            <w:noProof/>
          </w:rPr>
          <w:t>OFFERTA TECNICA</w:t>
        </w:r>
        <w:r w:rsidR="006078E1">
          <w:rPr>
            <w:noProof/>
            <w:webHidden/>
          </w:rPr>
          <w:tab/>
        </w:r>
        <w:r w:rsidR="006078E1">
          <w:rPr>
            <w:noProof/>
            <w:webHidden/>
          </w:rPr>
          <w:fldChar w:fldCharType="begin"/>
        </w:r>
        <w:r w:rsidR="006078E1">
          <w:rPr>
            <w:noProof/>
            <w:webHidden/>
          </w:rPr>
          <w:instrText xml:space="preserve"> PAGEREF _Toc171322460 \h </w:instrText>
        </w:r>
        <w:r w:rsidR="006078E1">
          <w:rPr>
            <w:noProof/>
            <w:webHidden/>
          </w:rPr>
        </w:r>
        <w:r w:rsidR="006078E1">
          <w:rPr>
            <w:noProof/>
            <w:webHidden/>
          </w:rPr>
          <w:fldChar w:fldCharType="separate"/>
        </w:r>
        <w:r w:rsidR="006078E1">
          <w:rPr>
            <w:noProof/>
            <w:webHidden/>
          </w:rPr>
          <w:t>30</w:t>
        </w:r>
        <w:r w:rsidR="006078E1">
          <w:rPr>
            <w:noProof/>
            <w:webHidden/>
          </w:rPr>
          <w:fldChar w:fldCharType="end"/>
        </w:r>
      </w:hyperlink>
    </w:p>
    <w:p w14:paraId="09848453" w14:textId="68B2309E" w:rsidR="006078E1" w:rsidRDefault="0070120A">
      <w:pPr>
        <w:pStyle w:val="TOC2"/>
        <w:rPr>
          <w:rFonts w:eastAsiaTheme="minorEastAsia"/>
          <w:noProof/>
          <w:kern w:val="2"/>
          <w:sz w:val="24"/>
          <w:szCs w:val="24"/>
          <w:lang w:val="it-IT" w:eastAsia="it-IT"/>
          <w14:ligatures w14:val="standardContextual"/>
        </w:rPr>
      </w:pPr>
      <w:hyperlink w:anchor="_Toc171322461" w:history="1">
        <w:r w:rsidR="006078E1" w:rsidRPr="00D44212">
          <w:rPr>
            <w:rStyle w:val="Hyperlink"/>
            <w:rFonts w:eastAsia="Calibri"/>
            <w:noProof/>
          </w:rPr>
          <w:t>17.1.</w:t>
        </w:r>
        <w:r w:rsidR="006078E1">
          <w:rPr>
            <w:rFonts w:eastAsiaTheme="minorEastAsia"/>
            <w:noProof/>
            <w:kern w:val="2"/>
            <w:sz w:val="24"/>
            <w:szCs w:val="24"/>
            <w:lang w:val="it-IT" w:eastAsia="it-IT"/>
            <w14:ligatures w14:val="standardContextual"/>
          </w:rPr>
          <w:tab/>
        </w:r>
        <w:r w:rsidR="006078E1" w:rsidRPr="00D44212">
          <w:rPr>
            <w:rStyle w:val="Hyperlink"/>
            <w:noProof/>
          </w:rPr>
          <w:t>Relazione tecnica descrittiva della fornitura offerta</w:t>
        </w:r>
        <w:r w:rsidR="006078E1">
          <w:rPr>
            <w:noProof/>
            <w:webHidden/>
          </w:rPr>
          <w:tab/>
        </w:r>
        <w:r w:rsidR="006078E1">
          <w:rPr>
            <w:noProof/>
            <w:webHidden/>
          </w:rPr>
          <w:fldChar w:fldCharType="begin"/>
        </w:r>
        <w:r w:rsidR="006078E1">
          <w:rPr>
            <w:noProof/>
            <w:webHidden/>
          </w:rPr>
          <w:instrText xml:space="preserve"> PAGEREF _Toc171322461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3BD52830" w14:textId="0BAC7E12" w:rsidR="006078E1" w:rsidRDefault="0070120A">
      <w:pPr>
        <w:pStyle w:val="TOC2"/>
        <w:rPr>
          <w:rFonts w:eastAsiaTheme="minorEastAsia"/>
          <w:noProof/>
          <w:kern w:val="2"/>
          <w:sz w:val="24"/>
          <w:szCs w:val="24"/>
          <w:lang w:val="it-IT" w:eastAsia="it-IT"/>
          <w14:ligatures w14:val="standardContextual"/>
        </w:rPr>
      </w:pPr>
      <w:hyperlink w:anchor="_Toc171322462" w:history="1">
        <w:r w:rsidR="006078E1" w:rsidRPr="00D44212">
          <w:rPr>
            <w:rStyle w:val="Hyperlink"/>
            <w:noProof/>
          </w:rPr>
          <w:t>17.2.</w:t>
        </w:r>
        <w:r w:rsidR="006078E1">
          <w:rPr>
            <w:rFonts w:eastAsiaTheme="minorEastAsia"/>
            <w:noProof/>
            <w:kern w:val="2"/>
            <w:sz w:val="24"/>
            <w:szCs w:val="24"/>
            <w:lang w:val="it-IT" w:eastAsia="it-IT"/>
            <w14:ligatures w14:val="standardContextual"/>
          </w:rPr>
          <w:tab/>
        </w:r>
        <w:r w:rsidR="006078E1" w:rsidRPr="00D44212">
          <w:rPr>
            <w:rStyle w:val="Hyperlink"/>
            <w:noProof/>
          </w:rPr>
          <w:t>(eventuale) Copia della relazione tecnica oscurata per motivi di segretezza</w:t>
        </w:r>
        <w:r w:rsidR="006078E1">
          <w:rPr>
            <w:noProof/>
            <w:webHidden/>
          </w:rPr>
          <w:tab/>
        </w:r>
        <w:r w:rsidR="006078E1">
          <w:rPr>
            <w:noProof/>
            <w:webHidden/>
          </w:rPr>
          <w:fldChar w:fldCharType="begin"/>
        </w:r>
        <w:r w:rsidR="006078E1">
          <w:rPr>
            <w:noProof/>
            <w:webHidden/>
          </w:rPr>
          <w:instrText xml:space="preserve"> PAGEREF _Toc171322462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7B739093" w14:textId="5387E19A" w:rsidR="006078E1" w:rsidRDefault="0070120A">
      <w:pPr>
        <w:pStyle w:val="TOC1"/>
        <w:rPr>
          <w:rFonts w:eastAsiaTheme="minorEastAsia"/>
          <w:noProof/>
          <w:kern w:val="2"/>
          <w:sz w:val="24"/>
          <w:szCs w:val="24"/>
          <w:lang w:val="it-IT" w:eastAsia="it-IT"/>
          <w14:ligatures w14:val="standardContextual"/>
        </w:rPr>
      </w:pPr>
      <w:hyperlink w:anchor="_Toc171322463" w:history="1">
        <w:r w:rsidR="006078E1" w:rsidRPr="00D44212">
          <w:rPr>
            <w:rStyle w:val="Hyperlink"/>
            <w:noProof/>
          </w:rPr>
          <w:t>18.</w:t>
        </w:r>
        <w:r w:rsidR="006078E1">
          <w:rPr>
            <w:rFonts w:eastAsiaTheme="minorEastAsia"/>
            <w:noProof/>
            <w:kern w:val="2"/>
            <w:sz w:val="24"/>
            <w:szCs w:val="24"/>
            <w:lang w:val="it-IT" w:eastAsia="it-IT"/>
            <w14:ligatures w14:val="standardContextual"/>
          </w:rPr>
          <w:tab/>
        </w:r>
        <w:r w:rsidR="006078E1" w:rsidRPr="00D44212">
          <w:rPr>
            <w:rStyle w:val="Hyperlink"/>
            <w:noProof/>
          </w:rPr>
          <w:t>OFFERTA ECONOMICA</w:t>
        </w:r>
        <w:r w:rsidR="006078E1">
          <w:rPr>
            <w:noProof/>
            <w:webHidden/>
          </w:rPr>
          <w:tab/>
        </w:r>
        <w:r w:rsidR="006078E1">
          <w:rPr>
            <w:noProof/>
            <w:webHidden/>
          </w:rPr>
          <w:fldChar w:fldCharType="begin"/>
        </w:r>
        <w:r w:rsidR="006078E1">
          <w:rPr>
            <w:noProof/>
            <w:webHidden/>
          </w:rPr>
          <w:instrText xml:space="preserve"> PAGEREF _Toc171322463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1B7E6120" w14:textId="5308F380" w:rsidR="006078E1" w:rsidRDefault="0070120A">
      <w:pPr>
        <w:pStyle w:val="TOC2"/>
        <w:rPr>
          <w:rFonts w:eastAsiaTheme="minorEastAsia"/>
          <w:noProof/>
          <w:kern w:val="2"/>
          <w:sz w:val="24"/>
          <w:szCs w:val="24"/>
          <w:lang w:val="it-IT" w:eastAsia="it-IT"/>
          <w14:ligatures w14:val="standardContextual"/>
        </w:rPr>
      </w:pPr>
      <w:hyperlink w:anchor="_Toc171322464" w:history="1">
        <w:r w:rsidR="006078E1" w:rsidRPr="00D44212">
          <w:rPr>
            <w:rStyle w:val="Hyperlink"/>
            <w:noProof/>
          </w:rPr>
          <w:t>18.1.</w:t>
        </w:r>
        <w:r w:rsidR="006078E1">
          <w:rPr>
            <w:rFonts w:eastAsiaTheme="minorEastAsia"/>
            <w:noProof/>
            <w:kern w:val="2"/>
            <w:sz w:val="24"/>
            <w:szCs w:val="24"/>
            <w:lang w:val="it-IT" w:eastAsia="it-IT"/>
            <w14:ligatures w14:val="standardContextual"/>
          </w:rPr>
          <w:tab/>
        </w:r>
        <w:r w:rsidR="006078E1" w:rsidRPr="00D44212">
          <w:rPr>
            <w:rStyle w:val="Hyperlink"/>
            <w:noProof/>
          </w:rPr>
          <w:t>Offerta economica generata dal Sistema</w:t>
        </w:r>
        <w:r w:rsidR="006078E1">
          <w:rPr>
            <w:noProof/>
            <w:webHidden/>
          </w:rPr>
          <w:tab/>
        </w:r>
        <w:r w:rsidR="006078E1">
          <w:rPr>
            <w:noProof/>
            <w:webHidden/>
          </w:rPr>
          <w:fldChar w:fldCharType="begin"/>
        </w:r>
        <w:r w:rsidR="006078E1">
          <w:rPr>
            <w:noProof/>
            <w:webHidden/>
          </w:rPr>
          <w:instrText xml:space="preserve"> PAGEREF _Toc171322464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5A60B6B4" w14:textId="182A2F1F" w:rsidR="006078E1" w:rsidRDefault="0070120A">
      <w:pPr>
        <w:pStyle w:val="TOC2"/>
        <w:rPr>
          <w:rFonts w:eastAsiaTheme="minorEastAsia"/>
          <w:noProof/>
          <w:kern w:val="2"/>
          <w:sz w:val="24"/>
          <w:szCs w:val="24"/>
          <w:lang w:val="it-IT" w:eastAsia="it-IT"/>
          <w14:ligatures w14:val="standardContextual"/>
        </w:rPr>
      </w:pPr>
      <w:hyperlink w:anchor="_Toc171322465" w:history="1">
        <w:r w:rsidR="006078E1" w:rsidRPr="00D44212">
          <w:rPr>
            <w:rStyle w:val="Hyperlink"/>
            <w:noProof/>
          </w:rPr>
          <w:t>18.2.</w:t>
        </w:r>
        <w:r w:rsidR="006078E1">
          <w:rPr>
            <w:rFonts w:eastAsiaTheme="minorEastAsia"/>
            <w:noProof/>
            <w:kern w:val="2"/>
            <w:sz w:val="24"/>
            <w:szCs w:val="24"/>
            <w:lang w:val="it-IT" w:eastAsia="it-IT"/>
            <w14:ligatures w14:val="standardContextual"/>
          </w:rPr>
          <w:tab/>
        </w:r>
        <w:r w:rsidR="006078E1" w:rsidRPr="00D44212">
          <w:rPr>
            <w:rStyle w:val="Hyperlink"/>
            <w:noProof/>
          </w:rPr>
          <w:t>Dichiarazione costi aziendali e manodopera</w:t>
        </w:r>
        <w:r w:rsidR="006078E1">
          <w:rPr>
            <w:noProof/>
            <w:webHidden/>
          </w:rPr>
          <w:tab/>
        </w:r>
        <w:r w:rsidR="006078E1">
          <w:rPr>
            <w:noProof/>
            <w:webHidden/>
          </w:rPr>
          <w:fldChar w:fldCharType="begin"/>
        </w:r>
        <w:r w:rsidR="006078E1">
          <w:rPr>
            <w:noProof/>
            <w:webHidden/>
          </w:rPr>
          <w:instrText xml:space="preserve"> PAGEREF _Toc171322465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4B4E0C6E" w14:textId="3433E3EB" w:rsidR="006078E1" w:rsidRDefault="0070120A">
      <w:pPr>
        <w:pStyle w:val="TOC1"/>
        <w:rPr>
          <w:rFonts w:eastAsiaTheme="minorEastAsia"/>
          <w:noProof/>
          <w:kern w:val="2"/>
          <w:sz w:val="24"/>
          <w:szCs w:val="24"/>
          <w:lang w:val="it-IT" w:eastAsia="it-IT"/>
          <w14:ligatures w14:val="standardContextual"/>
        </w:rPr>
      </w:pPr>
      <w:hyperlink w:anchor="_Toc171322466" w:history="1">
        <w:r w:rsidR="006078E1" w:rsidRPr="00D44212">
          <w:rPr>
            <w:rStyle w:val="Hyperlink"/>
            <w:noProof/>
          </w:rPr>
          <w:t>19.</w:t>
        </w:r>
        <w:r w:rsidR="006078E1">
          <w:rPr>
            <w:rFonts w:eastAsiaTheme="minorEastAsia"/>
            <w:noProof/>
            <w:kern w:val="2"/>
            <w:sz w:val="24"/>
            <w:szCs w:val="24"/>
            <w:lang w:val="it-IT" w:eastAsia="it-IT"/>
            <w14:ligatures w14:val="standardContextual"/>
          </w:rPr>
          <w:tab/>
        </w:r>
        <w:r w:rsidR="006078E1" w:rsidRPr="00D44212">
          <w:rPr>
            <w:rStyle w:val="Hyperlink"/>
            <w:noProof/>
          </w:rPr>
          <w:t>CRITERIO DI AGGIUDICAZIONE</w:t>
        </w:r>
        <w:r w:rsidR="006078E1">
          <w:rPr>
            <w:noProof/>
            <w:webHidden/>
          </w:rPr>
          <w:tab/>
        </w:r>
        <w:r w:rsidR="006078E1">
          <w:rPr>
            <w:noProof/>
            <w:webHidden/>
          </w:rPr>
          <w:fldChar w:fldCharType="begin"/>
        </w:r>
        <w:r w:rsidR="006078E1">
          <w:rPr>
            <w:noProof/>
            <w:webHidden/>
          </w:rPr>
          <w:instrText xml:space="preserve"> PAGEREF _Toc171322466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0C3FA72A" w14:textId="130EC16C" w:rsidR="006078E1" w:rsidRDefault="0070120A">
      <w:pPr>
        <w:pStyle w:val="TOC2"/>
        <w:rPr>
          <w:rFonts w:eastAsiaTheme="minorEastAsia"/>
          <w:noProof/>
          <w:kern w:val="2"/>
          <w:sz w:val="24"/>
          <w:szCs w:val="24"/>
          <w:lang w:val="it-IT" w:eastAsia="it-IT"/>
          <w14:ligatures w14:val="standardContextual"/>
        </w:rPr>
      </w:pPr>
      <w:hyperlink w:anchor="_Toc171322467" w:history="1">
        <w:r w:rsidR="006078E1" w:rsidRPr="00D44212">
          <w:rPr>
            <w:rStyle w:val="Hyperlink"/>
            <w:noProof/>
          </w:rPr>
          <w:t>19.1.</w:t>
        </w:r>
        <w:r w:rsidR="006078E1">
          <w:rPr>
            <w:rFonts w:eastAsiaTheme="minorEastAsia"/>
            <w:noProof/>
            <w:kern w:val="2"/>
            <w:sz w:val="24"/>
            <w:szCs w:val="24"/>
            <w:lang w:val="it-IT" w:eastAsia="it-IT"/>
            <w14:ligatures w14:val="standardContextual"/>
          </w:rPr>
          <w:tab/>
        </w:r>
        <w:r w:rsidR="006078E1" w:rsidRPr="00D44212">
          <w:rPr>
            <w:rStyle w:val="Hyperlink"/>
            <w:noProof/>
          </w:rPr>
          <w:t>Criteri di valutazione dell’offerta tecnica</w:t>
        </w:r>
        <w:r w:rsidR="006078E1">
          <w:rPr>
            <w:noProof/>
            <w:webHidden/>
          </w:rPr>
          <w:tab/>
        </w:r>
        <w:r w:rsidR="006078E1">
          <w:rPr>
            <w:noProof/>
            <w:webHidden/>
          </w:rPr>
          <w:fldChar w:fldCharType="begin"/>
        </w:r>
        <w:r w:rsidR="006078E1">
          <w:rPr>
            <w:noProof/>
            <w:webHidden/>
          </w:rPr>
          <w:instrText xml:space="preserve"> PAGEREF _Toc171322467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00FCA983" w14:textId="4943E081" w:rsidR="006078E1" w:rsidRDefault="0070120A">
      <w:pPr>
        <w:pStyle w:val="TOC2"/>
        <w:rPr>
          <w:rFonts w:eastAsiaTheme="minorEastAsia"/>
          <w:noProof/>
          <w:kern w:val="2"/>
          <w:sz w:val="24"/>
          <w:szCs w:val="24"/>
          <w:lang w:val="it-IT" w:eastAsia="it-IT"/>
          <w14:ligatures w14:val="standardContextual"/>
        </w:rPr>
      </w:pPr>
      <w:hyperlink w:anchor="_Toc171322468" w:history="1">
        <w:r w:rsidR="006078E1" w:rsidRPr="00D44212">
          <w:rPr>
            <w:rStyle w:val="Hyperlink"/>
            <w:noProof/>
          </w:rPr>
          <w:t>19.2.</w:t>
        </w:r>
        <w:r w:rsidR="006078E1">
          <w:rPr>
            <w:rFonts w:eastAsiaTheme="minorEastAsia"/>
            <w:noProof/>
            <w:kern w:val="2"/>
            <w:sz w:val="24"/>
            <w:szCs w:val="24"/>
            <w:lang w:val="it-IT" w:eastAsia="it-IT"/>
            <w14:ligatures w14:val="standardContextual"/>
          </w:rPr>
          <w:tab/>
        </w:r>
        <w:r w:rsidR="006078E1" w:rsidRPr="00D44212">
          <w:rPr>
            <w:rStyle w:val="Hyperlink"/>
            <w:noProof/>
          </w:rPr>
          <w:t>Metodo di attribuzione del coefficiente per il calcolo del punteggio dell’offerta tecnica</w:t>
        </w:r>
        <w:r w:rsidR="006078E1">
          <w:rPr>
            <w:noProof/>
            <w:webHidden/>
          </w:rPr>
          <w:tab/>
        </w:r>
        <w:r w:rsidR="006078E1">
          <w:rPr>
            <w:noProof/>
            <w:webHidden/>
          </w:rPr>
          <w:fldChar w:fldCharType="begin"/>
        </w:r>
        <w:r w:rsidR="006078E1">
          <w:rPr>
            <w:noProof/>
            <w:webHidden/>
          </w:rPr>
          <w:instrText xml:space="preserve"> PAGEREF _Toc171322468 \h </w:instrText>
        </w:r>
        <w:r w:rsidR="006078E1">
          <w:rPr>
            <w:noProof/>
            <w:webHidden/>
          </w:rPr>
        </w:r>
        <w:r w:rsidR="006078E1">
          <w:rPr>
            <w:noProof/>
            <w:webHidden/>
          </w:rPr>
          <w:fldChar w:fldCharType="separate"/>
        </w:r>
        <w:r w:rsidR="006078E1">
          <w:rPr>
            <w:noProof/>
            <w:webHidden/>
          </w:rPr>
          <w:t>33</w:t>
        </w:r>
        <w:r w:rsidR="006078E1">
          <w:rPr>
            <w:noProof/>
            <w:webHidden/>
          </w:rPr>
          <w:fldChar w:fldCharType="end"/>
        </w:r>
      </w:hyperlink>
    </w:p>
    <w:p w14:paraId="77FFC35B" w14:textId="6DFF15D2" w:rsidR="006078E1" w:rsidRDefault="0070120A">
      <w:pPr>
        <w:pStyle w:val="TOC2"/>
        <w:rPr>
          <w:rFonts w:eastAsiaTheme="minorEastAsia"/>
          <w:noProof/>
          <w:kern w:val="2"/>
          <w:sz w:val="24"/>
          <w:szCs w:val="24"/>
          <w:lang w:val="it-IT" w:eastAsia="it-IT"/>
          <w14:ligatures w14:val="standardContextual"/>
        </w:rPr>
      </w:pPr>
      <w:hyperlink w:anchor="_Toc171322469" w:history="1">
        <w:r w:rsidR="006078E1" w:rsidRPr="00D44212">
          <w:rPr>
            <w:rStyle w:val="Hyperlink"/>
            <w:noProof/>
          </w:rPr>
          <w:t>19.3.</w:t>
        </w:r>
        <w:r w:rsidR="006078E1">
          <w:rPr>
            <w:rFonts w:eastAsiaTheme="minorEastAsia"/>
            <w:noProof/>
            <w:kern w:val="2"/>
            <w:sz w:val="24"/>
            <w:szCs w:val="24"/>
            <w:lang w:val="it-IT" w:eastAsia="it-IT"/>
            <w14:ligatures w14:val="standardContextual"/>
          </w:rPr>
          <w:tab/>
        </w:r>
        <w:r w:rsidR="006078E1" w:rsidRPr="00D44212">
          <w:rPr>
            <w:rStyle w:val="Hyperlink"/>
            <w:noProof/>
          </w:rPr>
          <w:t>Metodo di attribuzione del coefficiente per il calcolo del punteggio dell’offerta economica</w:t>
        </w:r>
        <w:r w:rsidR="006078E1">
          <w:rPr>
            <w:noProof/>
            <w:webHidden/>
          </w:rPr>
          <w:tab/>
        </w:r>
        <w:r w:rsidR="006078E1">
          <w:rPr>
            <w:noProof/>
            <w:webHidden/>
          </w:rPr>
          <w:fldChar w:fldCharType="begin"/>
        </w:r>
        <w:r w:rsidR="006078E1">
          <w:rPr>
            <w:noProof/>
            <w:webHidden/>
          </w:rPr>
          <w:instrText xml:space="preserve"> PAGEREF _Toc171322469 \h </w:instrText>
        </w:r>
        <w:r w:rsidR="006078E1">
          <w:rPr>
            <w:noProof/>
            <w:webHidden/>
          </w:rPr>
        </w:r>
        <w:r w:rsidR="006078E1">
          <w:rPr>
            <w:noProof/>
            <w:webHidden/>
          </w:rPr>
          <w:fldChar w:fldCharType="separate"/>
        </w:r>
        <w:r w:rsidR="006078E1">
          <w:rPr>
            <w:noProof/>
            <w:webHidden/>
          </w:rPr>
          <w:t>33</w:t>
        </w:r>
        <w:r w:rsidR="006078E1">
          <w:rPr>
            <w:noProof/>
            <w:webHidden/>
          </w:rPr>
          <w:fldChar w:fldCharType="end"/>
        </w:r>
      </w:hyperlink>
    </w:p>
    <w:p w14:paraId="29F65FD0" w14:textId="478E8BB7" w:rsidR="006078E1" w:rsidRDefault="0070120A">
      <w:pPr>
        <w:pStyle w:val="TOC2"/>
        <w:rPr>
          <w:rFonts w:eastAsiaTheme="minorEastAsia"/>
          <w:noProof/>
          <w:kern w:val="2"/>
          <w:sz w:val="24"/>
          <w:szCs w:val="24"/>
          <w:lang w:val="it-IT" w:eastAsia="it-IT"/>
          <w14:ligatures w14:val="standardContextual"/>
        </w:rPr>
      </w:pPr>
      <w:hyperlink w:anchor="_Toc171322470" w:history="1">
        <w:r w:rsidR="006078E1" w:rsidRPr="00D44212">
          <w:rPr>
            <w:rStyle w:val="Hyperlink"/>
            <w:noProof/>
          </w:rPr>
          <w:t>19.4.</w:t>
        </w:r>
        <w:r w:rsidR="006078E1">
          <w:rPr>
            <w:rFonts w:eastAsiaTheme="minorEastAsia"/>
            <w:noProof/>
            <w:kern w:val="2"/>
            <w:sz w:val="24"/>
            <w:szCs w:val="24"/>
            <w:lang w:val="it-IT" w:eastAsia="it-IT"/>
            <w14:ligatures w14:val="standardContextual"/>
          </w:rPr>
          <w:tab/>
        </w:r>
        <w:r w:rsidR="006078E1" w:rsidRPr="00D44212">
          <w:rPr>
            <w:rStyle w:val="Hyperlink"/>
            <w:noProof/>
          </w:rPr>
          <w:t>Metodo per il calcolo dei punteggi</w:t>
        </w:r>
        <w:r w:rsidR="006078E1">
          <w:rPr>
            <w:noProof/>
            <w:webHidden/>
          </w:rPr>
          <w:tab/>
        </w:r>
        <w:r w:rsidR="006078E1">
          <w:rPr>
            <w:noProof/>
            <w:webHidden/>
          </w:rPr>
          <w:fldChar w:fldCharType="begin"/>
        </w:r>
        <w:r w:rsidR="006078E1">
          <w:rPr>
            <w:noProof/>
            <w:webHidden/>
          </w:rPr>
          <w:instrText xml:space="preserve"> PAGEREF _Toc171322470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6BC68733" w14:textId="411339CA" w:rsidR="006078E1" w:rsidRDefault="0070120A">
      <w:pPr>
        <w:pStyle w:val="TOC1"/>
        <w:rPr>
          <w:rFonts w:eastAsiaTheme="minorEastAsia"/>
          <w:noProof/>
          <w:kern w:val="2"/>
          <w:sz w:val="24"/>
          <w:szCs w:val="24"/>
          <w:lang w:val="it-IT" w:eastAsia="it-IT"/>
          <w14:ligatures w14:val="standardContextual"/>
        </w:rPr>
      </w:pPr>
      <w:hyperlink w:anchor="_Toc171322471" w:history="1">
        <w:r w:rsidR="006078E1" w:rsidRPr="00D44212">
          <w:rPr>
            <w:rStyle w:val="Hyperlink"/>
            <w:noProof/>
          </w:rPr>
          <w:t>20.</w:t>
        </w:r>
        <w:r w:rsidR="006078E1">
          <w:rPr>
            <w:rFonts w:eastAsiaTheme="minorEastAsia"/>
            <w:noProof/>
            <w:kern w:val="2"/>
            <w:sz w:val="24"/>
            <w:szCs w:val="24"/>
            <w:lang w:val="it-IT" w:eastAsia="it-IT"/>
            <w14:ligatures w14:val="standardContextual"/>
          </w:rPr>
          <w:tab/>
        </w:r>
        <w:r w:rsidR="006078E1" w:rsidRPr="00D44212">
          <w:rPr>
            <w:rStyle w:val="Hyperlink"/>
            <w:noProof/>
          </w:rPr>
          <w:t>COMMISSIONE GIUDICATRICE</w:t>
        </w:r>
        <w:r w:rsidR="006078E1">
          <w:rPr>
            <w:noProof/>
            <w:webHidden/>
          </w:rPr>
          <w:tab/>
        </w:r>
        <w:r w:rsidR="006078E1">
          <w:rPr>
            <w:noProof/>
            <w:webHidden/>
          </w:rPr>
          <w:fldChar w:fldCharType="begin"/>
        </w:r>
        <w:r w:rsidR="006078E1">
          <w:rPr>
            <w:noProof/>
            <w:webHidden/>
          </w:rPr>
          <w:instrText xml:space="preserve"> PAGEREF _Toc171322471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3A3DAB29" w14:textId="4249313B" w:rsidR="006078E1" w:rsidRDefault="0070120A">
      <w:pPr>
        <w:pStyle w:val="TOC1"/>
        <w:rPr>
          <w:rFonts w:eastAsiaTheme="minorEastAsia"/>
          <w:noProof/>
          <w:kern w:val="2"/>
          <w:sz w:val="24"/>
          <w:szCs w:val="24"/>
          <w:lang w:val="it-IT" w:eastAsia="it-IT"/>
          <w14:ligatures w14:val="standardContextual"/>
        </w:rPr>
      </w:pPr>
      <w:hyperlink w:anchor="_Toc171322472" w:history="1">
        <w:r w:rsidR="006078E1" w:rsidRPr="00D44212">
          <w:rPr>
            <w:rStyle w:val="Hyperlink"/>
            <w:noProof/>
          </w:rPr>
          <w:t>21.</w:t>
        </w:r>
        <w:r w:rsidR="006078E1">
          <w:rPr>
            <w:rFonts w:eastAsiaTheme="minorEastAsia"/>
            <w:noProof/>
            <w:kern w:val="2"/>
            <w:sz w:val="24"/>
            <w:szCs w:val="24"/>
            <w:lang w:val="it-IT" w:eastAsia="it-IT"/>
            <w14:ligatures w14:val="standardContextual"/>
          </w:rPr>
          <w:tab/>
        </w:r>
        <w:r w:rsidR="006078E1" w:rsidRPr="00D44212">
          <w:rPr>
            <w:rStyle w:val="Hyperlink"/>
            <w:noProof/>
          </w:rPr>
          <w:t>SVOLGIMENTO OPERAZIONI DI GARA</w:t>
        </w:r>
        <w:r w:rsidR="006078E1">
          <w:rPr>
            <w:noProof/>
            <w:webHidden/>
          </w:rPr>
          <w:tab/>
        </w:r>
        <w:r w:rsidR="006078E1">
          <w:rPr>
            <w:noProof/>
            <w:webHidden/>
          </w:rPr>
          <w:fldChar w:fldCharType="begin"/>
        </w:r>
        <w:r w:rsidR="006078E1">
          <w:rPr>
            <w:noProof/>
            <w:webHidden/>
          </w:rPr>
          <w:instrText xml:space="preserve"> PAGEREF _Toc171322472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6ADC12A4" w14:textId="55437BD3" w:rsidR="006078E1" w:rsidRDefault="0070120A">
      <w:pPr>
        <w:pStyle w:val="TOC1"/>
        <w:rPr>
          <w:rFonts w:eastAsiaTheme="minorEastAsia"/>
          <w:noProof/>
          <w:kern w:val="2"/>
          <w:sz w:val="24"/>
          <w:szCs w:val="24"/>
          <w:lang w:val="it-IT" w:eastAsia="it-IT"/>
          <w14:ligatures w14:val="standardContextual"/>
        </w:rPr>
      </w:pPr>
      <w:hyperlink w:anchor="_Toc171322473" w:history="1">
        <w:r w:rsidR="006078E1" w:rsidRPr="00D44212">
          <w:rPr>
            <w:rStyle w:val="Hyperlink"/>
            <w:noProof/>
          </w:rPr>
          <w:t>22.</w:t>
        </w:r>
        <w:r w:rsidR="006078E1">
          <w:rPr>
            <w:rFonts w:eastAsiaTheme="minorEastAsia"/>
            <w:noProof/>
            <w:kern w:val="2"/>
            <w:sz w:val="24"/>
            <w:szCs w:val="24"/>
            <w:lang w:val="it-IT" w:eastAsia="it-IT"/>
            <w14:ligatures w14:val="standardContextual"/>
          </w:rPr>
          <w:tab/>
        </w:r>
        <w:r w:rsidR="006078E1" w:rsidRPr="00D44212">
          <w:rPr>
            <w:rStyle w:val="Hyperlink"/>
            <w:noProof/>
          </w:rPr>
          <w:t>VERIFICA DOCUMENTAZIONE AMMINISTRATIVA</w:t>
        </w:r>
        <w:r w:rsidR="006078E1">
          <w:rPr>
            <w:noProof/>
            <w:webHidden/>
          </w:rPr>
          <w:tab/>
        </w:r>
        <w:r w:rsidR="006078E1">
          <w:rPr>
            <w:noProof/>
            <w:webHidden/>
          </w:rPr>
          <w:fldChar w:fldCharType="begin"/>
        </w:r>
        <w:r w:rsidR="006078E1">
          <w:rPr>
            <w:noProof/>
            <w:webHidden/>
          </w:rPr>
          <w:instrText xml:space="preserve"> PAGEREF _Toc171322473 \h </w:instrText>
        </w:r>
        <w:r w:rsidR="006078E1">
          <w:rPr>
            <w:noProof/>
            <w:webHidden/>
          </w:rPr>
        </w:r>
        <w:r w:rsidR="006078E1">
          <w:rPr>
            <w:noProof/>
            <w:webHidden/>
          </w:rPr>
          <w:fldChar w:fldCharType="separate"/>
        </w:r>
        <w:r w:rsidR="006078E1">
          <w:rPr>
            <w:noProof/>
            <w:webHidden/>
          </w:rPr>
          <w:t>35</w:t>
        </w:r>
        <w:r w:rsidR="006078E1">
          <w:rPr>
            <w:noProof/>
            <w:webHidden/>
          </w:rPr>
          <w:fldChar w:fldCharType="end"/>
        </w:r>
      </w:hyperlink>
    </w:p>
    <w:p w14:paraId="17C41A1D" w14:textId="21E75BC3" w:rsidR="006078E1" w:rsidRDefault="0070120A">
      <w:pPr>
        <w:pStyle w:val="TOC1"/>
        <w:rPr>
          <w:rFonts w:eastAsiaTheme="minorEastAsia"/>
          <w:noProof/>
          <w:kern w:val="2"/>
          <w:sz w:val="24"/>
          <w:szCs w:val="24"/>
          <w:lang w:val="it-IT" w:eastAsia="it-IT"/>
          <w14:ligatures w14:val="standardContextual"/>
        </w:rPr>
      </w:pPr>
      <w:hyperlink w:anchor="_Toc171322474" w:history="1">
        <w:r w:rsidR="006078E1" w:rsidRPr="00D44212">
          <w:rPr>
            <w:rStyle w:val="Hyperlink"/>
            <w:noProof/>
          </w:rPr>
          <w:t>23.</w:t>
        </w:r>
        <w:r w:rsidR="006078E1">
          <w:rPr>
            <w:rFonts w:eastAsiaTheme="minorEastAsia"/>
            <w:noProof/>
            <w:kern w:val="2"/>
            <w:sz w:val="24"/>
            <w:szCs w:val="24"/>
            <w:lang w:val="it-IT" w:eastAsia="it-IT"/>
            <w14:ligatures w14:val="standardContextual"/>
          </w:rPr>
          <w:tab/>
        </w:r>
        <w:r w:rsidR="006078E1" w:rsidRPr="00D44212">
          <w:rPr>
            <w:rStyle w:val="Hyperlink"/>
            <w:noProof/>
          </w:rPr>
          <w:t>VALUTAZIONE DELLE OFFERTE TECNICHE ED ECONOMICHE</w:t>
        </w:r>
        <w:r w:rsidR="006078E1">
          <w:rPr>
            <w:noProof/>
            <w:webHidden/>
          </w:rPr>
          <w:tab/>
        </w:r>
        <w:r w:rsidR="006078E1">
          <w:rPr>
            <w:noProof/>
            <w:webHidden/>
          </w:rPr>
          <w:fldChar w:fldCharType="begin"/>
        </w:r>
        <w:r w:rsidR="006078E1">
          <w:rPr>
            <w:noProof/>
            <w:webHidden/>
          </w:rPr>
          <w:instrText xml:space="preserve"> PAGEREF _Toc171322474 \h </w:instrText>
        </w:r>
        <w:r w:rsidR="006078E1">
          <w:rPr>
            <w:noProof/>
            <w:webHidden/>
          </w:rPr>
        </w:r>
        <w:r w:rsidR="006078E1">
          <w:rPr>
            <w:noProof/>
            <w:webHidden/>
          </w:rPr>
          <w:fldChar w:fldCharType="separate"/>
        </w:r>
        <w:r w:rsidR="006078E1">
          <w:rPr>
            <w:noProof/>
            <w:webHidden/>
          </w:rPr>
          <w:t>35</w:t>
        </w:r>
        <w:r w:rsidR="006078E1">
          <w:rPr>
            <w:noProof/>
            <w:webHidden/>
          </w:rPr>
          <w:fldChar w:fldCharType="end"/>
        </w:r>
      </w:hyperlink>
    </w:p>
    <w:p w14:paraId="592A79D0" w14:textId="30877234" w:rsidR="006078E1" w:rsidRDefault="0070120A">
      <w:pPr>
        <w:pStyle w:val="TOC1"/>
        <w:rPr>
          <w:rFonts w:eastAsiaTheme="minorEastAsia"/>
          <w:noProof/>
          <w:kern w:val="2"/>
          <w:sz w:val="24"/>
          <w:szCs w:val="24"/>
          <w:lang w:val="it-IT" w:eastAsia="it-IT"/>
          <w14:ligatures w14:val="standardContextual"/>
        </w:rPr>
      </w:pPr>
      <w:hyperlink w:anchor="_Toc171322475" w:history="1">
        <w:r w:rsidR="006078E1" w:rsidRPr="00D44212">
          <w:rPr>
            <w:rStyle w:val="Hyperlink"/>
            <w:noProof/>
          </w:rPr>
          <w:t>24.</w:t>
        </w:r>
        <w:r w:rsidR="006078E1">
          <w:rPr>
            <w:rFonts w:eastAsiaTheme="minorEastAsia"/>
            <w:noProof/>
            <w:kern w:val="2"/>
            <w:sz w:val="24"/>
            <w:szCs w:val="24"/>
            <w:lang w:val="it-IT" w:eastAsia="it-IT"/>
            <w14:ligatures w14:val="standardContextual"/>
          </w:rPr>
          <w:tab/>
        </w:r>
        <w:r w:rsidR="006078E1" w:rsidRPr="00D44212">
          <w:rPr>
            <w:rStyle w:val="Hyperlink"/>
            <w:noProof/>
          </w:rPr>
          <w:t>VERIFICA DI ANOMALIA DELLE OFFERTE</w:t>
        </w:r>
        <w:r w:rsidR="006078E1">
          <w:rPr>
            <w:noProof/>
            <w:webHidden/>
          </w:rPr>
          <w:tab/>
        </w:r>
        <w:r w:rsidR="006078E1">
          <w:rPr>
            <w:noProof/>
            <w:webHidden/>
          </w:rPr>
          <w:fldChar w:fldCharType="begin"/>
        </w:r>
        <w:r w:rsidR="006078E1">
          <w:rPr>
            <w:noProof/>
            <w:webHidden/>
          </w:rPr>
          <w:instrText xml:space="preserve"> PAGEREF _Toc171322475 \h </w:instrText>
        </w:r>
        <w:r w:rsidR="006078E1">
          <w:rPr>
            <w:noProof/>
            <w:webHidden/>
          </w:rPr>
        </w:r>
        <w:r w:rsidR="006078E1">
          <w:rPr>
            <w:noProof/>
            <w:webHidden/>
          </w:rPr>
          <w:fldChar w:fldCharType="separate"/>
        </w:r>
        <w:r w:rsidR="006078E1">
          <w:rPr>
            <w:noProof/>
            <w:webHidden/>
          </w:rPr>
          <w:t>36</w:t>
        </w:r>
        <w:r w:rsidR="006078E1">
          <w:rPr>
            <w:noProof/>
            <w:webHidden/>
          </w:rPr>
          <w:fldChar w:fldCharType="end"/>
        </w:r>
      </w:hyperlink>
    </w:p>
    <w:p w14:paraId="4D901201" w14:textId="091C9440" w:rsidR="006078E1" w:rsidRDefault="0070120A">
      <w:pPr>
        <w:pStyle w:val="TOC1"/>
        <w:rPr>
          <w:rFonts w:eastAsiaTheme="minorEastAsia"/>
          <w:noProof/>
          <w:kern w:val="2"/>
          <w:sz w:val="24"/>
          <w:szCs w:val="24"/>
          <w:lang w:val="it-IT" w:eastAsia="it-IT"/>
          <w14:ligatures w14:val="standardContextual"/>
        </w:rPr>
      </w:pPr>
      <w:hyperlink w:anchor="_Toc171322476" w:history="1">
        <w:r w:rsidR="006078E1" w:rsidRPr="00D44212">
          <w:rPr>
            <w:rStyle w:val="Hyperlink"/>
            <w:noProof/>
          </w:rPr>
          <w:t>25.</w:t>
        </w:r>
        <w:r w:rsidR="006078E1">
          <w:rPr>
            <w:rFonts w:eastAsiaTheme="minorEastAsia"/>
            <w:noProof/>
            <w:kern w:val="2"/>
            <w:sz w:val="24"/>
            <w:szCs w:val="24"/>
            <w:lang w:val="it-IT" w:eastAsia="it-IT"/>
            <w14:ligatures w14:val="standardContextual"/>
          </w:rPr>
          <w:tab/>
        </w:r>
        <w:r w:rsidR="006078E1" w:rsidRPr="00D44212">
          <w:rPr>
            <w:rStyle w:val="Hyperlink"/>
            <w:noProof/>
          </w:rPr>
          <w:t>AGGIUDICAZIONE DELL’APPALTO E STIPULA DEL CONTRATTO</w:t>
        </w:r>
        <w:r w:rsidR="006078E1">
          <w:rPr>
            <w:noProof/>
            <w:webHidden/>
          </w:rPr>
          <w:tab/>
        </w:r>
        <w:r w:rsidR="006078E1">
          <w:rPr>
            <w:noProof/>
            <w:webHidden/>
          </w:rPr>
          <w:fldChar w:fldCharType="begin"/>
        </w:r>
        <w:r w:rsidR="006078E1">
          <w:rPr>
            <w:noProof/>
            <w:webHidden/>
          </w:rPr>
          <w:instrText xml:space="preserve"> PAGEREF _Toc171322476 \h </w:instrText>
        </w:r>
        <w:r w:rsidR="006078E1">
          <w:rPr>
            <w:noProof/>
            <w:webHidden/>
          </w:rPr>
        </w:r>
        <w:r w:rsidR="006078E1">
          <w:rPr>
            <w:noProof/>
            <w:webHidden/>
          </w:rPr>
          <w:fldChar w:fldCharType="separate"/>
        </w:r>
        <w:r w:rsidR="006078E1">
          <w:rPr>
            <w:noProof/>
            <w:webHidden/>
          </w:rPr>
          <w:t>36</w:t>
        </w:r>
        <w:r w:rsidR="006078E1">
          <w:rPr>
            <w:noProof/>
            <w:webHidden/>
          </w:rPr>
          <w:fldChar w:fldCharType="end"/>
        </w:r>
      </w:hyperlink>
    </w:p>
    <w:p w14:paraId="2B0F8A5B" w14:textId="3DF7579B" w:rsidR="006078E1" w:rsidRDefault="0070120A">
      <w:pPr>
        <w:pStyle w:val="TOC1"/>
        <w:rPr>
          <w:rFonts w:eastAsiaTheme="minorEastAsia"/>
          <w:noProof/>
          <w:kern w:val="2"/>
          <w:sz w:val="24"/>
          <w:szCs w:val="24"/>
          <w:lang w:val="it-IT" w:eastAsia="it-IT"/>
          <w14:ligatures w14:val="standardContextual"/>
        </w:rPr>
      </w:pPr>
      <w:hyperlink w:anchor="_Toc171322477" w:history="1">
        <w:r w:rsidR="006078E1" w:rsidRPr="00D44212">
          <w:rPr>
            <w:rStyle w:val="Hyperlink"/>
            <w:noProof/>
          </w:rPr>
          <w:t>26.</w:t>
        </w:r>
        <w:r w:rsidR="006078E1">
          <w:rPr>
            <w:rFonts w:eastAsiaTheme="minorEastAsia"/>
            <w:noProof/>
            <w:kern w:val="2"/>
            <w:sz w:val="24"/>
            <w:szCs w:val="24"/>
            <w:lang w:val="it-IT" w:eastAsia="it-IT"/>
            <w14:ligatures w14:val="standardContextual"/>
          </w:rPr>
          <w:tab/>
        </w:r>
        <w:r w:rsidR="006078E1" w:rsidRPr="00D44212">
          <w:rPr>
            <w:rStyle w:val="Hyperlink"/>
            <w:noProof/>
          </w:rPr>
          <w:t>OBBLIGHI RELATIVI ALLA TRACCIABILITA’ DEI FLUSSI FINANZIARI</w:t>
        </w:r>
        <w:r w:rsidR="006078E1">
          <w:rPr>
            <w:noProof/>
            <w:webHidden/>
          </w:rPr>
          <w:tab/>
        </w:r>
        <w:r w:rsidR="006078E1">
          <w:rPr>
            <w:noProof/>
            <w:webHidden/>
          </w:rPr>
          <w:fldChar w:fldCharType="begin"/>
        </w:r>
        <w:r w:rsidR="006078E1">
          <w:rPr>
            <w:noProof/>
            <w:webHidden/>
          </w:rPr>
          <w:instrText xml:space="preserve"> PAGEREF _Toc171322477 \h </w:instrText>
        </w:r>
        <w:r w:rsidR="006078E1">
          <w:rPr>
            <w:noProof/>
            <w:webHidden/>
          </w:rPr>
        </w:r>
        <w:r w:rsidR="006078E1">
          <w:rPr>
            <w:noProof/>
            <w:webHidden/>
          </w:rPr>
          <w:fldChar w:fldCharType="separate"/>
        </w:r>
        <w:r w:rsidR="006078E1">
          <w:rPr>
            <w:noProof/>
            <w:webHidden/>
          </w:rPr>
          <w:t>37</w:t>
        </w:r>
        <w:r w:rsidR="006078E1">
          <w:rPr>
            <w:noProof/>
            <w:webHidden/>
          </w:rPr>
          <w:fldChar w:fldCharType="end"/>
        </w:r>
      </w:hyperlink>
    </w:p>
    <w:p w14:paraId="0E3B7E4F" w14:textId="5A892FFE" w:rsidR="006078E1" w:rsidRDefault="0070120A">
      <w:pPr>
        <w:pStyle w:val="TOC1"/>
        <w:rPr>
          <w:rFonts w:eastAsiaTheme="minorEastAsia"/>
          <w:noProof/>
          <w:kern w:val="2"/>
          <w:sz w:val="24"/>
          <w:szCs w:val="24"/>
          <w:lang w:val="it-IT" w:eastAsia="it-IT"/>
          <w14:ligatures w14:val="standardContextual"/>
        </w:rPr>
      </w:pPr>
      <w:hyperlink w:anchor="_Toc171322478" w:history="1">
        <w:r w:rsidR="006078E1" w:rsidRPr="00D44212">
          <w:rPr>
            <w:rStyle w:val="Hyperlink"/>
            <w:noProof/>
          </w:rPr>
          <w:t>27.</w:t>
        </w:r>
        <w:r w:rsidR="006078E1">
          <w:rPr>
            <w:rFonts w:eastAsiaTheme="minorEastAsia"/>
            <w:noProof/>
            <w:kern w:val="2"/>
            <w:sz w:val="24"/>
            <w:szCs w:val="24"/>
            <w:lang w:val="it-IT" w:eastAsia="it-IT"/>
            <w14:ligatures w14:val="standardContextual"/>
          </w:rPr>
          <w:tab/>
        </w:r>
        <w:r w:rsidR="006078E1" w:rsidRPr="00D44212">
          <w:rPr>
            <w:rStyle w:val="Hyperlink"/>
            <w:noProof/>
          </w:rPr>
          <w:t>CODICE DI COMPORTAMENTO</w:t>
        </w:r>
        <w:r w:rsidR="006078E1">
          <w:rPr>
            <w:noProof/>
            <w:webHidden/>
          </w:rPr>
          <w:tab/>
        </w:r>
        <w:r w:rsidR="006078E1">
          <w:rPr>
            <w:noProof/>
            <w:webHidden/>
          </w:rPr>
          <w:fldChar w:fldCharType="begin"/>
        </w:r>
        <w:r w:rsidR="006078E1">
          <w:rPr>
            <w:noProof/>
            <w:webHidden/>
          </w:rPr>
          <w:instrText xml:space="preserve"> PAGEREF _Toc171322478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1B69477C" w14:textId="17154FE6" w:rsidR="006078E1" w:rsidRDefault="0070120A">
      <w:pPr>
        <w:pStyle w:val="TOC1"/>
        <w:rPr>
          <w:rFonts w:eastAsiaTheme="minorEastAsia"/>
          <w:noProof/>
          <w:kern w:val="2"/>
          <w:sz w:val="24"/>
          <w:szCs w:val="24"/>
          <w:lang w:val="it-IT" w:eastAsia="it-IT"/>
          <w14:ligatures w14:val="standardContextual"/>
        </w:rPr>
      </w:pPr>
      <w:hyperlink w:anchor="_Toc171322479" w:history="1">
        <w:r w:rsidR="006078E1" w:rsidRPr="00D44212">
          <w:rPr>
            <w:rStyle w:val="Hyperlink"/>
            <w:noProof/>
          </w:rPr>
          <w:t>28.</w:t>
        </w:r>
        <w:r w:rsidR="006078E1">
          <w:rPr>
            <w:rFonts w:eastAsiaTheme="minorEastAsia"/>
            <w:noProof/>
            <w:kern w:val="2"/>
            <w:sz w:val="24"/>
            <w:szCs w:val="24"/>
            <w:lang w:val="it-IT" w:eastAsia="it-IT"/>
            <w14:ligatures w14:val="standardContextual"/>
          </w:rPr>
          <w:tab/>
        </w:r>
        <w:r w:rsidR="006078E1" w:rsidRPr="00D44212">
          <w:rPr>
            <w:rStyle w:val="Hyperlink"/>
            <w:noProof/>
          </w:rPr>
          <w:t>ACCESSO AGLI ATTI</w:t>
        </w:r>
        <w:r w:rsidR="006078E1">
          <w:rPr>
            <w:noProof/>
            <w:webHidden/>
          </w:rPr>
          <w:tab/>
        </w:r>
        <w:r w:rsidR="006078E1">
          <w:rPr>
            <w:noProof/>
            <w:webHidden/>
          </w:rPr>
          <w:fldChar w:fldCharType="begin"/>
        </w:r>
        <w:r w:rsidR="006078E1">
          <w:rPr>
            <w:noProof/>
            <w:webHidden/>
          </w:rPr>
          <w:instrText xml:space="preserve"> PAGEREF _Toc171322479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30E82F06" w14:textId="19622D40" w:rsidR="006078E1" w:rsidRDefault="0070120A">
      <w:pPr>
        <w:pStyle w:val="TOC1"/>
        <w:rPr>
          <w:rFonts w:eastAsiaTheme="minorEastAsia"/>
          <w:noProof/>
          <w:kern w:val="2"/>
          <w:sz w:val="24"/>
          <w:szCs w:val="24"/>
          <w:lang w:val="it-IT" w:eastAsia="it-IT"/>
          <w14:ligatures w14:val="standardContextual"/>
        </w:rPr>
      </w:pPr>
      <w:hyperlink w:anchor="_Toc171322480" w:history="1">
        <w:r w:rsidR="006078E1" w:rsidRPr="00D44212">
          <w:rPr>
            <w:rStyle w:val="Hyperlink"/>
            <w:noProof/>
          </w:rPr>
          <w:t>29.</w:t>
        </w:r>
        <w:r w:rsidR="006078E1">
          <w:rPr>
            <w:rFonts w:eastAsiaTheme="minorEastAsia"/>
            <w:noProof/>
            <w:kern w:val="2"/>
            <w:sz w:val="24"/>
            <w:szCs w:val="24"/>
            <w:lang w:val="it-IT" w:eastAsia="it-IT"/>
            <w14:ligatures w14:val="standardContextual"/>
          </w:rPr>
          <w:tab/>
        </w:r>
        <w:r w:rsidR="006078E1" w:rsidRPr="00D44212">
          <w:rPr>
            <w:rStyle w:val="Hyperlink"/>
            <w:noProof/>
          </w:rPr>
          <w:t>DEFINIZIONE DELLE CONTROVERSIE</w:t>
        </w:r>
        <w:r w:rsidR="006078E1">
          <w:rPr>
            <w:noProof/>
            <w:webHidden/>
          </w:rPr>
          <w:tab/>
        </w:r>
        <w:r w:rsidR="006078E1">
          <w:rPr>
            <w:noProof/>
            <w:webHidden/>
          </w:rPr>
          <w:fldChar w:fldCharType="begin"/>
        </w:r>
        <w:r w:rsidR="006078E1">
          <w:rPr>
            <w:noProof/>
            <w:webHidden/>
          </w:rPr>
          <w:instrText xml:space="preserve"> PAGEREF _Toc171322480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5660BDE3" w14:textId="21C60B56" w:rsidR="006078E1" w:rsidRDefault="0070120A">
      <w:pPr>
        <w:pStyle w:val="TOC1"/>
        <w:rPr>
          <w:rFonts w:eastAsiaTheme="minorEastAsia"/>
          <w:noProof/>
          <w:kern w:val="2"/>
          <w:sz w:val="24"/>
          <w:szCs w:val="24"/>
          <w:lang w:val="it-IT" w:eastAsia="it-IT"/>
          <w14:ligatures w14:val="standardContextual"/>
        </w:rPr>
      </w:pPr>
      <w:hyperlink w:anchor="_Toc171322481" w:history="1">
        <w:r w:rsidR="006078E1" w:rsidRPr="00D44212">
          <w:rPr>
            <w:rStyle w:val="Hyperlink"/>
            <w:noProof/>
          </w:rPr>
          <w:t>30.</w:t>
        </w:r>
        <w:r w:rsidR="006078E1">
          <w:rPr>
            <w:rFonts w:eastAsiaTheme="minorEastAsia"/>
            <w:noProof/>
            <w:kern w:val="2"/>
            <w:sz w:val="24"/>
            <w:szCs w:val="24"/>
            <w:lang w:val="it-IT" w:eastAsia="it-IT"/>
            <w14:ligatures w14:val="standardContextual"/>
          </w:rPr>
          <w:tab/>
        </w:r>
        <w:r w:rsidR="006078E1" w:rsidRPr="00D44212">
          <w:rPr>
            <w:rStyle w:val="Hyperlink"/>
            <w:noProof/>
          </w:rPr>
          <w:t>TRATTAMENTO DEI DATI PERSONALI – INFORMATIVA AI SENSI DELL’ART. 13 DEL REG. UE 2016/679</w:t>
        </w:r>
        <w:r w:rsidR="006078E1">
          <w:rPr>
            <w:noProof/>
            <w:webHidden/>
          </w:rPr>
          <w:tab/>
        </w:r>
        <w:r w:rsidR="006078E1">
          <w:rPr>
            <w:noProof/>
            <w:webHidden/>
          </w:rPr>
          <w:fldChar w:fldCharType="begin"/>
        </w:r>
        <w:r w:rsidR="006078E1">
          <w:rPr>
            <w:noProof/>
            <w:webHidden/>
          </w:rPr>
          <w:instrText xml:space="preserve"> PAGEREF _Toc171322481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060C1422" w14:textId="58619CF5" w:rsidR="00E53498" w:rsidRPr="00491464" w:rsidRDefault="00EF5075" w:rsidP="00D81815">
      <w:pPr>
        <w:tabs>
          <w:tab w:val="left" w:pos="360"/>
          <w:tab w:val="left" w:pos="480"/>
          <w:tab w:val="right" w:leader="dot" w:pos="10065"/>
        </w:tabs>
        <w:contextualSpacing/>
        <w:rPr>
          <w:rFonts w:eastAsiaTheme="minorEastAsia" w:cstheme="minorHAnsi"/>
          <w:noProof/>
          <w:sz w:val="22"/>
          <w:lang w:val="it-IT" w:eastAsia="it-IT"/>
        </w:rPr>
      </w:pPr>
      <w:r w:rsidRPr="00491464">
        <w:rPr>
          <w:rFonts w:cstheme="minorHAnsi"/>
          <w:smallCaps/>
          <w:sz w:val="22"/>
        </w:rPr>
        <w:fldChar w:fldCharType="end"/>
      </w:r>
    </w:p>
    <w:p w14:paraId="186D1753" w14:textId="77777777" w:rsidR="00E53498" w:rsidRPr="00491464" w:rsidRDefault="00E53498" w:rsidP="00D81815">
      <w:pPr>
        <w:tabs>
          <w:tab w:val="left" w:pos="480"/>
          <w:tab w:val="right" w:leader="dot" w:pos="10055"/>
        </w:tabs>
        <w:contextualSpacing/>
        <w:rPr>
          <w:rFonts w:eastAsiaTheme="minorEastAsia" w:cstheme="minorHAnsi"/>
          <w:caps/>
          <w:smallCaps/>
          <w:sz w:val="22"/>
          <w:lang w:eastAsia="it-IT"/>
        </w:rPr>
      </w:pPr>
    </w:p>
    <w:p w14:paraId="2C247CC2" w14:textId="77777777" w:rsidR="00E53498" w:rsidRPr="00491464" w:rsidRDefault="00E53498" w:rsidP="00D81815">
      <w:pPr>
        <w:contextualSpacing/>
        <w:rPr>
          <w:rFonts w:eastAsiaTheme="minorEastAsia" w:cstheme="minorHAnsi"/>
          <w:caps/>
          <w:sz w:val="22"/>
          <w:lang w:val="it-IT" w:eastAsia="it-IT"/>
        </w:rPr>
      </w:pPr>
      <w:r w:rsidRPr="00491464">
        <w:rPr>
          <w:rFonts w:eastAsiaTheme="minorEastAsia" w:cstheme="minorHAnsi"/>
          <w:caps/>
          <w:sz w:val="22"/>
          <w:lang w:val="it-IT" w:eastAsia="it-IT"/>
        </w:rPr>
        <w:br w:type="page"/>
      </w:r>
    </w:p>
    <w:p w14:paraId="0ED2DB66" w14:textId="77777777" w:rsidR="00E53498" w:rsidRPr="007B10BE" w:rsidRDefault="00E53498" w:rsidP="007B10BE">
      <w:pPr>
        <w:pStyle w:val="Heading1"/>
      </w:pPr>
      <w:bookmarkStart w:id="0" w:name="_Toc121120680"/>
      <w:bookmarkStart w:id="1" w:name="_Ref132892562"/>
      <w:bookmarkStart w:id="2" w:name="_Ref132893357"/>
      <w:bookmarkStart w:id="3" w:name="_Ref132906734"/>
      <w:bookmarkStart w:id="4" w:name="_Toc139369198"/>
      <w:bookmarkStart w:id="5" w:name="_Toc139371335"/>
      <w:bookmarkStart w:id="6" w:name="_Toc139371385"/>
      <w:bookmarkStart w:id="7" w:name="_Toc139371435"/>
      <w:bookmarkStart w:id="8" w:name="_Toc139371489"/>
      <w:bookmarkStart w:id="9" w:name="_Toc139371540"/>
      <w:bookmarkStart w:id="10" w:name="_Toc139371590"/>
      <w:bookmarkStart w:id="11" w:name="_Toc139454327"/>
      <w:bookmarkStart w:id="12" w:name="_Toc139454391"/>
      <w:bookmarkStart w:id="13" w:name="_Ref139536469"/>
      <w:bookmarkStart w:id="14" w:name="_Toc171322416"/>
      <w:r w:rsidRPr="007B10BE">
        <w:t>PREMESSE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67FB6D17" w14:textId="2B492F53" w:rsidR="00C329A8" w:rsidRPr="00E6257D" w:rsidRDefault="00C35AE3" w:rsidP="00D81815">
      <w:pPr>
        <w:contextualSpacing/>
        <w:jc w:val="both"/>
        <w:rPr>
          <w:rFonts w:cstheme="minorHAnsi"/>
          <w:bCs/>
          <w:sz w:val="22"/>
          <w:lang w:val="it-IT"/>
        </w:rPr>
      </w:pPr>
      <w:r w:rsidRPr="00491464">
        <w:rPr>
          <w:rFonts w:cstheme="minorHAnsi"/>
          <w:bCs/>
          <w:iCs/>
          <w:sz w:val="22"/>
          <w:lang w:val="it-IT"/>
        </w:rPr>
        <w:t>Con provvedimento di decisione di contrattare</w:t>
      </w:r>
      <w:r w:rsidR="00F477B7" w:rsidRPr="00491464">
        <w:rPr>
          <w:rFonts w:cstheme="minorHAnsi"/>
          <w:bCs/>
          <w:iCs/>
          <w:sz w:val="22"/>
          <w:lang w:val="it-IT"/>
        </w:rPr>
        <w:t xml:space="preserve">, </w:t>
      </w:r>
      <w:r w:rsidRPr="00491464">
        <w:rPr>
          <w:rFonts w:cstheme="minorHAnsi"/>
          <w:bCs/>
          <w:iCs/>
          <w:sz w:val="22"/>
          <w:lang w:val="it-IT"/>
        </w:rPr>
        <w:t xml:space="preserve">la Stazione </w:t>
      </w:r>
      <w:r w:rsidRPr="00767F12">
        <w:rPr>
          <w:rFonts w:cstheme="minorHAnsi"/>
          <w:bCs/>
          <w:iCs/>
          <w:sz w:val="22"/>
          <w:lang w:val="it-IT"/>
        </w:rPr>
        <w:t xml:space="preserve">appaltante </w:t>
      </w:r>
      <w:r w:rsidR="00767F12" w:rsidRPr="00767F12">
        <w:rPr>
          <w:rFonts w:cstheme="minorHAnsi"/>
          <w:bCs/>
          <w:iCs/>
          <w:sz w:val="22"/>
          <w:lang w:val="it-IT"/>
        </w:rPr>
        <w:t>Istituto Officina dei Materiali</w:t>
      </w:r>
      <w:r w:rsidRPr="00767F12">
        <w:rPr>
          <w:rFonts w:cstheme="minorHAnsi"/>
          <w:bCs/>
          <w:iCs/>
          <w:sz w:val="22"/>
          <w:lang w:val="it-IT"/>
        </w:rPr>
        <w:t xml:space="preserve"> </w:t>
      </w:r>
      <w:r w:rsidR="00C329A8" w:rsidRPr="00767F12">
        <w:rPr>
          <w:rFonts w:cstheme="minorHAnsi"/>
          <w:bCs/>
          <w:iCs/>
          <w:sz w:val="22"/>
          <w:lang w:val="it-IT"/>
        </w:rPr>
        <w:t>ha</w:t>
      </w:r>
      <w:r w:rsidR="00C329A8" w:rsidRPr="00491464">
        <w:rPr>
          <w:rFonts w:cstheme="minorHAnsi"/>
          <w:bCs/>
          <w:iCs/>
          <w:sz w:val="22"/>
          <w:lang w:val="it-IT"/>
        </w:rPr>
        <w:t xml:space="preserve"> </w:t>
      </w:r>
      <w:r w:rsidR="009B4827" w:rsidRPr="00491464">
        <w:rPr>
          <w:rFonts w:cstheme="minorHAnsi"/>
          <w:bCs/>
          <w:iCs/>
          <w:sz w:val="22"/>
          <w:lang w:val="it-IT"/>
        </w:rPr>
        <w:t xml:space="preserve">avviato una </w:t>
      </w:r>
      <w:r w:rsidR="00845BDE" w:rsidRPr="00491464">
        <w:rPr>
          <w:rFonts w:cstheme="minorHAnsi"/>
          <w:bCs/>
          <w:iCs/>
          <w:sz w:val="22"/>
          <w:lang w:val="it-IT"/>
        </w:rPr>
        <w:t>Procedura negoziata senza pubblicazione di un bando di cui all’art. 76 del D. Lgs. n. 36/2023 (nel seguito, per brevità, Codice),</w:t>
      </w:r>
      <w:r w:rsidR="00C329A8" w:rsidRPr="00491464">
        <w:rPr>
          <w:rFonts w:cstheme="minorHAnsi"/>
          <w:bCs/>
          <w:iCs/>
          <w:sz w:val="22"/>
          <w:lang w:val="it-IT"/>
        </w:rPr>
        <w:t xml:space="preserve"> </w:t>
      </w:r>
      <w:r w:rsidR="00601711">
        <w:rPr>
          <w:rFonts w:cstheme="minorHAnsi"/>
          <w:bCs/>
          <w:iCs/>
          <w:sz w:val="22"/>
          <w:lang w:val="it-IT"/>
        </w:rPr>
        <w:t>per l’affidamento del</w:t>
      </w:r>
      <w:r w:rsidR="00C329A8" w:rsidRPr="00491464">
        <w:rPr>
          <w:rFonts w:cstheme="minorHAnsi"/>
          <w:bCs/>
          <w:iCs/>
          <w:sz w:val="22"/>
          <w:lang w:val="it-IT"/>
        </w:rPr>
        <w:t xml:space="preserve">la </w:t>
      </w:r>
      <w:r w:rsidR="00C329A8" w:rsidRPr="00601711">
        <w:rPr>
          <w:rFonts w:cstheme="minorHAnsi"/>
          <w:bCs/>
          <w:iCs/>
          <w:sz w:val="22"/>
          <w:lang w:val="it-IT"/>
        </w:rPr>
        <w:t xml:space="preserve">fornitura di </w:t>
      </w:r>
      <w:r w:rsidR="00601711" w:rsidRPr="00601711">
        <w:rPr>
          <w:rFonts w:cstheme="minorHAnsi"/>
          <w:bCs/>
          <w:iCs/>
          <w:sz w:val="22"/>
          <w:lang w:val="it-IT"/>
        </w:rPr>
        <w:t>un sistema di litografia elettronica (EBL)</w:t>
      </w:r>
      <w:r w:rsidRPr="00601711">
        <w:rPr>
          <w:rFonts w:cstheme="minorHAnsi"/>
          <w:bCs/>
          <w:iCs/>
          <w:sz w:val="22"/>
          <w:lang w:val="it-IT"/>
        </w:rPr>
        <w:t xml:space="preserve"> nell’ambito</w:t>
      </w:r>
      <w:r w:rsidRPr="00491464">
        <w:rPr>
          <w:rFonts w:cstheme="minorHAnsi"/>
          <w:bCs/>
          <w:sz w:val="22"/>
          <w:lang w:val="it-IT"/>
        </w:rPr>
        <w:t xml:space="preserve"> del </w:t>
      </w:r>
      <w:r w:rsidR="00E6257D" w:rsidRPr="00E6257D">
        <w:rPr>
          <w:rFonts w:cstheme="minorHAnsi"/>
          <w:bCs/>
          <w:sz w:val="22"/>
          <w:lang w:val="it-IT"/>
        </w:rPr>
        <w:t>progetto DFM.AD003.511</w:t>
      </w:r>
      <w:r w:rsidR="00E6257D">
        <w:rPr>
          <w:rFonts w:cstheme="minorHAnsi"/>
          <w:bCs/>
          <w:sz w:val="22"/>
          <w:lang w:val="it-IT"/>
        </w:rPr>
        <w:t xml:space="preserve"> </w:t>
      </w:r>
      <w:r w:rsidR="00E6257D" w:rsidRPr="00E6257D">
        <w:rPr>
          <w:rFonts w:cstheme="minorHAnsi"/>
          <w:bCs/>
          <w:sz w:val="22"/>
          <w:lang w:val="it-IT"/>
        </w:rPr>
        <w:t>QTECH-STRADA</w:t>
      </w:r>
      <w:r w:rsidR="00E6257D">
        <w:rPr>
          <w:rFonts w:cstheme="minorHAnsi"/>
          <w:bCs/>
          <w:i/>
          <w:iCs/>
          <w:sz w:val="22"/>
          <w:lang w:val="it-IT"/>
        </w:rPr>
        <w:t>.</w:t>
      </w:r>
    </w:p>
    <w:p w14:paraId="46466B06" w14:textId="77777777" w:rsidR="00C329A8" w:rsidRPr="00491464" w:rsidRDefault="00C329A8" w:rsidP="00D81815">
      <w:pPr>
        <w:widowControl w:val="0"/>
        <w:contextualSpacing/>
        <w:jc w:val="both"/>
        <w:rPr>
          <w:rFonts w:cstheme="minorHAnsi"/>
          <w:sz w:val="22"/>
          <w:lang w:val="it-IT"/>
        </w:rPr>
      </w:pPr>
    </w:p>
    <w:p w14:paraId="16849EDF" w14:textId="26B34283" w:rsidR="00C329A8" w:rsidRPr="00491464" w:rsidRDefault="00C35AE3" w:rsidP="00D81815">
      <w:pPr>
        <w:pStyle w:val="CommentText"/>
        <w:contextualSpacing/>
        <w:jc w:val="both"/>
        <w:rPr>
          <w:rFonts w:asciiTheme="minorHAnsi" w:hAnsiTheme="minorHAnsi" w:cstheme="minorHAnsi"/>
          <w:bCs/>
          <w:iCs/>
          <w:caps w:val="0"/>
          <w:sz w:val="22"/>
          <w:szCs w:val="22"/>
          <w:lang w:eastAsia="it-IT"/>
        </w:rPr>
      </w:pPr>
      <w:r w:rsidRPr="00491464">
        <w:rPr>
          <w:rFonts w:asciiTheme="minorHAnsi" w:hAnsiTheme="minorHAnsi" w:cstheme="minorHAnsi"/>
          <w:bCs/>
          <w:iCs/>
          <w:caps w:val="0"/>
          <w:sz w:val="22"/>
          <w:szCs w:val="22"/>
          <w:lang w:eastAsia="it-IT"/>
        </w:rPr>
        <w:t xml:space="preserve">La presente procedura è interamente svolta tramite il sistema informatico per le procedure telematiche di acquisto (di seguito sistema) accessibile all’indirizzo </w:t>
      </w:r>
      <w:hyperlink r:id="rId11" w:history="1">
        <w:r w:rsidR="00D06AB6" w:rsidRPr="00491464">
          <w:rPr>
            <w:rStyle w:val="Hyperlink"/>
            <w:rFonts w:asciiTheme="minorHAnsi" w:hAnsiTheme="minorHAnsi" w:cstheme="minorHAnsi"/>
            <w:bCs/>
            <w:iCs/>
            <w:caps w:val="0"/>
            <w:sz w:val="22"/>
            <w:szCs w:val="22"/>
            <w:lang w:eastAsia="it-IT"/>
          </w:rPr>
          <w:t>https://www.acquistinretepa.it</w:t>
        </w:r>
      </w:hyperlink>
      <w:r w:rsidR="00D06AB6" w:rsidRPr="00491464">
        <w:rPr>
          <w:rFonts w:asciiTheme="minorHAnsi" w:hAnsiTheme="minorHAnsi" w:cstheme="minorHAnsi"/>
          <w:bCs/>
          <w:iCs/>
          <w:caps w:val="0"/>
          <w:sz w:val="22"/>
          <w:szCs w:val="22"/>
          <w:lang w:eastAsia="it-IT"/>
        </w:rPr>
        <w:t>. T</w:t>
      </w:r>
      <w:r w:rsidRPr="00491464">
        <w:rPr>
          <w:rFonts w:asciiTheme="minorHAnsi" w:hAnsiTheme="minorHAnsi" w:cstheme="minorHAnsi"/>
          <w:bCs/>
          <w:iCs/>
          <w:caps w:val="0"/>
          <w:sz w:val="22"/>
          <w:szCs w:val="22"/>
          <w:lang w:eastAsia="it-IT"/>
        </w:rPr>
        <w:t>ramite il sito si accede alla procedura nonché alla documentazione di gara.</w:t>
      </w:r>
    </w:p>
    <w:p w14:paraId="4720E549" w14:textId="77777777" w:rsidR="00D06AB6" w:rsidRPr="00491464" w:rsidRDefault="00D06AB6" w:rsidP="00D81815">
      <w:pPr>
        <w:pStyle w:val="CommentText"/>
        <w:contextualSpacing/>
        <w:jc w:val="both"/>
        <w:rPr>
          <w:rFonts w:asciiTheme="minorHAnsi" w:hAnsiTheme="minorHAnsi" w:cstheme="minorHAnsi"/>
          <w:bCs/>
          <w:iCs/>
          <w:sz w:val="22"/>
          <w:szCs w:val="22"/>
          <w:lang w:eastAsia="it-IT"/>
        </w:rPr>
      </w:pPr>
    </w:p>
    <w:p w14:paraId="02878E57" w14:textId="62E62399" w:rsidR="00D06AB6" w:rsidRDefault="00D06AB6" w:rsidP="00D81815">
      <w:pPr>
        <w:pStyle w:val="CommentText"/>
        <w:contextualSpacing/>
        <w:jc w:val="both"/>
        <w:rPr>
          <w:rFonts w:asciiTheme="minorHAnsi" w:hAnsiTheme="minorHAnsi" w:cstheme="minorHAnsi"/>
          <w:bCs/>
          <w:iCs/>
          <w:caps w:val="0"/>
          <w:sz w:val="22"/>
          <w:szCs w:val="22"/>
          <w:lang w:eastAsia="it-IT"/>
        </w:rPr>
      </w:pPr>
      <w:r w:rsidRPr="00491464">
        <w:rPr>
          <w:rFonts w:asciiTheme="minorHAnsi" w:hAnsiTheme="minorHAnsi" w:cstheme="minorHAnsi"/>
          <w:bCs/>
          <w:iCs/>
          <w:caps w:val="0"/>
          <w:sz w:val="22"/>
          <w:szCs w:val="22"/>
          <w:lang w:eastAsia="it-IT"/>
        </w:rPr>
        <w:t>L</w:t>
      </w:r>
      <w:r w:rsidR="00C35AE3" w:rsidRPr="00491464">
        <w:rPr>
          <w:rFonts w:asciiTheme="minorHAnsi" w:hAnsiTheme="minorHAnsi" w:cstheme="minorHAnsi"/>
          <w:bCs/>
          <w:iCs/>
          <w:caps w:val="0"/>
          <w:sz w:val="22"/>
          <w:szCs w:val="22"/>
          <w:lang w:eastAsia="it-IT"/>
        </w:rPr>
        <w:t xml:space="preserve">’affidamento avviene mediante procedura </w:t>
      </w:r>
      <w:r w:rsidRPr="00491464">
        <w:rPr>
          <w:rFonts w:asciiTheme="minorHAnsi" w:hAnsiTheme="minorHAnsi" w:cstheme="minorHAnsi"/>
          <w:bCs/>
          <w:iCs/>
          <w:caps w:val="0"/>
          <w:sz w:val="22"/>
          <w:szCs w:val="22"/>
          <w:lang w:eastAsia="it-IT"/>
        </w:rPr>
        <w:t>negoziata senza pubblicazione di un bando</w:t>
      </w:r>
      <w:r w:rsidR="00C35AE3" w:rsidRPr="00491464">
        <w:rPr>
          <w:rFonts w:asciiTheme="minorHAnsi" w:hAnsiTheme="minorHAnsi" w:cstheme="minorHAnsi"/>
          <w:bCs/>
          <w:iCs/>
          <w:caps w:val="0"/>
          <w:sz w:val="22"/>
          <w:szCs w:val="22"/>
          <w:lang w:eastAsia="it-IT"/>
        </w:rPr>
        <w:t xml:space="preserve"> con applicazione del criterio dell’offerta economicamente più vantaggiosa individuata sulla base del miglior rapporto qualità prezzo</w:t>
      </w:r>
      <w:r w:rsidR="009C4FE1" w:rsidRPr="00491464">
        <w:rPr>
          <w:rFonts w:asciiTheme="minorHAnsi" w:hAnsiTheme="minorHAnsi" w:cstheme="minorHAnsi"/>
          <w:bCs/>
          <w:iCs/>
          <w:caps w:val="0"/>
          <w:sz w:val="22"/>
          <w:szCs w:val="22"/>
          <w:lang w:eastAsia="it-IT"/>
        </w:rPr>
        <w:t>.</w:t>
      </w:r>
    </w:p>
    <w:p w14:paraId="78E26CE7" w14:textId="77777777" w:rsidR="008E5CEA" w:rsidRDefault="008E5CEA" w:rsidP="00D81815">
      <w:pPr>
        <w:pStyle w:val="CommentText"/>
        <w:contextualSpacing/>
        <w:jc w:val="both"/>
        <w:rPr>
          <w:rFonts w:asciiTheme="minorHAnsi" w:hAnsiTheme="minorHAnsi" w:cstheme="minorHAnsi"/>
          <w:bCs/>
          <w:iCs/>
          <w:caps w:val="0"/>
          <w:sz w:val="22"/>
          <w:szCs w:val="22"/>
          <w:lang w:eastAsia="it-IT"/>
        </w:rPr>
      </w:pPr>
    </w:p>
    <w:p w14:paraId="3496C61C" w14:textId="1600F094" w:rsidR="008E5CEA" w:rsidRPr="00491464" w:rsidRDefault="008E5CEA" w:rsidP="00D81815">
      <w:pPr>
        <w:pStyle w:val="CommentText"/>
        <w:contextualSpacing/>
        <w:jc w:val="both"/>
        <w:rPr>
          <w:rFonts w:asciiTheme="minorHAnsi" w:hAnsiTheme="minorHAnsi" w:cstheme="minorHAnsi"/>
          <w:bCs/>
          <w:iCs/>
          <w:caps w:val="0"/>
          <w:sz w:val="22"/>
          <w:szCs w:val="22"/>
          <w:lang w:eastAsia="it-IT"/>
        </w:rPr>
      </w:pPr>
      <w:r>
        <w:rPr>
          <w:rStyle w:val="normaltextrun"/>
          <w:caps w:val="0"/>
          <w:color w:val="000000"/>
          <w:sz w:val="22"/>
          <w:szCs w:val="22"/>
          <w:shd w:val="clear" w:color="auto" w:fill="FFFFFF"/>
        </w:rPr>
        <w:t xml:space="preserve">la durata del procedimento è prevista pari a </w:t>
      </w:r>
      <w:proofErr w:type="gramStart"/>
      <w:r w:rsidR="005864DA">
        <w:rPr>
          <w:rStyle w:val="normaltextrun"/>
          <w:caps w:val="0"/>
          <w:color w:val="000000"/>
          <w:sz w:val="22"/>
          <w:szCs w:val="22"/>
          <w:shd w:val="clear" w:color="auto" w:fill="FFFFFF"/>
        </w:rPr>
        <w:t>4</w:t>
      </w:r>
      <w:proofErr w:type="gramEnd"/>
      <w:r>
        <w:rPr>
          <w:rStyle w:val="normaltextrun"/>
          <w:caps w:val="0"/>
          <w:color w:val="000000"/>
          <w:sz w:val="22"/>
          <w:szCs w:val="22"/>
          <w:shd w:val="clear" w:color="auto" w:fill="FFFFFF"/>
        </w:rPr>
        <w:t xml:space="preserve"> mesi dalla </w:t>
      </w:r>
      <w:r w:rsidR="005864DA">
        <w:rPr>
          <w:rStyle w:val="normaltextrun"/>
          <w:caps w:val="0"/>
          <w:color w:val="000000"/>
          <w:sz w:val="22"/>
          <w:szCs w:val="22"/>
          <w:shd w:val="clear" w:color="auto" w:fill="FFFFFF"/>
        </w:rPr>
        <w:t>trasmissione della lettera d’invito</w:t>
      </w:r>
      <w:r>
        <w:rPr>
          <w:rStyle w:val="normaltextrun"/>
          <w:color w:val="000000"/>
          <w:sz w:val="22"/>
          <w:szCs w:val="22"/>
          <w:shd w:val="clear" w:color="auto" w:fill="FFFFFF"/>
        </w:rPr>
        <w:t>.</w:t>
      </w:r>
      <w:r>
        <w:rPr>
          <w:rStyle w:val="eop"/>
          <w:color w:val="000000"/>
          <w:sz w:val="22"/>
          <w:szCs w:val="22"/>
          <w:shd w:val="clear" w:color="auto" w:fill="FFFFFF"/>
        </w:rPr>
        <w:t> </w:t>
      </w:r>
    </w:p>
    <w:p w14:paraId="78CF94BE" w14:textId="54E223E3" w:rsidR="00C329A8" w:rsidRPr="00491464" w:rsidRDefault="00C35AE3" w:rsidP="00D81815">
      <w:pPr>
        <w:pStyle w:val="CommentText"/>
        <w:contextualSpacing/>
        <w:rPr>
          <w:rFonts w:asciiTheme="minorHAnsi" w:hAnsiTheme="minorHAnsi" w:cstheme="minorHAnsi"/>
          <w:sz w:val="22"/>
          <w:szCs w:val="22"/>
        </w:rPr>
      </w:pPr>
      <w:r w:rsidRPr="00491464">
        <w:rPr>
          <w:rFonts w:asciiTheme="minorHAnsi" w:hAnsiTheme="minorHAnsi" w:cstheme="minorHAnsi"/>
          <w:bCs/>
          <w:iCs/>
          <w:caps w:val="0"/>
          <w:sz w:val="22"/>
          <w:szCs w:val="22"/>
          <w:lang w:eastAsia="it-IT"/>
        </w:rPr>
        <w:t xml:space="preserve"> </w:t>
      </w:r>
    </w:p>
    <w:p w14:paraId="4E8A4505" w14:textId="249F2657" w:rsidR="00C329A8" w:rsidRPr="00491464" w:rsidRDefault="00E1170A" w:rsidP="00D81815">
      <w:pPr>
        <w:tabs>
          <w:tab w:val="left" w:pos="360"/>
        </w:tabs>
        <w:contextualSpacing/>
        <w:rPr>
          <w:rFonts w:cstheme="minorHAnsi"/>
          <w:sz w:val="22"/>
          <w:lang w:val="it-IT"/>
        </w:rPr>
      </w:pPr>
      <w:r w:rsidRPr="00E1170A">
        <w:rPr>
          <w:rStyle w:val="normaltextrun"/>
          <w:rFonts w:ascii="Calibri" w:hAnsi="Calibri" w:cs="Calibri"/>
          <w:color w:val="000000"/>
          <w:sz w:val="22"/>
          <w:bdr w:val="none" w:sz="0" w:space="0" w:color="auto" w:frame="1"/>
          <w:lang w:val="it-IT"/>
        </w:rPr>
        <w:t xml:space="preserve">l luogo di esecuzione dell’appalto è </w:t>
      </w:r>
      <w:r w:rsidR="00DF3EA9">
        <w:rPr>
          <w:rFonts w:cstheme="minorHAnsi"/>
          <w:bCs/>
          <w:iCs/>
          <w:sz w:val="22"/>
          <w:lang w:val="it-IT"/>
        </w:rPr>
        <w:t xml:space="preserve">l’Istituto Officina dei Materiali del CNR – S.S. 14 Km 163,5 – 34149 Trieste – </w:t>
      </w:r>
      <w:r>
        <w:rPr>
          <w:rFonts w:cstheme="minorHAnsi"/>
          <w:bCs/>
          <w:iCs/>
          <w:sz w:val="22"/>
          <w:lang w:val="it-IT"/>
        </w:rPr>
        <w:t xml:space="preserve">codice NUTS </w:t>
      </w:r>
      <w:r w:rsidR="00DF3EA9">
        <w:rPr>
          <w:rFonts w:cstheme="minorHAnsi"/>
          <w:bCs/>
          <w:iCs/>
          <w:sz w:val="22"/>
          <w:lang w:val="it-IT"/>
        </w:rPr>
        <w:t>ITH44</w:t>
      </w:r>
      <w:r>
        <w:rPr>
          <w:rFonts w:cstheme="minorHAnsi"/>
          <w:bCs/>
          <w:iCs/>
          <w:sz w:val="22"/>
          <w:lang w:val="it-IT"/>
        </w:rPr>
        <w:t>.</w:t>
      </w:r>
    </w:p>
    <w:p w14:paraId="60A848B8" w14:textId="77777777" w:rsidR="00E1170A" w:rsidRDefault="00E1170A" w:rsidP="00D81815">
      <w:pPr>
        <w:tabs>
          <w:tab w:val="left" w:pos="360"/>
        </w:tabs>
        <w:contextualSpacing/>
        <w:rPr>
          <w:rFonts w:cstheme="minorHAnsi"/>
          <w:bCs/>
          <w:iCs/>
          <w:sz w:val="22"/>
          <w:lang w:val="it-IT"/>
        </w:rPr>
      </w:pPr>
    </w:p>
    <w:p w14:paraId="29869E5E" w14:textId="3D6BA2DD" w:rsidR="00C329A8" w:rsidRPr="00491464" w:rsidRDefault="00C329A8" w:rsidP="63C3C093">
      <w:pPr>
        <w:tabs>
          <w:tab w:val="left" w:pos="360"/>
        </w:tabs>
        <w:contextualSpacing/>
        <w:rPr>
          <w:sz w:val="22"/>
          <w:lang w:val="it-IT"/>
        </w:rPr>
      </w:pPr>
      <w:r w:rsidRPr="63C3C093">
        <w:rPr>
          <w:sz w:val="22"/>
          <w:lang w:val="it-IT"/>
        </w:rPr>
        <w:t xml:space="preserve">CIG </w:t>
      </w:r>
      <w:r w:rsidR="3282F986" w:rsidRPr="63C3C093">
        <w:rPr>
          <w:sz w:val="22"/>
          <w:lang w:val="it-IT"/>
        </w:rPr>
        <w:t xml:space="preserve">B265ED505A </w:t>
      </w:r>
      <w:r w:rsidRPr="63C3C093">
        <w:rPr>
          <w:sz w:val="22"/>
          <w:lang w:val="it-IT"/>
        </w:rPr>
        <w:t xml:space="preserve">CUI </w:t>
      </w:r>
      <w:r w:rsidR="00097773" w:rsidRPr="63C3C093">
        <w:rPr>
          <w:sz w:val="22"/>
          <w:lang w:val="it-IT"/>
        </w:rPr>
        <w:t>F80054330586202400011</w:t>
      </w:r>
      <w:r w:rsidR="00E1170A" w:rsidRPr="63C3C093">
        <w:rPr>
          <w:sz w:val="22"/>
          <w:lang w:val="it-IT"/>
        </w:rPr>
        <w:t xml:space="preserve"> </w:t>
      </w:r>
      <w:r w:rsidRPr="63C3C093">
        <w:rPr>
          <w:sz w:val="22"/>
          <w:lang w:val="it-IT"/>
        </w:rPr>
        <w:t>CUP</w:t>
      </w:r>
      <w:r w:rsidR="00097773" w:rsidRPr="63C3C093">
        <w:rPr>
          <w:sz w:val="22"/>
          <w:lang w:val="it-IT"/>
        </w:rPr>
        <w:t xml:space="preserve"> N/A</w:t>
      </w:r>
    </w:p>
    <w:p w14:paraId="263034DB" w14:textId="77777777" w:rsidR="00D921AD" w:rsidRPr="00491464" w:rsidRDefault="00D921AD" w:rsidP="00D81815">
      <w:pPr>
        <w:contextualSpacing/>
        <w:rPr>
          <w:rFonts w:cstheme="minorHAnsi"/>
          <w:b/>
          <w:sz w:val="22"/>
          <w:lang w:val="it-IT"/>
        </w:rPr>
      </w:pPr>
    </w:p>
    <w:p w14:paraId="5FE54156" w14:textId="3C4C60AF" w:rsidR="00C329A8" w:rsidRPr="00202277" w:rsidRDefault="00C329A8" w:rsidP="00202277">
      <w:pPr>
        <w:contextualSpacing/>
        <w:jc w:val="both"/>
        <w:rPr>
          <w:rFonts w:cstheme="minorHAnsi"/>
          <w:sz w:val="22"/>
          <w:lang w:val="it-IT"/>
        </w:rPr>
      </w:pPr>
      <w:r w:rsidRPr="00202277">
        <w:rPr>
          <w:rFonts w:cstheme="minorHAnsi"/>
          <w:b/>
          <w:sz w:val="22"/>
          <w:lang w:val="it-IT"/>
        </w:rPr>
        <w:t>Il Responsabile unico del progetto</w:t>
      </w:r>
      <w:r w:rsidRPr="00202277">
        <w:rPr>
          <w:rFonts w:cstheme="minorHAnsi"/>
          <w:sz w:val="22"/>
          <w:lang w:val="it-IT"/>
        </w:rPr>
        <w:t xml:space="preserve"> è </w:t>
      </w:r>
      <w:r w:rsidR="00097773" w:rsidRPr="00202277">
        <w:rPr>
          <w:rFonts w:cstheme="minorHAnsi"/>
          <w:sz w:val="22"/>
          <w:lang w:val="it-IT"/>
        </w:rPr>
        <w:t>il Dr. Marco Campani,</w:t>
      </w:r>
      <w:r w:rsidR="00E1170A" w:rsidRPr="00202277">
        <w:rPr>
          <w:rFonts w:cstheme="minorHAnsi"/>
          <w:sz w:val="22"/>
          <w:lang w:val="it-IT"/>
        </w:rPr>
        <w:t xml:space="preserve"> </w:t>
      </w:r>
      <w:r w:rsidR="00202277" w:rsidRPr="00202277">
        <w:rPr>
          <w:rFonts w:cstheme="minorHAnsi"/>
          <w:sz w:val="22"/>
          <w:lang w:val="it-IT"/>
        </w:rPr>
        <w:t>e-mail</w:t>
      </w:r>
      <w:r w:rsidR="00E1170A" w:rsidRPr="00202277">
        <w:rPr>
          <w:rFonts w:cstheme="minorHAnsi"/>
          <w:sz w:val="22"/>
          <w:lang w:val="it-IT"/>
        </w:rPr>
        <w:t>:</w:t>
      </w:r>
      <w:r w:rsidR="00097773" w:rsidRPr="00202277">
        <w:rPr>
          <w:rFonts w:cstheme="minorHAnsi"/>
          <w:sz w:val="22"/>
          <w:lang w:val="it-IT"/>
        </w:rPr>
        <w:t xml:space="preserve"> </w:t>
      </w:r>
      <w:hyperlink r:id="rId12" w:history="1">
        <w:r w:rsidR="00575067" w:rsidRPr="00202277">
          <w:rPr>
            <w:rStyle w:val="Hyperlink"/>
            <w:rFonts w:cstheme="minorHAnsi"/>
            <w:sz w:val="22"/>
            <w:lang w:val="it-IT"/>
          </w:rPr>
          <w:t>marco.campani@cnr.it</w:t>
        </w:r>
      </w:hyperlink>
      <w:r w:rsidR="00575067" w:rsidRPr="00202277">
        <w:rPr>
          <w:rFonts w:cstheme="minorHAnsi"/>
          <w:sz w:val="22"/>
          <w:lang w:val="it-IT"/>
        </w:rPr>
        <w:t>,</w:t>
      </w:r>
      <w:r w:rsidR="00E1170A" w:rsidRPr="00202277">
        <w:rPr>
          <w:rFonts w:cstheme="minorHAnsi"/>
          <w:sz w:val="22"/>
          <w:lang w:val="it-IT"/>
        </w:rPr>
        <w:t xml:space="preserve"> PEC: </w:t>
      </w:r>
      <w:hyperlink r:id="rId13" w:history="1">
        <w:r w:rsidR="00575067" w:rsidRPr="00202277">
          <w:rPr>
            <w:rStyle w:val="Hyperlink"/>
            <w:rFonts w:cstheme="minorHAnsi"/>
            <w:sz w:val="22"/>
            <w:lang w:val="it-IT"/>
          </w:rPr>
          <w:t>marco.campani@pec.cnr.it</w:t>
        </w:r>
      </w:hyperlink>
      <w:r w:rsidR="00202277" w:rsidRPr="00202277">
        <w:rPr>
          <w:rFonts w:cstheme="minorHAnsi"/>
          <w:sz w:val="22"/>
          <w:lang w:val="it-IT"/>
        </w:rPr>
        <w:t>, tel. 010 6598769.</w:t>
      </w:r>
      <w:r w:rsidR="00575067" w:rsidRPr="00202277">
        <w:rPr>
          <w:rFonts w:cstheme="minorHAnsi"/>
          <w:sz w:val="22"/>
          <w:lang w:val="it-IT"/>
        </w:rPr>
        <w:t xml:space="preserve"> </w:t>
      </w:r>
    </w:p>
    <w:p w14:paraId="2C1B709C" w14:textId="77777777" w:rsidR="00E53498" w:rsidRPr="00491464" w:rsidRDefault="00E53498" w:rsidP="00D81815">
      <w:pPr>
        <w:contextualSpacing/>
        <w:jc w:val="both"/>
        <w:rPr>
          <w:rFonts w:eastAsiaTheme="minorEastAsia" w:cstheme="minorHAnsi"/>
          <w:sz w:val="22"/>
          <w:lang w:val="it-IT" w:eastAsia="it-IT"/>
        </w:rPr>
      </w:pPr>
    </w:p>
    <w:p w14:paraId="33BBE352" w14:textId="77777777" w:rsidR="00E53498" w:rsidRPr="007B10BE" w:rsidRDefault="00E53498" w:rsidP="007B10BE">
      <w:pPr>
        <w:pStyle w:val="Heading1"/>
      </w:pPr>
      <w:bookmarkStart w:id="15" w:name="_Ref132900864"/>
      <w:bookmarkStart w:id="16" w:name="_Toc139369199"/>
      <w:bookmarkStart w:id="17" w:name="_Toc139371336"/>
      <w:bookmarkStart w:id="18" w:name="_Toc139371386"/>
      <w:bookmarkStart w:id="19" w:name="_Toc139371436"/>
      <w:bookmarkStart w:id="20" w:name="_Toc139371490"/>
      <w:bookmarkStart w:id="21" w:name="_Toc139371541"/>
      <w:bookmarkStart w:id="22" w:name="_Toc139371591"/>
      <w:bookmarkStart w:id="23" w:name="_Toc139454328"/>
      <w:bookmarkStart w:id="24" w:name="_Toc139454392"/>
      <w:bookmarkStart w:id="25" w:name="_Toc171322417"/>
      <w:r w:rsidRPr="007B10BE">
        <w:t>PIATTAFORMA TELEMATICA</w:t>
      </w:r>
      <w:bookmarkEnd w:id="15"/>
      <w:bookmarkEnd w:id="16"/>
      <w:bookmarkEnd w:id="17"/>
      <w:bookmarkEnd w:id="18"/>
      <w:bookmarkEnd w:id="19"/>
      <w:bookmarkEnd w:id="20"/>
      <w:bookmarkEnd w:id="21"/>
      <w:bookmarkEnd w:id="22"/>
      <w:bookmarkEnd w:id="23"/>
      <w:bookmarkEnd w:id="24"/>
      <w:bookmarkEnd w:id="25"/>
      <w:r w:rsidRPr="007B10BE">
        <w:t> </w:t>
      </w:r>
    </w:p>
    <w:p w14:paraId="4A0C81AD" w14:textId="2D93C147" w:rsidR="00E53498" w:rsidRPr="007B10BE" w:rsidRDefault="00E53498" w:rsidP="007B10BE">
      <w:pPr>
        <w:pStyle w:val="Heading2"/>
      </w:pPr>
      <w:bookmarkStart w:id="26" w:name="_Ref132900604"/>
      <w:bookmarkStart w:id="27" w:name="_Toc139369200"/>
      <w:bookmarkStart w:id="28" w:name="_Toc139371337"/>
      <w:bookmarkStart w:id="29" w:name="_Toc139371387"/>
      <w:bookmarkStart w:id="30" w:name="_Toc139371437"/>
      <w:bookmarkStart w:id="31" w:name="_Toc139371491"/>
      <w:bookmarkStart w:id="32" w:name="_Toc139371542"/>
      <w:bookmarkStart w:id="33" w:name="_Toc139371592"/>
      <w:bookmarkStart w:id="34" w:name="_Toc139454329"/>
      <w:bookmarkStart w:id="35" w:name="_Toc139454393"/>
      <w:bookmarkStart w:id="36" w:name="_Toc171322418"/>
      <w:r w:rsidRPr="007B10BE">
        <w:t>Il sistema</w:t>
      </w:r>
      <w:r w:rsidR="00D06AB6" w:rsidRPr="007B10BE">
        <w:t xml:space="preserve"> </w:t>
      </w:r>
      <w:r w:rsidR="009B173C" w:rsidRPr="007B10BE">
        <w:t xml:space="preserve">telematico </w:t>
      </w:r>
      <w:r w:rsidRPr="007B10BE">
        <w:t>di negoziazione</w:t>
      </w:r>
      <w:bookmarkEnd w:id="26"/>
      <w:bookmarkEnd w:id="27"/>
      <w:bookmarkEnd w:id="28"/>
      <w:bookmarkEnd w:id="29"/>
      <w:bookmarkEnd w:id="30"/>
      <w:bookmarkEnd w:id="31"/>
      <w:bookmarkEnd w:id="32"/>
      <w:bookmarkEnd w:id="33"/>
      <w:bookmarkEnd w:id="34"/>
      <w:bookmarkEnd w:id="35"/>
      <w:bookmarkEnd w:id="36"/>
      <w:r w:rsidRPr="007B10BE">
        <w:t> </w:t>
      </w:r>
    </w:p>
    <w:p w14:paraId="1652109F" w14:textId="7D6C375E"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del Sistema comporta l’accettazione tacita ed incondizionata di tutti i termini, le condizioni di utilizzo e le avvertenze contenute nei documenti di gara - ivi comprese le Regole del sistema di e-procurement della pubblica amministrazione (di seguito Regole) -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 Sistema.</w:t>
      </w:r>
      <w:r>
        <w:rPr>
          <w:rStyle w:val="eop"/>
          <w:rFonts w:eastAsiaTheme="minorEastAsia"/>
          <w:szCs w:val="22"/>
        </w:rPr>
        <w:t> </w:t>
      </w:r>
    </w:p>
    <w:p w14:paraId="6554688B"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del Sistema avviene nel rispetto dei principi di auto responsabilità e di diligenza professionale, secondo quanto previsto dall’articolo 1176, comma 2, del Codice civile. </w:t>
      </w:r>
      <w:r>
        <w:rPr>
          <w:rStyle w:val="eop"/>
          <w:rFonts w:eastAsiaTheme="minorEastAsia"/>
          <w:szCs w:val="22"/>
        </w:rPr>
        <w:t> </w:t>
      </w:r>
    </w:p>
    <w:p w14:paraId="723B92F4"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r>
        <w:rPr>
          <w:rStyle w:val="eop"/>
          <w:rFonts w:eastAsiaTheme="minorEastAsia"/>
          <w:szCs w:val="22"/>
        </w:rPr>
        <w:t> </w:t>
      </w:r>
    </w:p>
    <w:p w14:paraId="7281A182" w14:textId="77777777" w:rsidR="00AB671C" w:rsidRDefault="00AB671C" w:rsidP="00BA769A">
      <w:pPr>
        <w:pStyle w:val="paragraph"/>
        <w:numPr>
          <w:ilvl w:val="0"/>
          <w:numId w:val="89"/>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difetti di funzionamento delle apparecchiature e dei sistemi di collegamento e programmi impiegati dal singolo operatore economico per il collegamento al Sistema;</w:t>
      </w:r>
      <w:r>
        <w:rPr>
          <w:rStyle w:val="eop"/>
          <w:rFonts w:eastAsiaTheme="minorEastAsia"/>
          <w:szCs w:val="22"/>
        </w:rPr>
        <w:t> </w:t>
      </w:r>
    </w:p>
    <w:p w14:paraId="721DF6A1" w14:textId="77777777" w:rsidR="00AB671C" w:rsidRDefault="00AB671C" w:rsidP="00BA769A">
      <w:pPr>
        <w:pStyle w:val="paragraph"/>
        <w:numPr>
          <w:ilvl w:val="0"/>
          <w:numId w:val="90"/>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utilizzo del Sistema da parte dell’operatore economico in maniera non conforme al Disciplinare e a quanto previsto dalle Regole;</w:t>
      </w:r>
      <w:r>
        <w:rPr>
          <w:rStyle w:val="eop"/>
          <w:rFonts w:eastAsiaTheme="minorEastAsia"/>
          <w:szCs w:val="22"/>
        </w:rPr>
        <w:t> </w:t>
      </w:r>
    </w:p>
    <w:p w14:paraId="028B68D1"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r>
        <w:rPr>
          <w:rStyle w:val="eop"/>
          <w:rFonts w:eastAsiaTheme="minorEastAsia"/>
          <w:szCs w:val="22"/>
        </w:rPr>
        <w:t> </w:t>
      </w:r>
    </w:p>
    <w:p w14:paraId="3940C3D0"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stazione appaltante si riserva di agire in tal modo anche quando, esclusa la negligenza dell’operatore economico, non sia possibile accertare la causa del mancato funzionamento o del malfunzionamento.</w:t>
      </w:r>
      <w:r>
        <w:rPr>
          <w:rStyle w:val="eop"/>
          <w:rFonts w:eastAsiaTheme="minorEastAsia"/>
          <w:szCs w:val="22"/>
        </w:rPr>
        <w:t> </w:t>
      </w:r>
    </w:p>
    <w:p w14:paraId="04A4CAA6"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r>
        <w:rPr>
          <w:rStyle w:val="eop"/>
          <w:rFonts w:eastAsiaTheme="minorEastAsia"/>
          <w:szCs w:val="22"/>
        </w:rPr>
        <w:t> </w:t>
      </w:r>
    </w:p>
    <w:p w14:paraId="40FF02BE"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r>
        <w:rPr>
          <w:rStyle w:val="eop"/>
          <w:rFonts w:eastAsiaTheme="minorEastAsia"/>
          <w:szCs w:val="22"/>
        </w:rPr>
        <w:t> </w:t>
      </w:r>
    </w:p>
    <w:p w14:paraId="121914F5" w14:textId="09BA7370"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e il funzionamento del Sistema avvengono in conformità a quanto riportato nelle Regole che costituiscono parte integrante del presente disciplinare</w:t>
      </w:r>
      <w:r w:rsidR="00495751">
        <w:rPr>
          <w:rStyle w:val="normaltextrun"/>
          <w:rFonts w:ascii="Calibri" w:hAnsi="Calibri" w:cs="Calibri"/>
          <w:sz w:val="22"/>
          <w:szCs w:val="22"/>
        </w:rPr>
        <w:t xml:space="preserve"> (punto g.13) dei documenti di gara</w:t>
      </w:r>
      <w:r>
        <w:rPr>
          <w:rStyle w:val="normaltextrun"/>
          <w:rFonts w:ascii="Calibri" w:hAnsi="Calibri" w:cs="Calibri"/>
          <w:sz w:val="22"/>
          <w:szCs w:val="22"/>
        </w:rPr>
        <w:t xml:space="preserve">, consultabili </w:t>
      </w:r>
      <w:r w:rsidR="00545A44">
        <w:rPr>
          <w:rStyle w:val="normaltextrun"/>
          <w:rFonts w:ascii="Calibri" w:hAnsi="Calibri" w:cs="Calibri"/>
          <w:sz w:val="22"/>
          <w:szCs w:val="22"/>
        </w:rPr>
        <w:t xml:space="preserve">anche </w:t>
      </w:r>
      <w:r>
        <w:rPr>
          <w:rStyle w:val="normaltextrun"/>
          <w:rFonts w:ascii="Calibri" w:hAnsi="Calibri" w:cs="Calibri"/>
          <w:sz w:val="22"/>
          <w:szCs w:val="22"/>
        </w:rPr>
        <w:t>sul sito acquistinretepa.it</w:t>
      </w:r>
      <w:r w:rsidR="0099197A">
        <w:rPr>
          <w:rStyle w:val="normaltextrun"/>
          <w:rFonts w:ascii="Calibri" w:hAnsi="Calibri" w:cs="Calibri"/>
          <w:sz w:val="22"/>
          <w:szCs w:val="22"/>
        </w:rPr>
        <w:t xml:space="preserve"> </w:t>
      </w:r>
      <w:r w:rsidR="008D567A">
        <w:rPr>
          <w:rStyle w:val="normaltextrun"/>
          <w:rFonts w:ascii="Calibri" w:hAnsi="Calibri" w:cs="Calibri"/>
          <w:sz w:val="22"/>
          <w:szCs w:val="22"/>
        </w:rPr>
        <w:t xml:space="preserve">al seguente </w:t>
      </w:r>
      <w:hyperlink r:id="rId14" w:history="1">
        <w:r w:rsidRPr="008D567A">
          <w:rPr>
            <w:rStyle w:val="Hyperlink"/>
            <w:rFonts w:ascii="Calibri" w:hAnsi="Calibri" w:cs="Calibri"/>
            <w:sz w:val="22"/>
            <w:szCs w:val="22"/>
          </w:rPr>
          <w:t>link</w:t>
        </w:r>
      </w:hyperlink>
      <w:r w:rsidR="008D567A">
        <w:rPr>
          <w:rStyle w:val="normaltextrun"/>
          <w:rFonts w:ascii="Calibri" w:hAnsi="Calibri" w:cs="Calibri"/>
          <w:sz w:val="22"/>
          <w:szCs w:val="22"/>
        </w:rPr>
        <w:t>.</w:t>
      </w:r>
    </w:p>
    <w:p w14:paraId="6745BDFD"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r>
        <w:rPr>
          <w:rStyle w:val="eop"/>
          <w:rFonts w:eastAsiaTheme="minorEastAsia"/>
          <w:szCs w:val="22"/>
        </w:rPr>
        <w:t> </w:t>
      </w:r>
    </w:p>
    <w:p w14:paraId="79967B95"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r>
        <w:rPr>
          <w:rStyle w:val="eop"/>
          <w:rFonts w:eastAsiaTheme="minorEastAsia"/>
          <w:szCs w:val="22"/>
        </w:rPr>
        <w:t> </w:t>
      </w:r>
    </w:p>
    <w:p w14:paraId="1D0FF9D1"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r>
        <w:rPr>
          <w:rStyle w:val="eop"/>
          <w:rFonts w:eastAsiaTheme="minorEastAsia"/>
          <w:szCs w:val="22"/>
        </w:rPr>
        <w:t> </w:t>
      </w:r>
    </w:p>
    <w:p w14:paraId="08EF95FB"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 </w:t>
      </w:r>
      <w:r>
        <w:rPr>
          <w:rStyle w:val="eop"/>
          <w:rFonts w:eastAsiaTheme="minorEastAsia"/>
          <w:szCs w:val="22"/>
        </w:rPr>
        <w:t> </w:t>
      </w:r>
    </w:p>
    <w:p w14:paraId="77B099C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heme="minorEastAsia" w:cstheme="minorHAnsi"/>
          <w:sz w:val="22"/>
          <w:lang w:val="it-IT" w:eastAsia="it-IT"/>
        </w:rPr>
        <w:t> </w:t>
      </w:r>
    </w:p>
    <w:p w14:paraId="4D09771C" w14:textId="77777777" w:rsidR="00E53498" w:rsidRPr="00491464" w:rsidRDefault="00E53498" w:rsidP="007B10BE">
      <w:pPr>
        <w:pStyle w:val="Heading2"/>
      </w:pPr>
      <w:bookmarkStart w:id="37" w:name="_Toc139369201"/>
      <w:bookmarkStart w:id="38" w:name="_Toc139371338"/>
      <w:bookmarkStart w:id="39" w:name="_Toc139371388"/>
      <w:bookmarkStart w:id="40" w:name="_Toc139371438"/>
      <w:bookmarkStart w:id="41" w:name="_Toc139371492"/>
      <w:bookmarkStart w:id="42" w:name="_Toc139371543"/>
      <w:bookmarkStart w:id="43" w:name="_Toc139371593"/>
      <w:bookmarkStart w:id="44" w:name="_Toc139454330"/>
      <w:bookmarkStart w:id="45" w:name="_Toc139454394"/>
      <w:bookmarkStart w:id="46" w:name="_Toc171322419"/>
      <w:r w:rsidRPr="00491464">
        <w:t>Dotazioni tecniche</w:t>
      </w:r>
      <w:bookmarkEnd w:id="37"/>
      <w:bookmarkEnd w:id="38"/>
      <w:bookmarkEnd w:id="39"/>
      <w:bookmarkEnd w:id="40"/>
      <w:bookmarkEnd w:id="41"/>
      <w:bookmarkEnd w:id="42"/>
      <w:bookmarkEnd w:id="43"/>
      <w:bookmarkEnd w:id="44"/>
      <w:bookmarkEnd w:id="45"/>
      <w:bookmarkEnd w:id="46"/>
      <w:r w:rsidRPr="00491464">
        <w:t> </w:t>
      </w:r>
    </w:p>
    <w:p w14:paraId="69B9E443" w14:textId="77777777" w:rsidR="00FF3BCD" w:rsidRDefault="00FF3BCD" w:rsidP="00FF3BCD">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Ai fini della partecipazione alla presente procedura, ogni operatore economico deve dotarsi, a propria cura, spesa e responsabilità della strumentazione tecnica ed informatica conforme a quella indicata nel presente disciplinare e nelle Regole.</w:t>
      </w:r>
      <w:r>
        <w:rPr>
          <w:rStyle w:val="eop"/>
          <w:rFonts w:eastAsiaTheme="minorEastAsia"/>
          <w:szCs w:val="22"/>
        </w:rPr>
        <w:t> </w:t>
      </w:r>
    </w:p>
    <w:p w14:paraId="1B76D0D5" w14:textId="77777777" w:rsidR="00FF3BCD" w:rsidRDefault="00FF3BCD" w:rsidP="00FF3BCD">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In ogni caso è indispensabile:</w:t>
      </w:r>
      <w:r>
        <w:rPr>
          <w:rStyle w:val="eop"/>
          <w:rFonts w:eastAsiaTheme="minorEastAsia"/>
          <w:szCs w:val="22"/>
        </w:rPr>
        <w:t> </w:t>
      </w:r>
    </w:p>
    <w:p w14:paraId="383643D6"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disporre almeno di un personal computer conforme agli standard aggiornati di mercato, con connessione internet e dotato di un comune browser idoneo ad operare in modo corretto sul Sistema;</w:t>
      </w:r>
      <w:r>
        <w:rPr>
          <w:rStyle w:val="eop"/>
          <w:rFonts w:eastAsiaTheme="minorEastAsia"/>
          <w:szCs w:val="22"/>
        </w:rPr>
        <w:t> </w:t>
      </w:r>
    </w:p>
    <w:p w14:paraId="14D53506"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w:t>
      </w:r>
      <w:r>
        <w:rPr>
          <w:rStyle w:val="eop"/>
          <w:rFonts w:eastAsiaTheme="minorEastAsia"/>
          <w:szCs w:val="22"/>
        </w:rPr>
        <w:t> </w:t>
      </w:r>
    </w:p>
    <w:p w14:paraId="525FD735"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r>
        <w:rPr>
          <w:rStyle w:val="eop"/>
          <w:rFonts w:eastAsiaTheme="minorEastAsia"/>
          <w:szCs w:val="22"/>
        </w:rPr>
        <w:t> </w:t>
      </w:r>
    </w:p>
    <w:p w14:paraId="41CFF6A7"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avere da parte del legale rappresentante dell’operatore economico (o da persona munita di idonei poteri di firma) un certificato di firma digitale, in corso di validità, rilasciato da:</w:t>
      </w:r>
      <w:r>
        <w:rPr>
          <w:rStyle w:val="eop"/>
          <w:rFonts w:eastAsiaTheme="minorEastAsia"/>
          <w:szCs w:val="22"/>
        </w:rPr>
        <w:t> </w:t>
      </w:r>
    </w:p>
    <w:p w14:paraId="62363BCF"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t>un organismo incluso nell’elenco pubblico dei certificatori tenuto dall’Agenzia per l’Italia Digita le (previsto dall’articolo 29 del decreto legislativo n. 82 / 05);</w:t>
      </w:r>
      <w:r>
        <w:rPr>
          <w:rStyle w:val="eop"/>
          <w:rFonts w:eastAsiaTheme="minorEastAsia"/>
          <w:szCs w:val="22"/>
        </w:rPr>
        <w:t> </w:t>
      </w:r>
    </w:p>
    <w:p w14:paraId="55A1578E"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t>un certificatore operante in base a una licenza o autorizzazione rilasciata da uno Stato membro dell’Unione europea e in possesso dei requisiti previsti dal Regolamento n. 910/14;</w:t>
      </w:r>
      <w:r>
        <w:rPr>
          <w:rStyle w:val="eop"/>
          <w:rFonts w:eastAsiaTheme="minorEastAsia"/>
          <w:szCs w:val="22"/>
        </w:rPr>
        <w:t> </w:t>
      </w:r>
    </w:p>
    <w:p w14:paraId="29A8B6E2"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t>un certificatore stabilito in uno Stato non facente parte dell’Unione europea quando ricorre una delle seguenti condizioni:</w:t>
      </w:r>
      <w:r>
        <w:rPr>
          <w:rStyle w:val="eop"/>
          <w:rFonts w:eastAsiaTheme="minorEastAsia"/>
          <w:szCs w:val="22"/>
        </w:rPr>
        <w:t> </w:t>
      </w:r>
    </w:p>
    <w:p w14:paraId="487CBCD7"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certificatore possiede i requisiti previsti dal Regolamento n. 910/14 ed è qualificato in uno stato membro;</w:t>
      </w:r>
      <w:r>
        <w:rPr>
          <w:rStyle w:val="eop"/>
          <w:rFonts w:eastAsiaTheme="minorEastAsia"/>
          <w:szCs w:val="22"/>
        </w:rPr>
        <w:t> </w:t>
      </w:r>
    </w:p>
    <w:p w14:paraId="74655B8B"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 qualificato è garantito da un certificatore stabilito nell’Unione Europea, in possesso dei requisiti di cui al regolamento n. 910/ 1 4;</w:t>
      </w:r>
      <w:r>
        <w:rPr>
          <w:rStyle w:val="eop"/>
          <w:rFonts w:eastAsiaTheme="minorEastAsia"/>
          <w:szCs w:val="22"/>
        </w:rPr>
        <w:t> </w:t>
      </w:r>
    </w:p>
    <w:p w14:paraId="6F75E2B9"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 qualificato, o il certificatore, è riconosciuto in forza di un accordo bilaterale o multilaterale tra l’Unione Europea e paesi terzi o organizzazioni internazionali.</w:t>
      </w:r>
      <w:r>
        <w:rPr>
          <w:rStyle w:val="eop"/>
          <w:rFonts w:eastAsiaTheme="minorEastAsia"/>
          <w:szCs w:val="22"/>
        </w:rPr>
        <w:t> </w:t>
      </w:r>
    </w:p>
    <w:p w14:paraId="204F9074" w14:textId="684FEA02" w:rsidR="00E53498" w:rsidRPr="00491464" w:rsidRDefault="00E53498" w:rsidP="00D81815">
      <w:pPr>
        <w:contextualSpacing/>
        <w:jc w:val="both"/>
        <w:textAlignment w:val="baseline"/>
        <w:rPr>
          <w:rFonts w:eastAsia="Times New Roman" w:cstheme="minorHAnsi"/>
          <w:sz w:val="22"/>
          <w:lang w:val="it-IT" w:eastAsia="it-IT"/>
        </w:rPr>
      </w:pPr>
    </w:p>
    <w:p w14:paraId="27657009" w14:textId="77777777" w:rsidR="00E53498" w:rsidRPr="00491464" w:rsidRDefault="00E53498" w:rsidP="007B10BE">
      <w:pPr>
        <w:pStyle w:val="Heading2"/>
      </w:pPr>
      <w:bookmarkStart w:id="47" w:name="_Toc139369202"/>
      <w:bookmarkStart w:id="48" w:name="_Toc139371339"/>
      <w:bookmarkStart w:id="49" w:name="_Toc139371389"/>
      <w:bookmarkStart w:id="50" w:name="_Toc139371439"/>
      <w:bookmarkStart w:id="51" w:name="_Toc139371493"/>
      <w:bookmarkStart w:id="52" w:name="_Toc139371544"/>
      <w:bookmarkStart w:id="53" w:name="_Toc139371594"/>
      <w:bookmarkStart w:id="54" w:name="_Toc139454331"/>
      <w:bookmarkStart w:id="55" w:name="_Toc139454395"/>
      <w:bookmarkStart w:id="56" w:name="_Toc171322420"/>
      <w:r w:rsidRPr="00491464">
        <w:t>Identificazione</w:t>
      </w:r>
      <w:bookmarkEnd w:id="47"/>
      <w:bookmarkEnd w:id="48"/>
      <w:bookmarkEnd w:id="49"/>
      <w:bookmarkEnd w:id="50"/>
      <w:bookmarkEnd w:id="51"/>
      <w:bookmarkEnd w:id="52"/>
      <w:bookmarkEnd w:id="53"/>
      <w:bookmarkEnd w:id="54"/>
      <w:bookmarkEnd w:id="55"/>
      <w:bookmarkEnd w:id="56"/>
      <w:r w:rsidRPr="00491464">
        <w:t> </w:t>
      </w:r>
    </w:p>
    <w:p w14:paraId="3353C724"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Per poter presentare offerta è necessario che almeno un soggetto, dotato dei necessari poteri per impegnare l’operatore economico per conto del quale intende operare, acceda previa apposita Registrazione, al Sistema.</w:t>
      </w:r>
      <w:r>
        <w:rPr>
          <w:rStyle w:val="eop"/>
          <w:rFonts w:eastAsiaTheme="minorEastAsia"/>
          <w:szCs w:val="22"/>
        </w:rPr>
        <w:t> </w:t>
      </w:r>
    </w:p>
    <w:p w14:paraId="300B78AF"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L’accesso al Sistema è gratuito ed è consentito a seguito dell’identificazione online che può avvenire:</w:t>
      </w:r>
      <w:r>
        <w:rPr>
          <w:rStyle w:val="eop"/>
          <w:rFonts w:eastAsiaTheme="minorEastAsia"/>
          <w:szCs w:val="22"/>
        </w:rPr>
        <w:t> </w:t>
      </w:r>
    </w:p>
    <w:p w14:paraId="4321ABCA" w14:textId="77777777" w:rsidR="008665CF" w:rsidRDefault="008665CF" w:rsidP="00BA769A">
      <w:pPr>
        <w:pStyle w:val="paragraph"/>
        <w:numPr>
          <w:ilvl w:val="0"/>
          <w:numId w:val="94"/>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r>
        <w:rPr>
          <w:rStyle w:val="eop"/>
          <w:rFonts w:eastAsiaTheme="minorEastAsia"/>
          <w:szCs w:val="22"/>
        </w:rPr>
        <w:t> </w:t>
      </w:r>
    </w:p>
    <w:p w14:paraId="7DC83288" w14:textId="77777777" w:rsidR="008665CF" w:rsidRDefault="008665CF" w:rsidP="00BA769A">
      <w:pPr>
        <w:pStyle w:val="paragraph"/>
        <w:numPr>
          <w:ilvl w:val="0"/>
          <w:numId w:val="94"/>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u w:val="single"/>
        </w:rPr>
        <w:t>per gli utenti extra UE o sprovvisti del nodo eIDAS italiano</w:t>
      </w:r>
      <w:r>
        <w:rPr>
          <w:rStyle w:val="normaltextrun"/>
          <w:rFonts w:ascii="Calibri" w:hAnsi="Calibri" w:cs="Calibri"/>
          <w:sz w:val="22"/>
          <w:szCs w:val="22"/>
        </w:rPr>
        <w:t>, tramite credenziali rilasciate a valle di un processo di identificazione extra sistema, in conformità alla disciplina in tema di identità digitale. </w:t>
      </w:r>
      <w:r>
        <w:rPr>
          <w:rStyle w:val="eop"/>
          <w:rFonts w:eastAsiaTheme="minorEastAsia"/>
          <w:szCs w:val="22"/>
        </w:rPr>
        <w:t> </w:t>
      </w:r>
    </w:p>
    <w:p w14:paraId="0447768F" w14:textId="77777777" w:rsidR="008665CF" w:rsidRDefault="008665CF" w:rsidP="008665CF">
      <w:pPr>
        <w:pStyle w:val="paragraph"/>
        <w:spacing w:before="0" w:beforeAutospacing="0" w:after="0" w:afterAutospacing="0"/>
        <w:ind w:left="720"/>
        <w:jc w:val="both"/>
        <w:textAlignment w:val="baseline"/>
        <w:rPr>
          <w:rFonts w:ascii="Segoe UI" w:hAnsi="Segoe UI" w:cs="Segoe UI"/>
          <w:sz w:val="18"/>
          <w:szCs w:val="18"/>
        </w:rPr>
      </w:pPr>
      <w:r>
        <w:rPr>
          <w:rStyle w:val="eop"/>
          <w:rFonts w:eastAsiaTheme="minorEastAsia"/>
          <w:szCs w:val="22"/>
        </w:rPr>
        <w:t> </w:t>
      </w:r>
    </w:p>
    <w:p w14:paraId="449BF5D6"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che l’identificazione nelle suddette modalità è necessaria per ogni successivo accesso alle fasi telematiche della procedura.</w:t>
      </w:r>
      <w:r>
        <w:rPr>
          <w:rStyle w:val="eop"/>
          <w:rFonts w:eastAsiaTheme="minorEastAsia"/>
          <w:szCs w:val="22"/>
        </w:rPr>
        <w:t> </w:t>
      </w:r>
    </w:p>
    <w:p w14:paraId="2E32DAD3"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001A073"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Una volta completata la procedura di identificazione, per poter partecipare alla gara, l’utente dovrà associarsi alla P.IVA/Altro identificativo dell’operatore economico per conto del quale sta operando 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Pr>
          <w:rStyle w:val="normaltextrun"/>
          <w:rFonts w:ascii="Calibri" w:hAnsi="Calibri" w:cs="Calibri"/>
          <w:sz w:val="22"/>
          <w:szCs w:val="22"/>
        </w:rPr>
        <w:t>l’utente</w:t>
      </w:r>
      <w:proofErr w:type="gramEnd"/>
      <w:r>
        <w:rPr>
          <w:rStyle w:val="normaltextrun"/>
          <w:rFonts w:ascii="Calibri" w:hAnsi="Calibri" w:cs="Calibri"/>
          <w:sz w:val="22"/>
          <w:szCs w:val="22"/>
        </w:rPr>
        <w:t xml:space="preserve"> all’interno del Sistema si intenderà, pertanto, direttamente e incontrovertibilmente imputabile all’operatore economico per il quale l’utente sta operando.</w:t>
      </w:r>
      <w:r>
        <w:rPr>
          <w:rStyle w:val="eop"/>
          <w:rFonts w:eastAsiaTheme="minorEastAsia"/>
          <w:szCs w:val="22"/>
        </w:rPr>
        <w:t> </w:t>
      </w:r>
    </w:p>
    <w:p w14:paraId="097546C7"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3290274" w14:textId="1D713848"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Eventuali richieste di assistenza di tipo informatico devono essere effettuate contattando il Call Center dedicato presso i recapiti indicati nel sito </w:t>
      </w:r>
      <w:hyperlink r:id="rId15" w:tgtFrame="_blank" w:history="1">
        <w:r>
          <w:rPr>
            <w:rStyle w:val="normaltextrun"/>
            <w:rFonts w:ascii="Calibri" w:hAnsi="Calibri" w:cs="Calibri"/>
            <w:color w:val="0000FF"/>
            <w:sz w:val="22"/>
            <w:szCs w:val="22"/>
          </w:rPr>
          <w:t>www.acquistinretepa.it</w:t>
        </w:r>
      </w:hyperlink>
      <w:r>
        <w:rPr>
          <w:rStyle w:val="normaltextrun"/>
          <w:rFonts w:ascii="Calibri" w:hAnsi="Calibri" w:cs="Calibri"/>
          <w:sz w:val="22"/>
          <w:szCs w:val="22"/>
        </w:rPr>
        <w:t>.</w:t>
      </w:r>
      <w:r>
        <w:rPr>
          <w:rStyle w:val="eop"/>
          <w:rFonts w:eastAsiaTheme="minorEastAsia"/>
          <w:szCs w:val="22"/>
        </w:rPr>
        <w:t> </w:t>
      </w:r>
    </w:p>
    <w:p w14:paraId="6B6065D4" w14:textId="05200595" w:rsidR="00E53498" w:rsidRPr="00491464" w:rsidRDefault="00E53498" w:rsidP="00D81815">
      <w:pPr>
        <w:contextualSpacing/>
        <w:jc w:val="both"/>
        <w:textAlignment w:val="baseline"/>
        <w:rPr>
          <w:rFonts w:eastAsia="Times New Roman" w:cstheme="minorHAnsi"/>
          <w:sz w:val="22"/>
          <w:lang w:val="it-IT" w:eastAsia="it-IT"/>
        </w:rPr>
      </w:pPr>
    </w:p>
    <w:p w14:paraId="6C2F540C" w14:textId="77777777" w:rsidR="00E53498" w:rsidRPr="00491464" w:rsidRDefault="00E53498" w:rsidP="007B10BE">
      <w:pPr>
        <w:pStyle w:val="Heading2"/>
      </w:pPr>
      <w:bookmarkStart w:id="57" w:name="_Toc139369203"/>
      <w:bookmarkStart w:id="58" w:name="_Toc139371340"/>
      <w:bookmarkStart w:id="59" w:name="_Toc139371390"/>
      <w:bookmarkStart w:id="60" w:name="_Toc139371440"/>
      <w:bookmarkStart w:id="61" w:name="_Toc139371494"/>
      <w:bookmarkStart w:id="62" w:name="_Toc139371545"/>
      <w:bookmarkStart w:id="63" w:name="_Toc139371595"/>
      <w:bookmarkStart w:id="64" w:name="_Toc139454332"/>
      <w:bookmarkStart w:id="65" w:name="_Toc139454396"/>
      <w:bookmarkStart w:id="66" w:name="_Toc171322421"/>
      <w:r w:rsidRPr="00491464">
        <w:t>Gestore del sistema</w:t>
      </w:r>
      <w:bookmarkEnd w:id="57"/>
      <w:bookmarkEnd w:id="58"/>
      <w:bookmarkEnd w:id="59"/>
      <w:bookmarkEnd w:id="60"/>
      <w:bookmarkEnd w:id="61"/>
      <w:bookmarkEnd w:id="62"/>
      <w:bookmarkEnd w:id="63"/>
      <w:bookmarkEnd w:id="64"/>
      <w:bookmarkEnd w:id="65"/>
      <w:bookmarkEnd w:id="66"/>
      <w:r w:rsidRPr="00491464">
        <w:t>  </w:t>
      </w:r>
    </w:p>
    <w:p w14:paraId="2EC53F88" w14:textId="6C614F0C"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Fermo restando che, per la presente procedura, Stazione appaltante/Amministrazione aggiudicatrice è l’Istituto Officina dei Materiali del Consiglio Nazionale delle Ricerche, la stessa si avvale, per il tramite di Consip, del supporto tecnico del Gestore del Sistema (ovvero il soggetto indicato sul sito </w:t>
      </w:r>
      <w:hyperlink r:id="rId16" w:tgtFrame="_blank" w:history="1">
        <w:r>
          <w:rPr>
            <w:rStyle w:val="normaltextrun"/>
            <w:rFonts w:ascii="Calibri" w:hAnsi="Calibri" w:cs="Calibri"/>
            <w:color w:val="0000FF"/>
            <w:sz w:val="22"/>
            <w:szCs w:val="22"/>
            <w:u w:val="single"/>
          </w:rPr>
          <w:t>www.acquistinretepa.it</w:t>
        </w:r>
      </w:hyperlink>
      <w:r>
        <w:rPr>
          <w:rStyle w:val="normaltextrun"/>
          <w:rFonts w:ascii="Calibri" w:hAnsi="Calibri" w:cs="Calibri"/>
          <w:sz w:val="22"/>
          <w:szCs w:val="22"/>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r>
        <w:rPr>
          <w:rStyle w:val="eop"/>
          <w:rFonts w:ascii="Calibri" w:hAnsi="Calibri" w:cs="Calibri"/>
          <w:sz w:val="22"/>
          <w:szCs w:val="22"/>
        </w:rPr>
        <w:t> </w:t>
      </w:r>
    </w:p>
    <w:p w14:paraId="6023013F"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r>
        <w:rPr>
          <w:rStyle w:val="eop"/>
          <w:rFonts w:ascii="Calibri" w:hAnsi="Calibri" w:cs="Calibri"/>
          <w:sz w:val="22"/>
          <w:szCs w:val="22"/>
        </w:rPr>
        <w:t> </w:t>
      </w:r>
    </w:p>
    <w:p w14:paraId="4EE38A5E" w14:textId="77777777" w:rsidR="006A2E67" w:rsidRPr="00491464" w:rsidRDefault="006A2E67" w:rsidP="00D81815">
      <w:pPr>
        <w:contextualSpacing/>
        <w:jc w:val="both"/>
        <w:rPr>
          <w:rFonts w:eastAsiaTheme="minorEastAsia" w:cstheme="minorHAnsi"/>
          <w:sz w:val="22"/>
          <w:lang w:val="it-IT" w:eastAsia="it-IT"/>
        </w:rPr>
      </w:pPr>
    </w:p>
    <w:p w14:paraId="0A400E9F" w14:textId="77777777" w:rsidR="006A2E67" w:rsidRPr="00491464" w:rsidRDefault="006A2E67" w:rsidP="007B10BE">
      <w:pPr>
        <w:pStyle w:val="Heading1"/>
      </w:pPr>
      <w:bookmarkStart w:id="67" w:name="_Toc139454333"/>
      <w:bookmarkStart w:id="68" w:name="_Toc139454397"/>
      <w:bookmarkStart w:id="69" w:name="_Toc171322422"/>
      <w:r w:rsidRPr="00491464">
        <w:t>DOCUMENTAZIONE DI GARA, CHIARIMENTI E COMUNICAZIONI</w:t>
      </w:r>
      <w:bookmarkEnd w:id="67"/>
      <w:bookmarkEnd w:id="68"/>
      <w:bookmarkEnd w:id="69"/>
    </w:p>
    <w:p w14:paraId="567D8E67" w14:textId="5CD15220" w:rsidR="006A2E67" w:rsidRPr="00491464" w:rsidRDefault="00C273F1" w:rsidP="007B10BE">
      <w:pPr>
        <w:pStyle w:val="Heading2"/>
      </w:pPr>
      <w:bookmarkStart w:id="70" w:name="_Toc139454334"/>
      <w:bookmarkStart w:id="71" w:name="_Toc139454398"/>
      <w:bookmarkStart w:id="72" w:name="_Toc171322423"/>
      <w:r w:rsidRPr="00491464">
        <w:t>Documenti</w:t>
      </w:r>
      <w:r w:rsidR="006A2E67" w:rsidRPr="00491464">
        <w:t xml:space="preserve"> di gara</w:t>
      </w:r>
      <w:bookmarkEnd w:id="70"/>
      <w:bookmarkEnd w:id="71"/>
      <w:bookmarkEnd w:id="72"/>
    </w:p>
    <w:p w14:paraId="7AE18F97" w14:textId="24859EC7" w:rsidR="006A2E67" w:rsidRPr="007B10BE" w:rsidRDefault="006A2E67" w:rsidP="00D81815">
      <w:pPr>
        <w:contextualSpacing/>
        <w:rPr>
          <w:rFonts w:cstheme="minorHAnsi"/>
          <w:sz w:val="22"/>
          <w:lang w:val="it-IT" w:eastAsia="it-IT"/>
        </w:rPr>
      </w:pPr>
      <w:r w:rsidRPr="007B10BE">
        <w:rPr>
          <w:rFonts w:cstheme="minorHAnsi"/>
          <w:sz w:val="22"/>
          <w:lang w:val="it-IT" w:eastAsia="it-IT"/>
        </w:rPr>
        <w:t>La documentazione di gara comprende:</w:t>
      </w:r>
    </w:p>
    <w:p w14:paraId="29CCD871" w14:textId="77777777"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Lettera di invito;</w:t>
      </w:r>
    </w:p>
    <w:p w14:paraId="1DB5AC04" w14:textId="30347297" w:rsidR="00FF5B70" w:rsidRPr="007B10BE" w:rsidRDefault="00FF5B70"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Capitolato tecnico;</w:t>
      </w:r>
    </w:p>
    <w:p w14:paraId="4CBAC877" w14:textId="0F747428"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Schema di contratto;</w:t>
      </w:r>
    </w:p>
    <w:p w14:paraId="3298246B" w14:textId="77777777"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Allegato 1 - Documento di Gara Unico Europeo - DGUE;</w:t>
      </w:r>
    </w:p>
    <w:p w14:paraId="11B9EDA6" w14:textId="5230FCC4"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 xml:space="preserve">Allegato 2 </w:t>
      </w:r>
      <w:r w:rsidR="004A6864" w:rsidRPr="007B10BE">
        <w:rPr>
          <w:rFonts w:eastAsiaTheme="minorEastAsia" w:cstheme="minorHAnsi"/>
          <w:sz w:val="22"/>
          <w:lang w:val="it-IT" w:eastAsia="it-IT"/>
        </w:rPr>
        <w:t>-</w:t>
      </w:r>
      <w:r w:rsidRPr="007B10BE">
        <w:rPr>
          <w:rFonts w:eastAsiaTheme="minorEastAsia" w:cstheme="minorHAnsi"/>
          <w:sz w:val="22"/>
          <w:lang w:val="it-IT" w:eastAsia="it-IT"/>
        </w:rPr>
        <w:t xml:space="preserve"> Dichiarazion</w:t>
      </w:r>
      <w:r w:rsidR="006835CF" w:rsidRPr="007B10BE">
        <w:rPr>
          <w:rFonts w:eastAsiaTheme="minorEastAsia" w:cstheme="minorHAnsi"/>
          <w:sz w:val="22"/>
          <w:lang w:val="it-IT" w:eastAsia="it-IT"/>
        </w:rPr>
        <w:t xml:space="preserve">e </w:t>
      </w:r>
      <w:r w:rsidR="00481760">
        <w:rPr>
          <w:rFonts w:eastAsiaTheme="minorEastAsia" w:cstheme="minorHAnsi"/>
          <w:sz w:val="22"/>
          <w:lang w:val="it-IT" w:eastAsia="it-IT"/>
        </w:rPr>
        <w:t xml:space="preserve">sostitutiva </w:t>
      </w:r>
      <w:r w:rsidR="001D5584" w:rsidRPr="007B10BE">
        <w:rPr>
          <w:rFonts w:eastAsiaTheme="minorEastAsia" w:cstheme="minorHAnsi"/>
          <w:sz w:val="22"/>
          <w:lang w:val="it-IT" w:eastAsia="it-IT"/>
        </w:rPr>
        <w:t>i</w:t>
      </w:r>
      <w:r w:rsidRPr="007B10BE">
        <w:rPr>
          <w:rFonts w:eastAsiaTheme="minorEastAsia" w:cstheme="minorHAnsi"/>
          <w:sz w:val="22"/>
          <w:lang w:val="it-IT" w:eastAsia="it-IT"/>
        </w:rPr>
        <w:t>ntegrativ</w:t>
      </w:r>
      <w:r w:rsidR="006835CF" w:rsidRPr="007B10BE">
        <w:rPr>
          <w:rFonts w:eastAsiaTheme="minorEastAsia" w:cstheme="minorHAnsi"/>
          <w:sz w:val="22"/>
          <w:lang w:val="it-IT" w:eastAsia="it-IT"/>
        </w:rPr>
        <w:t>a</w:t>
      </w:r>
      <w:r w:rsidRPr="007B10BE">
        <w:rPr>
          <w:rFonts w:eastAsiaTheme="minorEastAsia" w:cstheme="minorHAnsi"/>
          <w:sz w:val="22"/>
          <w:lang w:val="it-IT" w:eastAsia="it-IT"/>
        </w:rPr>
        <w:t xml:space="preserve"> al DGUE;</w:t>
      </w:r>
    </w:p>
    <w:p w14:paraId="3121EADD" w14:textId="2D778C03" w:rsidR="00C226C8" w:rsidRPr="007B10BE" w:rsidRDefault="00C226C8"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bCs/>
          <w:sz w:val="22"/>
          <w:lang w:val="it-IT"/>
        </w:rPr>
        <w:t xml:space="preserve">Allegato </w:t>
      </w:r>
      <w:r w:rsidR="00D607AC" w:rsidRPr="007B10BE">
        <w:rPr>
          <w:rFonts w:cstheme="minorHAnsi"/>
          <w:bCs/>
          <w:sz w:val="22"/>
          <w:lang w:val="it-IT"/>
        </w:rPr>
        <w:t>3</w:t>
      </w:r>
      <w:r w:rsidRPr="007B10BE">
        <w:rPr>
          <w:rFonts w:cstheme="minorHAnsi"/>
          <w:bCs/>
          <w:sz w:val="22"/>
          <w:lang w:val="it-IT"/>
        </w:rPr>
        <w:t xml:space="preserve"> - Dichiarazione costi aziendali e manodopera;</w:t>
      </w:r>
    </w:p>
    <w:p w14:paraId="06D85B88" w14:textId="4FA319DC"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D607AC" w:rsidRPr="007B10BE">
        <w:rPr>
          <w:rFonts w:cstheme="minorHAnsi"/>
          <w:sz w:val="22"/>
          <w:lang w:val="it-IT"/>
        </w:rPr>
        <w:t>4</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Dichiarazioni per documentazione antimafia;</w:t>
      </w:r>
    </w:p>
    <w:p w14:paraId="02B7F60F" w14:textId="5F8C562F" w:rsidR="00D10F30"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D607AC" w:rsidRPr="007B10BE">
        <w:rPr>
          <w:rFonts w:cstheme="minorHAnsi"/>
          <w:sz w:val="22"/>
          <w:lang w:val="it-IT"/>
        </w:rPr>
        <w:t>5</w:t>
      </w:r>
      <w:r w:rsidR="00F302A2"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Dichiarazione ai sensi del DPCM 187/1991;</w:t>
      </w:r>
    </w:p>
    <w:p w14:paraId="61898C21" w14:textId="02853779"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Allegato</w:t>
      </w:r>
      <w:r w:rsidR="00F437D3" w:rsidRPr="007B10BE">
        <w:rPr>
          <w:rFonts w:cstheme="minorHAnsi"/>
          <w:sz w:val="22"/>
          <w:lang w:val="it-IT"/>
        </w:rPr>
        <w:t xml:space="preserve"> </w:t>
      </w:r>
      <w:r w:rsidR="000E141B">
        <w:rPr>
          <w:rFonts w:cstheme="minorHAnsi"/>
          <w:sz w:val="22"/>
          <w:lang w:val="it-IT"/>
        </w:rPr>
        <w:t>6</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Comunicazione tracciabilità flussi finanziari ai sensi della L. 136/2010;</w:t>
      </w:r>
    </w:p>
    <w:p w14:paraId="5FA71CAA" w14:textId="67F3AF0C"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0E141B">
        <w:rPr>
          <w:rFonts w:cstheme="minorHAnsi"/>
          <w:sz w:val="22"/>
          <w:lang w:val="it-IT"/>
        </w:rPr>
        <w:t>7</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Patto di </w:t>
      </w:r>
      <w:r w:rsidR="005874B9" w:rsidRPr="007B10BE">
        <w:rPr>
          <w:rFonts w:cstheme="minorHAnsi"/>
          <w:sz w:val="22"/>
          <w:lang w:val="it-IT"/>
        </w:rPr>
        <w:t>integrità</w:t>
      </w:r>
      <w:r w:rsidRPr="007B10BE">
        <w:rPr>
          <w:rFonts w:cstheme="minorHAnsi"/>
          <w:sz w:val="22"/>
          <w:lang w:val="it-IT"/>
        </w:rPr>
        <w:t xml:space="preserve"> del CNR;</w:t>
      </w:r>
    </w:p>
    <w:p w14:paraId="24DEA570" w14:textId="34A33EEA"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 xml:space="preserve">Allegato </w:t>
      </w:r>
      <w:r w:rsidR="000E141B">
        <w:rPr>
          <w:rFonts w:eastAsiaTheme="minorEastAsia" w:cstheme="minorHAnsi"/>
          <w:sz w:val="22"/>
          <w:lang w:val="it-IT" w:eastAsia="it-IT"/>
        </w:rPr>
        <w:t>8</w:t>
      </w:r>
      <w:r w:rsidR="00F437D3" w:rsidRPr="007B10BE">
        <w:rPr>
          <w:rFonts w:eastAsiaTheme="minorEastAsia" w:cstheme="minorHAnsi"/>
          <w:sz w:val="22"/>
          <w:lang w:val="it-IT" w:eastAsia="it-IT"/>
        </w:rPr>
        <w:t xml:space="preserve"> </w:t>
      </w:r>
      <w:r w:rsidRPr="007B10BE">
        <w:rPr>
          <w:rFonts w:eastAsiaTheme="minorEastAsia" w:cstheme="minorHAnsi"/>
          <w:sz w:val="22"/>
          <w:lang w:val="it-IT" w:eastAsia="it-IT"/>
        </w:rPr>
        <w:t>- Relazione tecnica descrittiva della fornitura offerta;</w:t>
      </w:r>
    </w:p>
    <w:p w14:paraId="35E32BBE" w14:textId="367725A0" w:rsidR="006A2E67" w:rsidRPr="007B10BE" w:rsidRDefault="006A2E67" w:rsidP="37B9B883">
      <w:pPr>
        <w:numPr>
          <w:ilvl w:val="0"/>
          <w:numId w:val="1"/>
        </w:numPr>
        <w:ind w:left="567" w:hanging="567"/>
        <w:contextualSpacing/>
        <w:jc w:val="both"/>
        <w:rPr>
          <w:rFonts w:eastAsiaTheme="minorEastAsia"/>
          <w:sz w:val="22"/>
          <w:lang w:eastAsia="it-IT"/>
        </w:rPr>
      </w:pPr>
      <w:proofErr w:type="spellStart"/>
      <w:r w:rsidRPr="37B9B883">
        <w:rPr>
          <w:rFonts w:eastAsiaTheme="minorEastAsia"/>
          <w:sz w:val="22"/>
          <w:lang w:eastAsia="it-IT"/>
        </w:rPr>
        <w:t>Regole</w:t>
      </w:r>
      <w:proofErr w:type="spellEnd"/>
      <w:r w:rsidRPr="37B9B883">
        <w:rPr>
          <w:rFonts w:eastAsiaTheme="minorEastAsia"/>
          <w:sz w:val="22"/>
          <w:lang w:eastAsia="it-IT"/>
        </w:rPr>
        <w:t xml:space="preserve"> del </w:t>
      </w:r>
      <w:proofErr w:type="spellStart"/>
      <w:r w:rsidRPr="37B9B883">
        <w:rPr>
          <w:rFonts w:eastAsiaTheme="minorEastAsia"/>
          <w:sz w:val="22"/>
          <w:lang w:eastAsia="it-IT"/>
        </w:rPr>
        <w:t>sistema</w:t>
      </w:r>
      <w:proofErr w:type="spellEnd"/>
      <w:r w:rsidRPr="37B9B883">
        <w:rPr>
          <w:rFonts w:eastAsiaTheme="minorEastAsia"/>
          <w:sz w:val="22"/>
          <w:lang w:eastAsia="it-IT"/>
        </w:rPr>
        <w:t xml:space="preserve"> di </w:t>
      </w:r>
      <w:r w:rsidRPr="37B9B883">
        <w:rPr>
          <w:rFonts w:eastAsiaTheme="minorEastAsia"/>
          <w:i/>
          <w:iCs/>
          <w:sz w:val="22"/>
          <w:lang w:eastAsia="it-IT"/>
        </w:rPr>
        <w:t>e-procurement</w:t>
      </w:r>
      <w:r w:rsidRPr="37B9B883">
        <w:rPr>
          <w:rFonts w:eastAsiaTheme="minorEastAsia"/>
          <w:sz w:val="22"/>
          <w:lang w:eastAsia="it-IT"/>
        </w:rPr>
        <w:t xml:space="preserve"> </w:t>
      </w:r>
      <w:proofErr w:type="spellStart"/>
      <w:r w:rsidRPr="37B9B883">
        <w:rPr>
          <w:rFonts w:eastAsiaTheme="minorEastAsia"/>
          <w:sz w:val="22"/>
          <w:lang w:eastAsia="it-IT"/>
        </w:rPr>
        <w:t>della</w:t>
      </w:r>
      <w:proofErr w:type="spellEnd"/>
      <w:r w:rsidRPr="37B9B883">
        <w:rPr>
          <w:rFonts w:eastAsiaTheme="minorEastAsia"/>
          <w:sz w:val="22"/>
          <w:lang w:eastAsia="it-IT"/>
        </w:rPr>
        <w:t xml:space="preserve"> </w:t>
      </w:r>
      <w:proofErr w:type="spellStart"/>
      <w:r w:rsidRPr="37B9B883">
        <w:rPr>
          <w:rFonts w:eastAsiaTheme="minorEastAsia"/>
          <w:sz w:val="22"/>
          <w:lang w:eastAsia="it-IT"/>
        </w:rPr>
        <w:t>Pubblica</w:t>
      </w:r>
      <w:proofErr w:type="spellEnd"/>
      <w:r w:rsidRPr="37B9B883">
        <w:rPr>
          <w:rFonts w:eastAsiaTheme="minorEastAsia"/>
          <w:sz w:val="22"/>
          <w:lang w:eastAsia="it-IT"/>
        </w:rPr>
        <w:t xml:space="preserve"> </w:t>
      </w:r>
      <w:proofErr w:type="spellStart"/>
      <w:r w:rsidRPr="37B9B883">
        <w:rPr>
          <w:rFonts w:eastAsiaTheme="minorEastAsia"/>
          <w:sz w:val="22"/>
          <w:lang w:eastAsia="it-IT"/>
        </w:rPr>
        <w:t>Amministrazione</w:t>
      </w:r>
      <w:proofErr w:type="spellEnd"/>
      <w:r w:rsidRPr="37B9B883">
        <w:rPr>
          <w:rFonts w:eastAsiaTheme="minorEastAsia"/>
          <w:sz w:val="22"/>
          <w:lang w:eastAsia="it-IT"/>
        </w:rPr>
        <w:t xml:space="preserve"> (“</w:t>
      </w:r>
      <w:r w:rsidR="004D260C" w:rsidRPr="37B9B883">
        <w:rPr>
          <w:rFonts w:eastAsiaTheme="minorEastAsia"/>
          <w:sz w:val="22"/>
          <w:lang w:eastAsia="it-IT"/>
        </w:rPr>
        <w:t xml:space="preserve">g.13) </w:t>
      </w:r>
      <w:proofErr w:type="spellStart"/>
      <w:r w:rsidR="00262EF7" w:rsidRPr="37B9B883">
        <w:rPr>
          <w:rFonts w:eastAsiaTheme="minorEastAsia"/>
          <w:sz w:val="22"/>
          <w:lang w:eastAsia="it-IT"/>
        </w:rPr>
        <w:t>Allegato</w:t>
      </w:r>
      <w:proofErr w:type="spellEnd"/>
      <w:r w:rsidR="00262EF7" w:rsidRPr="37B9B883">
        <w:rPr>
          <w:rFonts w:eastAsiaTheme="minorEastAsia"/>
          <w:sz w:val="22"/>
          <w:lang w:eastAsia="it-IT"/>
        </w:rPr>
        <w:t xml:space="preserve"> 10 - </w:t>
      </w:r>
      <w:r w:rsidR="004D260C" w:rsidRPr="37B9B883">
        <w:rPr>
          <w:rFonts w:eastAsiaTheme="minorEastAsia"/>
          <w:sz w:val="22"/>
          <w:lang w:eastAsia="it-IT"/>
        </w:rPr>
        <w:t>Regole_Sistema_eProcurement_D._</w:t>
      </w:r>
      <w:proofErr w:type="gramStart"/>
      <w:r w:rsidR="004D260C" w:rsidRPr="37B9B883">
        <w:rPr>
          <w:rFonts w:eastAsiaTheme="minorEastAsia"/>
          <w:sz w:val="22"/>
          <w:lang w:eastAsia="it-IT"/>
        </w:rPr>
        <w:t>Lgs._</w:t>
      </w:r>
      <w:proofErr w:type="gramEnd"/>
      <w:r w:rsidR="004D260C" w:rsidRPr="37B9B883">
        <w:rPr>
          <w:rFonts w:eastAsiaTheme="minorEastAsia"/>
          <w:sz w:val="22"/>
          <w:lang w:eastAsia="it-IT"/>
        </w:rPr>
        <w:t>36_v1.1</w:t>
      </w:r>
      <w:r w:rsidRPr="37B9B883">
        <w:rPr>
          <w:rFonts w:eastAsiaTheme="minorEastAsia"/>
          <w:sz w:val="22"/>
          <w:lang w:eastAsia="it-IT"/>
        </w:rPr>
        <w:t>”);</w:t>
      </w:r>
    </w:p>
    <w:p w14:paraId="277D7EEE" w14:textId="77777777" w:rsidR="002F2D2B" w:rsidRPr="007B10BE" w:rsidRDefault="002F2D2B" w:rsidP="00BA769A">
      <w:pPr>
        <w:numPr>
          <w:ilvl w:val="0"/>
          <w:numId w:val="1"/>
        </w:numPr>
        <w:ind w:left="567" w:hanging="567"/>
        <w:contextualSpacing/>
        <w:jc w:val="both"/>
        <w:rPr>
          <w:rFonts w:cstheme="minorHAnsi"/>
          <w:sz w:val="22"/>
        </w:rPr>
      </w:pPr>
      <w:proofErr w:type="spellStart"/>
      <w:r w:rsidRPr="007B10BE">
        <w:rPr>
          <w:rStyle w:val="normaltextrun"/>
          <w:rFonts w:cstheme="minorHAnsi"/>
          <w:sz w:val="22"/>
        </w:rPr>
        <w:t>Istruzioni</w:t>
      </w:r>
      <w:proofErr w:type="spellEnd"/>
      <w:r w:rsidRPr="007B10BE">
        <w:rPr>
          <w:rStyle w:val="normaltextrun"/>
          <w:rFonts w:cstheme="minorHAnsi"/>
          <w:color w:val="000000"/>
          <w:sz w:val="22"/>
        </w:rPr>
        <w:t xml:space="preserve"> operative per:</w:t>
      </w:r>
      <w:r w:rsidRPr="007B10BE">
        <w:rPr>
          <w:rStyle w:val="eop"/>
          <w:rFonts w:cstheme="minorHAnsi"/>
          <w:color w:val="000000"/>
          <w:sz w:val="22"/>
        </w:rPr>
        <w:t> </w:t>
      </w:r>
    </w:p>
    <w:p w14:paraId="147B377F" w14:textId="7E6B5856" w:rsidR="002F2D2B" w:rsidRPr="007B10BE" w:rsidRDefault="0070120A" w:rsidP="00BA769A">
      <w:pPr>
        <w:pStyle w:val="paragraph"/>
        <w:numPr>
          <w:ilvl w:val="0"/>
          <w:numId w:val="86"/>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17" w:tgtFrame="_blank" w:history="1">
        <w:r w:rsidR="002F2D2B" w:rsidRPr="007B10BE">
          <w:rPr>
            <w:rStyle w:val="normaltextrun"/>
            <w:rFonts w:asciiTheme="minorHAnsi" w:eastAsiaTheme="minorEastAsia" w:hAnsiTheme="minorHAnsi" w:cstheme="minorHAnsi"/>
            <w:color w:val="0000FF"/>
            <w:sz w:val="22"/>
            <w:szCs w:val="22"/>
            <w:u w:val="single"/>
          </w:rPr>
          <w:t>Registrazione</w:t>
        </w:r>
      </w:hyperlink>
      <w:r w:rsidR="002F2D2B" w:rsidRPr="007B10BE">
        <w:rPr>
          <w:rStyle w:val="normaltextrun"/>
          <w:rFonts w:asciiTheme="minorHAnsi" w:eastAsiaTheme="minorEastAsia" w:hAnsiTheme="minorHAnsi" w:cstheme="minorHAnsi"/>
          <w:sz w:val="22"/>
          <w:szCs w:val="22"/>
        </w:rPr>
        <w:t>;</w:t>
      </w:r>
      <w:r w:rsidR="002F2D2B" w:rsidRPr="007B10BE">
        <w:rPr>
          <w:rStyle w:val="eop"/>
          <w:rFonts w:asciiTheme="minorHAnsi" w:eastAsiaTheme="minorEastAsia" w:hAnsiTheme="minorHAnsi" w:cstheme="minorHAnsi"/>
          <w:sz w:val="22"/>
          <w:szCs w:val="22"/>
        </w:rPr>
        <w:t> </w:t>
      </w:r>
    </w:p>
    <w:p w14:paraId="560CBE1B" w14:textId="72F39321" w:rsidR="002F2D2B" w:rsidRPr="007B10BE" w:rsidRDefault="0070120A" w:rsidP="00BA769A">
      <w:pPr>
        <w:pStyle w:val="paragraph"/>
        <w:numPr>
          <w:ilvl w:val="0"/>
          <w:numId w:val="87"/>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18" w:tgtFrame="_blank" w:history="1">
        <w:r w:rsidR="002F2D2B" w:rsidRPr="007B10BE">
          <w:rPr>
            <w:rStyle w:val="normaltextrun"/>
            <w:rFonts w:asciiTheme="minorHAnsi" w:eastAsiaTheme="minorEastAsia" w:hAnsiTheme="minorHAnsi" w:cstheme="minorHAnsi"/>
            <w:color w:val="0000FF"/>
            <w:sz w:val="22"/>
            <w:szCs w:val="22"/>
            <w:u w:val="single"/>
          </w:rPr>
          <w:t>Autenticazione</w:t>
        </w:r>
      </w:hyperlink>
      <w:r w:rsidR="002F2D2B" w:rsidRPr="007B10BE">
        <w:rPr>
          <w:rStyle w:val="normaltextrun"/>
          <w:rFonts w:asciiTheme="minorHAnsi" w:eastAsiaTheme="minorEastAsia" w:hAnsiTheme="minorHAnsi" w:cstheme="minorHAnsi"/>
          <w:color w:val="000000"/>
          <w:sz w:val="22"/>
          <w:szCs w:val="22"/>
        </w:rPr>
        <w:t>;</w:t>
      </w:r>
      <w:r w:rsidR="002F2D2B" w:rsidRPr="007B10BE">
        <w:rPr>
          <w:rStyle w:val="eop"/>
          <w:rFonts w:asciiTheme="minorHAnsi" w:eastAsiaTheme="minorEastAsia" w:hAnsiTheme="minorHAnsi" w:cstheme="minorHAnsi"/>
          <w:color w:val="000000"/>
          <w:sz w:val="22"/>
          <w:szCs w:val="22"/>
        </w:rPr>
        <w:t> </w:t>
      </w:r>
    </w:p>
    <w:p w14:paraId="41E5E9C6" w14:textId="57E3B13E" w:rsidR="002F2D2B" w:rsidRPr="007B10BE" w:rsidRDefault="0070120A" w:rsidP="00BA769A">
      <w:pPr>
        <w:pStyle w:val="paragraph"/>
        <w:numPr>
          <w:ilvl w:val="0"/>
          <w:numId w:val="88"/>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19" w:tgtFrame="_blank" w:history="1">
        <w:r w:rsidR="002F2D2B" w:rsidRPr="007B10BE">
          <w:rPr>
            <w:rStyle w:val="normaltextrun"/>
            <w:rFonts w:asciiTheme="minorHAnsi" w:eastAsiaTheme="minorEastAsia" w:hAnsiTheme="minorHAnsi" w:cstheme="minorHAnsi"/>
            <w:color w:val="0000FF"/>
            <w:sz w:val="22"/>
            <w:szCs w:val="22"/>
            <w:u w:val="single"/>
          </w:rPr>
          <w:t>Partecipazione ad una gara</w:t>
        </w:r>
      </w:hyperlink>
      <w:r w:rsidR="002F2D2B" w:rsidRPr="007B10BE">
        <w:rPr>
          <w:rStyle w:val="normaltextrun"/>
          <w:rFonts w:asciiTheme="minorHAnsi" w:eastAsiaTheme="minorEastAsia" w:hAnsiTheme="minorHAnsi" w:cstheme="minorHAnsi"/>
          <w:sz w:val="22"/>
          <w:szCs w:val="22"/>
        </w:rPr>
        <w:t>.</w:t>
      </w:r>
      <w:r w:rsidR="002F2D2B" w:rsidRPr="007B10BE">
        <w:rPr>
          <w:rStyle w:val="eop"/>
          <w:rFonts w:asciiTheme="minorHAnsi" w:eastAsiaTheme="minorEastAsia" w:hAnsiTheme="minorHAnsi" w:cstheme="minorHAnsi"/>
          <w:sz w:val="22"/>
          <w:szCs w:val="22"/>
        </w:rPr>
        <w:t> </w:t>
      </w:r>
    </w:p>
    <w:p w14:paraId="1C4DC8F2" w14:textId="5366E769" w:rsidR="002F2D2B" w:rsidRPr="000E141B" w:rsidRDefault="0070120A" w:rsidP="00BA769A">
      <w:pPr>
        <w:numPr>
          <w:ilvl w:val="0"/>
          <w:numId w:val="1"/>
        </w:numPr>
        <w:ind w:left="567" w:hanging="567"/>
        <w:contextualSpacing/>
        <w:jc w:val="both"/>
        <w:rPr>
          <w:rStyle w:val="eop"/>
          <w:rFonts w:cstheme="minorHAnsi"/>
          <w:sz w:val="22"/>
          <w:lang w:val="it-IT"/>
        </w:rPr>
      </w:pPr>
      <w:hyperlink r:id="rId20" w:tgtFrame="_blank" w:history="1">
        <w:r w:rsidR="002F2D2B" w:rsidRPr="000E141B">
          <w:rPr>
            <w:rStyle w:val="normaltextrun"/>
            <w:rFonts w:cstheme="minorHAnsi"/>
            <w:color w:val="0000FF"/>
            <w:sz w:val="22"/>
            <w:u w:val="single"/>
            <w:lang w:val="it-IT"/>
          </w:rPr>
          <w:t>Codice di comportamento del CNR</w:t>
        </w:r>
      </w:hyperlink>
      <w:r w:rsidR="002F2D2B" w:rsidRPr="000E141B">
        <w:rPr>
          <w:rStyle w:val="normaltextrun"/>
          <w:rFonts w:cstheme="minorHAnsi"/>
          <w:sz w:val="22"/>
          <w:lang w:val="it-IT"/>
        </w:rPr>
        <w:t xml:space="preserve"> e </w:t>
      </w:r>
      <w:hyperlink r:id="rId21" w:tgtFrame="_blank" w:history="1">
        <w:r w:rsidR="002F2D2B" w:rsidRPr="000E141B">
          <w:rPr>
            <w:rStyle w:val="normaltextrun"/>
            <w:rFonts w:cstheme="minorHAnsi"/>
            <w:color w:val="0000FF"/>
            <w:sz w:val="22"/>
            <w:u w:val="single"/>
            <w:lang w:val="it-IT"/>
          </w:rPr>
          <w:t>Codice di comportamento dei dipendenti pubblici</w:t>
        </w:r>
      </w:hyperlink>
      <w:r w:rsidR="002F2D2B" w:rsidRPr="000E141B">
        <w:rPr>
          <w:rStyle w:val="normaltextrun"/>
          <w:rFonts w:cstheme="minorHAnsi"/>
          <w:sz w:val="22"/>
          <w:lang w:val="it-IT"/>
        </w:rPr>
        <w:t>;</w:t>
      </w:r>
    </w:p>
    <w:p w14:paraId="3DFF35F1" w14:textId="5CD57276" w:rsidR="00B071A3" w:rsidRPr="000E141B" w:rsidRDefault="00B071A3" w:rsidP="00BA769A">
      <w:pPr>
        <w:numPr>
          <w:ilvl w:val="0"/>
          <w:numId w:val="1"/>
        </w:numPr>
        <w:ind w:left="567" w:hanging="567"/>
        <w:contextualSpacing/>
        <w:jc w:val="both"/>
        <w:rPr>
          <w:rFonts w:ascii="Calibri" w:hAnsi="Calibri" w:cs="Calibri"/>
          <w:sz w:val="22"/>
          <w:lang w:val="it-IT"/>
        </w:rPr>
      </w:pPr>
      <w:r w:rsidRPr="000E141B">
        <w:rPr>
          <w:rStyle w:val="normaltextrun"/>
          <w:sz w:val="22"/>
          <w:lang w:val="it-IT"/>
        </w:rPr>
        <w:t xml:space="preserve">Allegato </w:t>
      </w:r>
      <w:r w:rsidR="000E141B">
        <w:rPr>
          <w:rStyle w:val="normaltextrun"/>
          <w:sz w:val="22"/>
          <w:lang w:val="it-IT"/>
        </w:rPr>
        <w:t>9</w:t>
      </w:r>
      <w:r w:rsidRPr="000E141B">
        <w:rPr>
          <w:rStyle w:val="normaltextrun"/>
          <w:sz w:val="22"/>
          <w:lang w:val="it-IT"/>
        </w:rPr>
        <w:t xml:space="preserve"> - Manifestazione di interesse – rettifica ex art. 101</w:t>
      </w:r>
      <w:r w:rsidR="000E141B" w:rsidRPr="000E141B">
        <w:rPr>
          <w:rStyle w:val="normaltextrun"/>
          <w:sz w:val="22"/>
          <w:lang w:val="it-IT"/>
        </w:rPr>
        <w:t>, comma</w:t>
      </w:r>
      <w:r w:rsidRPr="000E141B">
        <w:rPr>
          <w:rStyle w:val="normaltextrun"/>
          <w:sz w:val="22"/>
          <w:lang w:val="it-IT"/>
        </w:rPr>
        <w:t xml:space="preserve"> 4;</w:t>
      </w:r>
      <w:r w:rsidRPr="000E141B">
        <w:rPr>
          <w:rStyle w:val="eop"/>
          <w:sz w:val="22"/>
          <w:lang w:val="it-IT"/>
        </w:rPr>
        <w:t> </w:t>
      </w:r>
    </w:p>
    <w:p w14:paraId="4BB3C3BA" w14:textId="08C1C6CB" w:rsidR="00031086" w:rsidRPr="000E141B" w:rsidRDefault="00B071A3" w:rsidP="00BA769A">
      <w:pPr>
        <w:numPr>
          <w:ilvl w:val="0"/>
          <w:numId w:val="1"/>
        </w:numPr>
        <w:ind w:left="567" w:hanging="567"/>
        <w:contextualSpacing/>
        <w:jc w:val="both"/>
        <w:rPr>
          <w:sz w:val="22"/>
          <w:lang w:val="it-IT"/>
        </w:rPr>
      </w:pPr>
      <w:r w:rsidRPr="000E141B">
        <w:rPr>
          <w:rStyle w:val="normaltextrun"/>
          <w:sz w:val="22"/>
          <w:lang w:val="it-IT"/>
        </w:rPr>
        <w:t>Allegato 1</w:t>
      </w:r>
      <w:r w:rsidR="000E141B">
        <w:rPr>
          <w:rStyle w:val="normaltextrun"/>
          <w:sz w:val="22"/>
          <w:lang w:val="it-IT"/>
        </w:rPr>
        <w:t>0</w:t>
      </w:r>
      <w:r w:rsidRPr="000E141B">
        <w:rPr>
          <w:rStyle w:val="normaltextrun"/>
          <w:sz w:val="22"/>
          <w:lang w:val="it-IT"/>
        </w:rPr>
        <w:t xml:space="preserve"> - Rettifica dell’offerta.</w:t>
      </w:r>
    </w:p>
    <w:p w14:paraId="35EE832A" w14:textId="77777777" w:rsidR="006A2E67" w:rsidRPr="00491464" w:rsidRDefault="006A2E67" w:rsidP="00D81815">
      <w:pPr>
        <w:contextualSpacing/>
        <w:jc w:val="both"/>
        <w:rPr>
          <w:rFonts w:eastAsiaTheme="minorEastAsia" w:cstheme="minorHAnsi"/>
          <w:sz w:val="22"/>
          <w:lang w:val="it-IT" w:eastAsia="it-IT"/>
        </w:rPr>
      </w:pPr>
    </w:p>
    <w:p w14:paraId="204915EA" w14:textId="25C5D373" w:rsidR="00581DA2" w:rsidRPr="00491464" w:rsidRDefault="00581DA2"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La documentazione di gara è accessibile gratuitamente sul sito istituzionale della stazione appaltante, </w:t>
      </w:r>
      <w:r w:rsidR="00B1302E">
        <w:rPr>
          <w:rFonts w:eastAsiaTheme="minorEastAsia" w:cstheme="minorHAnsi"/>
          <w:sz w:val="22"/>
          <w:lang w:val="it-IT" w:eastAsia="it-IT"/>
        </w:rPr>
        <w:t xml:space="preserve">all’URI </w:t>
      </w:r>
      <w:hyperlink r:id="rId22" w:history="1">
        <w:r w:rsidR="00E67F69" w:rsidRPr="00737D9C">
          <w:rPr>
            <w:rStyle w:val="Hyperlink"/>
            <w:rFonts w:eastAsiaTheme="minorEastAsia" w:cstheme="minorHAnsi"/>
            <w:sz w:val="22"/>
            <w:lang w:val="it-IT" w:eastAsia="it-IT"/>
          </w:rPr>
          <w:t>https://www.urp.cnr.it/234298-2024</w:t>
        </w:r>
      </w:hyperlink>
      <w:r w:rsidRPr="00491464">
        <w:rPr>
          <w:rFonts w:eastAsiaTheme="minorEastAsia" w:cstheme="minorHAnsi"/>
          <w:sz w:val="22"/>
          <w:lang w:val="it-IT" w:eastAsia="it-IT"/>
        </w:rPr>
        <w:t>. La medesima documentazione è disponibile</w:t>
      </w:r>
      <w:r w:rsidR="004E670F">
        <w:rPr>
          <w:rFonts w:eastAsiaTheme="minorEastAsia" w:cstheme="minorHAnsi"/>
          <w:sz w:val="22"/>
          <w:lang w:val="it-IT" w:eastAsia="it-IT"/>
        </w:rPr>
        <w:t>, previa registrazione ed accesso,</w:t>
      </w:r>
      <w:r w:rsidRPr="00491464">
        <w:rPr>
          <w:rFonts w:eastAsiaTheme="minorEastAsia" w:cstheme="minorHAnsi"/>
          <w:sz w:val="22"/>
          <w:lang w:val="it-IT" w:eastAsia="it-IT"/>
        </w:rPr>
        <w:t xml:space="preserve"> agli operatori economici invitati sulla </w:t>
      </w:r>
      <w:r w:rsidR="00787E20" w:rsidRPr="00491464">
        <w:rPr>
          <w:rFonts w:eastAsiaTheme="minorEastAsia" w:cstheme="minorHAnsi"/>
          <w:sz w:val="22"/>
          <w:lang w:val="it-IT" w:eastAsia="it-IT"/>
        </w:rPr>
        <w:t>p</w:t>
      </w:r>
      <w:r w:rsidRPr="00491464">
        <w:rPr>
          <w:rFonts w:eastAsiaTheme="minorEastAsia" w:cstheme="minorHAnsi"/>
          <w:sz w:val="22"/>
          <w:lang w:val="it-IT" w:eastAsia="it-IT"/>
        </w:rPr>
        <w:t xml:space="preserve">iattaforma </w:t>
      </w:r>
      <w:hyperlink r:id="rId23" w:history="1">
        <w:r w:rsidR="007C70BF" w:rsidRPr="00491464">
          <w:rPr>
            <w:rStyle w:val="Hyperlink"/>
            <w:rFonts w:eastAsiaTheme="minorEastAsia" w:cstheme="minorHAnsi"/>
            <w:sz w:val="22"/>
            <w:lang w:val="it-IT" w:eastAsia="it-IT"/>
          </w:rPr>
          <w:t>https://www.acquistinretepa.it</w:t>
        </w:r>
      </w:hyperlink>
      <w:r w:rsidR="001D3F3F" w:rsidRPr="00491464">
        <w:rPr>
          <w:rStyle w:val="Hyperlink"/>
          <w:rFonts w:eastAsiaTheme="minorEastAsia" w:cstheme="minorHAnsi"/>
          <w:color w:val="auto"/>
          <w:sz w:val="22"/>
          <w:u w:val="none"/>
          <w:lang w:val="it-IT" w:eastAsia="it-IT"/>
        </w:rPr>
        <w:t xml:space="preserve"> nella Sezione </w:t>
      </w:r>
      <w:hyperlink r:id="rId24" w:history="1">
        <w:r w:rsidR="001D3F3F" w:rsidRPr="00491464">
          <w:rPr>
            <w:rFonts w:cstheme="minorHAnsi"/>
            <w:color w:val="0563C1"/>
            <w:sz w:val="22"/>
            <w:u w:val="single"/>
            <w:lang w:val="it-IT"/>
          </w:rPr>
          <w:t>Altri Bandi</w:t>
        </w:r>
      </w:hyperlink>
      <w:r w:rsidR="001D3F3F" w:rsidRPr="00491464">
        <w:rPr>
          <w:rFonts w:cstheme="minorHAnsi"/>
          <w:sz w:val="22"/>
          <w:lang w:val="it-IT"/>
        </w:rPr>
        <w:t>.</w:t>
      </w:r>
    </w:p>
    <w:p w14:paraId="19907360" w14:textId="77777777" w:rsidR="00581DA2" w:rsidRPr="00491464" w:rsidRDefault="00581DA2" w:rsidP="00D81815">
      <w:pPr>
        <w:contextualSpacing/>
        <w:jc w:val="both"/>
        <w:rPr>
          <w:rFonts w:eastAsiaTheme="minorEastAsia" w:cstheme="minorHAnsi"/>
          <w:sz w:val="22"/>
          <w:lang w:val="it-IT" w:eastAsia="it-IT"/>
        </w:rPr>
      </w:pPr>
    </w:p>
    <w:p w14:paraId="1A2AC1A5" w14:textId="77777777" w:rsidR="006A2E67" w:rsidRPr="00491464" w:rsidRDefault="006A2E67" w:rsidP="007B10BE">
      <w:pPr>
        <w:pStyle w:val="Heading2"/>
      </w:pPr>
      <w:bookmarkStart w:id="73" w:name="_Toc139454335"/>
      <w:bookmarkStart w:id="74" w:name="_Toc139454399"/>
      <w:bookmarkStart w:id="75" w:name="_Toc171322424"/>
      <w:r w:rsidRPr="00491464">
        <w:t>Chiarimenti</w:t>
      </w:r>
      <w:bookmarkEnd w:id="73"/>
      <w:bookmarkEnd w:id="74"/>
      <w:bookmarkEnd w:id="75"/>
    </w:p>
    <w:p w14:paraId="39362257" w14:textId="77777777" w:rsidR="007B10BE" w:rsidRDefault="006A2E67" w:rsidP="00D81815">
      <w:pPr>
        <w:autoSpaceDE w:val="0"/>
        <w:autoSpaceDN w:val="0"/>
        <w:adjustRightInd w:val="0"/>
        <w:contextualSpacing/>
        <w:jc w:val="both"/>
        <w:rPr>
          <w:rFonts w:cstheme="minorHAnsi"/>
          <w:sz w:val="22"/>
          <w:lang w:val="it-IT"/>
        </w:rPr>
      </w:pPr>
      <w:r w:rsidRPr="00491464">
        <w:rPr>
          <w:rFonts w:cstheme="minorHAnsi"/>
          <w:sz w:val="22"/>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sidRPr="00491464">
        <w:rPr>
          <w:rFonts w:cstheme="minorHAnsi"/>
          <w:sz w:val="22"/>
          <w:lang w:val="it-IT"/>
        </w:rPr>
        <w:t>r</w:t>
      </w:r>
      <w:r w:rsidRPr="00491464">
        <w:rPr>
          <w:rFonts w:cstheme="minorHAnsi"/>
          <w:sz w:val="22"/>
          <w:lang w:val="it-IT"/>
        </w:rPr>
        <w:t xml:space="preserve">ichieste </w:t>
      </w:r>
      <w:r w:rsidR="00031C61" w:rsidRPr="00491464">
        <w:rPr>
          <w:rFonts w:cstheme="minorHAnsi"/>
          <w:sz w:val="22"/>
          <w:lang w:val="it-IT"/>
        </w:rPr>
        <w:t>di c</w:t>
      </w:r>
      <w:r w:rsidRPr="00491464">
        <w:rPr>
          <w:rFonts w:cstheme="minorHAnsi"/>
          <w:sz w:val="22"/>
          <w:lang w:val="it-IT"/>
        </w:rPr>
        <w:t>hiarimenti, previa registrazione al</w:t>
      </w:r>
      <w:r w:rsidR="00533FF3" w:rsidRPr="00491464">
        <w:rPr>
          <w:rFonts w:cstheme="minorHAnsi"/>
          <w:sz w:val="22"/>
          <w:lang w:val="it-IT"/>
        </w:rPr>
        <w:t xml:space="preserve"> Sistema medesimo.</w:t>
      </w:r>
    </w:p>
    <w:p w14:paraId="0AEEFA4E" w14:textId="77777777" w:rsidR="007B10BE" w:rsidRDefault="007B10BE" w:rsidP="00D81815">
      <w:pPr>
        <w:autoSpaceDE w:val="0"/>
        <w:autoSpaceDN w:val="0"/>
        <w:adjustRightInd w:val="0"/>
        <w:contextualSpacing/>
        <w:jc w:val="both"/>
        <w:rPr>
          <w:rFonts w:cstheme="minorHAnsi"/>
          <w:sz w:val="22"/>
          <w:lang w:val="it-IT"/>
        </w:rPr>
      </w:pPr>
    </w:p>
    <w:p w14:paraId="38F34A82" w14:textId="77777777" w:rsidR="007B10BE" w:rsidRDefault="00533FF3" w:rsidP="00D81815">
      <w:pPr>
        <w:autoSpaceDE w:val="0"/>
        <w:autoSpaceDN w:val="0"/>
        <w:adjustRightInd w:val="0"/>
        <w:contextualSpacing/>
        <w:jc w:val="both"/>
        <w:rPr>
          <w:rFonts w:cstheme="minorHAnsi"/>
          <w:sz w:val="22"/>
          <w:lang w:val="it-IT"/>
        </w:rPr>
      </w:pPr>
      <w:r w:rsidRPr="00491464">
        <w:rPr>
          <w:rFonts w:cstheme="minorHAnsi"/>
          <w:sz w:val="22"/>
          <w:lang w:val="it-IT"/>
        </w:rPr>
        <w:t>Le richieste di chiarimenti e le relative risposte sono formulate esclusivamente in lingua italiana.</w:t>
      </w:r>
    </w:p>
    <w:p w14:paraId="4D89338B" w14:textId="77777777" w:rsidR="007B10BE" w:rsidRDefault="007B10BE" w:rsidP="00D81815">
      <w:pPr>
        <w:autoSpaceDE w:val="0"/>
        <w:autoSpaceDN w:val="0"/>
        <w:adjustRightInd w:val="0"/>
        <w:contextualSpacing/>
        <w:jc w:val="both"/>
        <w:rPr>
          <w:rFonts w:cstheme="minorHAnsi"/>
          <w:sz w:val="22"/>
          <w:lang w:val="it-IT"/>
        </w:rPr>
      </w:pPr>
    </w:p>
    <w:p w14:paraId="549DD18B" w14:textId="18EAFB89" w:rsidR="00581DA2" w:rsidRPr="00491464" w:rsidRDefault="00581DA2" w:rsidP="00D81815">
      <w:pPr>
        <w:autoSpaceDE w:val="0"/>
        <w:autoSpaceDN w:val="0"/>
        <w:adjustRightInd w:val="0"/>
        <w:contextualSpacing/>
        <w:jc w:val="both"/>
        <w:rPr>
          <w:rFonts w:cstheme="minorHAnsi"/>
          <w:bCs/>
          <w:sz w:val="22"/>
          <w:lang w:val="it-IT"/>
        </w:rPr>
      </w:pPr>
      <w:r w:rsidRPr="00491464">
        <w:rPr>
          <w:rFonts w:cstheme="minorHAnsi"/>
          <w:sz w:val="22"/>
          <w:lang w:val="it-IT"/>
        </w:rPr>
        <w:t>L</w:t>
      </w:r>
      <w:r w:rsidR="006A2E67" w:rsidRPr="00491464">
        <w:rPr>
          <w:rFonts w:cstheme="minorHAnsi"/>
          <w:sz w:val="22"/>
          <w:lang w:val="it-IT"/>
        </w:rPr>
        <w:t>e risposte alle richieste di chiarimenti presentate in tempo utile sono fornite in formato elettronico</w:t>
      </w:r>
      <w:r w:rsidRPr="00491464">
        <w:rPr>
          <w:rFonts w:cstheme="minorHAnsi"/>
          <w:sz w:val="22"/>
          <w:lang w:val="it-IT"/>
        </w:rPr>
        <w:t xml:space="preserve"> </w:t>
      </w:r>
      <w:r w:rsidR="006A2E67" w:rsidRPr="00491464">
        <w:rPr>
          <w:rFonts w:cstheme="minorHAnsi"/>
          <w:sz w:val="22"/>
          <w:lang w:val="it-IT"/>
        </w:rPr>
        <w:t>almeno 4 (quattro) giorni prima della scadenza del termine fissato per la presentazione delle offerte</w:t>
      </w:r>
      <w:r w:rsidRPr="00491464">
        <w:rPr>
          <w:rFonts w:cstheme="minorHAnsi"/>
          <w:sz w:val="22"/>
          <w:lang w:val="it-IT"/>
        </w:rPr>
        <w:t xml:space="preserve">, mediante pubblicazione delle richieste in forma anonima e delle relative risposte </w:t>
      </w:r>
      <w:r w:rsidR="00533FF3" w:rsidRPr="00491464">
        <w:rPr>
          <w:rFonts w:cstheme="minorHAnsi"/>
          <w:sz w:val="22"/>
          <w:lang w:val="it-IT"/>
        </w:rPr>
        <w:t>sul Sistema</w:t>
      </w:r>
      <w:r w:rsidRPr="00491464">
        <w:rPr>
          <w:rFonts w:cstheme="minorHAnsi"/>
          <w:sz w:val="22"/>
          <w:lang w:val="it-IT"/>
        </w:rPr>
        <w:t xml:space="preserve">. Si invitano i concorrenti a visionare costantemente tale sezione </w:t>
      </w:r>
      <w:r w:rsidR="00533FF3" w:rsidRPr="00491464">
        <w:rPr>
          <w:rFonts w:cstheme="minorHAnsi"/>
          <w:sz w:val="22"/>
          <w:lang w:val="it-IT"/>
        </w:rPr>
        <w:t>del Sistema</w:t>
      </w:r>
      <w:r w:rsidRPr="00491464">
        <w:rPr>
          <w:rFonts w:cstheme="minorHAnsi"/>
          <w:sz w:val="22"/>
          <w:lang w:val="it-IT"/>
        </w:rPr>
        <w:t>.</w:t>
      </w:r>
    </w:p>
    <w:p w14:paraId="7553932E" w14:textId="457C9EA2" w:rsidR="006A2E67" w:rsidRPr="00491464" w:rsidRDefault="00581DA2" w:rsidP="00D81815">
      <w:pPr>
        <w:autoSpaceDE w:val="0"/>
        <w:autoSpaceDN w:val="0"/>
        <w:adjustRightInd w:val="0"/>
        <w:contextualSpacing/>
        <w:jc w:val="both"/>
        <w:rPr>
          <w:rFonts w:cstheme="minorHAnsi"/>
          <w:bCs/>
          <w:sz w:val="22"/>
          <w:lang w:val="it-IT"/>
        </w:rPr>
      </w:pPr>
      <w:r w:rsidRPr="00491464">
        <w:rPr>
          <w:rFonts w:cstheme="minorHAnsi"/>
          <w:bCs/>
          <w:sz w:val="22"/>
          <w:lang w:val="it-IT"/>
        </w:rPr>
        <w:t>Non viene fornita risposta alle richieste presentate con modalità diverse da quelle sopra indicate.</w:t>
      </w:r>
    </w:p>
    <w:p w14:paraId="22424D6A" w14:textId="77777777" w:rsidR="006A2E67" w:rsidRPr="00491464" w:rsidRDefault="006A2E67" w:rsidP="00D81815">
      <w:pPr>
        <w:autoSpaceDE w:val="0"/>
        <w:autoSpaceDN w:val="0"/>
        <w:adjustRightInd w:val="0"/>
        <w:contextualSpacing/>
        <w:jc w:val="both"/>
        <w:rPr>
          <w:rFonts w:eastAsiaTheme="minorEastAsia" w:cstheme="minorHAnsi"/>
          <w:sz w:val="22"/>
          <w:lang w:val="it-IT" w:eastAsia="it-IT"/>
        </w:rPr>
      </w:pPr>
    </w:p>
    <w:p w14:paraId="64A09F2B" w14:textId="77777777" w:rsidR="006A2E67" w:rsidRPr="00491464" w:rsidRDefault="006A2E67" w:rsidP="007B10BE">
      <w:pPr>
        <w:pStyle w:val="Heading2"/>
      </w:pPr>
      <w:bookmarkStart w:id="76" w:name="_Toc139454336"/>
      <w:bookmarkStart w:id="77" w:name="_Toc139454400"/>
      <w:bookmarkStart w:id="78" w:name="_Ref139471790"/>
      <w:bookmarkStart w:id="79" w:name="_Ref139471809"/>
      <w:bookmarkStart w:id="80" w:name="_Ref139471818"/>
      <w:bookmarkStart w:id="81" w:name="_Ref139471831"/>
      <w:bookmarkStart w:id="82" w:name="_Ref139472629"/>
      <w:bookmarkStart w:id="83" w:name="_Ref139472670"/>
      <w:bookmarkStart w:id="84" w:name="_Ref141676646"/>
      <w:bookmarkStart w:id="85" w:name="_Ref141676674"/>
      <w:bookmarkStart w:id="86" w:name="_Ref141676685"/>
      <w:bookmarkStart w:id="87" w:name="_Ref171271133"/>
      <w:bookmarkStart w:id="88" w:name="_Toc171322425"/>
      <w:r w:rsidRPr="00491464">
        <w:t>Comunicazioni</w:t>
      </w:r>
      <w:bookmarkEnd w:id="76"/>
      <w:bookmarkEnd w:id="77"/>
      <w:bookmarkEnd w:id="78"/>
      <w:bookmarkEnd w:id="79"/>
      <w:bookmarkEnd w:id="80"/>
      <w:bookmarkEnd w:id="81"/>
      <w:bookmarkEnd w:id="82"/>
      <w:bookmarkEnd w:id="83"/>
      <w:bookmarkEnd w:id="84"/>
      <w:bookmarkEnd w:id="85"/>
      <w:bookmarkEnd w:id="86"/>
      <w:bookmarkEnd w:id="87"/>
      <w:bookmarkEnd w:id="88"/>
    </w:p>
    <w:p w14:paraId="72415D93" w14:textId="77777777" w:rsidR="002D6CBA" w:rsidRDefault="002D6CBA" w:rsidP="002D6CB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w:t>
      </w:r>
      <w:r>
        <w:rPr>
          <w:rStyle w:val="eop"/>
          <w:rFonts w:eastAsiaTheme="minorEastAsia"/>
          <w:szCs w:val="22"/>
        </w:rPr>
        <w:t> </w:t>
      </w:r>
    </w:p>
    <w:p w14:paraId="50AFC271" w14:textId="77777777" w:rsidR="002D6CBA" w:rsidRDefault="002D6CBA" w:rsidP="002D6CBA">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r>
        <w:rPr>
          <w:rStyle w:val="eop"/>
          <w:rFonts w:eastAsiaTheme="minorEastAsia"/>
          <w:szCs w:val="22"/>
        </w:rPr>
        <w:t> </w:t>
      </w:r>
    </w:p>
    <w:p w14:paraId="01C35494" w14:textId="77777777" w:rsidR="002D6CBA" w:rsidRDefault="002D6CBA" w:rsidP="002D6CBA">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In caso di consorzi di cui all’art. 65 lett. b), c), d) del Codice, la comunicazione recapitata nei modi sopra indicati al consorzio si intende validamente resa a tutte le consorziate. </w:t>
      </w:r>
      <w:r>
        <w:rPr>
          <w:rStyle w:val="eop"/>
          <w:rFonts w:eastAsiaTheme="minorEastAsia"/>
          <w:szCs w:val="22"/>
        </w:rPr>
        <w:t> </w:t>
      </w:r>
    </w:p>
    <w:p w14:paraId="64D1DB1D" w14:textId="32CD1FBE" w:rsidR="00533FF3" w:rsidRPr="002D6CBA" w:rsidRDefault="002D6CBA" w:rsidP="002D6CBA">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In caso di avvalimento, la comunicazione recapitata all’offerente nei modi sopra indicati si intende validamente resa a tutti gli operatori economici ausiliari.</w:t>
      </w:r>
      <w:r>
        <w:rPr>
          <w:rStyle w:val="eop"/>
          <w:rFonts w:eastAsiaTheme="minorEastAsia"/>
          <w:szCs w:val="22"/>
        </w:rPr>
        <w:t> </w:t>
      </w:r>
    </w:p>
    <w:p w14:paraId="51BA541E" w14:textId="523B9432" w:rsidR="00E53498" w:rsidRPr="00491464" w:rsidRDefault="00035905" w:rsidP="007B10BE">
      <w:pPr>
        <w:pStyle w:val="Heading1"/>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Ref171270736"/>
      <w:bookmarkStart w:id="100" w:name="_Toc171322426"/>
      <w:r w:rsidRPr="00491464">
        <w:t xml:space="preserve">OGGETTO DELL’APPALTO, IMPORTO A BASE DI </w:t>
      </w:r>
      <w:bookmarkStart w:id="101" w:name="_Ref531015086"/>
      <w:bookmarkEnd w:id="89"/>
      <w:bookmarkEnd w:id="90"/>
      <w:bookmarkEnd w:id="91"/>
      <w:bookmarkEnd w:id="92"/>
      <w:bookmarkEnd w:id="93"/>
      <w:bookmarkEnd w:id="94"/>
      <w:bookmarkEnd w:id="95"/>
      <w:bookmarkEnd w:id="96"/>
      <w:r w:rsidR="003F75B4" w:rsidRPr="00491464">
        <w:t>GARA</w:t>
      </w:r>
      <w:r w:rsidRPr="00491464">
        <w:t xml:space="preserve"> E SUDDIVISIONE IN LOTTI</w:t>
      </w:r>
      <w:bookmarkEnd w:id="97"/>
      <w:bookmarkEnd w:id="98"/>
      <w:bookmarkEnd w:id="99"/>
      <w:bookmarkEnd w:id="100"/>
    </w:p>
    <w:p w14:paraId="16337FD6" w14:textId="750B54BF" w:rsidR="004A6B87" w:rsidRPr="00491464" w:rsidRDefault="00533FF3"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L’appalto è costituito da un unico lotto poiché</w:t>
      </w:r>
      <w:r w:rsidR="004A6B87" w:rsidRPr="00491464">
        <w:rPr>
          <w:rFonts w:eastAsiaTheme="minorEastAsia" w:cstheme="minorHAnsi"/>
          <w:sz w:val="22"/>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255471C8" w14:textId="025F1EF6" w:rsidR="00334A08" w:rsidRPr="00491464" w:rsidRDefault="00334A08" w:rsidP="00D81815">
      <w:pPr>
        <w:contextualSpacing/>
        <w:rPr>
          <w:rFonts w:cstheme="minorHAnsi"/>
          <w:sz w:val="22"/>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3440"/>
        <w:gridCol w:w="1985"/>
        <w:gridCol w:w="1571"/>
        <w:gridCol w:w="1533"/>
      </w:tblGrid>
      <w:tr w:rsidR="001B0736" w:rsidRPr="00491464" w14:paraId="479905F1" w14:textId="77777777" w:rsidTr="00717B2B">
        <w:trPr>
          <w:trHeight w:val="746"/>
        </w:trPr>
        <w:tc>
          <w:tcPr>
            <w:tcW w:w="536" w:type="dxa"/>
            <w:shd w:val="clear" w:color="auto" w:fill="D9D9D9"/>
          </w:tcPr>
          <w:p w14:paraId="6C055B0B" w14:textId="77777777" w:rsidR="001B0736" w:rsidRPr="00491464" w:rsidRDefault="001B0736" w:rsidP="00D81815">
            <w:pPr>
              <w:pStyle w:val="TableParagraph"/>
              <w:contextualSpacing/>
              <w:rPr>
                <w:rFonts w:asciiTheme="minorHAnsi" w:hAnsiTheme="minorHAnsi" w:cstheme="minorHAnsi"/>
              </w:rPr>
            </w:pPr>
          </w:p>
          <w:p w14:paraId="2482B341" w14:textId="77777777" w:rsidR="001B0736" w:rsidRPr="00491464" w:rsidRDefault="001B0736" w:rsidP="00D81815">
            <w:pPr>
              <w:pStyle w:val="TableParagraph"/>
              <w:ind w:left="172" w:right="161"/>
              <w:contextualSpacing/>
              <w:jc w:val="center"/>
              <w:rPr>
                <w:rFonts w:asciiTheme="minorHAnsi" w:hAnsiTheme="minorHAnsi" w:cstheme="minorHAnsi"/>
              </w:rPr>
            </w:pPr>
            <w:r w:rsidRPr="00491464">
              <w:rPr>
                <w:rFonts w:asciiTheme="minorHAnsi" w:hAnsiTheme="minorHAnsi" w:cstheme="minorHAnsi"/>
              </w:rPr>
              <w:t>n.</w:t>
            </w:r>
          </w:p>
        </w:tc>
        <w:tc>
          <w:tcPr>
            <w:tcW w:w="3440" w:type="dxa"/>
            <w:shd w:val="clear" w:color="auto" w:fill="D9D9D9"/>
          </w:tcPr>
          <w:p w14:paraId="45237AA3" w14:textId="77777777" w:rsidR="001B0736" w:rsidRPr="00491464" w:rsidRDefault="001B0736" w:rsidP="00D81815">
            <w:pPr>
              <w:pStyle w:val="TableParagraph"/>
              <w:contextualSpacing/>
              <w:rPr>
                <w:rFonts w:asciiTheme="minorHAnsi" w:hAnsiTheme="minorHAnsi" w:cstheme="minorHAnsi"/>
              </w:rPr>
            </w:pPr>
          </w:p>
          <w:p w14:paraId="7D2497A0" w14:textId="1C4DFE61" w:rsidR="001B0736" w:rsidRPr="00491464" w:rsidRDefault="001B0736" w:rsidP="00D81815">
            <w:pPr>
              <w:pStyle w:val="TableParagraph"/>
              <w:ind w:left="944"/>
              <w:contextualSpacing/>
              <w:rPr>
                <w:rFonts w:asciiTheme="minorHAnsi" w:hAnsiTheme="minorHAnsi" w:cstheme="minorHAnsi"/>
              </w:rPr>
            </w:pPr>
            <w:r w:rsidRPr="00491464">
              <w:rPr>
                <w:rFonts w:asciiTheme="minorHAnsi" w:hAnsiTheme="minorHAnsi" w:cstheme="minorHAnsi"/>
              </w:rPr>
              <w:t xml:space="preserve">Descrizione </w:t>
            </w:r>
            <w:r w:rsidR="00533FF3" w:rsidRPr="00491464">
              <w:rPr>
                <w:rFonts w:asciiTheme="minorHAnsi" w:hAnsiTheme="minorHAnsi" w:cstheme="minorHAnsi"/>
              </w:rPr>
              <w:t>beni</w:t>
            </w:r>
          </w:p>
        </w:tc>
        <w:tc>
          <w:tcPr>
            <w:tcW w:w="1985" w:type="dxa"/>
            <w:shd w:val="clear" w:color="auto" w:fill="D9D9D9"/>
          </w:tcPr>
          <w:p w14:paraId="7FD9E236" w14:textId="77777777" w:rsidR="001B0736" w:rsidRPr="00491464" w:rsidRDefault="001B0736" w:rsidP="00D81815">
            <w:pPr>
              <w:pStyle w:val="TableParagraph"/>
              <w:contextualSpacing/>
              <w:rPr>
                <w:rFonts w:asciiTheme="minorHAnsi" w:hAnsiTheme="minorHAnsi" w:cstheme="minorHAnsi"/>
              </w:rPr>
            </w:pPr>
          </w:p>
          <w:p w14:paraId="64C83304" w14:textId="77777777" w:rsidR="001B0736" w:rsidRPr="00491464" w:rsidRDefault="001B0736" w:rsidP="00D81815">
            <w:pPr>
              <w:pStyle w:val="TableParagraph"/>
              <w:ind w:left="380" w:right="368"/>
              <w:contextualSpacing/>
              <w:jc w:val="center"/>
              <w:rPr>
                <w:rFonts w:asciiTheme="minorHAnsi" w:hAnsiTheme="minorHAnsi" w:cstheme="minorHAnsi"/>
              </w:rPr>
            </w:pPr>
            <w:r w:rsidRPr="00491464">
              <w:rPr>
                <w:rFonts w:asciiTheme="minorHAnsi" w:hAnsiTheme="minorHAnsi" w:cstheme="minorHAnsi"/>
              </w:rPr>
              <w:t>CPV</w:t>
            </w:r>
          </w:p>
        </w:tc>
        <w:tc>
          <w:tcPr>
            <w:tcW w:w="1571" w:type="dxa"/>
            <w:shd w:val="clear" w:color="auto" w:fill="D9D9D9"/>
          </w:tcPr>
          <w:p w14:paraId="6F5A14F7" w14:textId="77777777" w:rsidR="001B0736" w:rsidRPr="00491464" w:rsidRDefault="001B0736" w:rsidP="00D81815">
            <w:pPr>
              <w:pStyle w:val="TableParagraph"/>
              <w:ind w:left="353"/>
              <w:contextualSpacing/>
              <w:rPr>
                <w:rFonts w:asciiTheme="minorHAnsi" w:hAnsiTheme="minorHAnsi" w:cstheme="minorHAnsi"/>
              </w:rPr>
            </w:pPr>
            <w:r w:rsidRPr="00491464">
              <w:rPr>
                <w:rFonts w:asciiTheme="minorHAnsi" w:hAnsiTheme="minorHAnsi" w:cstheme="minorHAnsi"/>
              </w:rPr>
              <w:t>P</w:t>
            </w:r>
            <w:r w:rsidRPr="00491464">
              <w:rPr>
                <w:rFonts w:asciiTheme="minorHAnsi" w:hAnsiTheme="minorHAnsi" w:cstheme="minorHAnsi"/>
                <w:spacing w:val="-17"/>
              </w:rPr>
              <w:t xml:space="preserve"> </w:t>
            </w:r>
            <w:r w:rsidRPr="00491464">
              <w:rPr>
                <w:rFonts w:asciiTheme="minorHAnsi" w:hAnsiTheme="minorHAnsi" w:cstheme="minorHAnsi"/>
              </w:rPr>
              <w:t>(principale)</w:t>
            </w:r>
          </w:p>
          <w:p w14:paraId="6DE332E0" w14:textId="77777777" w:rsidR="001B0736" w:rsidRPr="00491464" w:rsidRDefault="001B0736" w:rsidP="00D81815">
            <w:pPr>
              <w:pStyle w:val="TableParagraph"/>
              <w:ind w:left="311"/>
              <w:contextualSpacing/>
              <w:rPr>
                <w:rFonts w:asciiTheme="minorHAnsi" w:hAnsiTheme="minorHAnsi" w:cstheme="minorHAnsi"/>
              </w:rPr>
            </w:pPr>
            <w:r w:rsidRPr="00491464">
              <w:rPr>
                <w:rFonts w:asciiTheme="minorHAnsi" w:hAnsiTheme="minorHAnsi" w:cstheme="minorHAnsi"/>
              </w:rPr>
              <w:t>S</w:t>
            </w:r>
            <w:r w:rsidRPr="00491464">
              <w:rPr>
                <w:rFonts w:asciiTheme="minorHAnsi" w:hAnsiTheme="minorHAnsi" w:cstheme="minorHAnsi"/>
                <w:spacing w:val="-18"/>
              </w:rPr>
              <w:t xml:space="preserve"> </w:t>
            </w:r>
            <w:r w:rsidRPr="00491464">
              <w:rPr>
                <w:rFonts w:asciiTheme="minorHAnsi" w:hAnsiTheme="minorHAnsi" w:cstheme="minorHAnsi"/>
              </w:rPr>
              <w:t>(secondaria)</w:t>
            </w:r>
          </w:p>
        </w:tc>
        <w:tc>
          <w:tcPr>
            <w:tcW w:w="1533" w:type="dxa"/>
            <w:shd w:val="clear" w:color="auto" w:fill="D9D9D9"/>
          </w:tcPr>
          <w:p w14:paraId="4023B1FD" w14:textId="77777777" w:rsidR="001B0736" w:rsidRPr="00491464" w:rsidRDefault="001B0736" w:rsidP="00D81815">
            <w:pPr>
              <w:pStyle w:val="TableParagraph"/>
              <w:contextualSpacing/>
              <w:rPr>
                <w:rFonts w:asciiTheme="minorHAnsi" w:hAnsiTheme="minorHAnsi" w:cstheme="minorHAnsi"/>
              </w:rPr>
            </w:pPr>
          </w:p>
          <w:p w14:paraId="346FFF11" w14:textId="77777777" w:rsidR="001B0736" w:rsidRPr="00491464" w:rsidRDefault="001B0736" w:rsidP="00D81815">
            <w:pPr>
              <w:pStyle w:val="TableParagraph"/>
              <w:ind w:left="465"/>
              <w:contextualSpacing/>
              <w:rPr>
                <w:rFonts w:asciiTheme="minorHAnsi" w:hAnsiTheme="minorHAnsi" w:cstheme="minorHAnsi"/>
              </w:rPr>
            </w:pPr>
            <w:r w:rsidRPr="00491464">
              <w:rPr>
                <w:rFonts w:asciiTheme="minorHAnsi" w:hAnsiTheme="minorHAnsi" w:cstheme="minorHAnsi"/>
              </w:rPr>
              <w:t>Importo</w:t>
            </w:r>
          </w:p>
        </w:tc>
      </w:tr>
      <w:tr w:rsidR="001B0736" w:rsidRPr="00491464" w14:paraId="29D9634E" w14:textId="77777777" w:rsidTr="00717B2B">
        <w:trPr>
          <w:trHeight w:val="403"/>
        </w:trPr>
        <w:tc>
          <w:tcPr>
            <w:tcW w:w="536" w:type="dxa"/>
            <w:vAlign w:val="center"/>
          </w:tcPr>
          <w:p w14:paraId="5485D56D" w14:textId="77777777" w:rsidR="001B0736" w:rsidRPr="00491464" w:rsidRDefault="001B0736" w:rsidP="00D81815">
            <w:pPr>
              <w:pStyle w:val="TableParagraph"/>
              <w:ind w:left="8"/>
              <w:contextualSpacing/>
              <w:jc w:val="center"/>
              <w:rPr>
                <w:rFonts w:asciiTheme="minorHAnsi" w:hAnsiTheme="minorHAnsi" w:cstheme="minorHAnsi"/>
              </w:rPr>
            </w:pPr>
            <w:r w:rsidRPr="00491464">
              <w:rPr>
                <w:rFonts w:asciiTheme="minorHAnsi" w:hAnsiTheme="minorHAnsi" w:cstheme="minorHAnsi"/>
              </w:rPr>
              <w:t>1</w:t>
            </w:r>
          </w:p>
        </w:tc>
        <w:tc>
          <w:tcPr>
            <w:tcW w:w="3440" w:type="dxa"/>
            <w:vAlign w:val="center"/>
          </w:tcPr>
          <w:p w14:paraId="2D599F80" w14:textId="731EA33A" w:rsidR="001B0736" w:rsidRPr="00491464" w:rsidRDefault="002D6CBA" w:rsidP="00D81815">
            <w:pPr>
              <w:pStyle w:val="TableParagraph"/>
              <w:ind w:left="178" w:right="122"/>
              <w:contextualSpacing/>
              <w:rPr>
                <w:rFonts w:asciiTheme="minorHAnsi" w:hAnsiTheme="minorHAnsi" w:cstheme="minorHAnsi"/>
              </w:rPr>
            </w:pPr>
            <w:r>
              <w:rPr>
                <w:rFonts w:asciiTheme="minorHAnsi" w:hAnsiTheme="minorHAnsi" w:cstheme="minorHAnsi"/>
              </w:rPr>
              <w:t xml:space="preserve">Sistema di litografia ottica </w:t>
            </w:r>
          </w:p>
        </w:tc>
        <w:tc>
          <w:tcPr>
            <w:tcW w:w="1985" w:type="dxa"/>
            <w:vAlign w:val="center"/>
          </w:tcPr>
          <w:p w14:paraId="6248B05D" w14:textId="69519347" w:rsidR="001B0736" w:rsidRPr="00491464" w:rsidRDefault="002D6CBA" w:rsidP="00D81815">
            <w:pPr>
              <w:pStyle w:val="TableParagraph"/>
              <w:ind w:right="122"/>
              <w:contextualSpacing/>
              <w:jc w:val="center"/>
              <w:rPr>
                <w:rFonts w:asciiTheme="minorHAnsi" w:hAnsiTheme="minorHAnsi" w:cstheme="minorHAnsi"/>
              </w:rPr>
            </w:pPr>
            <w:r>
              <w:rPr>
                <w:rFonts w:asciiTheme="minorHAnsi" w:hAnsiTheme="minorHAnsi" w:cstheme="minorHAnsi"/>
              </w:rPr>
              <w:t>38970000-5</w:t>
            </w:r>
          </w:p>
        </w:tc>
        <w:tc>
          <w:tcPr>
            <w:tcW w:w="1571" w:type="dxa"/>
            <w:vAlign w:val="center"/>
          </w:tcPr>
          <w:p w14:paraId="19A2C8D6" w14:textId="395213E0" w:rsidR="001B0736" w:rsidRPr="00491464" w:rsidRDefault="000E1739" w:rsidP="00D81815">
            <w:pPr>
              <w:pStyle w:val="TableParagraph"/>
              <w:ind w:right="122"/>
              <w:contextualSpacing/>
              <w:jc w:val="center"/>
              <w:rPr>
                <w:rFonts w:asciiTheme="minorHAnsi" w:hAnsiTheme="minorHAnsi" w:cstheme="minorHAnsi"/>
              </w:rPr>
            </w:pPr>
            <w:r w:rsidRPr="00491464">
              <w:rPr>
                <w:rFonts w:asciiTheme="minorHAnsi" w:hAnsiTheme="minorHAnsi" w:cstheme="minorHAnsi"/>
              </w:rPr>
              <w:t>P</w:t>
            </w:r>
          </w:p>
        </w:tc>
        <w:tc>
          <w:tcPr>
            <w:tcW w:w="1533" w:type="dxa"/>
            <w:vAlign w:val="center"/>
          </w:tcPr>
          <w:p w14:paraId="14FF868C" w14:textId="4BC0D3D4" w:rsidR="001B0736" w:rsidRPr="00491464" w:rsidRDefault="006D0C1B" w:rsidP="00D81815">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2D6CBA">
              <w:rPr>
                <w:rFonts w:asciiTheme="minorHAnsi" w:hAnsiTheme="minorHAnsi" w:cstheme="minorHAnsi"/>
              </w:rPr>
              <w:t>680.000,00</w:t>
            </w:r>
          </w:p>
        </w:tc>
      </w:tr>
      <w:tr w:rsidR="001B0736" w:rsidRPr="00491464" w14:paraId="4CE5E34D" w14:textId="77777777" w:rsidTr="003F75B4">
        <w:trPr>
          <w:trHeight w:val="409"/>
        </w:trPr>
        <w:tc>
          <w:tcPr>
            <w:tcW w:w="7532" w:type="dxa"/>
            <w:gridSpan w:val="4"/>
            <w:vAlign w:val="center"/>
          </w:tcPr>
          <w:p w14:paraId="5EFDEDF8" w14:textId="77777777" w:rsidR="001B0736" w:rsidRPr="00491464" w:rsidRDefault="001B0736" w:rsidP="00D81815">
            <w:pPr>
              <w:pStyle w:val="TableParagraph"/>
              <w:ind w:left="151" w:right="1564"/>
              <w:contextualSpacing/>
              <w:jc w:val="right"/>
              <w:rPr>
                <w:rFonts w:asciiTheme="minorHAnsi" w:hAnsiTheme="minorHAnsi" w:cstheme="minorHAnsi"/>
                <w:b/>
              </w:rPr>
            </w:pPr>
            <w:r w:rsidRPr="00491464">
              <w:rPr>
                <w:rFonts w:asciiTheme="minorHAnsi" w:hAnsiTheme="minorHAnsi" w:cstheme="minorHAnsi"/>
                <w:b/>
              </w:rPr>
              <w:t>A) Importo a base di gara</w:t>
            </w:r>
          </w:p>
        </w:tc>
        <w:tc>
          <w:tcPr>
            <w:tcW w:w="1533" w:type="dxa"/>
            <w:vAlign w:val="center"/>
          </w:tcPr>
          <w:p w14:paraId="4E9F35F5" w14:textId="0874A092" w:rsidR="001B0736" w:rsidRPr="00491464" w:rsidRDefault="003F75B4" w:rsidP="00D81815">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2D6CBA">
              <w:rPr>
                <w:rFonts w:asciiTheme="minorHAnsi" w:hAnsiTheme="minorHAnsi" w:cstheme="minorHAnsi"/>
              </w:rPr>
              <w:t>680.000,00</w:t>
            </w:r>
          </w:p>
        </w:tc>
      </w:tr>
      <w:tr w:rsidR="001B0736" w:rsidRPr="00491464" w14:paraId="7818140F" w14:textId="77777777" w:rsidTr="003F75B4">
        <w:trPr>
          <w:trHeight w:val="700"/>
        </w:trPr>
        <w:tc>
          <w:tcPr>
            <w:tcW w:w="7532" w:type="dxa"/>
            <w:gridSpan w:val="4"/>
            <w:vAlign w:val="center"/>
          </w:tcPr>
          <w:p w14:paraId="2A4DDF02" w14:textId="341DF75D" w:rsidR="001B0736" w:rsidRPr="00491464" w:rsidRDefault="001B0736" w:rsidP="00D81815">
            <w:pPr>
              <w:pStyle w:val="TableParagraph"/>
              <w:ind w:left="151" w:right="1564"/>
              <w:contextualSpacing/>
              <w:jc w:val="right"/>
              <w:rPr>
                <w:rFonts w:asciiTheme="minorHAnsi" w:hAnsiTheme="minorHAnsi" w:cstheme="minorHAnsi"/>
                <w:i/>
              </w:rPr>
            </w:pPr>
            <w:r w:rsidRPr="00491464">
              <w:rPr>
                <w:rFonts w:asciiTheme="minorHAnsi" w:hAnsiTheme="minorHAnsi" w:cstheme="minorHAnsi"/>
                <w:b/>
              </w:rPr>
              <w:t>B) Oneri per la sicurezza da interferenze non soggetti a ribasso</w:t>
            </w:r>
          </w:p>
        </w:tc>
        <w:tc>
          <w:tcPr>
            <w:tcW w:w="1533" w:type="dxa"/>
            <w:vAlign w:val="center"/>
          </w:tcPr>
          <w:p w14:paraId="087127FF" w14:textId="2870358D" w:rsidR="001B0736" w:rsidRPr="00491464" w:rsidRDefault="003F75B4" w:rsidP="00D81815">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2D6CBA">
              <w:rPr>
                <w:rFonts w:asciiTheme="minorHAnsi" w:hAnsiTheme="minorHAnsi" w:cstheme="minorHAnsi"/>
              </w:rPr>
              <w:t>0,00</w:t>
            </w:r>
          </w:p>
        </w:tc>
      </w:tr>
      <w:tr w:rsidR="001B0736" w:rsidRPr="00491464" w14:paraId="13DEEA55" w14:textId="77777777" w:rsidTr="003F75B4">
        <w:trPr>
          <w:trHeight w:val="409"/>
        </w:trPr>
        <w:tc>
          <w:tcPr>
            <w:tcW w:w="7532" w:type="dxa"/>
            <w:gridSpan w:val="4"/>
            <w:vAlign w:val="center"/>
          </w:tcPr>
          <w:p w14:paraId="4EC68D04" w14:textId="3D812BE5" w:rsidR="001B0736" w:rsidRPr="00491464" w:rsidRDefault="001B0736" w:rsidP="00D81815">
            <w:pPr>
              <w:pStyle w:val="TableParagraph"/>
              <w:ind w:left="2631" w:right="1564"/>
              <w:contextualSpacing/>
              <w:jc w:val="both"/>
              <w:rPr>
                <w:rFonts w:asciiTheme="minorHAnsi" w:hAnsiTheme="minorHAnsi" w:cstheme="minorHAnsi"/>
                <w:b/>
              </w:rPr>
            </w:pPr>
            <w:r w:rsidRPr="00491464">
              <w:rPr>
                <w:rFonts w:asciiTheme="minorHAnsi" w:hAnsiTheme="minorHAnsi" w:cstheme="minorHAnsi"/>
                <w:b/>
              </w:rPr>
              <w:t>A) + B) Importo complessivo</w:t>
            </w:r>
          </w:p>
        </w:tc>
        <w:tc>
          <w:tcPr>
            <w:tcW w:w="1533" w:type="dxa"/>
            <w:vAlign w:val="center"/>
          </w:tcPr>
          <w:p w14:paraId="321CBF2D" w14:textId="65E55732" w:rsidR="001B0736" w:rsidRPr="00491464" w:rsidRDefault="003F75B4" w:rsidP="00D81815">
            <w:pPr>
              <w:pStyle w:val="TableParagraph"/>
              <w:ind w:right="122"/>
              <w:contextualSpacing/>
              <w:jc w:val="right"/>
              <w:rPr>
                <w:rFonts w:asciiTheme="minorHAnsi" w:hAnsiTheme="minorHAnsi" w:cstheme="minorHAnsi"/>
                <w:b/>
                <w:bCs/>
              </w:rPr>
            </w:pPr>
            <w:r w:rsidRPr="00491464">
              <w:rPr>
                <w:rFonts w:asciiTheme="minorHAnsi" w:hAnsiTheme="minorHAnsi" w:cstheme="minorHAnsi"/>
                <w:b/>
                <w:bCs/>
              </w:rPr>
              <w:t xml:space="preserve">€ </w:t>
            </w:r>
            <w:r w:rsidR="002D6CBA">
              <w:rPr>
                <w:rFonts w:asciiTheme="minorHAnsi" w:hAnsiTheme="minorHAnsi" w:cstheme="minorHAnsi"/>
              </w:rPr>
              <w:t>680.000,00</w:t>
            </w:r>
          </w:p>
        </w:tc>
      </w:tr>
    </w:tbl>
    <w:p w14:paraId="47E2B755" w14:textId="52CF8439" w:rsidR="00334A08" w:rsidRPr="00491464" w:rsidRDefault="00334A08" w:rsidP="00D81815">
      <w:pPr>
        <w:contextualSpacing/>
        <w:rPr>
          <w:rFonts w:cstheme="minorHAnsi"/>
          <w:sz w:val="22"/>
          <w:lang w:val="it-IT" w:eastAsia="it-IT"/>
        </w:rPr>
      </w:pPr>
    </w:p>
    <w:bookmarkEnd w:id="101"/>
    <w:p w14:paraId="33BFCFAD" w14:textId="77777777" w:rsidR="006B708C" w:rsidRPr="00491464" w:rsidRDefault="006B708C" w:rsidP="00D81815">
      <w:pPr>
        <w:contextualSpacing/>
        <w:rPr>
          <w:rFonts w:cstheme="minorHAnsi"/>
          <w:sz w:val="22"/>
          <w:lang w:val="it-IT"/>
        </w:rPr>
      </w:pPr>
      <w:r w:rsidRPr="00491464">
        <w:rPr>
          <w:rFonts w:cstheme="minorHAnsi"/>
          <w:sz w:val="22"/>
          <w:lang w:val="it-IT"/>
        </w:rPr>
        <w:t>L’importo complessivo è al netto di</w:t>
      </w:r>
      <w:r w:rsidRPr="00491464">
        <w:rPr>
          <w:rFonts w:cstheme="minorHAnsi"/>
          <w:i/>
          <w:sz w:val="22"/>
          <w:lang w:val="it-IT"/>
        </w:rPr>
        <w:t xml:space="preserve"> </w:t>
      </w:r>
      <w:r w:rsidRPr="00491464">
        <w:rPr>
          <w:rFonts w:cstheme="minorHAnsi"/>
          <w:sz w:val="22"/>
          <w:lang w:val="it-IT"/>
        </w:rPr>
        <w:t>IVA.</w:t>
      </w:r>
    </w:p>
    <w:p w14:paraId="32FD3D82" w14:textId="77777777" w:rsidR="006B708C" w:rsidRPr="00491464" w:rsidRDefault="006B708C" w:rsidP="00D81815">
      <w:pPr>
        <w:contextualSpacing/>
        <w:jc w:val="both"/>
        <w:rPr>
          <w:rFonts w:cstheme="minorHAnsi"/>
          <w:sz w:val="22"/>
          <w:lang w:val="it-IT"/>
        </w:rPr>
      </w:pPr>
    </w:p>
    <w:p w14:paraId="374678A4" w14:textId="049FCBFA" w:rsidR="00E53498" w:rsidRPr="00491464" w:rsidRDefault="00E53498" w:rsidP="00D81815">
      <w:pPr>
        <w:contextualSpacing/>
        <w:jc w:val="both"/>
        <w:rPr>
          <w:rFonts w:eastAsiaTheme="minorEastAsia" w:cstheme="minorHAnsi"/>
          <w:sz w:val="22"/>
          <w:lang w:val="it-IT" w:eastAsia="it-IT"/>
        </w:rPr>
      </w:pPr>
      <w:r w:rsidRPr="00862443">
        <w:rPr>
          <w:rFonts w:cstheme="minorHAnsi"/>
          <w:sz w:val="22"/>
          <w:lang w:val="it-IT"/>
        </w:rPr>
        <w:t xml:space="preserve">La stazione appaltante ha stimato per </w:t>
      </w:r>
      <w:r w:rsidR="006B708C" w:rsidRPr="00862443">
        <w:rPr>
          <w:rFonts w:cstheme="minorHAnsi"/>
          <w:sz w:val="22"/>
          <w:lang w:val="it-IT"/>
        </w:rPr>
        <w:t>l’</w:t>
      </w:r>
      <w:r w:rsidRPr="00862443">
        <w:rPr>
          <w:rFonts w:cstheme="minorHAnsi"/>
          <w:sz w:val="22"/>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862443">
        <w:rPr>
          <w:rFonts w:eastAsiaTheme="minorEastAsia" w:cstheme="minorHAnsi"/>
          <w:sz w:val="22"/>
          <w:lang w:val="it-IT" w:eastAsia="it-IT"/>
        </w:rPr>
        <w:t xml:space="preserve">e gli oneri </w:t>
      </w:r>
      <w:r w:rsidRPr="00862443">
        <w:rPr>
          <w:rFonts w:cstheme="minorHAnsi"/>
          <w:sz w:val="22"/>
          <w:lang w:val="it-IT"/>
        </w:rPr>
        <w:t xml:space="preserve">per la sicurezza di cui al comma 3 del già menzionato art. 26 </w:t>
      </w:r>
      <w:r w:rsidRPr="00862443">
        <w:rPr>
          <w:rFonts w:eastAsiaTheme="minorEastAsia" w:cstheme="minorHAnsi"/>
          <w:sz w:val="22"/>
          <w:lang w:val="it-IT" w:eastAsia="it-IT"/>
        </w:rPr>
        <w:t>non</w:t>
      </w:r>
      <w:r w:rsidRPr="00862443">
        <w:rPr>
          <w:rFonts w:cstheme="minorHAnsi"/>
          <w:sz w:val="22"/>
          <w:lang w:val="it-IT"/>
        </w:rPr>
        <w:t xml:space="preserve"> sussistono</w:t>
      </w:r>
      <w:r w:rsidRPr="00862443">
        <w:rPr>
          <w:rFonts w:eastAsiaTheme="minorEastAsia" w:cstheme="minorHAnsi"/>
          <w:sz w:val="22"/>
          <w:lang w:val="it-IT" w:eastAsia="it-IT"/>
        </w:rPr>
        <w:t>, coerentemente con il disposto di cui alla determinazione del 5 marzo 2008 n. 3/2008 dell’AVCP (oggi ANAC).</w:t>
      </w:r>
    </w:p>
    <w:p w14:paraId="289D2C1E" w14:textId="77777777" w:rsidR="0049181A" w:rsidRPr="00491464" w:rsidRDefault="0049181A" w:rsidP="00D81815">
      <w:pPr>
        <w:contextualSpacing/>
        <w:jc w:val="center"/>
        <w:rPr>
          <w:rFonts w:eastAsiaTheme="minorEastAsia" w:cstheme="minorHAnsi"/>
          <w:i/>
          <w:iCs/>
          <w:sz w:val="22"/>
          <w:lang w:val="it-IT" w:eastAsia="it-IT"/>
        </w:rPr>
      </w:pPr>
    </w:p>
    <w:p w14:paraId="6E3882A1" w14:textId="33379D88" w:rsidR="007C4117" w:rsidRPr="007C4117" w:rsidRDefault="007C4117" w:rsidP="007C4117">
      <w:pPr>
        <w:jc w:val="both"/>
        <w:textAlignment w:val="baseline"/>
        <w:rPr>
          <w:rFonts w:ascii="Segoe UI" w:eastAsia="Times New Roman" w:hAnsi="Segoe UI" w:cs="Segoe UI"/>
          <w:sz w:val="18"/>
          <w:szCs w:val="18"/>
          <w:lang w:val="it-IT" w:eastAsia="it-IT"/>
        </w:rPr>
      </w:pPr>
      <w:r w:rsidRPr="007C4117">
        <w:rPr>
          <w:rFonts w:ascii="Calibri" w:eastAsia="Times New Roman" w:hAnsi="Calibri" w:cs="Calibri"/>
          <w:sz w:val="22"/>
          <w:lang w:val="it-IT" w:eastAsia="it-IT"/>
        </w:rPr>
        <w:t>Ai sensi dell’art. 41, comma 14 del Codice l’importo posto a base d’asta comprende i costi della manodopera che la stazione appaltante ha stimato pari ad € 1.</w:t>
      </w:r>
      <w:r w:rsidR="006B3089">
        <w:rPr>
          <w:rFonts w:ascii="Calibri" w:eastAsia="Times New Roman" w:hAnsi="Calibri" w:cs="Calibri"/>
          <w:sz w:val="22"/>
          <w:lang w:val="it-IT" w:eastAsia="it-IT"/>
        </w:rPr>
        <w:t>273,40</w:t>
      </w:r>
      <w:r w:rsidRPr="007C4117">
        <w:rPr>
          <w:rFonts w:ascii="Calibri" w:eastAsia="Times New Roman" w:hAnsi="Calibri" w:cs="Calibri"/>
          <w:sz w:val="22"/>
          <w:lang w:val="it-IT" w:eastAsia="it-IT"/>
        </w:rPr>
        <w:t xml:space="preserve"> calcolati sulla base del contratto collettivo mediamente applicato alle forniture di strumentazione da utilizzarsi ai fini di ricerca e sviluppo (CCNL dell’industria metalmeccanica e della installazione di impianti) così come descritto nel prospetto sintetico riportato di seguito:  </w:t>
      </w:r>
    </w:p>
    <w:p w14:paraId="08F85154" w14:textId="77777777" w:rsidR="007C4117" w:rsidRPr="007C4117" w:rsidRDefault="007C4117" w:rsidP="007C4117">
      <w:pPr>
        <w:jc w:val="both"/>
        <w:textAlignment w:val="baseline"/>
        <w:rPr>
          <w:rFonts w:ascii="Segoe UI" w:eastAsia="Times New Roman" w:hAnsi="Segoe UI" w:cs="Segoe UI"/>
          <w:sz w:val="18"/>
          <w:szCs w:val="18"/>
          <w:lang w:val="it-IT" w:eastAsia="it-IT"/>
        </w:rPr>
      </w:pPr>
      <w:r w:rsidRPr="007C4117">
        <w:rPr>
          <w:rFonts w:ascii="Calibri" w:eastAsia="Times New Roman" w:hAnsi="Calibri" w:cs="Calibri"/>
          <w:sz w:val="22"/>
          <w:lang w:val="it-IT" w:eastAsia="it-I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540"/>
        <w:gridCol w:w="1155"/>
        <w:gridCol w:w="1530"/>
        <w:gridCol w:w="2280"/>
        <w:gridCol w:w="1710"/>
      </w:tblGrid>
      <w:tr w:rsidR="007C4117" w:rsidRPr="007C4117" w14:paraId="027B7A42" w14:textId="77777777" w:rsidTr="007C4117">
        <w:tc>
          <w:tcPr>
            <w:tcW w:w="9585" w:type="dxa"/>
            <w:gridSpan w:val="6"/>
            <w:tcBorders>
              <w:top w:val="single" w:sz="6" w:space="0" w:color="auto"/>
              <w:left w:val="single" w:sz="6" w:space="0" w:color="auto"/>
              <w:bottom w:val="single" w:sz="6" w:space="0" w:color="auto"/>
              <w:right w:val="single" w:sz="6" w:space="0" w:color="auto"/>
            </w:tcBorders>
            <w:shd w:val="clear" w:color="auto" w:fill="D9D9D9"/>
            <w:hideMark/>
          </w:tcPr>
          <w:p w14:paraId="3954BA4A" w14:textId="77777777" w:rsidR="007C4117" w:rsidRPr="007C4117" w:rsidRDefault="007C4117" w:rsidP="007C4117">
            <w:pPr>
              <w:jc w:val="center"/>
              <w:textAlignment w:val="baseline"/>
              <w:divId w:val="1193109872"/>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Calcolo del Costo della manodopera - Lotto 1</w:t>
            </w:r>
            <w:r w:rsidRPr="007C4117">
              <w:rPr>
                <w:rFonts w:ascii="Calibri" w:eastAsia="Times New Roman" w:hAnsi="Calibri" w:cs="Calibri"/>
                <w:szCs w:val="20"/>
                <w:lang w:val="it-IT" w:eastAsia="it-IT"/>
              </w:rPr>
              <w:t>  </w:t>
            </w:r>
          </w:p>
        </w:tc>
      </w:tr>
      <w:tr w:rsidR="007C4117" w:rsidRPr="007C4117" w14:paraId="5683014E" w14:textId="77777777" w:rsidTr="007C4117">
        <w:tc>
          <w:tcPr>
            <w:tcW w:w="4065" w:type="dxa"/>
            <w:gridSpan w:val="3"/>
            <w:tcBorders>
              <w:top w:val="single" w:sz="6" w:space="0" w:color="auto"/>
              <w:left w:val="single" w:sz="6" w:space="0" w:color="auto"/>
              <w:bottom w:val="single" w:sz="6" w:space="0" w:color="auto"/>
              <w:right w:val="single" w:sz="6" w:space="0" w:color="auto"/>
            </w:tcBorders>
            <w:shd w:val="clear" w:color="auto" w:fill="auto"/>
            <w:hideMark/>
          </w:tcPr>
          <w:p w14:paraId="560DF37E"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Costo totale della fornitura</w:t>
            </w:r>
            <w:r w:rsidRPr="007C4117">
              <w:rPr>
                <w:rFonts w:ascii="Calibri" w:eastAsia="Times New Roman" w:hAnsi="Calibri" w:cs="Calibri"/>
                <w:szCs w:val="20"/>
                <w:lang w:val="it-IT" w:eastAsia="it-IT"/>
              </w:rPr>
              <w:t>  </w:t>
            </w:r>
          </w:p>
        </w:tc>
        <w:tc>
          <w:tcPr>
            <w:tcW w:w="5505" w:type="dxa"/>
            <w:gridSpan w:val="3"/>
            <w:tcBorders>
              <w:top w:val="single" w:sz="6" w:space="0" w:color="auto"/>
              <w:left w:val="single" w:sz="6" w:space="0" w:color="auto"/>
              <w:bottom w:val="single" w:sz="6" w:space="0" w:color="auto"/>
              <w:right w:val="single" w:sz="6" w:space="0" w:color="auto"/>
            </w:tcBorders>
            <w:shd w:val="clear" w:color="auto" w:fill="auto"/>
            <w:hideMark/>
          </w:tcPr>
          <w:p w14:paraId="7043077C" w14:textId="6837B8B2"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€ 6</w:t>
            </w:r>
            <w:r>
              <w:rPr>
                <w:rFonts w:ascii="Calibri" w:eastAsia="Times New Roman" w:hAnsi="Calibri" w:cs="Calibri"/>
                <w:b/>
                <w:bCs/>
                <w:smallCaps/>
                <w:szCs w:val="20"/>
                <w:lang w:val="it-IT" w:eastAsia="it-IT"/>
              </w:rPr>
              <w:t>8</w:t>
            </w:r>
            <w:r w:rsidRPr="007C4117">
              <w:rPr>
                <w:rFonts w:ascii="Calibri" w:eastAsia="Times New Roman" w:hAnsi="Calibri" w:cs="Calibri"/>
                <w:b/>
                <w:bCs/>
                <w:smallCaps/>
                <w:szCs w:val="20"/>
                <w:lang w:val="it-IT" w:eastAsia="it-IT"/>
              </w:rPr>
              <w:t>0.000,00</w:t>
            </w:r>
            <w:r w:rsidRPr="007C4117">
              <w:rPr>
                <w:rFonts w:ascii="Calibri" w:eastAsia="Times New Roman" w:hAnsi="Calibri" w:cs="Calibri"/>
                <w:szCs w:val="20"/>
                <w:lang w:val="it-IT" w:eastAsia="it-IT"/>
              </w:rPr>
              <w:t>  </w:t>
            </w:r>
          </w:p>
        </w:tc>
      </w:tr>
      <w:tr w:rsidR="007C4117" w:rsidRPr="007C4117" w14:paraId="79C50A05" w14:textId="77777777" w:rsidTr="007C4117">
        <w:tc>
          <w:tcPr>
            <w:tcW w:w="9585" w:type="dxa"/>
            <w:gridSpan w:val="6"/>
            <w:tcBorders>
              <w:top w:val="single" w:sz="6" w:space="0" w:color="auto"/>
              <w:left w:val="single" w:sz="6" w:space="0" w:color="auto"/>
              <w:bottom w:val="single" w:sz="6" w:space="0" w:color="auto"/>
              <w:right w:val="single" w:sz="6" w:space="0" w:color="auto"/>
            </w:tcBorders>
            <w:shd w:val="clear" w:color="auto" w:fill="auto"/>
            <w:hideMark/>
          </w:tcPr>
          <w:p w14:paraId="7AD5DE7B" w14:textId="2EECCDB0"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u w:val="single"/>
                <w:lang w:val="it-IT" w:eastAsia="it-IT"/>
              </w:rPr>
              <w:t>Descrizione:</w:t>
            </w:r>
            <w:r w:rsidRPr="007C4117">
              <w:rPr>
                <w:rFonts w:ascii="Calibri" w:eastAsia="Times New Roman" w:hAnsi="Calibri" w:cs="Calibri"/>
                <w:smallCaps/>
                <w:szCs w:val="20"/>
                <w:lang w:val="it-IT" w:eastAsia="it-IT"/>
              </w:rPr>
              <w:t xml:space="preserve"> sistema di </w:t>
            </w:r>
            <w:r>
              <w:rPr>
                <w:rFonts w:ascii="Calibri" w:eastAsia="Times New Roman" w:hAnsi="Calibri" w:cs="Calibri"/>
                <w:smallCaps/>
                <w:szCs w:val="20"/>
                <w:lang w:val="it-IT" w:eastAsia="it-IT"/>
              </w:rPr>
              <w:t>litografia ottica</w:t>
            </w:r>
            <w:r w:rsidRPr="007C4117">
              <w:rPr>
                <w:rFonts w:ascii="Calibri" w:eastAsia="Times New Roman" w:hAnsi="Calibri" w:cs="Calibri"/>
                <w:szCs w:val="20"/>
                <w:lang w:val="it-IT" w:eastAsia="it-IT"/>
              </w:rPr>
              <w:t> </w:t>
            </w:r>
          </w:p>
        </w:tc>
      </w:tr>
      <w:tr w:rsidR="007C4117" w:rsidRPr="007C4117" w14:paraId="007E4FC7" w14:textId="77777777" w:rsidTr="007C4117">
        <w:tc>
          <w:tcPr>
            <w:tcW w:w="9585" w:type="dxa"/>
            <w:gridSpan w:val="6"/>
            <w:tcBorders>
              <w:top w:val="single" w:sz="6" w:space="0" w:color="auto"/>
              <w:left w:val="single" w:sz="6" w:space="0" w:color="auto"/>
              <w:bottom w:val="single" w:sz="6" w:space="0" w:color="auto"/>
              <w:right w:val="single" w:sz="6" w:space="0" w:color="auto"/>
            </w:tcBorders>
            <w:shd w:val="clear" w:color="auto" w:fill="auto"/>
            <w:hideMark/>
          </w:tcPr>
          <w:p w14:paraId="171E4D0B" w14:textId="77777777" w:rsidR="007C4117" w:rsidRPr="007C4117" w:rsidRDefault="007C4117" w:rsidP="007C4117">
            <w:pPr>
              <w:jc w:val="center"/>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u w:val="single"/>
                <w:lang w:val="it-IT" w:eastAsia="it-IT"/>
              </w:rPr>
              <w:t>Elementi di analisi a costi elementari</w:t>
            </w:r>
            <w:r w:rsidRPr="007C4117">
              <w:rPr>
                <w:rFonts w:ascii="Calibri" w:eastAsia="Times New Roman" w:hAnsi="Calibri" w:cs="Calibri"/>
                <w:szCs w:val="20"/>
                <w:lang w:val="it-IT" w:eastAsia="it-IT"/>
              </w:rPr>
              <w:t>  </w:t>
            </w:r>
          </w:p>
        </w:tc>
      </w:tr>
      <w:tr w:rsidR="007C4117" w:rsidRPr="007C4117" w14:paraId="26D6F224" w14:textId="77777777" w:rsidTr="007C4117">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08C7424A"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Risorse umane</w:t>
            </w:r>
            <w:r w:rsidRPr="007C4117">
              <w:rPr>
                <w:rFonts w:ascii="Calibri" w:eastAsia="Times New Roman" w:hAnsi="Calibri" w:cs="Calibri"/>
                <w:szCs w:val="20"/>
                <w:lang w:val="it-IT" w:eastAsia="it-IT"/>
              </w:rPr>
              <w:t>  </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5F46BED0"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UM</w:t>
            </w:r>
            <w:r w:rsidRPr="007C4117">
              <w:rPr>
                <w:rFonts w:ascii="Calibri" w:eastAsia="Times New Roman" w:hAnsi="Calibri" w:cs="Calibri"/>
                <w:szCs w:val="20"/>
                <w:lang w:val="it-IT" w:eastAsia="it-IT"/>
              </w:rPr>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3813242B"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Quantità</w:t>
            </w:r>
            <w:r w:rsidRPr="007C4117">
              <w:rPr>
                <w:rFonts w:ascii="Calibri" w:eastAsia="Times New Roman" w:hAnsi="Calibri" w:cs="Calibri"/>
                <w:szCs w:val="20"/>
                <w:lang w:val="it-IT" w:eastAsia="it-IT"/>
              </w:rPr>
              <w:t>  </w:t>
            </w:r>
          </w:p>
        </w:tc>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515F454F"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Costo orario</w:t>
            </w:r>
            <w:r w:rsidRPr="007C4117">
              <w:rPr>
                <w:rFonts w:ascii="Calibri" w:eastAsia="Times New Roman" w:hAnsi="Calibri" w:cs="Calibri"/>
                <w:szCs w:val="20"/>
                <w:lang w:val="it-IT" w:eastAsia="it-IT"/>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EF2D0AC"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Importo</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43C42AE" w14:textId="77777777" w:rsidR="007C4117" w:rsidRPr="007C4117" w:rsidRDefault="007C4117" w:rsidP="007C4117">
            <w:pPr>
              <w:jc w:val="center"/>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Incidenza %</w:t>
            </w:r>
            <w:r w:rsidRPr="007C4117">
              <w:rPr>
                <w:rFonts w:ascii="Calibri" w:eastAsia="Times New Roman" w:hAnsi="Calibri" w:cs="Calibri"/>
                <w:szCs w:val="20"/>
                <w:lang w:val="it-IT" w:eastAsia="it-IT"/>
              </w:rPr>
              <w:t>  </w:t>
            </w:r>
          </w:p>
        </w:tc>
      </w:tr>
      <w:tr w:rsidR="007C4117" w:rsidRPr="007C4117" w14:paraId="49B486FB" w14:textId="77777777" w:rsidTr="007C4117">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1F141C42"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Impiegato livello A1</w:t>
            </w:r>
            <w:r w:rsidRPr="007C4117">
              <w:rPr>
                <w:rFonts w:ascii="Calibri" w:eastAsia="Times New Roman" w:hAnsi="Calibri" w:cs="Calibri"/>
                <w:szCs w:val="20"/>
                <w:lang w:val="it-IT" w:eastAsia="it-IT"/>
              </w:rPr>
              <w:t>  </w:t>
            </w:r>
          </w:p>
        </w:tc>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618CC6E6" w14:textId="77777777" w:rsidR="007C4117" w:rsidRPr="007C4117" w:rsidRDefault="007C4117" w:rsidP="007C4117">
            <w:pPr>
              <w:jc w:val="center"/>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h</w:t>
            </w:r>
            <w:r w:rsidRPr="007C4117">
              <w:rPr>
                <w:rFonts w:ascii="Calibri" w:eastAsia="Times New Roman" w:hAnsi="Calibri" w:cs="Calibri"/>
                <w:szCs w:val="20"/>
                <w:lang w:val="it-IT" w:eastAsia="it-IT"/>
              </w:rPr>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70B744DC" w14:textId="1A2A30A9"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3</w:t>
            </w:r>
            <w:r>
              <w:rPr>
                <w:rFonts w:ascii="Calibri" w:eastAsia="Times New Roman" w:hAnsi="Calibri" w:cs="Calibri"/>
                <w:smallCaps/>
                <w:szCs w:val="20"/>
                <w:lang w:val="it-IT" w:eastAsia="it-IT"/>
              </w:rPr>
              <w:t>2</w:t>
            </w:r>
            <w:r w:rsidRPr="007C4117">
              <w:rPr>
                <w:rFonts w:ascii="Calibri" w:eastAsia="Times New Roman" w:hAnsi="Calibri" w:cs="Calibri"/>
                <w:smallCaps/>
                <w:szCs w:val="20"/>
                <w:lang w:val="it-IT" w:eastAsia="it-IT"/>
              </w:rPr>
              <w:t>,00</w:t>
            </w:r>
            <w:r w:rsidRPr="007C4117">
              <w:rPr>
                <w:rFonts w:ascii="Calibri" w:eastAsia="Times New Roman" w:hAnsi="Calibri" w:cs="Calibri"/>
                <w:szCs w:val="20"/>
                <w:lang w:val="it-IT" w:eastAsia="it-IT"/>
              </w:rPr>
              <w:t>  </w:t>
            </w:r>
          </w:p>
        </w:tc>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41D9ADEC" w14:textId="77777777"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€ 30,92</w:t>
            </w:r>
            <w:r w:rsidRPr="007C4117">
              <w:rPr>
                <w:rFonts w:ascii="Calibri" w:eastAsia="Times New Roman" w:hAnsi="Calibri" w:cs="Calibri"/>
                <w:szCs w:val="20"/>
                <w:lang w:val="it-IT" w:eastAsia="it-IT"/>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6F21644" w14:textId="69F6CE88"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 xml:space="preserve">€ </w:t>
            </w:r>
            <w:r w:rsidR="00E41375">
              <w:rPr>
                <w:rFonts w:ascii="Calibri" w:eastAsia="Times New Roman" w:hAnsi="Calibri" w:cs="Calibri"/>
                <w:smallCaps/>
                <w:szCs w:val="20"/>
                <w:lang w:val="it-IT" w:eastAsia="it-IT"/>
              </w:rPr>
              <w:t>989,44</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204D1F3F"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zCs w:val="20"/>
                <w:lang w:val="it-IT" w:eastAsia="it-IT"/>
              </w:rPr>
              <w:t>  </w:t>
            </w:r>
          </w:p>
        </w:tc>
      </w:tr>
      <w:tr w:rsidR="007C4117" w:rsidRPr="007C4117" w14:paraId="34E71DFC" w14:textId="77777777" w:rsidTr="007C4117">
        <w:tc>
          <w:tcPr>
            <w:tcW w:w="7875"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14:paraId="2DAB35E2" w14:textId="2452727A"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 xml:space="preserve">Totale mano d'opera € </w:t>
            </w:r>
            <w:r w:rsidR="00E41375">
              <w:rPr>
                <w:rFonts w:ascii="Calibri" w:eastAsia="Times New Roman" w:hAnsi="Calibri" w:cs="Calibri"/>
                <w:b/>
                <w:bCs/>
                <w:smallCaps/>
                <w:szCs w:val="20"/>
                <w:lang w:val="it-IT" w:eastAsia="it-IT"/>
              </w:rPr>
              <w:t>989,44</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3EEBC1" w14:textId="02D2CF69"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0,1</w:t>
            </w:r>
            <w:r w:rsidR="00E41375">
              <w:rPr>
                <w:rFonts w:ascii="Calibri" w:eastAsia="Times New Roman" w:hAnsi="Calibri" w:cs="Calibri"/>
                <w:b/>
                <w:bCs/>
                <w:smallCaps/>
                <w:szCs w:val="20"/>
                <w:lang w:val="it-IT" w:eastAsia="it-IT"/>
              </w:rPr>
              <w:t>5</w:t>
            </w:r>
            <w:r w:rsidRPr="007C4117">
              <w:rPr>
                <w:rFonts w:ascii="Calibri" w:eastAsia="Times New Roman" w:hAnsi="Calibri" w:cs="Calibri"/>
                <w:b/>
                <w:bCs/>
                <w:smallCaps/>
                <w:szCs w:val="20"/>
                <w:lang w:val="it-IT" w:eastAsia="it-IT"/>
              </w:rPr>
              <w:t>%</w:t>
            </w:r>
            <w:r w:rsidRPr="007C4117">
              <w:rPr>
                <w:rFonts w:ascii="Calibri" w:eastAsia="Times New Roman" w:hAnsi="Calibri" w:cs="Calibri"/>
                <w:szCs w:val="20"/>
                <w:lang w:val="it-IT" w:eastAsia="it-IT"/>
              </w:rPr>
              <w:t>  </w:t>
            </w:r>
          </w:p>
        </w:tc>
      </w:tr>
      <w:tr w:rsidR="007C4117" w:rsidRPr="007C4117" w14:paraId="25F27183" w14:textId="77777777" w:rsidTr="007C4117">
        <w:tc>
          <w:tcPr>
            <w:tcW w:w="7875" w:type="dxa"/>
            <w:gridSpan w:val="5"/>
            <w:tcBorders>
              <w:top w:val="single" w:sz="6" w:space="0" w:color="auto"/>
              <w:left w:val="single" w:sz="6" w:space="0" w:color="auto"/>
              <w:bottom w:val="single" w:sz="6" w:space="0" w:color="auto"/>
              <w:right w:val="single" w:sz="6" w:space="0" w:color="auto"/>
            </w:tcBorders>
            <w:shd w:val="clear" w:color="auto" w:fill="auto"/>
            <w:hideMark/>
          </w:tcPr>
          <w:p w14:paraId="21762258" w14:textId="0B2857B6"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 xml:space="preserve">Spese Generali (17% su costo totale mano d’opera) € </w:t>
            </w:r>
            <w:r w:rsidR="00CF3D43">
              <w:rPr>
                <w:rFonts w:ascii="Calibri" w:eastAsia="Times New Roman" w:hAnsi="Calibri" w:cs="Calibri"/>
                <w:smallCaps/>
                <w:szCs w:val="20"/>
                <w:lang w:val="it-IT" w:eastAsia="it-IT"/>
              </w:rPr>
              <w:t>168,20</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C103C9F" w14:textId="77777777"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zCs w:val="20"/>
                <w:lang w:val="it-IT" w:eastAsia="it-IT"/>
              </w:rPr>
              <w:t>  </w:t>
            </w:r>
          </w:p>
        </w:tc>
      </w:tr>
      <w:tr w:rsidR="007C4117" w:rsidRPr="007C4117" w14:paraId="10A615B6" w14:textId="77777777" w:rsidTr="007C4117">
        <w:tc>
          <w:tcPr>
            <w:tcW w:w="7875" w:type="dxa"/>
            <w:gridSpan w:val="5"/>
            <w:tcBorders>
              <w:top w:val="single" w:sz="6" w:space="0" w:color="auto"/>
              <w:left w:val="single" w:sz="6" w:space="0" w:color="auto"/>
              <w:bottom w:val="single" w:sz="6" w:space="0" w:color="auto"/>
              <w:right w:val="single" w:sz="6" w:space="0" w:color="auto"/>
            </w:tcBorders>
            <w:shd w:val="clear" w:color="auto" w:fill="auto"/>
            <w:hideMark/>
          </w:tcPr>
          <w:p w14:paraId="60F96895" w14:textId="63B190D9"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mallCaps/>
                <w:szCs w:val="20"/>
                <w:lang w:val="it-IT" w:eastAsia="it-IT"/>
              </w:rPr>
              <w:t xml:space="preserve">Utile d'impresa (10% su costo totale mano d’opera + spese generali) € </w:t>
            </w:r>
            <w:r w:rsidR="00C456EB">
              <w:rPr>
                <w:rFonts w:ascii="Calibri" w:eastAsia="Times New Roman" w:hAnsi="Calibri" w:cs="Calibri"/>
                <w:smallCaps/>
                <w:szCs w:val="20"/>
                <w:lang w:val="it-IT" w:eastAsia="it-IT"/>
              </w:rPr>
              <w:t>115,76</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B2E0C98" w14:textId="77777777"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zCs w:val="20"/>
                <w:lang w:val="it-IT" w:eastAsia="it-IT"/>
              </w:rPr>
              <w:t>  </w:t>
            </w:r>
          </w:p>
        </w:tc>
      </w:tr>
      <w:tr w:rsidR="007C4117" w:rsidRPr="007C4117" w14:paraId="5B8EF79A" w14:textId="77777777" w:rsidTr="007C4117">
        <w:tc>
          <w:tcPr>
            <w:tcW w:w="7875" w:type="dxa"/>
            <w:gridSpan w:val="5"/>
            <w:tcBorders>
              <w:top w:val="single" w:sz="6" w:space="0" w:color="auto"/>
              <w:left w:val="single" w:sz="6" w:space="0" w:color="auto"/>
              <w:bottom w:val="single" w:sz="6" w:space="0" w:color="auto"/>
              <w:right w:val="single" w:sz="6" w:space="0" w:color="auto"/>
            </w:tcBorders>
            <w:shd w:val="clear" w:color="auto" w:fill="auto"/>
            <w:hideMark/>
          </w:tcPr>
          <w:p w14:paraId="4E9BAF93" w14:textId="5DDFA7E6"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 xml:space="preserve">Totale spese generali e utile d’impresa € </w:t>
            </w:r>
            <w:r w:rsidR="00C456EB">
              <w:rPr>
                <w:rFonts w:ascii="Calibri" w:eastAsia="Times New Roman" w:hAnsi="Calibri" w:cs="Calibri"/>
                <w:b/>
                <w:bCs/>
                <w:smallCaps/>
                <w:szCs w:val="20"/>
                <w:lang w:val="it-IT" w:eastAsia="it-IT"/>
              </w:rPr>
              <w:t>283.96</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5AB66AE" w14:textId="77777777" w:rsidR="007C4117" w:rsidRPr="007C4117" w:rsidRDefault="007C4117" w:rsidP="007C4117">
            <w:pPr>
              <w:jc w:val="both"/>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szCs w:val="20"/>
                <w:lang w:val="it-IT" w:eastAsia="it-IT"/>
              </w:rPr>
              <w:t>  </w:t>
            </w:r>
          </w:p>
        </w:tc>
      </w:tr>
      <w:tr w:rsidR="007C4117" w:rsidRPr="007C4117" w14:paraId="441AE187" w14:textId="77777777" w:rsidTr="007C4117">
        <w:tc>
          <w:tcPr>
            <w:tcW w:w="7875" w:type="dxa"/>
            <w:gridSpan w:val="5"/>
            <w:tcBorders>
              <w:top w:val="single" w:sz="6" w:space="0" w:color="auto"/>
              <w:left w:val="single" w:sz="6" w:space="0" w:color="auto"/>
              <w:bottom w:val="single" w:sz="6" w:space="0" w:color="auto"/>
              <w:right w:val="single" w:sz="6" w:space="0" w:color="auto"/>
            </w:tcBorders>
            <w:shd w:val="clear" w:color="auto" w:fill="auto"/>
            <w:hideMark/>
          </w:tcPr>
          <w:p w14:paraId="16BDB959" w14:textId="608BD589"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Costo stimato manodopera € 1.</w:t>
            </w:r>
            <w:r w:rsidR="006B3089">
              <w:rPr>
                <w:rFonts w:ascii="Calibri" w:eastAsia="Times New Roman" w:hAnsi="Calibri" w:cs="Calibri"/>
                <w:b/>
                <w:bCs/>
                <w:smallCaps/>
                <w:szCs w:val="20"/>
                <w:lang w:val="it-IT" w:eastAsia="it-IT"/>
              </w:rPr>
              <w:t>273,40</w:t>
            </w:r>
            <w:r w:rsidRPr="007C4117">
              <w:rPr>
                <w:rFonts w:ascii="Calibri" w:eastAsia="Times New Roman" w:hAnsi="Calibri" w:cs="Calibri"/>
                <w:szCs w:val="20"/>
                <w:lang w:val="it-IT" w:eastAsia="it-IT"/>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077C3C1D" w14:textId="7CE42162" w:rsidR="007C4117" w:rsidRPr="007C4117" w:rsidRDefault="007C4117" w:rsidP="007C4117">
            <w:pPr>
              <w:jc w:val="right"/>
              <w:textAlignment w:val="baseline"/>
              <w:rPr>
                <w:rFonts w:ascii="Times New Roman" w:eastAsia="Times New Roman" w:hAnsi="Times New Roman" w:cs="Times New Roman"/>
                <w:sz w:val="24"/>
                <w:szCs w:val="24"/>
                <w:lang w:val="it-IT" w:eastAsia="it-IT"/>
              </w:rPr>
            </w:pPr>
            <w:r w:rsidRPr="007C4117">
              <w:rPr>
                <w:rFonts w:ascii="Calibri" w:eastAsia="Times New Roman" w:hAnsi="Calibri" w:cs="Calibri"/>
                <w:b/>
                <w:bCs/>
                <w:smallCaps/>
                <w:szCs w:val="20"/>
                <w:lang w:val="it-IT" w:eastAsia="it-IT"/>
              </w:rPr>
              <w:t>0,</w:t>
            </w:r>
            <w:r w:rsidR="006B3089">
              <w:rPr>
                <w:rFonts w:ascii="Calibri" w:eastAsia="Times New Roman" w:hAnsi="Calibri" w:cs="Calibri"/>
                <w:b/>
                <w:bCs/>
                <w:smallCaps/>
                <w:szCs w:val="20"/>
                <w:lang w:val="it-IT" w:eastAsia="it-IT"/>
              </w:rPr>
              <w:t>19</w:t>
            </w:r>
            <w:r w:rsidRPr="007C4117">
              <w:rPr>
                <w:rFonts w:ascii="Calibri" w:eastAsia="Times New Roman" w:hAnsi="Calibri" w:cs="Calibri"/>
                <w:b/>
                <w:bCs/>
                <w:smallCaps/>
                <w:szCs w:val="20"/>
                <w:lang w:val="it-IT" w:eastAsia="it-IT"/>
              </w:rPr>
              <w:t>%</w:t>
            </w:r>
            <w:r w:rsidRPr="007C4117">
              <w:rPr>
                <w:rFonts w:ascii="Calibri" w:eastAsia="Times New Roman" w:hAnsi="Calibri" w:cs="Calibri"/>
                <w:szCs w:val="20"/>
                <w:lang w:val="it-IT" w:eastAsia="it-IT"/>
              </w:rPr>
              <w:t>  </w:t>
            </w:r>
          </w:p>
        </w:tc>
      </w:tr>
    </w:tbl>
    <w:p w14:paraId="564ACC56" w14:textId="77777777" w:rsidR="007C4117" w:rsidRPr="007C4117" w:rsidRDefault="007C4117" w:rsidP="007C4117">
      <w:pPr>
        <w:jc w:val="both"/>
        <w:textAlignment w:val="baseline"/>
        <w:rPr>
          <w:rFonts w:ascii="Segoe UI" w:eastAsia="Times New Roman" w:hAnsi="Segoe UI" w:cs="Segoe UI"/>
          <w:sz w:val="18"/>
          <w:szCs w:val="18"/>
          <w:lang w:val="it-IT" w:eastAsia="it-IT"/>
        </w:rPr>
      </w:pPr>
      <w:r w:rsidRPr="007C4117">
        <w:rPr>
          <w:rFonts w:ascii="Calibri" w:eastAsia="Times New Roman" w:hAnsi="Calibri" w:cs="Calibri"/>
          <w:sz w:val="22"/>
          <w:lang w:val="it-IT" w:eastAsia="it-IT"/>
        </w:rPr>
        <w:t>  </w:t>
      </w:r>
    </w:p>
    <w:p w14:paraId="0E8DE659" w14:textId="71911BB2" w:rsidR="007C4117" w:rsidRPr="007C4117" w:rsidRDefault="007C4117" w:rsidP="007C4117">
      <w:pPr>
        <w:jc w:val="both"/>
        <w:textAlignment w:val="baseline"/>
        <w:rPr>
          <w:rFonts w:ascii="Segoe UI" w:eastAsia="Times New Roman" w:hAnsi="Segoe UI" w:cs="Segoe UI"/>
          <w:sz w:val="18"/>
          <w:szCs w:val="18"/>
          <w:lang w:val="it-IT" w:eastAsia="it-IT"/>
        </w:rPr>
      </w:pPr>
      <w:r w:rsidRPr="007C4117">
        <w:rPr>
          <w:rFonts w:ascii="Calibri" w:eastAsia="Times New Roman" w:hAnsi="Calibri" w:cs="Calibri"/>
          <w:sz w:val="22"/>
          <w:lang w:val="it-IT" w:eastAsia="it-IT"/>
        </w:rPr>
        <w:t xml:space="preserve">L’appalto è finanziato con i fondi del progetto </w:t>
      </w:r>
      <w:r w:rsidR="00F50F39" w:rsidRPr="00F50F39">
        <w:rPr>
          <w:rFonts w:ascii="Calibri" w:eastAsia="Times New Roman" w:hAnsi="Calibri" w:cs="Calibri"/>
          <w:sz w:val="22"/>
          <w:lang w:val="it-IT" w:eastAsia="it-IT"/>
        </w:rPr>
        <w:t>DFM.AD003.511 QTECH-STRADA</w:t>
      </w:r>
      <w:r w:rsidRPr="007C4117">
        <w:rPr>
          <w:rFonts w:ascii="Calibri" w:eastAsia="Times New Roman" w:hAnsi="Calibri" w:cs="Calibri"/>
          <w:sz w:val="22"/>
          <w:lang w:val="it-IT" w:eastAsia="it-IT"/>
        </w:rPr>
        <w:t>. </w:t>
      </w:r>
    </w:p>
    <w:p w14:paraId="70D2BE4D" w14:textId="77777777" w:rsidR="004267E2" w:rsidRPr="00491464" w:rsidRDefault="004267E2" w:rsidP="00D81815">
      <w:pPr>
        <w:contextualSpacing/>
        <w:jc w:val="both"/>
        <w:rPr>
          <w:rFonts w:eastAsiaTheme="minorEastAsia" w:cstheme="minorHAnsi"/>
          <w:sz w:val="22"/>
          <w:lang w:val="it-IT" w:eastAsia="it-IT"/>
        </w:rPr>
      </w:pPr>
    </w:p>
    <w:p w14:paraId="5978FD86" w14:textId="7A7C6825" w:rsidR="00DA0AFB" w:rsidRPr="00491464" w:rsidRDefault="00971687" w:rsidP="007B10BE">
      <w:pPr>
        <w:pStyle w:val="Heading2"/>
        <w:rPr>
          <w:rFonts w:eastAsia="Times New Roman"/>
        </w:rPr>
      </w:pPr>
      <w:bookmarkStart w:id="102" w:name="_Toc139454351"/>
      <w:bookmarkStart w:id="103" w:name="_Toc139454415"/>
      <w:bookmarkStart w:id="104" w:name="_Toc171322427"/>
      <w:r w:rsidRPr="00491464">
        <w:rPr>
          <w:rFonts w:eastAsia="Times New Roman"/>
        </w:rPr>
        <w:t>Durata</w:t>
      </w:r>
      <w:bookmarkEnd w:id="102"/>
      <w:bookmarkEnd w:id="103"/>
      <w:bookmarkEnd w:id="104"/>
    </w:p>
    <w:p w14:paraId="619CEA3A" w14:textId="33B17F52" w:rsidR="00971687" w:rsidRPr="00491464" w:rsidRDefault="00F10990" w:rsidP="00D81815">
      <w:pPr>
        <w:contextualSpacing/>
        <w:jc w:val="both"/>
        <w:rPr>
          <w:rFonts w:cstheme="minorHAnsi"/>
          <w:sz w:val="22"/>
          <w:lang w:val="it-IT" w:eastAsia="it-IT"/>
        </w:rPr>
      </w:pPr>
      <w:r w:rsidRPr="00491464">
        <w:rPr>
          <w:rFonts w:cstheme="minorHAnsi"/>
          <w:sz w:val="22"/>
          <w:lang w:val="it-IT" w:eastAsia="it-IT"/>
        </w:rPr>
        <w:t xml:space="preserve">La fornitura è effettuata </w:t>
      </w:r>
      <w:r w:rsidR="00BC34D4" w:rsidRPr="00491464">
        <w:rPr>
          <w:rFonts w:cstheme="minorHAnsi"/>
          <w:sz w:val="22"/>
          <w:lang w:val="it-IT" w:eastAsia="it-IT"/>
        </w:rPr>
        <w:t>nei termini</w:t>
      </w:r>
      <w:r w:rsidR="009C1685" w:rsidRPr="00491464">
        <w:rPr>
          <w:rFonts w:cstheme="minorHAnsi"/>
          <w:sz w:val="22"/>
          <w:lang w:val="it-IT" w:eastAsia="it-IT"/>
        </w:rPr>
        <w:t xml:space="preserve"> specificat</w:t>
      </w:r>
      <w:r w:rsidR="00BC34D4" w:rsidRPr="00491464">
        <w:rPr>
          <w:rFonts w:cstheme="minorHAnsi"/>
          <w:sz w:val="22"/>
          <w:lang w:val="it-IT" w:eastAsia="it-IT"/>
        </w:rPr>
        <w:t>i</w:t>
      </w:r>
      <w:r w:rsidR="009C1685" w:rsidRPr="00491464">
        <w:rPr>
          <w:rFonts w:cstheme="minorHAnsi"/>
          <w:sz w:val="22"/>
          <w:lang w:val="it-IT" w:eastAsia="it-IT"/>
        </w:rPr>
        <w:t xml:space="preserve"> al paragrafo </w:t>
      </w:r>
      <w:r w:rsidR="008D1243" w:rsidRPr="00491464">
        <w:rPr>
          <w:rFonts w:cstheme="minorHAnsi"/>
          <w:sz w:val="22"/>
          <w:lang w:val="it-IT" w:eastAsia="it-IT"/>
        </w:rPr>
        <w:t>3 del Capitolato tecnico rubricato “</w:t>
      </w:r>
      <w:r w:rsidR="009C1685" w:rsidRPr="00491464">
        <w:rPr>
          <w:rFonts w:cstheme="minorHAnsi"/>
          <w:sz w:val="22"/>
          <w:lang w:val="it-IT" w:eastAsia="it-IT"/>
        </w:rPr>
        <w:t xml:space="preserve">Termini di </w:t>
      </w:r>
      <w:r w:rsidR="00FE26B9" w:rsidRPr="00491464">
        <w:rPr>
          <w:rFonts w:cstheme="minorHAnsi"/>
          <w:sz w:val="22"/>
          <w:lang w:val="it-IT" w:eastAsia="it-IT"/>
        </w:rPr>
        <w:t xml:space="preserve">esecuzione del </w:t>
      </w:r>
      <w:r w:rsidR="007B03CA" w:rsidRPr="00491464">
        <w:rPr>
          <w:rFonts w:cstheme="minorHAnsi"/>
          <w:sz w:val="22"/>
          <w:lang w:val="it-IT" w:eastAsia="it-IT"/>
        </w:rPr>
        <w:t>co</w:t>
      </w:r>
      <w:r w:rsidR="00FE26B9" w:rsidRPr="00491464">
        <w:rPr>
          <w:rFonts w:cstheme="minorHAnsi"/>
          <w:sz w:val="22"/>
          <w:lang w:val="it-IT" w:eastAsia="it-IT"/>
        </w:rPr>
        <w:t>ntratto</w:t>
      </w:r>
      <w:r w:rsidR="008D1243" w:rsidRPr="00491464">
        <w:rPr>
          <w:rFonts w:cstheme="minorHAnsi"/>
          <w:sz w:val="22"/>
          <w:lang w:val="it-IT" w:eastAsia="it-IT"/>
        </w:rPr>
        <w:t>”</w:t>
      </w:r>
      <w:r w:rsidR="009C1685" w:rsidRPr="00491464">
        <w:rPr>
          <w:rFonts w:cstheme="minorHAnsi"/>
          <w:sz w:val="22"/>
          <w:lang w:val="it-IT" w:eastAsia="it-IT"/>
        </w:rPr>
        <w:t>.</w:t>
      </w:r>
    </w:p>
    <w:p w14:paraId="33E488B4" w14:textId="77777777" w:rsidR="00422E76" w:rsidRPr="00491464" w:rsidRDefault="00422E76" w:rsidP="00D81815">
      <w:pPr>
        <w:contextualSpacing/>
        <w:rPr>
          <w:rFonts w:cstheme="minorHAnsi"/>
          <w:sz w:val="22"/>
          <w:lang w:val="it-IT" w:eastAsia="it-IT"/>
        </w:rPr>
      </w:pPr>
    </w:p>
    <w:p w14:paraId="4E71E8E0" w14:textId="34D54155" w:rsidR="002D3D94" w:rsidRPr="00491464" w:rsidRDefault="002D3D94" w:rsidP="007B10BE">
      <w:pPr>
        <w:pStyle w:val="Heading2"/>
      </w:pPr>
      <w:bookmarkStart w:id="105" w:name="_Toc139454353"/>
      <w:bookmarkStart w:id="106" w:name="_Toc139454417"/>
      <w:bookmarkStart w:id="107" w:name="_Toc171322428"/>
      <w:r w:rsidRPr="00491464">
        <w:t>Revisione dei prezzi</w:t>
      </w:r>
      <w:bookmarkEnd w:id="105"/>
      <w:bookmarkEnd w:id="106"/>
      <w:bookmarkEnd w:id="107"/>
    </w:p>
    <w:p w14:paraId="38D9EE9B" w14:textId="10BB233B" w:rsidR="00E53498" w:rsidRPr="00491464" w:rsidRDefault="00541677" w:rsidP="00D81815">
      <w:pPr>
        <w:contextualSpacing/>
        <w:jc w:val="both"/>
        <w:rPr>
          <w:rFonts w:eastAsiaTheme="minorEastAsia" w:cstheme="minorHAnsi"/>
          <w:sz w:val="22"/>
          <w:lang w:val="it-IT" w:eastAsia="it-IT"/>
        </w:rPr>
      </w:pPr>
      <w:r>
        <w:rPr>
          <w:rFonts w:eastAsiaTheme="minorEastAsia" w:cstheme="minorHAnsi"/>
          <w:sz w:val="22"/>
          <w:lang w:val="it-IT" w:eastAsia="it-IT"/>
        </w:rPr>
        <w:t xml:space="preserve">In considerazione della durata dell’appalto non trova applicazione </w:t>
      </w:r>
      <w:r w:rsidR="00367DE0">
        <w:rPr>
          <w:rFonts w:eastAsiaTheme="minorEastAsia" w:cstheme="minorHAnsi"/>
          <w:sz w:val="22"/>
          <w:lang w:val="it-IT" w:eastAsia="it-IT"/>
        </w:rPr>
        <w:t>la clausola di revisione dei prezzi.</w:t>
      </w:r>
    </w:p>
    <w:p w14:paraId="051BF881" w14:textId="77777777" w:rsidR="0093453D" w:rsidRPr="00491464" w:rsidRDefault="0093453D" w:rsidP="00D81815">
      <w:pPr>
        <w:contextualSpacing/>
        <w:jc w:val="both"/>
        <w:rPr>
          <w:rFonts w:eastAsiaTheme="minorEastAsia" w:cstheme="minorHAnsi"/>
          <w:sz w:val="22"/>
          <w:lang w:val="it-IT" w:eastAsia="it-IT"/>
        </w:rPr>
      </w:pPr>
    </w:p>
    <w:p w14:paraId="6DEB0122" w14:textId="26CF40E9" w:rsidR="0093453D" w:rsidRPr="00491464" w:rsidRDefault="0090207D" w:rsidP="007B10BE">
      <w:pPr>
        <w:pStyle w:val="Heading2"/>
      </w:pPr>
      <w:bookmarkStart w:id="108" w:name="_Toc132302872"/>
      <w:bookmarkStart w:id="109" w:name="_Toc171322429"/>
      <w:r w:rsidRPr="00491464">
        <w:t>Modifica del contratto in fase di esecuzione</w:t>
      </w:r>
      <w:bookmarkEnd w:id="108"/>
      <w:bookmarkEnd w:id="109"/>
    </w:p>
    <w:p w14:paraId="3BDE4914" w14:textId="77777777" w:rsidR="00995499" w:rsidRPr="00D24C9C" w:rsidRDefault="00995499" w:rsidP="00D81815">
      <w:pPr>
        <w:contextualSpacing/>
        <w:jc w:val="both"/>
        <w:rPr>
          <w:rFonts w:cstheme="minorHAnsi"/>
          <w:bCs/>
          <w:iCs/>
          <w:sz w:val="22"/>
          <w:lang w:val="it-IT"/>
        </w:rPr>
      </w:pPr>
      <w:r w:rsidRPr="00D24C9C">
        <w:rPr>
          <w:rFonts w:cstheme="minorHAnsi"/>
          <w:bCs/>
          <w:iCs/>
          <w:sz w:val="22"/>
          <w:lang w:val="it-IT"/>
        </w:rPr>
        <w:t>La Stazione appaltante non ha previsto opzioni di modifica del contratto in fase di esecuzione.</w:t>
      </w:r>
    </w:p>
    <w:p w14:paraId="59A66286" w14:textId="77777777" w:rsidR="00995499" w:rsidRDefault="00995499" w:rsidP="00D81815">
      <w:pPr>
        <w:contextualSpacing/>
        <w:rPr>
          <w:rFonts w:eastAsiaTheme="minorEastAsia" w:cstheme="minorHAnsi"/>
          <w:sz w:val="22"/>
          <w:lang w:val="it-IT" w:eastAsia="it-IT"/>
        </w:rPr>
      </w:pPr>
    </w:p>
    <w:p w14:paraId="4F8AD00E" w14:textId="44832062" w:rsidR="00227A04" w:rsidRPr="00227A04" w:rsidRDefault="00367DE0" w:rsidP="00D81815">
      <w:pPr>
        <w:contextualSpacing/>
        <w:jc w:val="both"/>
        <w:textAlignment w:val="baseline"/>
        <w:rPr>
          <w:rFonts w:eastAsia="Times New Roman" w:cstheme="minorHAnsi"/>
          <w:sz w:val="22"/>
          <w:lang w:val="it-IT" w:eastAsia="it-IT"/>
        </w:rPr>
      </w:pPr>
      <w:r>
        <w:rPr>
          <w:rFonts w:eastAsiaTheme="minorEastAsia" w:cstheme="minorHAnsi"/>
          <w:sz w:val="22"/>
          <w:lang w:val="it-IT" w:eastAsia="it-IT"/>
        </w:rPr>
        <w:t xml:space="preserve">Pertanto, il valore globale stimato dell’appalto è pari ad </w:t>
      </w:r>
      <w:r w:rsidR="006078E1">
        <w:rPr>
          <w:rFonts w:eastAsiaTheme="minorEastAsia" w:cstheme="minorHAnsi"/>
          <w:sz w:val="22"/>
          <w:lang w:val="it-IT" w:eastAsia="it-IT"/>
        </w:rPr>
        <w:t>€</w:t>
      </w:r>
      <w:r>
        <w:rPr>
          <w:rFonts w:eastAsiaTheme="minorEastAsia" w:cstheme="minorHAnsi"/>
          <w:sz w:val="22"/>
          <w:lang w:val="it-IT" w:eastAsia="it-IT"/>
        </w:rPr>
        <w:t xml:space="preserve"> 680.000,00=.</w:t>
      </w:r>
      <w:r w:rsidR="00227A04" w:rsidRPr="00227A04">
        <w:rPr>
          <w:rFonts w:eastAsia="Times New Roman" w:cstheme="minorHAnsi"/>
          <w:sz w:val="22"/>
          <w:lang w:val="it-IT" w:eastAsia="it-IT"/>
        </w:rPr>
        <w:t> </w:t>
      </w:r>
    </w:p>
    <w:p w14:paraId="485F4107" w14:textId="3B05403A" w:rsidR="00227A04" w:rsidRPr="00227A04" w:rsidRDefault="00227A04" w:rsidP="00D81815">
      <w:pPr>
        <w:contextualSpacing/>
        <w:jc w:val="both"/>
        <w:textAlignment w:val="baseline"/>
        <w:rPr>
          <w:rFonts w:eastAsia="Times New Roman" w:cstheme="minorHAnsi"/>
          <w:sz w:val="22"/>
          <w:lang w:val="it-IT" w:eastAsia="it-IT"/>
        </w:rPr>
      </w:pPr>
    </w:p>
    <w:p w14:paraId="60198CC5" w14:textId="7F9A583B" w:rsidR="007E30B7" w:rsidRPr="00491464" w:rsidRDefault="00F924FD" w:rsidP="007B10BE">
      <w:pPr>
        <w:pStyle w:val="Heading1"/>
      </w:pPr>
      <w:bookmarkStart w:id="110" w:name="_Toc139454354"/>
      <w:bookmarkStart w:id="111" w:name="_Toc139454418"/>
      <w:bookmarkStart w:id="112" w:name="_Toc171322430"/>
      <w:r w:rsidRPr="00491464">
        <w:t>SOGGETTI AMMESSI IN FORMA SINGOLA E ASSOCIATA E CONDIZIONI DI PARTECIPAZIONE</w:t>
      </w:r>
      <w:bookmarkEnd w:id="110"/>
      <w:bookmarkEnd w:id="111"/>
      <w:bookmarkEnd w:id="112"/>
    </w:p>
    <w:p w14:paraId="45F25DC2" w14:textId="77777777" w:rsidR="001A1E8E" w:rsidRPr="00491464" w:rsidRDefault="001A1E8E" w:rsidP="00D81815">
      <w:pPr>
        <w:contextualSpacing/>
        <w:jc w:val="both"/>
        <w:rPr>
          <w:rFonts w:cstheme="minorHAnsi"/>
          <w:sz w:val="22"/>
          <w:lang w:val="it-IT"/>
        </w:rPr>
      </w:pPr>
      <w:r w:rsidRPr="00491464">
        <w:rPr>
          <w:rFonts w:cstheme="minorHAnsi"/>
          <w:sz w:val="22"/>
          <w:lang w:val="it-IT"/>
        </w:rPr>
        <w:t>Gli operatori economici possono partecipare alla presente gara in forma singola o associata.</w:t>
      </w:r>
    </w:p>
    <w:p w14:paraId="7E03ABF2" w14:textId="543CB58D" w:rsidR="001A1E8E" w:rsidRPr="00491464" w:rsidRDefault="001A1E8E" w:rsidP="00D81815">
      <w:pPr>
        <w:contextualSpacing/>
        <w:jc w:val="both"/>
        <w:rPr>
          <w:rFonts w:cstheme="minorHAnsi"/>
          <w:sz w:val="22"/>
          <w:lang w:val="it-IT"/>
        </w:rPr>
      </w:pPr>
      <w:r w:rsidRPr="00491464">
        <w:rPr>
          <w:rFonts w:cstheme="minorHAnsi"/>
          <w:sz w:val="22"/>
          <w:lang w:val="it-IT"/>
        </w:rPr>
        <w:t>Ai soggetti costituiti in forma associata si applicano le disposizioni di cui agli articoli 67 e 68 del Codice.</w:t>
      </w:r>
    </w:p>
    <w:p w14:paraId="6DE86643" w14:textId="77777777" w:rsidR="001A1E8E" w:rsidRPr="00491464" w:rsidRDefault="001A1E8E" w:rsidP="00D81815">
      <w:pPr>
        <w:contextualSpacing/>
        <w:jc w:val="both"/>
        <w:rPr>
          <w:rFonts w:cstheme="minorHAnsi"/>
          <w:sz w:val="22"/>
          <w:lang w:val="it-IT"/>
        </w:rPr>
      </w:pPr>
      <w:r w:rsidRPr="00491464">
        <w:rPr>
          <w:rFonts w:cstheme="minorHAnsi"/>
          <w:sz w:val="22"/>
          <w:lang w:val="it-IT"/>
        </w:rPr>
        <w:t>I consorzi di cui agli articoli 65, comma 2 del Codice che intendono eseguire le prestazioni tramite i propri consorziati sono tenuti ad indicare per quali consorziati il consorzio concorre.</w:t>
      </w:r>
    </w:p>
    <w:p w14:paraId="07A80238" w14:textId="77777777" w:rsidR="001A1E8E" w:rsidRPr="00491464" w:rsidRDefault="001A1E8E" w:rsidP="00D81815">
      <w:pPr>
        <w:contextualSpacing/>
        <w:jc w:val="both"/>
        <w:rPr>
          <w:rFonts w:cstheme="minorHAnsi"/>
          <w:sz w:val="22"/>
          <w:lang w:val="it-IT"/>
        </w:rPr>
      </w:pPr>
      <w:r w:rsidRPr="00491464">
        <w:rPr>
          <w:rFonts w:cstheme="minorHAnsi"/>
          <w:sz w:val="22"/>
          <w:lang w:val="it-IT"/>
        </w:rPr>
        <w:t>I consorzi di cui all’articolo 65, comma 2, lettere b) e c) sono tenuti ad indicare per quali consorziati il consorzio concorre.</w:t>
      </w:r>
    </w:p>
    <w:p w14:paraId="6CCC27C5" w14:textId="77777777" w:rsidR="001A1E8E" w:rsidRPr="00491464" w:rsidRDefault="001A1E8E" w:rsidP="00D81815">
      <w:pPr>
        <w:contextualSpacing/>
        <w:jc w:val="both"/>
        <w:rPr>
          <w:rFonts w:cstheme="minorHAnsi"/>
          <w:sz w:val="22"/>
          <w:lang w:val="it-IT"/>
        </w:rPr>
      </w:pPr>
    </w:p>
    <w:p w14:paraId="726A5E05" w14:textId="28183975" w:rsidR="008D014F" w:rsidRPr="008D014F" w:rsidRDefault="008D014F" w:rsidP="00460A41">
      <w:pPr>
        <w:contextualSpacing/>
        <w:jc w:val="both"/>
        <w:rPr>
          <w:rFonts w:cstheme="minorHAnsi"/>
          <w:sz w:val="22"/>
          <w:lang w:val="it-IT"/>
        </w:rPr>
      </w:pPr>
      <w:r w:rsidRPr="008D014F">
        <w:rPr>
          <w:rFonts w:cstheme="minorHAnsi"/>
          <w:sz w:val="22"/>
          <w:lang w:val="it-IT"/>
        </w:rPr>
        <w:t xml:space="preserve">Possono essere </w:t>
      </w:r>
      <w:r w:rsidRPr="008D014F">
        <w:rPr>
          <w:rFonts w:cstheme="minorHAnsi"/>
          <w:b/>
          <w:bCs/>
          <w:sz w:val="22"/>
          <w:lang w:val="it-IT"/>
        </w:rPr>
        <w:t xml:space="preserve">esclusi </w:t>
      </w:r>
      <w:r w:rsidRPr="008D014F">
        <w:rPr>
          <w:rFonts w:cstheme="minorHAnsi"/>
          <w:sz w:val="22"/>
          <w:lang w:val="it-IT"/>
        </w:rPr>
        <w:t xml:space="preserve">dalla gara, previo contraddittorio, i raggruppamenti temporanei costituiti da due o </w:t>
      </w:r>
      <w:r w:rsidR="00460A41" w:rsidRPr="008D014F">
        <w:rPr>
          <w:rFonts w:cstheme="minorHAnsi"/>
          <w:sz w:val="22"/>
          <w:lang w:val="it-IT"/>
        </w:rPr>
        <w:t>pi</w:t>
      </w:r>
      <w:r w:rsidR="00460A41">
        <w:rPr>
          <w:rFonts w:cstheme="minorHAnsi"/>
          <w:sz w:val="22"/>
          <w:lang w:val="it-IT"/>
        </w:rPr>
        <w:t>ù</w:t>
      </w:r>
      <w:r w:rsidRPr="008D014F">
        <w:rPr>
          <w:rFonts w:cstheme="minorHAnsi"/>
          <w:sz w:val="22"/>
          <w:lang w:val="it-IT"/>
        </w:rPr>
        <w:t xml:space="preserve"> operatori economici che singolarmente hanno i requisiti per partecipare alla gara. Tale facoltà non opera nel caso in cui i raggruppamenti sono costituiti da imprese controllate e/o collegate ai sensi dell’articolo 2359 c.c.  </w:t>
      </w:r>
    </w:p>
    <w:p w14:paraId="75A5D48F" w14:textId="77777777" w:rsidR="008D014F" w:rsidRPr="008D014F" w:rsidRDefault="008D014F" w:rsidP="00D81815">
      <w:pPr>
        <w:contextualSpacing/>
        <w:rPr>
          <w:rFonts w:cstheme="minorHAnsi"/>
          <w:sz w:val="22"/>
          <w:lang w:val="it-IT"/>
        </w:rPr>
      </w:pPr>
      <w:r w:rsidRPr="008D014F">
        <w:rPr>
          <w:rFonts w:cstheme="minorHAnsi"/>
          <w:sz w:val="22"/>
          <w:lang w:val="it-IT"/>
        </w:rPr>
        <w:t>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75D85DC5" w14:textId="76993D0E" w:rsidR="008D014F" w:rsidRPr="008D014F" w:rsidRDefault="008D014F" w:rsidP="00BA769A">
      <w:pPr>
        <w:numPr>
          <w:ilvl w:val="0"/>
          <w:numId w:val="78"/>
        </w:numPr>
        <w:contextualSpacing/>
        <w:rPr>
          <w:rFonts w:cstheme="minorHAnsi"/>
          <w:sz w:val="22"/>
          <w:lang w:val="it-IT"/>
        </w:rPr>
      </w:pPr>
      <w:r w:rsidRPr="008D014F">
        <w:rPr>
          <w:rFonts w:cstheme="minorHAnsi"/>
          <w:sz w:val="22"/>
          <w:lang w:val="it-IT"/>
        </w:rPr>
        <w:t>partecipazione in pi</w:t>
      </w:r>
      <w:r w:rsidR="00460A41">
        <w:rPr>
          <w:rFonts w:cstheme="minorHAnsi"/>
          <w:sz w:val="22"/>
          <w:lang w:val="it-IT"/>
        </w:rPr>
        <w:t>ù</w:t>
      </w:r>
      <w:r w:rsidRPr="008D014F">
        <w:rPr>
          <w:rFonts w:cstheme="minorHAnsi"/>
          <w:sz w:val="22"/>
          <w:lang w:val="it-IT"/>
        </w:rPr>
        <w:t xml:space="preserve"> di un raggruppamento temporaneo o consorzio ordinario di concorrenti o aggregazione di operatori economici aderenti al contratto di rete (nel prosieguo, aggregazione di retisti)  </w:t>
      </w:r>
    </w:p>
    <w:p w14:paraId="08923718" w14:textId="77777777" w:rsidR="008D014F" w:rsidRPr="008D014F" w:rsidRDefault="008D014F" w:rsidP="00BA769A">
      <w:pPr>
        <w:numPr>
          <w:ilvl w:val="0"/>
          <w:numId w:val="78"/>
        </w:numPr>
        <w:contextualSpacing/>
        <w:rPr>
          <w:rFonts w:cstheme="minorHAnsi"/>
          <w:sz w:val="22"/>
          <w:lang w:val="it-IT"/>
        </w:rPr>
      </w:pPr>
      <w:r w:rsidRPr="008D014F">
        <w:rPr>
          <w:rFonts w:cstheme="minorHAnsi"/>
          <w:sz w:val="22"/>
          <w:lang w:val="it-IT"/>
        </w:rPr>
        <w:t>partecipazione sia in raggruppamento o consorzio ordinario di concorrenti sia in forma individuale </w:t>
      </w:r>
    </w:p>
    <w:p w14:paraId="6C58562E" w14:textId="77777777" w:rsidR="008D014F" w:rsidRPr="008D014F" w:rsidRDefault="008D014F" w:rsidP="00BA769A">
      <w:pPr>
        <w:numPr>
          <w:ilvl w:val="0"/>
          <w:numId w:val="79"/>
        </w:numPr>
        <w:contextualSpacing/>
        <w:rPr>
          <w:rFonts w:cstheme="minorHAnsi"/>
          <w:sz w:val="22"/>
          <w:lang w:val="it-IT"/>
        </w:rPr>
      </w:pPr>
      <w:r w:rsidRPr="008D014F">
        <w:rPr>
          <w:rFonts w:cstheme="minorHAnsi"/>
          <w:sz w:val="22"/>
          <w:lang w:val="it-IT"/>
        </w:rPr>
        <w:t>partecipazione sia in aggregazione di retisti sia in forma individuale. Tale esclusione non si applica alle retiste non partecipanti all’aggregazione, le quali possono presentare offerta, per la medesima gara, in forma singola o associata  </w:t>
      </w:r>
    </w:p>
    <w:p w14:paraId="13EF00F9" w14:textId="77777777" w:rsidR="008D014F" w:rsidRPr="008D014F" w:rsidRDefault="008D014F" w:rsidP="00BA769A">
      <w:pPr>
        <w:numPr>
          <w:ilvl w:val="0"/>
          <w:numId w:val="79"/>
        </w:numPr>
        <w:contextualSpacing/>
        <w:rPr>
          <w:rFonts w:cstheme="minorHAnsi"/>
          <w:sz w:val="22"/>
          <w:lang w:val="it-IT"/>
        </w:rPr>
      </w:pPr>
      <w:r w:rsidRPr="008D014F">
        <w:rPr>
          <w:rFonts w:cstheme="minorHAnsi"/>
          <w:sz w:val="22"/>
          <w:lang w:val="it-IT"/>
        </w:rPr>
        <w:t>partecipazione di un consorzio che ha designato un consorziato esecutore il quale, a sua volta, partecipa in una qualsiasi altra forma.  </w:t>
      </w:r>
    </w:p>
    <w:p w14:paraId="707E8462" w14:textId="77777777" w:rsidR="00460A41" w:rsidRDefault="00460A41" w:rsidP="00D81815">
      <w:pPr>
        <w:contextualSpacing/>
        <w:rPr>
          <w:rFonts w:cstheme="minorHAnsi"/>
          <w:sz w:val="22"/>
          <w:lang w:val="it-IT"/>
        </w:rPr>
      </w:pPr>
    </w:p>
    <w:p w14:paraId="5305176A" w14:textId="72752D7B" w:rsidR="008D014F" w:rsidRPr="008D014F" w:rsidRDefault="008D014F" w:rsidP="00D81815">
      <w:pPr>
        <w:contextualSpacing/>
        <w:rPr>
          <w:rFonts w:cstheme="minorHAnsi"/>
          <w:sz w:val="22"/>
          <w:lang w:val="it-IT"/>
        </w:rPr>
      </w:pPr>
      <w:r w:rsidRPr="008D014F">
        <w:rPr>
          <w:rFonts w:cstheme="minorHAnsi"/>
          <w:sz w:val="22"/>
          <w:lang w:val="it-IT"/>
        </w:rPr>
        <w:t xml:space="preserve">Nel caso venga accertato quanto sopra, si provvede ad informare gli operatori economici coinvolti i quali possono, entro </w:t>
      </w:r>
      <w:proofErr w:type="gramStart"/>
      <w:r w:rsidR="00460A41">
        <w:rPr>
          <w:rFonts w:cstheme="minorHAnsi"/>
          <w:i/>
          <w:iCs/>
          <w:sz w:val="22"/>
          <w:lang w:val="it-IT"/>
        </w:rPr>
        <w:t>5</w:t>
      </w:r>
      <w:proofErr w:type="gramEnd"/>
      <w:r w:rsidRPr="008D014F">
        <w:rPr>
          <w:rFonts w:cstheme="minorHAnsi"/>
          <w:i/>
          <w:iCs/>
          <w:sz w:val="22"/>
          <w:lang w:val="it-IT"/>
        </w:rPr>
        <w:t xml:space="preserve"> </w:t>
      </w:r>
      <w:r w:rsidRPr="008D014F">
        <w:rPr>
          <w:rFonts w:cstheme="minorHAnsi"/>
          <w:sz w:val="22"/>
          <w:lang w:val="it-IT"/>
        </w:rPr>
        <w:t>giorni, dimostrare che la circostanza non ha influito sulla gara, né è idonea a incidere sulla capacità di rispettare gli obblighi contrattuali. </w:t>
      </w:r>
    </w:p>
    <w:p w14:paraId="056017E0" w14:textId="77777777" w:rsidR="008D014F" w:rsidRPr="008D014F" w:rsidRDefault="008D014F" w:rsidP="00D81815">
      <w:pPr>
        <w:contextualSpacing/>
        <w:rPr>
          <w:rFonts w:cstheme="minorHAnsi"/>
          <w:sz w:val="22"/>
          <w:lang w:val="it-IT"/>
        </w:rPr>
      </w:pPr>
      <w:r w:rsidRPr="008D014F">
        <w:rPr>
          <w:rFonts w:cstheme="minorHAnsi"/>
          <w:sz w:val="22"/>
          <w:lang w:val="it-IT"/>
        </w:rPr>
        <w:t>Le aggregazioni di retisti di cui all’articolo 65, comma 2 lettera g) del Codice, rispettano la disciplina prevista per i raggruppamenti temporanei in quanto compatibile. In particolare:  </w:t>
      </w:r>
    </w:p>
    <w:p w14:paraId="5280A219" w14:textId="77777777" w:rsidR="008D014F" w:rsidRPr="008D014F" w:rsidRDefault="008D014F" w:rsidP="00BA769A">
      <w:pPr>
        <w:numPr>
          <w:ilvl w:val="0"/>
          <w:numId w:val="80"/>
        </w:numPr>
        <w:contextualSpacing/>
        <w:rPr>
          <w:rFonts w:cstheme="minorHAnsi"/>
          <w:sz w:val="22"/>
          <w:lang w:val="it-IT"/>
        </w:rPr>
      </w:pPr>
      <w:r w:rsidRPr="008D014F">
        <w:rPr>
          <w:rFonts w:cstheme="minorHAnsi"/>
          <w:sz w:val="22"/>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  </w:t>
      </w:r>
    </w:p>
    <w:p w14:paraId="2BD77BFD" w14:textId="77777777" w:rsidR="008D014F" w:rsidRPr="008D014F" w:rsidRDefault="008D014F" w:rsidP="00BA769A">
      <w:pPr>
        <w:numPr>
          <w:ilvl w:val="0"/>
          <w:numId w:val="81"/>
        </w:numPr>
        <w:contextualSpacing/>
        <w:rPr>
          <w:rFonts w:cstheme="minorHAnsi"/>
          <w:sz w:val="22"/>
          <w:lang w:val="it-IT"/>
        </w:rPr>
      </w:pPr>
      <w:r w:rsidRPr="008D014F">
        <w:rPr>
          <w:rFonts w:cstheme="minorHAnsi"/>
          <w:sz w:val="22"/>
          <w:lang w:val="it-IT"/>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8D014F">
        <w:rPr>
          <w:rFonts w:cstheme="minorHAnsi"/>
          <w:sz w:val="22"/>
          <w:lang w:val="it-IT"/>
        </w:rPr>
        <w:t>puo</w:t>
      </w:r>
      <w:proofErr w:type="spellEnd"/>
      <w:r w:rsidRPr="008D014F">
        <w:rPr>
          <w:rFonts w:cstheme="minorHAnsi"/>
          <w:sz w:val="22"/>
          <w:lang w:val="it-IT"/>
        </w:rPr>
        <w:t>̀ indicare anche solo alcuni tra i retisti per la partecipazione alla gara ma deve obbligatoriamente far parte di questi;  </w:t>
      </w:r>
    </w:p>
    <w:p w14:paraId="04BC69C3" w14:textId="77777777" w:rsidR="008D014F" w:rsidRPr="008D014F" w:rsidRDefault="008D014F" w:rsidP="00BA769A">
      <w:pPr>
        <w:numPr>
          <w:ilvl w:val="0"/>
          <w:numId w:val="82"/>
        </w:numPr>
        <w:contextualSpacing/>
        <w:rPr>
          <w:rFonts w:cstheme="minorHAnsi"/>
          <w:sz w:val="22"/>
          <w:lang w:val="it-IT"/>
        </w:rPr>
      </w:pPr>
      <w:r w:rsidRPr="008D014F">
        <w:rPr>
          <w:rFonts w:cstheme="minorHAnsi"/>
          <w:sz w:val="22"/>
          <w:lang w:val="it-IT"/>
        </w:rPr>
        <w:t>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B3210F1" w14:textId="77777777" w:rsidR="008D014F" w:rsidRPr="008D014F" w:rsidRDefault="008D014F" w:rsidP="00D81815">
      <w:pPr>
        <w:contextualSpacing/>
        <w:rPr>
          <w:rFonts w:cstheme="minorHAnsi"/>
          <w:sz w:val="22"/>
          <w:lang w:val="it-IT"/>
        </w:rPr>
      </w:pPr>
      <w:r w:rsidRPr="008D014F">
        <w:rPr>
          <w:rFonts w:cstheme="minorHAnsi"/>
          <w:sz w:val="22"/>
          <w:lang w:val="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14:paraId="5AC0C2BE" w14:textId="77777777" w:rsidR="008D014F" w:rsidRPr="008D014F" w:rsidRDefault="008D014F" w:rsidP="00D81815">
      <w:pPr>
        <w:contextualSpacing/>
        <w:rPr>
          <w:rFonts w:cstheme="minorHAnsi"/>
          <w:sz w:val="22"/>
          <w:lang w:val="it-IT"/>
        </w:rPr>
      </w:pPr>
      <w:r w:rsidRPr="008D014F">
        <w:rPr>
          <w:rFonts w:cstheme="minorHAnsi"/>
          <w:sz w:val="22"/>
          <w:lang w:val="it-IT"/>
        </w:rPr>
        <w:t>Ad un raggruppamento temporaneo può partecipare anche un consorzio di cui all’articolo 65, comma 2, lettera b), c), d). </w:t>
      </w:r>
    </w:p>
    <w:p w14:paraId="2FFBE105" w14:textId="77777777" w:rsidR="008D014F" w:rsidRPr="008D014F" w:rsidRDefault="008D014F" w:rsidP="00D81815">
      <w:pPr>
        <w:contextualSpacing/>
        <w:rPr>
          <w:rFonts w:cstheme="minorHAnsi"/>
          <w:sz w:val="22"/>
          <w:lang w:val="it-IT"/>
        </w:rPr>
      </w:pPr>
      <w:r w:rsidRPr="008D014F">
        <w:rPr>
          <w:rFonts w:cstheme="minorHAnsi"/>
          <w:sz w:val="22"/>
          <w:lang w:val="it-IT"/>
        </w:rPr>
        <w:t>L’impresa in concordato preventivo può concorrere anche riunita in raggruppamento temporaneo di imprese e sempre che le altre imprese aderenti al raggruppamento temporaneo di imprese non siano assoggettate ad una procedura concorsuale.  </w:t>
      </w:r>
    </w:p>
    <w:p w14:paraId="0080B433" w14:textId="77777777" w:rsidR="00542066" w:rsidRPr="00491464" w:rsidRDefault="00542066" w:rsidP="00D81815">
      <w:pPr>
        <w:contextualSpacing/>
        <w:rPr>
          <w:rFonts w:eastAsiaTheme="minorEastAsia" w:cstheme="minorHAnsi"/>
          <w:sz w:val="22"/>
          <w:lang w:val="it-IT" w:eastAsia="it-IT"/>
        </w:rPr>
      </w:pPr>
    </w:p>
    <w:p w14:paraId="1C1E42AD" w14:textId="715C085C" w:rsidR="007E30B7" w:rsidRPr="00491464" w:rsidRDefault="00542066" w:rsidP="007B10BE">
      <w:pPr>
        <w:pStyle w:val="Heading1"/>
        <w:rPr>
          <w:w w:val="105"/>
        </w:rPr>
      </w:pPr>
      <w:bookmarkStart w:id="113" w:name="_Toc139454355"/>
      <w:bookmarkStart w:id="114" w:name="_Toc139454419"/>
      <w:bookmarkStart w:id="115" w:name="_Toc171322431"/>
      <w:r w:rsidRPr="00491464">
        <w:rPr>
          <w:w w:val="105"/>
        </w:rPr>
        <w:t>REQUISITI</w:t>
      </w:r>
      <w:r w:rsidRPr="00491464">
        <w:rPr>
          <w:spacing w:val="-7"/>
          <w:w w:val="105"/>
        </w:rPr>
        <w:t xml:space="preserve"> </w:t>
      </w:r>
      <w:r w:rsidRPr="00491464">
        <w:rPr>
          <w:w w:val="105"/>
        </w:rPr>
        <w:t>DI</w:t>
      </w:r>
      <w:r w:rsidRPr="00491464">
        <w:rPr>
          <w:spacing w:val="-6"/>
          <w:w w:val="105"/>
        </w:rPr>
        <w:t xml:space="preserve"> </w:t>
      </w:r>
      <w:r w:rsidRPr="00491464">
        <w:rPr>
          <w:w w:val="105"/>
        </w:rPr>
        <w:t>ORDINE</w:t>
      </w:r>
      <w:r w:rsidRPr="00491464">
        <w:rPr>
          <w:spacing w:val="-4"/>
          <w:w w:val="105"/>
        </w:rPr>
        <w:t xml:space="preserve"> </w:t>
      </w:r>
      <w:r w:rsidRPr="00491464">
        <w:rPr>
          <w:w w:val="105"/>
        </w:rPr>
        <w:t>GENERALE</w:t>
      </w:r>
      <w:r w:rsidRPr="00491464">
        <w:rPr>
          <w:spacing w:val="-4"/>
          <w:w w:val="105"/>
        </w:rPr>
        <w:t xml:space="preserve"> </w:t>
      </w:r>
      <w:r w:rsidRPr="00491464">
        <w:rPr>
          <w:w w:val="105"/>
        </w:rPr>
        <w:t>E</w:t>
      </w:r>
      <w:r w:rsidRPr="00491464">
        <w:rPr>
          <w:spacing w:val="-4"/>
          <w:w w:val="105"/>
        </w:rPr>
        <w:t xml:space="preserve"> </w:t>
      </w:r>
      <w:r w:rsidRPr="00491464">
        <w:rPr>
          <w:w w:val="105"/>
        </w:rPr>
        <w:t>ALTRE</w:t>
      </w:r>
      <w:r w:rsidRPr="00491464">
        <w:rPr>
          <w:spacing w:val="-3"/>
          <w:w w:val="105"/>
        </w:rPr>
        <w:t xml:space="preserve"> </w:t>
      </w:r>
      <w:r w:rsidRPr="00491464">
        <w:rPr>
          <w:w w:val="105"/>
        </w:rPr>
        <w:t>CAUSE</w:t>
      </w:r>
      <w:r w:rsidRPr="00491464">
        <w:rPr>
          <w:spacing w:val="-4"/>
          <w:w w:val="105"/>
        </w:rPr>
        <w:t xml:space="preserve"> </w:t>
      </w:r>
      <w:r w:rsidRPr="00491464">
        <w:rPr>
          <w:w w:val="105"/>
        </w:rPr>
        <w:t>DI</w:t>
      </w:r>
      <w:r w:rsidRPr="00491464">
        <w:rPr>
          <w:spacing w:val="-7"/>
          <w:w w:val="105"/>
        </w:rPr>
        <w:t xml:space="preserve"> </w:t>
      </w:r>
      <w:r w:rsidRPr="00491464">
        <w:rPr>
          <w:w w:val="105"/>
        </w:rPr>
        <w:t>ESCLUSIONE</w:t>
      </w:r>
      <w:bookmarkEnd w:id="113"/>
      <w:bookmarkEnd w:id="114"/>
      <w:bookmarkEnd w:id="115"/>
    </w:p>
    <w:p w14:paraId="2999E38B" w14:textId="2D179DDA" w:rsidR="00CA7432" w:rsidRPr="00AD7E2A" w:rsidRDefault="00CA7432" w:rsidP="00D81815">
      <w:pPr>
        <w:contextualSpacing/>
        <w:jc w:val="both"/>
        <w:rPr>
          <w:rFonts w:cstheme="minorHAnsi"/>
          <w:sz w:val="22"/>
          <w:lang w:val="it-IT" w:eastAsia="it-IT"/>
        </w:rPr>
      </w:pPr>
      <w:r w:rsidRPr="00491464">
        <w:rPr>
          <w:rFonts w:cstheme="minorHAnsi"/>
          <w:sz w:val="22"/>
          <w:lang w:val="it-IT" w:eastAsia="it-IT"/>
        </w:rPr>
        <w:t xml:space="preserve">I concorrenti devono essere in possesso, a pena di esclusione, dei requisiti di ordine generale previsti dal Codice nonché degli ulteriori requisiti indicati nel presente articolo. </w:t>
      </w:r>
      <w:r w:rsidR="00AD7E2A" w:rsidRPr="00AD7E2A">
        <w:rPr>
          <w:rStyle w:val="normaltextrun"/>
          <w:rFonts w:ascii="Calibri" w:hAnsi="Calibri" w:cs="Calibri"/>
          <w:color w:val="000000"/>
          <w:sz w:val="22"/>
          <w:bdr w:val="none" w:sz="0" w:space="0" w:color="auto" w:frame="1"/>
          <w:lang w:val="it-IT"/>
        </w:rPr>
        <w:t>La stazione appaltante verifica il possesso dei requisiti di ordine generale accedendo al fascicolo virtuale dell’operatore economico (di seguito: FVOE).</w:t>
      </w:r>
    </w:p>
    <w:p w14:paraId="196EC799" w14:textId="77777777" w:rsidR="00CA7432" w:rsidRPr="00491464" w:rsidRDefault="00CA7432" w:rsidP="00D81815">
      <w:pPr>
        <w:contextualSpacing/>
        <w:jc w:val="both"/>
        <w:rPr>
          <w:rFonts w:cstheme="minorHAnsi"/>
          <w:sz w:val="22"/>
          <w:lang w:val="it-IT" w:eastAsia="it-IT"/>
        </w:rPr>
      </w:pPr>
      <w:r w:rsidRPr="00491464">
        <w:rPr>
          <w:rFonts w:cstheme="minorHAnsi"/>
          <w:sz w:val="22"/>
          <w:lang w:val="it-IT" w:eastAsia="it-IT"/>
        </w:rPr>
        <w:t xml:space="preserve">La sussistenza delle cause automatiche di esclusione di cui all’articolo 94 comporta l’esclusione diretta mentre la sussistenza delle cause di esclusione non automatica di cui all’articolo 95 deve essere accertata previo contraddittorio con l’operatore economico. </w:t>
      </w:r>
    </w:p>
    <w:p w14:paraId="7D0213A4" w14:textId="77777777" w:rsidR="00CA7432" w:rsidRPr="00491464" w:rsidRDefault="00CA7432" w:rsidP="00D81815">
      <w:pPr>
        <w:contextualSpacing/>
        <w:jc w:val="both"/>
        <w:rPr>
          <w:rFonts w:cstheme="minorHAnsi"/>
          <w:sz w:val="22"/>
          <w:lang w:val="it-IT" w:eastAsia="it-IT"/>
        </w:rPr>
      </w:pPr>
      <w:r w:rsidRPr="00491464">
        <w:rPr>
          <w:rFonts w:cstheme="minorHAnsi"/>
          <w:sz w:val="22"/>
          <w:lang w:val="it-IT" w:eastAsia="it-IT"/>
        </w:rPr>
        <w:t xml:space="preserve">In caso di partecipazione di consorzi di cui all’articolo 65, comma 2, lettere b) e c) del Codice i requisiti di cui al punto 5 devono essere posseduti dal consorzio e dalle consorziate indicate quali esecutrici. </w:t>
      </w:r>
    </w:p>
    <w:p w14:paraId="2C885A14" w14:textId="49EBFAD2" w:rsidR="00690F6F" w:rsidRPr="00491464" w:rsidRDefault="00CA7432" w:rsidP="00D81815">
      <w:pPr>
        <w:contextualSpacing/>
        <w:jc w:val="both"/>
        <w:rPr>
          <w:rFonts w:cstheme="minorHAnsi"/>
          <w:sz w:val="22"/>
          <w:lang w:val="it-IT" w:eastAsia="it-IT"/>
        </w:rPr>
      </w:pPr>
      <w:r w:rsidRPr="00491464">
        <w:rPr>
          <w:rFonts w:cstheme="minorHAnsi"/>
          <w:sz w:val="22"/>
          <w:lang w:val="it-IT" w:eastAsia="it-IT"/>
        </w:rPr>
        <w:t>In caso di partecipazione di consorzi stabili di cui all’articolo 65, comma 2, lett. d) del Codice i requisiti di cui al punto 5 devono essere posseduti dal consorzio, dalle consorziate indicate quali esecutrici e dalle consorziate che prestano i requisiti.</w:t>
      </w:r>
    </w:p>
    <w:p w14:paraId="7F6E3089" w14:textId="77777777" w:rsidR="00CA7432" w:rsidRPr="00491464" w:rsidRDefault="00CA7432" w:rsidP="00D81815">
      <w:pPr>
        <w:contextualSpacing/>
        <w:rPr>
          <w:rFonts w:cstheme="minorHAnsi"/>
          <w:sz w:val="22"/>
          <w:lang w:val="it-IT" w:eastAsia="it-IT"/>
        </w:rPr>
      </w:pPr>
    </w:p>
    <w:p w14:paraId="05F46DA9" w14:textId="77777777" w:rsidR="00690F6F" w:rsidRPr="00491464" w:rsidRDefault="00690F6F" w:rsidP="00D81815">
      <w:pPr>
        <w:contextualSpacing/>
        <w:rPr>
          <w:rFonts w:cstheme="minorHAnsi"/>
          <w:b/>
          <w:bCs/>
          <w:i/>
          <w:iCs/>
          <w:sz w:val="22"/>
          <w:lang w:val="it-IT" w:eastAsia="it-IT"/>
        </w:rPr>
      </w:pPr>
      <w:r w:rsidRPr="00491464">
        <w:rPr>
          <w:rFonts w:cstheme="minorHAnsi"/>
          <w:b/>
          <w:bCs/>
          <w:i/>
          <w:iCs/>
          <w:sz w:val="22"/>
          <w:lang w:val="it-IT" w:eastAsia="it-IT"/>
        </w:rPr>
        <w:t>Self cleaning</w:t>
      </w:r>
    </w:p>
    <w:p w14:paraId="0D1FAF4F"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491464">
        <w:rPr>
          <w:rFonts w:cstheme="minorHAnsi"/>
          <w:i/>
          <w:iCs/>
          <w:sz w:val="22"/>
          <w:lang w:val="it-IT" w:eastAsia="it-IT"/>
        </w:rPr>
        <w:t>self cleaning</w:t>
      </w:r>
      <w:r w:rsidRPr="00491464">
        <w:rPr>
          <w:rFonts w:cstheme="minorHAnsi"/>
          <w:sz w:val="22"/>
          <w:lang w:val="it-IT" w:eastAsia="it-IT"/>
        </w:rPr>
        <w:t>) sufficienti a dimostrare la sua affidabilità.</w:t>
      </w:r>
    </w:p>
    <w:p w14:paraId="309BBABE" w14:textId="77777777" w:rsidR="002716FD" w:rsidRPr="00491464" w:rsidRDefault="002716FD" w:rsidP="00D81815">
      <w:pPr>
        <w:contextualSpacing/>
        <w:jc w:val="both"/>
        <w:rPr>
          <w:rFonts w:cstheme="minorHAnsi"/>
          <w:sz w:val="22"/>
          <w:lang w:val="it-IT" w:eastAsia="it-IT"/>
        </w:rPr>
      </w:pPr>
    </w:p>
    <w:p w14:paraId="00525218" w14:textId="77777777" w:rsidR="004E7DF5" w:rsidRPr="00491464" w:rsidRDefault="004E7DF5" w:rsidP="00D81815">
      <w:pPr>
        <w:contextualSpacing/>
        <w:jc w:val="both"/>
        <w:rPr>
          <w:rFonts w:cstheme="minorHAnsi"/>
          <w:sz w:val="22"/>
          <w:lang w:val="it-IT" w:eastAsia="it-IT"/>
        </w:rPr>
      </w:pPr>
      <w:r w:rsidRPr="00491464">
        <w:rPr>
          <w:rFonts w:cstheme="minorHAnsi"/>
          <w:sz w:val="22"/>
          <w:lang w:val="it-IT" w:eastAsia="it-IT"/>
        </w:rPr>
        <w:t>Se la causa di esclusione si è verificata prima della presentazione dell’offerta, l’operatore economico indica nel DGUE la causa ostativa e, alternativamente:</w:t>
      </w:r>
    </w:p>
    <w:p w14:paraId="712425ED" w14:textId="35CF46D7" w:rsidR="004E7DF5" w:rsidRPr="00491464" w:rsidRDefault="004E7DF5" w:rsidP="00BA769A">
      <w:pPr>
        <w:pStyle w:val="paragraph"/>
        <w:numPr>
          <w:ilvl w:val="0"/>
          <w:numId w:val="58"/>
        </w:numPr>
        <w:tabs>
          <w:tab w:val="clear" w:pos="720"/>
        </w:tabs>
        <w:spacing w:before="0" w:beforeAutospacing="0" w:after="0" w:afterAutospacing="0"/>
        <w:ind w:left="284" w:hanging="284"/>
        <w:contextualSpacing/>
        <w:jc w:val="both"/>
        <w:textAlignment w:val="baseline"/>
        <w:rPr>
          <w:rFonts w:asciiTheme="minorHAnsi" w:hAnsiTheme="minorHAnsi" w:cstheme="minorHAnsi"/>
          <w:sz w:val="22"/>
          <w:szCs w:val="22"/>
        </w:rPr>
      </w:pPr>
      <w:r w:rsidRPr="00491464">
        <w:rPr>
          <w:rFonts w:asciiTheme="minorHAnsi" w:hAnsiTheme="minorHAnsi" w:cstheme="minorHAnsi"/>
          <w:sz w:val="22"/>
          <w:szCs w:val="22"/>
        </w:rPr>
        <w:t>descrive le misure adottate ai sensi dell’articolo 96, comma 6 del Codice;</w:t>
      </w:r>
    </w:p>
    <w:p w14:paraId="12CFF2AF" w14:textId="5F4DD1CE" w:rsidR="004E7DF5" w:rsidRPr="00491464" w:rsidRDefault="004E7DF5" w:rsidP="00BA769A">
      <w:pPr>
        <w:pStyle w:val="paragraph"/>
        <w:numPr>
          <w:ilvl w:val="0"/>
          <w:numId w:val="58"/>
        </w:numPr>
        <w:tabs>
          <w:tab w:val="clear" w:pos="720"/>
        </w:tabs>
        <w:spacing w:before="0" w:beforeAutospacing="0" w:after="0" w:afterAutospacing="0"/>
        <w:ind w:left="284" w:hanging="284"/>
        <w:contextualSpacing/>
        <w:jc w:val="both"/>
        <w:textAlignment w:val="baseline"/>
        <w:rPr>
          <w:rFonts w:asciiTheme="minorHAnsi" w:hAnsiTheme="minorHAnsi" w:cstheme="minorHAnsi"/>
          <w:sz w:val="22"/>
          <w:szCs w:val="22"/>
        </w:rPr>
      </w:pPr>
      <w:r w:rsidRPr="00491464">
        <w:rPr>
          <w:rFonts w:asciiTheme="minorHAnsi" w:hAnsiTheme="minorHAnsi" w:cstheme="minorHAnsi"/>
          <w:sz w:val="22"/>
          <w:szCs w:val="22"/>
        </w:rPr>
        <w:t xml:space="preserve">motiva l’impossibilità a adottare dette misure e si impegna a provvedere successivamente. L’adozione delle misure è comunicata alla stazione appaltante. </w:t>
      </w:r>
    </w:p>
    <w:p w14:paraId="310620C3" w14:textId="77777777" w:rsidR="004E7DF5" w:rsidRPr="00491464" w:rsidRDefault="004E7DF5" w:rsidP="00D81815">
      <w:pPr>
        <w:contextualSpacing/>
        <w:jc w:val="both"/>
        <w:rPr>
          <w:rFonts w:cstheme="minorHAnsi"/>
          <w:sz w:val="22"/>
          <w:lang w:val="it-IT" w:eastAsia="it-IT"/>
        </w:rPr>
      </w:pPr>
    </w:p>
    <w:p w14:paraId="2E944676" w14:textId="4776BB8E" w:rsidR="004E7DF5" w:rsidRPr="00491464" w:rsidRDefault="004E7DF5" w:rsidP="00D81815">
      <w:pPr>
        <w:contextualSpacing/>
        <w:jc w:val="both"/>
        <w:rPr>
          <w:rFonts w:cstheme="minorHAnsi"/>
          <w:sz w:val="22"/>
          <w:lang w:val="it-IT" w:eastAsia="it-IT"/>
        </w:rPr>
      </w:pPr>
      <w:r w:rsidRPr="00491464">
        <w:rPr>
          <w:rFonts w:cstheme="minorHAnsi"/>
          <w:sz w:val="22"/>
          <w:lang w:val="it-IT" w:eastAsia="it-IT"/>
        </w:rPr>
        <w:t>Se la causa di esclusione si è verificata successivamente alla presentazione dell’offerta, l’operatore economico adotta le misure di cui al comma 6 dell’articolo 96 del Codice dandone comunicazione alla stazione appaltante.</w:t>
      </w:r>
    </w:p>
    <w:p w14:paraId="1395250C"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2CE71CBA" w14:textId="61B378C1"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 Se le misure adottate sono ritenute sufficienti e tempestive, l’operatore economico non è escluso. Se dette misure sono ritenute insufficienti e intempestive, la stazione appaltante ne comunica le ragioni all’operatore economico.</w:t>
      </w:r>
    </w:p>
    <w:p w14:paraId="3945DAC5"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Non può avvalersi del </w:t>
      </w:r>
      <w:r w:rsidRPr="00491464">
        <w:rPr>
          <w:rFonts w:cstheme="minorHAnsi"/>
          <w:i/>
          <w:iCs/>
          <w:sz w:val="22"/>
          <w:lang w:val="it-IT" w:eastAsia="it-IT"/>
        </w:rPr>
        <w:t>self-cleaning</w:t>
      </w:r>
      <w:r w:rsidRPr="00491464">
        <w:rPr>
          <w:rFonts w:cstheme="minorHAnsi"/>
          <w:sz w:val="22"/>
          <w:lang w:val="it-IT" w:eastAsia="it-IT"/>
        </w:rPr>
        <w:t xml:space="preserve"> l’operatore economico escluso con sentenza definitiva dalla partecipazione alle procedure di affidamento o di concessione, nel corso del periodo di esclusione derivante da tale sentenza.</w:t>
      </w:r>
    </w:p>
    <w:p w14:paraId="47E6912E"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35C74D7" w14:textId="77777777" w:rsidR="00690F6F" w:rsidRPr="00491464" w:rsidRDefault="00690F6F" w:rsidP="00D81815">
      <w:pPr>
        <w:contextualSpacing/>
        <w:rPr>
          <w:rFonts w:cstheme="minorHAnsi"/>
          <w:sz w:val="22"/>
          <w:lang w:val="it-IT" w:eastAsia="it-IT"/>
        </w:rPr>
      </w:pPr>
    </w:p>
    <w:p w14:paraId="3CFB41DC" w14:textId="77777777" w:rsidR="00690F6F" w:rsidRPr="00491464" w:rsidRDefault="00690F6F" w:rsidP="00D81815">
      <w:pPr>
        <w:contextualSpacing/>
        <w:rPr>
          <w:rFonts w:cstheme="minorHAnsi"/>
          <w:b/>
          <w:bCs/>
          <w:sz w:val="22"/>
          <w:lang w:val="it-IT" w:eastAsia="it-IT"/>
        </w:rPr>
      </w:pPr>
      <w:r w:rsidRPr="00491464">
        <w:rPr>
          <w:rFonts w:cstheme="minorHAnsi"/>
          <w:b/>
          <w:bCs/>
          <w:sz w:val="22"/>
          <w:lang w:val="it-IT" w:eastAsia="it-IT"/>
        </w:rPr>
        <w:t>Altre cause di esclusione</w:t>
      </w:r>
    </w:p>
    <w:p w14:paraId="0E1A622D"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0A2FD5A" w14:textId="5F194C5A"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La mancata accettazione delle clausole contenute nel protocollo di legalità/patto di integrità e il mancato rispetto dello stesso costituiscono </w:t>
      </w:r>
      <w:r w:rsidRPr="00AD7E2A">
        <w:rPr>
          <w:rFonts w:cstheme="minorHAnsi"/>
          <w:b/>
          <w:bCs/>
          <w:sz w:val="22"/>
          <w:lang w:val="it-IT" w:eastAsia="it-IT"/>
        </w:rPr>
        <w:t>causa di esclusione</w:t>
      </w:r>
      <w:r w:rsidRPr="00491464">
        <w:rPr>
          <w:rFonts w:cstheme="minorHAnsi"/>
          <w:sz w:val="22"/>
          <w:lang w:val="it-IT" w:eastAsia="it-IT"/>
        </w:rPr>
        <w:t xml:space="preserve"> dalla gara, ai sensi dell’articolo 83 bis del decreto legislativo n. 159/2011.</w:t>
      </w:r>
    </w:p>
    <w:p w14:paraId="2C20CA3F" w14:textId="77777777" w:rsidR="001A1E8E" w:rsidRPr="00491464" w:rsidRDefault="001A1E8E" w:rsidP="00D81815">
      <w:pPr>
        <w:contextualSpacing/>
        <w:jc w:val="both"/>
        <w:rPr>
          <w:rFonts w:cstheme="minorHAnsi"/>
          <w:sz w:val="22"/>
          <w:lang w:val="it-IT" w:eastAsia="it-IT"/>
        </w:rPr>
      </w:pPr>
    </w:p>
    <w:p w14:paraId="0910877B" w14:textId="4073374E" w:rsidR="00A10DA5" w:rsidRPr="00491464" w:rsidRDefault="00D72AC0" w:rsidP="007B10BE">
      <w:pPr>
        <w:pStyle w:val="Heading1"/>
      </w:pPr>
      <w:bookmarkStart w:id="116" w:name="_Toc139454356"/>
      <w:bookmarkStart w:id="117" w:name="_Toc139454420"/>
      <w:bookmarkStart w:id="118" w:name="_Toc171322432"/>
      <w:r w:rsidRPr="00491464">
        <w:rPr>
          <w:w w:val="105"/>
        </w:rPr>
        <w:t>REQUISITI</w:t>
      </w:r>
      <w:r w:rsidRPr="00491464">
        <w:rPr>
          <w:spacing w:val="-7"/>
          <w:w w:val="105"/>
        </w:rPr>
        <w:t xml:space="preserve"> </w:t>
      </w:r>
      <w:r w:rsidRPr="00491464">
        <w:rPr>
          <w:w w:val="105"/>
        </w:rPr>
        <w:t>DI</w:t>
      </w:r>
      <w:r w:rsidRPr="00491464">
        <w:rPr>
          <w:spacing w:val="-6"/>
          <w:w w:val="105"/>
        </w:rPr>
        <w:t xml:space="preserve"> </w:t>
      </w:r>
      <w:r w:rsidRPr="00491464">
        <w:rPr>
          <w:w w:val="105"/>
        </w:rPr>
        <w:t>ORDINE</w:t>
      </w:r>
      <w:r w:rsidRPr="00491464">
        <w:rPr>
          <w:spacing w:val="-4"/>
          <w:w w:val="105"/>
        </w:rPr>
        <w:t xml:space="preserve"> </w:t>
      </w:r>
      <w:r w:rsidRPr="00491464">
        <w:rPr>
          <w:w w:val="105"/>
        </w:rPr>
        <w:t>SPECIALE</w:t>
      </w:r>
      <w:r w:rsidRPr="00491464">
        <w:rPr>
          <w:spacing w:val="-4"/>
          <w:w w:val="105"/>
        </w:rPr>
        <w:t xml:space="preserve"> </w:t>
      </w:r>
      <w:r w:rsidRPr="00491464">
        <w:rPr>
          <w:w w:val="105"/>
        </w:rPr>
        <w:t>E</w:t>
      </w:r>
      <w:r w:rsidRPr="00491464">
        <w:rPr>
          <w:spacing w:val="-4"/>
          <w:w w:val="105"/>
        </w:rPr>
        <w:t xml:space="preserve"> </w:t>
      </w:r>
      <w:r w:rsidRPr="00491464">
        <w:rPr>
          <w:w w:val="105"/>
        </w:rPr>
        <w:t>MEZZI</w:t>
      </w:r>
      <w:r w:rsidRPr="00491464">
        <w:rPr>
          <w:spacing w:val="-7"/>
          <w:w w:val="105"/>
        </w:rPr>
        <w:t xml:space="preserve"> </w:t>
      </w:r>
      <w:r w:rsidRPr="00491464">
        <w:rPr>
          <w:w w:val="105"/>
        </w:rPr>
        <w:t>DI</w:t>
      </w:r>
      <w:r w:rsidRPr="00491464">
        <w:rPr>
          <w:spacing w:val="-7"/>
          <w:w w:val="105"/>
        </w:rPr>
        <w:t xml:space="preserve"> </w:t>
      </w:r>
      <w:r w:rsidRPr="00491464">
        <w:rPr>
          <w:w w:val="105"/>
        </w:rPr>
        <w:t>PROVA</w:t>
      </w:r>
      <w:bookmarkEnd w:id="116"/>
      <w:bookmarkEnd w:id="117"/>
      <w:bookmarkEnd w:id="118"/>
    </w:p>
    <w:p w14:paraId="626E8536" w14:textId="77777777" w:rsidR="00821026" w:rsidRPr="00491464" w:rsidRDefault="00821026" w:rsidP="00D81815">
      <w:pPr>
        <w:contextualSpacing/>
        <w:rPr>
          <w:rFonts w:cstheme="minorHAnsi"/>
          <w:sz w:val="22"/>
          <w:lang w:val="it-IT" w:eastAsia="it-IT"/>
        </w:rPr>
      </w:pPr>
      <w:r w:rsidRPr="00491464">
        <w:rPr>
          <w:rFonts w:cstheme="minorHAnsi"/>
          <w:sz w:val="22"/>
          <w:lang w:val="it-IT" w:eastAsia="it-IT"/>
        </w:rPr>
        <w:t>I concorrenti devono possedere, a pena di esclusione, i requisiti previsti nei commi seguenti.</w:t>
      </w:r>
    </w:p>
    <w:p w14:paraId="58E68F7A" w14:textId="77777777" w:rsidR="00034D20" w:rsidRPr="00491464" w:rsidRDefault="00821026" w:rsidP="00D81815">
      <w:pPr>
        <w:contextualSpacing/>
        <w:jc w:val="both"/>
        <w:rPr>
          <w:rFonts w:cstheme="minorHAnsi"/>
          <w:sz w:val="22"/>
          <w:lang w:val="it-IT" w:eastAsia="it-IT"/>
        </w:rPr>
      </w:pPr>
      <w:r w:rsidRPr="00491464">
        <w:rPr>
          <w:rFonts w:cstheme="minorHAnsi"/>
          <w:sz w:val="22"/>
          <w:lang w:val="it-IT" w:eastAsia="it-IT"/>
        </w:rPr>
        <w:t>La stazione appaltante verifica il possesso dei requisiti di ordine speciale accedendo al fascicolo virtuale dell’operatore economico (di seguito: FVOE).</w:t>
      </w:r>
      <w:r w:rsidR="00707D04" w:rsidRPr="00491464">
        <w:rPr>
          <w:rFonts w:cstheme="minorHAnsi"/>
          <w:sz w:val="22"/>
          <w:lang w:val="it-IT" w:eastAsia="it-IT"/>
        </w:rPr>
        <w:t xml:space="preserve"> </w:t>
      </w:r>
    </w:p>
    <w:p w14:paraId="2C1AD5C9" w14:textId="2B899A06"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491464" w:rsidRDefault="00821026" w:rsidP="00D81815">
      <w:pPr>
        <w:contextualSpacing/>
        <w:rPr>
          <w:rFonts w:cstheme="minorHAnsi"/>
          <w:sz w:val="22"/>
          <w:lang w:val="it-IT" w:eastAsia="it-IT"/>
        </w:rPr>
      </w:pPr>
    </w:p>
    <w:p w14:paraId="2CFEF9F8" w14:textId="3497CACA" w:rsidR="00821026" w:rsidRPr="00491464" w:rsidRDefault="00707D04" w:rsidP="007B10BE">
      <w:pPr>
        <w:pStyle w:val="Heading2"/>
      </w:pPr>
      <w:bookmarkStart w:id="119" w:name="_Toc139454357"/>
      <w:bookmarkStart w:id="120" w:name="_Toc139454421"/>
      <w:bookmarkStart w:id="121" w:name="_Ref139472320"/>
      <w:bookmarkStart w:id="122" w:name="_Ref139472417"/>
      <w:bookmarkStart w:id="123" w:name="_Toc171322433"/>
      <w:r w:rsidRPr="00491464">
        <w:rPr>
          <w:rStyle w:val="Heading2Char"/>
          <w:rFonts w:asciiTheme="minorHAnsi" w:hAnsiTheme="minorHAnsi" w:cstheme="minorHAnsi"/>
          <w:b/>
          <w:bCs/>
          <w:caps/>
        </w:rPr>
        <w:t>Requisiti di idoneità professionale</w:t>
      </w:r>
      <w:bookmarkEnd w:id="119"/>
      <w:bookmarkEnd w:id="120"/>
      <w:bookmarkEnd w:id="121"/>
      <w:bookmarkEnd w:id="122"/>
      <w:bookmarkEnd w:id="123"/>
    </w:p>
    <w:p w14:paraId="13F98266" w14:textId="77777777" w:rsidR="00695A06" w:rsidRPr="00491464" w:rsidRDefault="00695A06" w:rsidP="00D81815">
      <w:pPr>
        <w:contextualSpacing/>
        <w:jc w:val="both"/>
        <w:rPr>
          <w:rFonts w:cstheme="minorHAnsi"/>
          <w:sz w:val="22"/>
          <w:lang w:val="it-IT"/>
        </w:rPr>
      </w:pPr>
      <w:r w:rsidRPr="00491464">
        <w:rPr>
          <w:rFonts w:cstheme="minorHAnsi"/>
          <w:sz w:val="22"/>
          <w:lang w:val="it-IT"/>
        </w:rPr>
        <w:t>Costituiscono requisiti di idoneità professionale:</w:t>
      </w:r>
    </w:p>
    <w:p w14:paraId="660C3568" w14:textId="77777777" w:rsidR="00695A06" w:rsidRPr="00491464" w:rsidRDefault="00695A06" w:rsidP="00BA769A">
      <w:pPr>
        <w:pStyle w:val="ListParagraph"/>
        <w:numPr>
          <w:ilvl w:val="0"/>
          <w:numId w:val="69"/>
        </w:numPr>
        <w:jc w:val="both"/>
        <w:rPr>
          <w:rFonts w:cstheme="minorHAnsi"/>
          <w:sz w:val="22"/>
          <w:lang w:val="it-IT"/>
        </w:rPr>
      </w:pPr>
      <w:r w:rsidRPr="00491464">
        <w:rPr>
          <w:rFonts w:cstheme="minorHAnsi"/>
          <w:b/>
          <w:sz w:val="22"/>
          <w:lang w:val="it-IT"/>
        </w:rPr>
        <w:t>iscrizione</w:t>
      </w:r>
      <w:r w:rsidRPr="00491464">
        <w:rPr>
          <w:rFonts w:cstheme="minorHAnsi"/>
          <w:sz w:val="22"/>
          <w:lang w:val="it-IT"/>
        </w:rPr>
        <w:t xml:space="preserve"> nel Registro delle Imprese oppure nell’Albo delle Imprese artigiane per attività pertinenti con quelle oggetto della prese</w:t>
      </w:r>
      <w:bookmarkStart w:id="124" w:name="_Ref495411492"/>
      <w:bookmarkEnd w:id="124"/>
      <w:r w:rsidRPr="00491464">
        <w:rPr>
          <w:rFonts w:cstheme="minorHAnsi"/>
          <w:sz w:val="22"/>
          <w:lang w:val="it-IT"/>
        </w:rPr>
        <w:t xml:space="preserve">nte procedura di gara. </w:t>
      </w:r>
    </w:p>
    <w:p w14:paraId="7D69B304" w14:textId="77777777" w:rsidR="00695A06" w:rsidRPr="00491464" w:rsidRDefault="00695A06" w:rsidP="00D81815">
      <w:pPr>
        <w:pStyle w:val="ListParagraph"/>
        <w:ind w:left="0"/>
        <w:jc w:val="both"/>
        <w:rPr>
          <w:rFonts w:cstheme="minorHAnsi"/>
          <w:sz w:val="22"/>
          <w:lang w:val="it-IT"/>
        </w:rPr>
      </w:pPr>
      <w:r w:rsidRPr="00491464">
        <w:rPr>
          <w:rFonts w:cstheme="minorHAnsi"/>
          <w:sz w:val="22"/>
          <w:lang w:val="it-IT"/>
        </w:rPr>
        <w:t>Per l’operatore economico di altro Stato membro, non residente in Italia: iscrizione in uno dei registri professionali o commerciali degli altri Stati membri di cui all’allegato II.11 del Codice.</w:t>
      </w:r>
    </w:p>
    <w:p w14:paraId="12C4E150" w14:textId="34A06995" w:rsidR="00695A06" w:rsidRPr="00491464" w:rsidRDefault="00695A06" w:rsidP="00D81815">
      <w:pPr>
        <w:contextualSpacing/>
        <w:jc w:val="both"/>
        <w:rPr>
          <w:rFonts w:cstheme="minorHAnsi"/>
          <w:sz w:val="22"/>
          <w:lang w:val="it-IT"/>
        </w:rPr>
      </w:pPr>
      <w:r w:rsidRPr="00491464">
        <w:rPr>
          <w:rFonts w:cstheme="minorHAnsi"/>
          <w:sz w:val="22"/>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491464" w:rsidRDefault="00821026" w:rsidP="00D81815">
      <w:pPr>
        <w:contextualSpacing/>
        <w:rPr>
          <w:rFonts w:cstheme="minorHAnsi"/>
          <w:sz w:val="22"/>
          <w:lang w:val="it-IT" w:eastAsia="it-IT"/>
        </w:rPr>
      </w:pPr>
    </w:p>
    <w:p w14:paraId="36CC4E84" w14:textId="6B72E80A" w:rsidR="00821026" w:rsidRPr="00491464" w:rsidRDefault="00301CFA" w:rsidP="007B10BE">
      <w:pPr>
        <w:pStyle w:val="Heading2"/>
      </w:pPr>
      <w:bookmarkStart w:id="125" w:name="_Toc139454358"/>
      <w:bookmarkStart w:id="126" w:name="_Toc139454422"/>
      <w:bookmarkStart w:id="127" w:name="_Ref139472343"/>
      <w:bookmarkStart w:id="128" w:name="_Toc171322434"/>
      <w:r w:rsidRPr="00491464">
        <w:t>Requisiti di capacità economica e finanziaria</w:t>
      </w:r>
      <w:bookmarkEnd w:id="125"/>
      <w:bookmarkEnd w:id="126"/>
      <w:bookmarkEnd w:id="127"/>
      <w:bookmarkEnd w:id="128"/>
    </w:p>
    <w:p w14:paraId="35291609" w14:textId="66A0E5B8" w:rsidR="00821026" w:rsidRPr="00491464" w:rsidRDefault="005A02A8" w:rsidP="00D81815">
      <w:pPr>
        <w:contextualSpacing/>
        <w:rPr>
          <w:rFonts w:cstheme="minorHAnsi"/>
          <w:sz w:val="22"/>
          <w:lang w:val="it-IT" w:eastAsia="it-IT"/>
        </w:rPr>
      </w:pPr>
      <w:r w:rsidRPr="00491464">
        <w:rPr>
          <w:rFonts w:cstheme="minorHAnsi"/>
          <w:sz w:val="22"/>
          <w:lang w:val="it-IT" w:eastAsia="it-IT"/>
        </w:rPr>
        <w:t xml:space="preserve">Per la partecipazione alla presente procedura non sono </w:t>
      </w:r>
      <w:r w:rsidR="00301CFA" w:rsidRPr="00491464">
        <w:rPr>
          <w:rFonts w:cstheme="minorHAnsi"/>
          <w:sz w:val="22"/>
          <w:lang w:val="it-IT" w:eastAsia="it-IT"/>
        </w:rPr>
        <w:t>previsti requisiti di capacità economica e finanziaria.</w:t>
      </w:r>
    </w:p>
    <w:p w14:paraId="38115555" w14:textId="77777777" w:rsidR="0024679C" w:rsidRPr="00491464" w:rsidRDefault="0024679C" w:rsidP="00D81815">
      <w:pPr>
        <w:contextualSpacing/>
        <w:rPr>
          <w:rFonts w:cstheme="minorHAnsi"/>
          <w:sz w:val="22"/>
          <w:lang w:val="it-IT" w:eastAsia="it-IT"/>
        </w:rPr>
      </w:pPr>
    </w:p>
    <w:p w14:paraId="043F3070" w14:textId="647F7CC5" w:rsidR="00821026" w:rsidRPr="00491464" w:rsidRDefault="003A63AF" w:rsidP="007B10BE">
      <w:pPr>
        <w:pStyle w:val="Heading2"/>
      </w:pPr>
      <w:bookmarkStart w:id="129" w:name="_Toc139454359"/>
      <w:bookmarkStart w:id="130" w:name="_Toc139454423"/>
      <w:bookmarkStart w:id="131" w:name="_Ref139472352"/>
      <w:bookmarkStart w:id="132" w:name="_Ref139472368"/>
      <w:bookmarkStart w:id="133" w:name="_Toc171322435"/>
      <w:r w:rsidRPr="00491464">
        <w:t>Requisiti di capacità tecnica e professionale</w:t>
      </w:r>
      <w:bookmarkEnd w:id="129"/>
      <w:bookmarkEnd w:id="130"/>
      <w:bookmarkEnd w:id="131"/>
      <w:bookmarkEnd w:id="132"/>
      <w:bookmarkEnd w:id="133"/>
    </w:p>
    <w:p w14:paraId="0B2A4155" w14:textId="331CC183" w:rsidR="003A63AF" w:rsidRPr="00491464" w:rsidRDefault="003A63AF" w:rsidP="00D81815">
      <w:pPr>
        <w:contextualSpacing/>
        <w:rPr>
          <w:rFonts w:cstheme="minorHAnsi"/>
          <w:sz w:val="22"/>
          <w:lang w:val="it-IT" w:eastAsia="it-IT"/>
        </w:rPr>
      </w:pPr>
      <w:r w:rsidRPr="00491464">
        <w:rPr>
          <w:rFonts w:cstheme="minorHAnsi"/>
          <w:sz w:val="22"/>
          <w:lang w:val="it-IT" w:eastAsia="it-IT"/>
        </w:rPr>
        <w:t>Per la partecipazione alla presente procedura non sono previsti requisiti di capacità tecnica e professionale.</w:t>
      </w:r>
    </w:p>
    <w:p w14:paraId="7C393B95" w14:textId="77777777" w:rsidR="00821026" w:rsidRPr="00491464" w:rsidRDefault="00821026" w:rsidP="00D81815">
      <w:pPr>
        <w:contextualSpacing/>
        <w:rPr>
          <w:rFonts w:cstheme="minorHAnsi"/>
          <w:sz w:val="22"/>
          <w:lang w:val="it-IT" w:eastAsia="it-IT"/>
        </w:rPr>
      </w:pPr>
    </w:p>
    <w:p w14:paraId="3AAFC2E2" w14:textId="2E77DB19" w:rsidR="00821026" w:rsidRPr="00491464" w:rsidRDefault="003A63AF" w:rsidP="007B10BE">
      <w:pPr>
        <w:pStyle w:val="Heading2"/>
      </w:pPr>
      <w:bookmarkStart w:id="134" w:name="_Toc139454360"/>
      <w:bookmarkStart w:id="135" w:name="_Toc139454424"/>
      <w:bookmarkStart w:id="136" w:name="_Toc171322436"/>
      <w:r w:rsidRPr="00491464">
        <w:t xml:space="preserve">Indicazioni sui requisiti speciali nei raggruppamenti temporanei, consorzi ordinari, aggregazioni di imprese di rete, </w:t>
      </w:r>
      <w:r w:rsidR="00821026" w:rsidRPr="00491464">
        <w:t>GEIE</w:t>
      </w:r>
      <w:bookmarkEnd w:id="134"/>
      <w:bookmarkEnd w:id="135"/>
      <w:bookmarkEnd w:id="136"/>
    </w:p>
    <w:p w14:paraId="03D42668"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I soggetti di cui all’articolo 65, comma 2, lettera e), f) g) e h) del Codice devono possedere i requisiti di ordine speciale nei termini di seguito indicati.</w:t>
      </w:r>
    </w:p>
    <w:p w14:paraId="45887CF8" w14:textId="77777777" w:rsidR="003A63AF" w:rsidRPr="00491464" w:rsidRDefault="003A63AF" w:rsidP="00D81815">
      <w:pPr>
        <w:contextualSpacing/>
        <w:jc w:val="both"/>
        <w:rPr>
          <w:rFonts w:cstheme="minorHAnsi"/>
          <w:sz w:val="22"/>
          <w:lang w:val="it-IT" w:eastAsia="it-IT"/>
        </w:rPr>
      </w:pPr>
    </w:p>
    <w:p w14:paraId="7CD21023" w14:textId="7DEE99A0"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Alle aggregazioni di retisti, ai consorzi ordinari ed ai GEIE si applica la disciplina prevista per i raggruppamenti temporanei.</w:t>
      </w:r>
    </w:p>
    <w:p w14:paraId="4A2C825B" w14:textId="77777777" w:rsidR="003A63AF" w:rsidRPr="00491464" w:rsidRDefault="003A63AF" w:rsidP="00D81815">
      <w:pPr>
        <w:contextualSpacing/>
        <w:rPr>
          <w:rFonts w:cstheme="minorHAnsi"/>
          <w:sz w:val="22"/>
          <w:lang w:val="it-IT" w:eastAsia="it-IT"/>
        </w:rPr>
      </w:pPr>
    </w:p>
    <w:p w14:paraId="728A5C7F" w14:textId="2891BA59"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idoneità professionale</w:t>
      </w:r>
      <w:r w:rsidR="003A63AF" w:rsidRPr="00491464">
        <w:rPr>
          <w:rFonts w:cstheme="minorHAnsi"/>
          <w:b/>
          <w:bCs/>
          <w:sz w:val="22"/>
          <w:lang w:val="it-IT" w:eastAsia="it-IT"/>
        </w:rPr>
        <w:t>:</w:t>
      </w:r>
    </w:p>
    <w:p w14:paraId="6B257145" w14:textId="0DEAEF57" w:rsidR="00821026" w:rsidRPr="00491464" w:rsidRDefault="00821026" w:rsidP="00BA769A">
      <w:pPr>
        <w:pStyle w:val="ListParagraph"/>
        <w:numPr>
          <w:ilvl w:val="1"/>
          <w:numId w:val="64"/>
        </w:numPr>
        <w:ind w:left="426"/>
        <w:jc w:val="both"/>
        <w:rPr>
          <w:rFonts w:cstheme="minorHAnsi"/>
          <w:sz w:val="22"/>
          <w:lang w:val="it-IT" w:eastAsia="it-IT"/>
        </w:rPr>
      </w:pPr>
      <w:r w:rsidRPr="00491464">
        <w:rPr>
          <w:rFonts w:cstheme="minorHAnsi"/>
          <w:sz w:val="22"/>
          <w:lang w:val="it-IT" w:eastAsia="it-IT"/>
        </w:rPr>
        <w:t xml:space="preserve">Il requisito relativo all’iscrizione nel Registro delle Imprese oppure nell’Albo delle Imprese artigiane di cui di cui al </w:t>
      </w:r>
      <w:r w:rsidR="0042316B" w:rsidRPr="00491464">
        <w:rPr>
          <w:rFonts w:cstheme="minorHAnsi"/>
          <w:sz w:val="22"/>
          <w:lang w:val="it-IT" w:eastAsia="it-IT"/>
        </w:rPr>
        <w:t>paragrafo</w:t>
      </w:r>
      <w:r w:rsidR="00434A5D" w:rsidRPr="00491464">
        <w:rPr>
          <w:rFonts w:cstheme="minorHAnsi"/>
          <w:sz w:val="22"/>
          <w:lang w:val="it-IT" w:eastAsia="it-IT"/>
        </w:rPr>
        <w:t xml:space="preserve"> </w:t>
      </w:r>
      <w:r w:rsidR="0042316B" w:rsidRPr="00491464">
        <w:rPr>
          <w:rFonts w:cstheme="minorHAnsi"/>
          <w:sz w:val="22"/>
          <w:highlight w:val="yellow"/>
          <w:lang w:val="it-IT" w:eastAsia="it-IT"/>
        </w:rPr>
        <w:fldChar w:fldCharType="begin"/>
      </w:r>
      <w:r w:rsidR="0042316B" w:rsidRPr="00491464">
        <w:rPr>
          <w:rFonts w:cstheme="minorHAnsi"/>
          <w:sz w:val="22"/>
          <w:lang w:val="it-IT" w:eastAsia="it-IT"/>
        </w:rPr>
        <w:instrText xml:space="preserve"> REF _Ref139472320 \w \h </w:instrText>
      </w:r>
      <w:r w:rsidR="0042316B" w:rsidRPr="00491464">
        <w:rPr>
          <w:rFonts w:cstheme="minorHAnsi"/>
          <w:sz w:val="22"/>
          <w:highlight w:val="yellow"/>
          <w:lang w:val="it-IT" w:eastAsia="it-IT"/>
        </w:rPr>
        <w:instrText xml:space="preserve"> \* MERGEFORMAT </w:instrText>
      </w:r>
      <w:r w:rsidR="0042316B" w:rsidRPr="00491464">
        <w:rPr>
          <w:rFonts w:cstheme="minorHAnsi"/>
          <w:sz w:val="22"/>
          <w:highlight w:val="yellow"/>
          <w:lang w:val="it-IT" w:eastAsia="it-IT"/>
        </w:rPr>
      </w:r>
      <w:r w:rsidR="0042316B" w:rsidRPr="00491464">
        <w:rPr>
          <w:rFonts w:cstheme="minorHAnsi"/>
          <w:sz w:val="22"/>
          <w:highlight w:val="yellow"/>
          <w:lang w:val="it-IT" w:eastAsia="it-IT"/>
        </w:rPr>
        <w:fldChar w:fldCharType="separate"/>
      </w:r>
      <w:r w:rsidR="00C54F27">
        <w:rPr>
          <w:rFonts w:cstheme="minorHAnsi"/>
          <w:sz w:val="22"/>
          <w:lang w:val="it-IT" w:eastAsia="it-IT"/>
        </w:rPr>
        <w:t>7.1</w:t>
      </w:r>
      <w:r w:rsidR="0042316B" w:rsidRPr="00491464">
        <w:rPr>
          <w:rFonts w:cstheme="minorHAnsi"/>
          <w:sz w:val="22"/>
          <w:highlight w:val="yellow"/>
          <w:lang w:val="it-IT" w:eastAsia="it-IT"/>
        </w:rPr>
        <w:fldChar w:fldCharType="end"/>
      </w:r>
      <w:r w:rsidRPr="00491464">
        <w:rPr>
          <w:rFonts w:cstheme="minorHAnsi"/>
          <w:sz w:val="22"/>
          <w:lang w:val="it-IT" w:eastAsia="it-IT"/>
        </w:rPr>
        <w:t xml:space="preserve"> deve essere posseduto:</w:t>
      </w:r>
    </w:p>
    <w:p w14:paraId="46CE7B89" w14:textId="77777777" w:rsidR="00434A5D" w:rsidRPr="00491464" w:rsidRDefault="00821026" w:rsidP="00BA769A">
      <w:pPr>
        <w:pStyle w:val="ListParagraph"/>
        <w:numPr>
          <w:ilvl w:val="0"/>
          <w:numId w:val="65"/>
        </w:numPr>
        <w:jc w:val="both"/>
        <w:rPr>
          <w:rFonts w:cstheme="minorHAnsi"/>
          <w:sz w:val="22"/>
          <w:lang w:val="it-IT" w:eastAsia="it-IT"/>
        </w:rPr>
      </w:pPr>
      <w:r w:rsidRPr="00491464">
        <w:rPr>
          <w:rFonts w:cstheme="minorHAnsi"/>
          <w:sz w:val="22"/>
          <w:lang w:val="it-IT" w:eastAsia="it-IT"/>
        </w:rPr>
        <w:t>da ciascun componente del raggruppamento/consorzio/GEIE anche da costituire, nonché dal GEIE medesimo;</w:t>
      </w:r>
    </w:p>
    <w:p w14:paraId="7B34F4EB" w14:textId="35061E8B" w:rsidR="00821026" w:rsidRPr="00491464" w:rsidRDefault="00821026" w:rsidP="00BA769A">
      <w:pPr>
        <w:pStyle w:val="ListParagraph"/>
        <w:numPr>
          <w:ilvl w:val="0"/>
          <w:numId w:val="65"/>
        </w:numPr>
        <w:jc w:val="both"/>
        <w:rPr>
          <w:rFonts w:cstheme="minorHAnsi"/>
          <w:sz w:val="22"/>
          <w:lang w:val="it-IT" w:eastAsia="it-IT"/>
        </w:rPr>
      </w:pPr>
      <w:r w:rsidRPr="00491464">
        <w:rPr>
          <w:rFonts w:cstheme="minorHAnsi"/>
          <w:sz w:val="22"/>
          <w:lang w:val="it-IT" w:eastAsia="it-IT"/>
        </w:rPr>
        <w:t>da ciascun componente dell’aggregazione di rete nonché dall’organo comune nel caso in cui questi abbia soggettività giuridica.</w:t>
      </w:r>
    </w:p>
    <w:p w14:paraId="4CCD5BC5" w14:textId="77777777" w:rsidR="00821026" w:rsidRPr="00491464" w:rsidRDefault="00821026" w:rsidP="00D81815">
      <w:pPr>
        <w:contextualSpacing/>
        <w:jc w:val="both"/>
        <w:rPr>
          <w:rFonts w:cstheme="minorHAnsi"/>
          <w:sz w:val="22"/>
          <w:lang w:val="it-IT" w:eastAsia="it-IT"/>
        </w:rPr>
      </w:pPr>
    </w:p>
    <w:p w14:paraId="7D466928" w14:textId="36AC44FF"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economico finanziaria</w:t>
      </w:r>
      <w:r w:rsidR="00FD6290" w:rsidRPr="00491464">
        <w:rPr>
          <w:rFonts w:cstheme="minorHAnsi"/>
          <w:b/>
          <w:bCs/>
          <w:sz w:val="22"/>
          <w:lang w:val="it-IT" w:eastAsia="it-IT"/>
        </w:rPr>
        <w:t>:</w:t>
      </w:r>
    </w:p>
    <w:p w14:paraId="113D2682" w14:textId="797103FE" w:rsidR="00821026" w:rsidRPr="00491464" w:rsidRDefault="00821026" w:rsidP="00BA769A">
      <w:pPr>
        <w:pStyle w:val="ListParagraph"/>
        <w:numPr>
          <w:ilvl w:val="0"/>
          <w:numId w:val="66"/>
        </w:numPr>
        <w:ind w:left="426"/>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richiesto</w:t>
      </w:r>
      <w:r w:rsidRPr="00491464">
        <w:rPr>
          <w:rFonts w:cstheme="minorHAnsi"/>
          <w:sz w:val="22"/>
          <w:lang w:val="it-IT" w:eastAsia="it-IT"/>
        </w:rPr>
        <w:t xml:space="preserve">] Il requisito relativo al fatturato globale di cui al punto </w:t>
      </w:r>
      <w:r w:rsidR="0042316B" w:rsidRPr="00491464">
        <w:rPr>
          <w:rFonts w:cstheme="minorHAnsi"/>
          <w:sz w:val="22"/>
          <w:lang w:val="it-IT" w:eastAsia="it-IT"/>
        </w:rPr>
        <w:fldChar w:fldCharType="begin"/>
      </w:r>
      <w:r w:rsidR="0042316B" w:rsidRPr="00491464">
        <w:rPr>
          <w:rFonts w:cstheme="minorHAnsi"/>
          <w:sz w:val="22"/>
          <w:lang w:val="it-IT" w:eastAsia="it-IT"/>
        </w:rPr>
        <w:instrText xml:space="preserve"> REF _Ref139472343 \w \h  \* MERGEFORMAT </w:instrText>
      </w:r>
      <w:r w:rsidR="0042316B" w:rsidRPr="00491464">
        <w:rPr>
          <w:rFonts w:cstheme="minorHAnsi"/>
          <w:sz w:val="22"/>
          <w:lang w:val="it-IT" w:eastAsia="it-IT"/>
        </w:rPr>
      </w:r>
      <w:r w:rsidR="0042316B" w:rsidRPr="00491464">
        <w:rPr>
          <w:rFonts w:cstheme="minorHAnsi"/>
          <w:sz w:val="22"/>
          <w:lang w:val="it-IT" w:eastAsia="it-IT"/>
        </w:rPr>
        <w:fldChar w:fldCharType="separate"/>
      </w:r>
      <w:r w:rsidR="00C54F27">
        <w:rPr>
          <w:rFonts w:cstheme="minorHAnsi"/>
          <w:sz w:val="22"/>
          <w:lang w:val="it-IT" w:eastAsia="it-IT"/>
        </w:rPr>
        <w:t>7.2</w:t>
      </w:r>
      <w:r w:rsidR="0042316B" w:rsidRPr="00491464">
        <w:rPr>
          <w:rFonts w:cstheme="minorHAnsi"/>
          <w:sz w:val="22"/>
          <w:lang w:val="it-IT" w:eastAsia="it-IT"/>
        </w:rPr>
        <w:fldChar w:fldCharType="end"/>
      </w:r>
      <w:r w:rsidRPr="00491464">
        <w:rPr>
          <w:rFonts w:cstheme="minorHAnsi"/>
          <w:sz w:val="22"/>
          <w:lang w:val="it-IT" w:eastAsia="it-IT"/>
        </w:rPr>
        <w:t xml:space="preserve"> deve essere soddisfatto dal raggruppamento temporaneo nel complesso.</w:t>
      </w:r>
    </w:p>
    <w:p w14:paraId="0280CCB9" w14:textId="09DFAA8E"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tecnico-professionale</w:t>
      </w:r>
      <w:r w:rsidR="00FD6290" w:rsidRPr="00491464">
        <w:rPr>
          <w:rFonts w:cstheme="minorHAnsi"/>
          <w:b/>
          <w:bCs/>
          <w:sz w:val="22"/>
          <w:lang w:val="it-IT" w:eastAsia="it-IT"/>
        </w:rPr>
        <w:t>:</w:t>
      </w:r>
    </w:p>
    <w:p w14:paraId="2E0FA13E" w14:textId="150CFB85" w:rsidR="00821026" w:rsidRPr="00491464" w:rsidRDefault="00821026" w:rsidP="00BA769A">
      <w:pPr>
        <w:pStyle w:val="ListParagraph"/>
        <w:numPr>
          <w:ilvl w:val="0"/>
          <w:numId w:val="67"/>
        </w:numPr>
        <w:ind w:left="426"/>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richiesto elenco di forniture analogh</w:t>
      </w:r>
      <w:r w:rsidR="00326D5E" w:rsidRPr="00491464">
        <w:rPr>
          <w:rFonts w:cstheme="minorHAnsi"/>
          <w:i/>
          <w:iCs/>
          <w:sz w:val="22"/>
          <w:lang w:val="it-IT" w:eastAsia="it-IT"/>
        </w:rPr>
        <w:t>e</w:t>
      </w:r>
      <w:r w:rsidRPr="00491464">
        <w:rPr>
          <w:rFonts w:cstheme="minorHAnsi"/>
          <w:sz w:val="22"/>
          <w:lang w:val="it-IT" w:eastAsia="it-IT"/>
        </w:rPr>
        <w:t xml:space="preserve">] Il requisito dell’elenco </w:t>
      </w:r>
      <w:r w:rsidR="00326D5E" w:rsidRPr="00491464">
        <w:rPr>
          <w:rFonts w:cstheme="minorHAnsi"/>
          <w:sz w:val="22"/>
          <w:lang w:val="it-IT" w:eastAsia="it-IT"/>
        </w:rPr>
        <w:t xml:space="preserve">di </w:t>
      </w:r>
      <w:r w:rsidRPr="00491464">
        <w:rPr>
          <w:rFonts w:cstheme="minorHAnsi"/>
          <w:sz w:val="22"/>
          <w:lang w:val="it-IT" w:eastAsia="it-IT"/>
        </w:rPr>
        <w:t>forniture analogh</w:t>
      </w:r>
      <w:r w:rsidR="00326D5E" w:rsidRPr="00491464">
        <w:rPr>
          <w:rFonts w:cstheme="minorHAnsi"/>
          <w:sz w:val="22"/>
          <w:lang w:val="it-IT" w:eastAsia="it-IT"/>
        </w:rPr>
        <w:t>e</w:t>
      </w:r>
      <w:r w:rsidRPr="00491464">
        <w:rPr>
          <w:rFonts w:cstheme="minorHAnsi"/>
          <w:sz w:val="22"/>
          <w:lang w:val="it-IT" w:eastAsia="it-IT"/>
        </w:rPr>
        <w:t xml:space="preserve"> di cui al precedente punto </w:t>
      </w:r>
      <w:r w:rsidR="0042316B" w:rsidRPr="00491464">
        <w:rPr>
          <w:rFonts w:cstheme="minorHAnsi"/>
          <w:sz w:val="22"/>
          <w:lang w:val="it-IT" w:eastAsia="it-IT"/>
        </w:rPr>
        <w:fldChar w:fldCharType="begin"/>
      </w:r>
      <w:r w:rsidR="0042316B" w:rsidRPr="00491464">
        <w:rPr>
          <w:rFonts w:cstheme="minorHAnsi"/>
          <w:sz w:val="22"/>
          <w:lang w:val="it-IT" w:eastAsia="it-IT"/>
        </w:rPr>
        <w:instrText xml:space="preserve"> REF _Ref139472368 \w \h  \* MERGEFORMAT </w:instrText>
      </w:r>
      <w:r w:rsidR="0042316B" w:rsidRPr="00491464">
        <w:rPr>
          <w:rFonts w:cstheme="minorHAnsi"/>
          <w:sz w:val="22"/>
          <w:lang w:val="it-IT" w:eastAsia="it-IT"/>
        </w:rPr>
      </w:r>
      <w:r w:rsidR="0042316B" w:rsidRPr="00491464">
        <w:rPr>
          <w:rFonts w:cstheme="minorHAnsi"/>
          <w:sz w:val="22"/>
          <w:lang w:val="it-IT" w:eastAsia="it-IT"/>
        </w:rPr>
        <w:fldChar w:fldCharType="separate"/>
      </w:r>
      <w:r w:rsidR="00C54F27">
        <w:rPr>
          <w:rFonts w:cstheme="minorHAnsi"/>
          <w:sz w:val="22"/>
          <w:lang w:val="it-IT" w:eastAsia="it-IT"/>
        </w:rPr>
        <w:t>7.3</w:t>
      </w:r>
      <w:r w:rsidR="0042316B" w:rsidRPr="00491464">
        <w:rPr>
          <w:rFonts w:cstheme="minorHAnsi"/>
          <w:sz w:val="22"/>
          <w:lang w:val="it-IT" w:eastAsia="it-IT"/>
        </w:rPr>
        <w:fldChar w:fldCharType="end"/>
      </w:r>
      <w:r w:rsidRPr="00491464">
        <w:rPr>
          <w:rFonts w:cstheme="minorHAnsi"/>
          <w:sz w:val="22"/>
          <w:lang w:val="it-IT" w:eastAsia="it-IT"/>
        </w:rPr>
        <w:t xml:space="preserve"> richiesto in relazione </w:t>
      </w:r>
      <w:r w:rsidR="00881C08" w:rsidRPr="00491464">
        <w:rPr>
          <w:rFonts w:cstheme="minorHAnsi"/>
          <w:sz w:val="22"/>
          <w:lang w:val="it-IT" w:eastAsia="it-IT"/>
        </w:rPr>
        <w:t>alla fornitura di cui trattasi</w:t>
      </w:r>
      <w:r w:rsidRPr="00491464">
        <w:rPr>
          <w:rFonts w:cstheme="minorHAnsi"/>
          <w:sz w:val="22"/>
          <w:lang w:val="it-IT" w:eastAsia="it-IT"/>
        </w:rPr>
        <w:t xml:space="preserve"> deve essere posseduto dal raggruppamento nel complesso.</w:t>
      </w:r>
    </w:p>
    <w:p w14:paraId="5EC1DB56" w14:textId="77777777" w:rsidR="00821026" w:rsidRPr="00491464" w:rsidRDefault="00821026" w:rsidP="00D81815">
      <w:pPr>
        <w:contextualSpacing/>
        <w:rPr>
          <w:rFonts w:cstheme="minorHAnsi"/>
          <w:sz w:val="22"/>
          <w:lang w:val="it-IT" w:eastAsia="it-IT"/>
        </w:rPr>
      </w:pPr>
    </w:p>
    <w:p w14:paraId="4E085BF7"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491464" w:rsidRDefault="00821026" w:rsidP="00D81815">
      <w:pPr>
        <w:contextualSpacing/>
        <w:rPr>
          <w:rFonts w:cstheme="minorHAnsi"/>
          <w:sz w:val="22"/>
          <w:lang w:val="it-IT" w:eastAsia="it-IT"/>
        </w:rPr>
      </w:pPr>
    </w:p>
    <w:p w14:paraId="44488AFF" w14:textId="7964CA77" w:rsidR="00821026" w:rsidRPr="00491464" w:rsidRDefault="006D3EC8" w:rsidP="007B10BE">
      <w:pPr>
        <w:pStyle w:val="Heading2"/>
      </w:pPr>
      <w:bookmarkStart w:id="137" w:name="_Toc139454361"/>
      <w:bookmarkStart w:id="138" w:name="_Toc139454425"/>
      <w:bookmarkStart w:id="139" w:name="_Toc171322437"/>
      <w:r w:rsidRPr="00491464">
        <w:t>Indicazioni sui requisiti speciali nei consorzi di cooperative, consorzi di imprese artigiane, consorzi stabili</w:t>
      </w:r>
      <w:bookmarkEnd w:id="137"/>
      <w:bookmarkEnd w:id="138"/>
      <w:bookmarkEnd w:id="139"/>
    </w:p>
    <w:p w14:paraId="6F5BEFB2" w14:textId="77777777" w:rsidR="005C380E" w:rsidRPr="00491464" w:rsidRDefault="005C380E" w:rsidP="00D81815">
      <w:pPr>
        <w:contextualSpacing/>
        <w:jc w:val="both"/>
        <w:rPr>
          <w:rFonts w:cstheme="minorHAnsi"/>
          <w:sz w:val="22"/>
          <w:lang w:val="it-IT" w:eastAsia="it-IT"/>
        </w:rPr>
      </w:pPr>
    </w:p>
    <w:p w14:paraId="2E093912" w14:textId="36C99B6A"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idoneità professionale</w:t>
      </w:r>
      <w:r w:rsidR="006D3EC8" w:rsidRPr="00491464">
        <w:rPr>
          <w:rFonts w:cstheme="minorHAnsi"/>
          <w:b/>
          <w:bCs/>
          <w:sz w:val="22"/>
          <w:lang w:val="it-IT" w:eastAsia="it-IT"/>
        </w:rPr>
        <w:t>:</w:t>
      </w:r>
    </w:p>
    <w:p w14:paraId="388BA70B" w14:textId="2F0FD18F" w:rsidR="00821026" w:rsidRPr="00491464" w:rsidRDefault="00821026" w:rsidP="00BA769A">
      <w:pPr>
        <w:pStyle w:val="ListParagraph"/>
        <w:numPr>
          <w:ilvl w:val="0"/>
          <w:numId w:val="68"/>
        </w:numPr>
        <w:ind w:left="426"/>
        <w:jc w:val="both"/>
        <w:rPr>
          <w:rFonts w:cstheme="minorHAnsi"/>
          <w:sz w:val="22"/>
          <w:lang w:val="it-IT" w:eastAsia="it-IT"/>
        </w:rPr>
      </w:pPr>
      <w:r w:rsidRPr="00491464">
        <w:rPr>
          <w:rFonts w:cstheme="minorHAnsi"/>
          <w:sz w:val="22"/>
          <w:lang w:val="it-IT" w:eastAsia="it-IT"/>
        </w:rPr>
        <w:t>Il requisito relativo all’iscrizione nel Registro delle Imprese oppure nell’Albo delle Imprese artigiane di cui di cui al punto</w:t>
      </w:r>
      <w:r w:rsidR="008B65A9" w:rsidRPr="00491464">
        <w:rPr>
          <w:rFonts w:cstheme="minorHAnsi"/>
          <w:sz w:val="22"/>
          <w:lang w:val="it-IT" w:eastAsia="it-IT"/>
        </w:rPr>
        <w:t xml:space="preserve"> </w:t>
      </w:r>
      <w:r w:rsidR="00364FF2" w:rsidRPr="00491464">
        <w:rPr>
          <w:rFonts w:cstheme="minorHAnsi"/>
          <w:sz w:val="22"/>
          <w:highlight w:val="yellow"/>
          <w:lang w:val="it-IT" w:eastAsia="it-IT"/>
        </w:rPr>
        <w:fldChar w:fldCharType="begin"/>
      </w:r>
      <w:r w:rsidR="00364FF2" w:rsidRPr="00491464">
        <w:rPr>
          <w:rFonts w:cstheme="minorHAnsi"/>
          <w:sz w:val="22"/>
          <w:lang w:val="it-IT" w:eastAsia="it-IT"/>
        </w:rPr>
        <w:instrText xml:space="preserve"> REF _Ref139472417 \w \h </w:instrText>
      </w:r>
      <w:r w:rsidR="00364FF2" w:rsidRPr="00491464">
        <w:rPr>
          <w:rFonts w:cstheme="minorHAnsi"/>
          <w:sz w:val="22"/>
          <w:highlight w:val="yellow"/>
          <w:lang w:val="it-IT" w:eastAsia="it-IT"/>
        </w:rPr>
        <w:instrText xml:space="preserve"> \* MERGEFORMAT </w:instrText>
      </w:r>
      <w:r w:rsidR="00364FF2" w:rsidRPr="00491464">
        <w:rPr>
          <w:rFonts w:cstheme="minorHAnsi"/>
          <w:sz w:val="22"/>
          <w:highlight w:val="yellow"/>
          <w:lang w:val="it-IT" w:eastAsia="it-IT"/>
        </w:rPr>
      </w:r>
      <w:r w:rsidR="00364FF2" w:rsidRPr="00491464">
        <w:rPr>
          <w:rFonts w:cstheme="minorHAnsi"/>
          <w:sz w:val="22"/>
          <w:highlight w:val="yellow"/>
          <w:lang w:val="it-IT" w:eastAsia="it-IT"/>
        </w:rPr>
        <w:fldChar w:fldCharType="separate"/>
      </w:r>
      <w:r w:rsidR="00C54F27">
        <w:rPr>
          <w:rFonts w:cstheme="minorHAnsi"/>
          <w:sz w:val="22"/>
          <w:lang w:val="it-IT" w:eastAsia="it-IT"/>
        </w:rPr>
        <w:t>7.1</w:t>
      </w:r>
      <w:r w:rsidR="00364FF2" w:rsidRPr="00491464">
        <w:rPr>
          <w:rFonts w:cstheme="minorHAnsi"/>
          <w:sz w:val="22"/>
          <w:highlight w:val="yellow"/>
          <w:lang w:val="it-IT" w:eastAsia="it-IT"/>
        </w:rPr>
        <w:fldChar w:fldCharType="end"/>
      </w:r>
      <w:r w:rsidRPr="00491464">
        <w:rPr>
          <w:rFonts w:cstheme="minorHAnsi"/>
          <w:sz w:val="22"/>
          <w:lang w:val="it-IT" w:eastAsia="it-IT"/>
        </w:rPr>
        <w:t xml:space="preserve"> deve essere posseduto dal consorzio e dai consorziati indicati come esecutori.</w:t>
      </w:r>
    </w:p>
    <w:p w14:paraId="784725DF" w14:textId="77777777" w:rsidR="00B3788A" w:rsidRPr="00491464" w:rsidRDefault="00B3788A" w:rsidP="00D81815">
      <w:pPr>
        <w:contextualSpacing/>
        <w:jc w:val="both"/>
        <w:rPr>
          <w:rFonts w:cstheme="minorHAnsi"/>
          <w:sz w:val="22"/>
          <w:lang w:val="it-IT" w:eastAsia="it-IT"/>
        </w:rPr>
      </w:pPr>
    </w:p>
    <w:p w14:paraId="2CAFA2C6" w14:textId="4AEE8665"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economico finanziaria e tecnico-professionale</w:t>
      </w:r>
      <w:r w:rsidR="008B65A9" w:rsidRPr="00491464">
        <w:rPr>
          <w:rFonts w:cstheme="minorHAnsi"/>
          <w:b/>
          <w:bCs/>
          <w:sz w:val="22"/>
          <w:lang w:val="it-IT" w:eastAsia="it-IT"/>
        </w:rPr>
        <w:t>:</w:t>
      </w:r>
    </w:p>
    <w:p w14:paraId="0BA868A6" w14:textId="2E679A0D"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richiesti requisiti di capacità economica e finanziaria/tecnica e professionale</w:t>
      </w:r>
      <w:r w:rsidRPr="00491464">
        <w:rPr>
          <w:rFonts w:cstheme="minorHAnsi"/>
          <w:sz w:val="22"/>
          <w:lang w:val="it-IT" w:eastAsia="it-IT"/>
        </w:rPr>
        <w:t>]</w:t>
      </w:r>
      <w:r w:rsidR="008B65A9" w:rsidRPr="00491464">
        <w:rPr>
          <w:rFonts w:cstheme="minorHAnsi"/>
          <w:sz w:val="22"/>
          <w:lang w:val="it-IT" w:eastAsia="it-IT"/>
        </w:rPr>
        <w:t xml:space="preserve"> </w:t>
      </w:r>
      <w:r w:rsidRPr="00491464">
        <w:rPr>
          <w:rFonts w:cstheme="minorHAnsi"/>
          <w:sz w:val="22"/>
          <w:lang w:val="it-IT" w:eastAsia="it-IT"/>
        </w:rPr>
        <w:t>I consorzi di cui all’articolo 65, comma 2, lettera b) e c) del Codice, utilizzano i requisiti propri e, nel novero di questi, fanno valere i mezzi nella disponibilità delle consorziate che li costituiscono</w:t>
      </w:r>
      <w:r w:rsidR="00C13ACD" w:rsidRPr="00491464">
        <w:rPr>
          <w:rFonts w:cstheme="minorHAnsi"/>
          <w:sz w:val="22"/>
          <w:lang w:val="it-IT" w:eastAsia="it-IT"/>
        </w:rPr>
        <w:t>.</w:t>
      </w:r>
    </w:p>
    <w:p w14:paraId="6F735E6B" w14:textId="77777777" w:rsidR="00AE485A" w:rsidRPr="00491464" w:rsidRDefault="00AE485A" w:rsidP="00D81815">
      <w:pPr>
        <w:contextualSpacing/>
        <w:jc w:val="both"/>
        <w:rPr>
          <w:rFonts w:cstheme="minorHAnsi"/>
          <w:sz w:val="22"/>
          <w:lang w:val="it-IT" w:eastAsia="it-IT"/>
        </w:rPr>
      </w:pPr>
    </w:p>
    <w:p w14:paraId="23B3983A" w14:textId="77777777" w:rsidR="00AE485A" w:rsidRPr="00491464" w:rsidRDefault="00AE485A" w:rsidP="00D81815">
      <w:pPr>
        <w:contextualSpacing/>
        <w:jc w:val="both"/>
        <w:rPr>
          <w:rFonts w:cstheme="minorHAnsi"/>
          <w:sz w:val="22"/>
          <w:lang w:val="it-IT" w:eastAsia="it-IT"/>
        </w:rPr>
      </w:pPr>
      <w:r w:rsidRPr="00491464">
        <w:rPr>
          <w:rFonts w:cstheme="minorHAnsi"/>
          <w:sz w:val="22"/>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 xml:space="preserve"> </w:t>
      </w:r>
    </w:p>
    <w:p w14:paraId="1354A1D2" w14:textId="260D0B89" w:rsidR="00A10DA5" w:rsidRPr="00491464" w:rsidRDefault="00821026" w:rsidP="00D81815">
      <w:pPr>
        <w:contextualSpacing/>
        <w:jc w:val="both"/>
        <w:rPr>
          <w:rFonts w:cstheme="minorHAnsi"/>
          <w:sz w:val="22"/>
          <w:lang w:val="it-IT" w:eastAsia="it-IT"/>
        </w:rPr>
      </w:pPr>
      <w:r w:rsidRPr="00491464">
        <w:rPr>
          <w:rFonts w:cstheme="minorHAnsi"/>
          <w:sz w:val="22"/>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Pr="00491464" w:rsidRDefault="00C82323" w:rsidP="00D81815">
      <w:pPr>
        <w:contextualSpacing/>
        <w:rPr>
          <w:rFonts w:cstheme="minorHAnsi"/>
          <w:sz w:val="22"/>
          <w:lang w:val="it-IT" w:eastAsia="it-IT"/>
        </w:rPr>
      </w:pPr>
    </w:p>
    <w:p w14:paraId="74A14753" w14:textId="30C5455B" w:rsidR="00C82323" w:rsidRPr="00491464" w:rsidRDefault="00932A48" w:rsidP="007B10BE">
      <w:pPr>
        <w:pStyle w:val="Heading1"/>
      </w:pPr>
      <w:bookmarkStart w:id="140" w:name="_Toc139454362"/>
      <w:bookmarkStart w:id="141" w:name="_Toc139454426"/>
      <w:bookmarkStart w:id="142" w:name="_Toc171322438"/>
      <w:r w:rsidRPr="00491464">
        <w:t>AVVALIMENTO</w:t>
      </w:r>
      <w:bookmarkEnd w:id="140"/>
      <w:bookmarkEnd w:id="141"/>
      <w:bookmarkEnd w:id="142"/>
    </w:p>
    <w:p w14:paraId="4CA973F3" w14:textId="3AD15ED4" w:rsidR="00E53498" w:rsidRPr="00491464" w:rsidRDefault="002641BB" w:rsidP="00D81815">
      <w:pPr>
        <w:contextualSpacing/>
        <w:jc w:val="both"/>
        <w:rPr>
          <w:rFonts w:cstheme="minorHAnsi"/>
          <w:sz w:val="22"/>
          <w:lang w:val="it-IT" w:eastAsia="it-IT"/>
        </w:rPr>
      </w:pPr>
      <w:r w:rsidRPr="00491464">
        <w:rPr>
          <w:rFonts w:cstheme="minorHAnsi"/>
          <w:sz w:val="22"/>
          <w:lang w:val="it-IT" w:eastAsia="it-IT"/>
        </w:rPr>
        <w:t>Considerate le prestazioni oggetto dell’appalto e del mercato di riferimento la stazione appaltante non ha individuato requisiti speciali per i quali i concorrenti possano esercitare l’avvalimento.</w:t>
      </w:r>
    </w:p>
    <w:p w14:paraId="7B8903C6" w14:textId="77777777" w:rsidR="002641BB" w:rsidRPr="00491464" w:rsidRDefault="002641BB" w:rsidP="00D81815">
      <w:pPr>
        <w:contextualSpacing/>
        <w:jc w:val="both"/>
        <w:rPr>
          <w:rFonts w:eastAsiaTheme="minorEastAsia" w:cstheme="minorHAnsi"/>
          <w:sz w:val="22"/>
          <w:lang w:val="it-IT" w:eastAsia="it-IT"/>
        </w:rPr>
      </w:pPr>
    </w:p>
    <w:p w14:paraId="1BD220FF" w14:textId="5AA3E44D" w:rsidR="00E53498" w:rsidRPr="00491464" w:rsidRDefault="00E53498" w:rsidP="007B10BE">
      <w:pPr>
        <w:pStyle w:val="Heading1"/>
      </w:pPr>
      <w:bookmarkStart w:id="143" w:name="_Ref536615158"/>
      <w:bookmarkStart w:id="144" w:name="_Toc121120690"/>
      <w:bookmarkStart w:id="145" w:name="_Toc139369220"/>
      <w:bookmarkStart w:id="146" w:name="_Toc139371359"/>
      <w:bookmarkStart w:id="147" w:name="_Toc139371409"/>
      <w:bookmarkStart w:id="148" w:name="_Toc139371459"/>
      <w:bookmarkStart w:id="149" w:name="_Toc139371513"/>
      <w:bookmarkStart w:id="150" w:name="_Toc139371564"/>
      <w:bookmarkStart w:id="151" w:name="_Toc139371614"/>
      <w:bookmarkStart w:id="152" w:name="_Toc139454363"/>
      <w:bookmarkStart w:id="153" w:name="_Toc139454427"/>
      <w:bookmarkStart w:id="154" w:name="_Toc171322439"/>
      <w:r w:rsidRPr="00491464">
        <w:t>SUBAPPALTO</w:t>
      </w:r>
      <w:bookmarkEnd w:id="143"/>
      <w:bookmarkEnd w:id="144"/>
      <w:bookmarkEnd w:id="145"/>
      <w:bookmarkEnd w:id="146"/>
      <w:bookmarkEnd w:id="147"/>
      <w:bookmarkEnd w:id="148"/>
      <w:bookmarkEnd w:id="149"/>
      <w:bookmarkEnd w:id="150"/>
      <w:bookmarkEnd w:id="151"/>
      <w:bookmarkEnd w:id="152"/>
      <w:bookmarkEnd w:id="153"/>
      <w:bookmarkEnd w:id="154"/>
    </w:p>
    <w:p w14:paraId="21ABABDF" w14:textId="4E14D636" w:rsidR="00B11199" w:rsidRPr="00491464" w:rsidRDefault="00B1119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concorrente indica le prestazioni che intende subappaltare o concedere in cottimo</w:t>
      </w:r>
      <w:r w:rsidR="00695A06" w:rsidRPr="00491464">
        <w:rPr>
          <w:rFonts w:eastAsiaTheme="minorEastAsia" w:cstheme="minorHAnsi"/>
          <w:sz w:val="22"/>
          <w:lang w:val="it-IT" w:eastAsia="it-IT"/>
        </w:rPr>
        <w:t xml:space="preserve">, utilizzando </w:t>
      </w:r>
      <w:r w:rsidRPr="00491464">
        <w:rPr>
          <w:rFonts w:eastAsiaTheme="minorEastAsia" w:cstheme="minorHAnsi"/>
          <w:sz w:val="22"/>
          <w:lang w:val="it-IT" w:eastAsia="it-IT"/>
        </w:rPr>
        <w:t>la sezione D della parte II del DGUE. In caso di mancata indicazione il subappalto è vietato.</w:t>
      </w:r>
    </w:p>
    <w:p w14:paraId="2CAD8650" w14:textId="77777777" w:rsidR="00B11199" w:rsidRPr="00491464" w:rsidRDefault="00B11199" w:rsidP="00D81815">
      <w:pPr>
        <w:contextualSpacing/>
        <w:jc w:val="both"/>
        <w:rPr>
          <w:rFonts w:eastAsiaTheme="minorEastAsia" w:cstheme="minorHAnsi"/>
          <w:sz w:val="22"/>
          <w:lang w:val="it-IT" w:eastAsia="it-IT"/>
        </w:rPr>
      </w:pPr>
    </w:p>
    <w:p w14:paraId="014554F0" w14:textId="0E57F1E1" w:rsidR="00EB6C2E" w:rsidRPr="00491464" w:rsidRDefault="00B1119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Non può essere affidata in subappalto l’integrale esecuzione delle prestazioni oggetto del contratto. </w:t>
      </w:r>
      <w:r w:rsidR="00150195" w:rsidRPr="00491464">
        <w:rPr>
          <w:rFonts w:eastAsiaTheme="minorEastAsia" w:cstheme="minorHAnsi"/>
          <w:sz w:val="22"/>
          <w:lang w:val="it-IT" w:eastAsia="it-IT"/>
        </w:rPr>
        <w:t xml:space="preserve">Fatto salvo quanto previsto dall’articolo 120, comma 1, lettera d) </w:t>
      </w:r>
      <w:r w:rsidR="006954BD" w:rsidRPr="00491464">
        <w:rPr>
          <w:rFonts w:eastAsiaTheme="minorEastAsia" w:cstheme="minorHAnsi"/>
          <w:sz w:val="22"/>
          <w:lang w:val="it-IT" w:eastAsia="it-IT"/>
        </w:rPr>
        <w:t>del Codice</w:t>
      </w:r>
      <w:r w:rsidR="00EB6C2E" w:rsidRPr="00491464">
        <w:rPr>
          <w:rFonts w:eastAsiaTheme="minorEastAsia" w:cstheme="minorHAnsi"/>
          <w:sz w:val="22"/>
          <w:lang w:val="it-IT" w:eastAsia="it-IT"/>
        </w:rPr>
        <w:t xml:space="preserve">, </w:t>
      </w:r>
      <w:r w:rsidR="00150195" w:rsidRPr="00491464">
        <w:rPr>
          <w:rFonts w:eastAsiaTheme="minorEastAsia" w:cstheme="minorHAnsi"/>
          <w:sz w:val="22"/>
          <w:lang w:val="it-IT" w:eastAsia="it-IT"/>
        </w:rPr>
        <w:t>la cessione del contratto è nulla.</w:t>
      </w:r>
    </w:p>
    <w:p w14:paraId="11A528DD" w14:textId="77777777" w:rsidR="00EB6C2E" w:rsidRPr="00491464" w:rsidRDefault="00EB6C2E" w:rsidP="00D81815">
      <w:pPr>
        <w:contextualSpacing/>
        <w:jc w:val="both"/>
        <w:rPr>
          <w:rFonts w:eastAsiaTheme="minorEastAsia" w:cstheme="minorHAnsi"/>
          <w:sz w:val="22"/>
          <w:lang w:val="it-IT" w:eastAsia="it-IT"/>
        </w:rPr>
      </w:pPr>
    </w:p>
    <w:p w14:paraId="1E9FAB47" w14:textId="453828ED" w:rsidR="00E53498" w:rsidRPr="00491464" w:rsidRDefault="007D3E4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L’aggiudicatario e il subappaltatore sono responsabili in solido nei confronti della stazione appaltante dell’esecuzione delle prestazioni oggetto del contratto di subappalto.</w:t>
      </w:r>
    </w:p>
    <w:p w14:paraId="17502103" w14:textId="77777777" w:rsidR="00D0636F" w:rsidRPr="00491464" w:rsidRDefault="00D0636F" w:rsidP="00D81815">
      <w:pPr>
        <w:autoSpaceDE w:val="0"/>
        <w:autoSpaceDN w:val="0"/>
        <w:adjustRightInd w:val="0"/>
        <w:contextualSpacing/>
        <w:jc w:val="both"/>
        <w:rPr>
          <w:rFonts w:eastAsiaTheme="minorEastAsia" w:cstheme="minorHAnsi"/>
          <w:sz w:val="22"/>
          <w:lang w:val="it-IT" w:eastAsia="it-IT"/>
        </w:rPr>
      </w:pPr>
    </w:p>
    <w:p w14:paraId="41D692A5" w14:textId="05E037E8" w:rsidR="00695A06" w:rsidRPr="00491464" w:rsidRDefault="007F7470" w:rsidP="007B10BE">
      <w:pPr>
        <w:pStyle w:val="Heading1"/>
      </w:pPr>
      <w:bookmarkStart w:id="155" w:name="_Toc139454364"/>
      <w:bookmarkStart w:id="156" w:name="_Toc139454428"/>
      <w:bookmarkStart w:id="157" w:name="_Ref141628202"/>
      <w:bookmarkStart w:id="158" w:name="_Ref141628370"/>
      <w:bookmarkStart w:id="159" w:name="_Ref171271228"/>
      <w:bookmarkStart w:id="160" w:name="_Toc171322440"/>
      <w:r w:rsidRPr="00491464">
        <w:t>REQUISITI DI PARTECIPAZIONE E/O CONDIZIONI DI ESECUZIONE</w:t>
      </w:r>
      <w:bookmarkEnd w:id="155"/>
      <w:bookmarkEnd w:id="156"/>
      <w:bookmarkEnd w:id="157"/>
      <w:bookmarkEnd w:id="158"/>
      <w:bookmarkEnd w:id="159"/>
      <w:bookmarkEnd w:id="160"/>
    </w:p>
    <w:p w14:paraId="37C74F2D" w14:textId="1993E114" w:rsidR="0068399B" w:rsidRPr="00491464" w:rsidRDefault="0068399B" w:rsidP="00D81815">
      <w:pPr>
        <w:contextualSpacing/>
        <w:jc w:val="both"/>
        <w:rPr>
          <w:rFonts w:eastAsia="Times New Roman" w:cstheme="minorHAnsi"/>
          <w:sz w:val="22"/>
          <w:lang w:val="it-IT" w:eastAsia="it-IT"/>
        </w:rPr>
      </w:pPr>
      <w:r w:rsidRPr="00491464">
        <w:rPr>
          <w:rFonts w:eastAsia="Times New Roman" w:cstheme="minorHAnsi"/>
          <w:sz w:val="22"/>
          <w:lang w:val="it-IT" w:eastAsia="it-IT"/>
        </w:rPr>
        <w:t xml:space="preserve">L’aggiudicatario è tenuto a garantire l’applicazione del contratto collettivo nazionale e territoriale (o dei contratti collettivi nazionali e territoriali di settore) di cui al </w:t>
      </w:r>
      <w:r w:rsidR="00E62FCF">
        <w:rPr>
          <w:rFonts w:eastAsia="Times New Roman" w:cstheme="minorHAnsi"/>
          <w:sz w:val="22"/>
          <w:lang w:val="it-IT" w:eastAsia="it-IT"/>
        </w:rPr>
        <w:t xml:space="preserve">paragrafo </w:t>
      </w:r>
      <w:r w:rsidR="00E62FCF">
        <w:rPr>
          <w:rFonts w:eastAsia="Times New Roman" w:cstheme="minorHAnsi"/>
          <w:sz w:val="22"/>
          <w:lang w:val="it-IT" w:eastAsia="it-IT"/>
        </w:rPr>
        <w:fldChar w:fldCharType="begin"/>
      </w:r>
      <w:r w:rsidR="00E62FCF">
        <w:rPr>
          <w:rFonts w:eastAsia="Times New Roman" w:cstheme="minorHAnsi"/>
          <w:sz w:val="22"/>
          <w:lang w:val="it-IT" w:eastAsia="it-IT"/>
        </w:rPr>
        <w:instrText xml:space="preserve"> REF _Ref171270736 \r \h </w:instrText>
      </w:r>
      <w:r w:rsidR="00E62FCF">
        <w:rPr>
          <w:rFonts w:eastAsia="Times New Roman" w:cstheme="minorHAnsi"/>
          <w:sz w:val="22"/>
          <w:lang w:val="it-IT" w:eastAsia="it-IT"/>
        </w:rPr>
      </w:r>
      <w:r w:rsidR="00E62FCF">
        <w:rPr>
          <w:rFonts w:eastAsia="Times New Roman" w:cstheme="minorHAnsi"/>
          <w:sz w:val="22"/>
          <w:lang w:val="it-IT" w:eastAsia="it-IT"/>
        </w:rPr>
        <w:fldChar w:fldCharType="separate"/>
      </w:r>
      <w:r w:rsidR="00C54F27">
        <w:rPr>
          <w:rFonts w:eastAsia="Times New Roman" w:cstheme="minorHAnsi"/>
          <w:sz w:val="22"/>
          <w:lang w:val="it-IT" w:eastAsia="it-IT"/>
        </w:rPr>
        <w:t>4</w:t>
      </w:r>
      <w:r w:rsidR="00E62FCF">
        <w:rPr>
          <w:rFonts w:eastAsia="Times New Roman" w:cstheme="minorHAnsi"/>
          <w:sz w:val="22"/>
          <w:lang w:val="it-IT" w:eastAsia="it-IT"/>
        </w:rPr>
        <w:fldChar w:fldCharType="end"/>
      </w:r>
      <w:r w:rsidR="008F0D49">
        <w:rPr>
          <w:rFonts w:eastAsia="Times New Roman" w:cstheme="minorHAnsi"/>
          <w:sz w:val="22"/>
          <w:lang w:val="it-IT" w:eastAsia="it-IT"/>
        </w:rPr>
        <w:t xml:space="preserve">, </w:t>
      </w:r>
      <w:r w:rsidRPr="00491464">
        <w:rPr>
          <w:rFonts w:eastAsia="Times New Roman" w:cstheme="minorHAnsi"/>
          <w:sz w:val="22"/>
          <w:lang w:val="it-IT" w:eastAsia="it-IT"/>
        </w:rPr>
        <w:t>oppure di un altro contratto che garantisca le stesse tutele economiche e normative per i propri lavoratori e per quelli in subappalto.</w:t>
      </w:r>
    </w:p>
    <w:p w14:paraId="033A2589" w14:textId="77777777" w:rsidR="00C721D7" w:rsidRPr="00491464" w:rsidRDefault="00C721D7" w:rsidP="00D81815">
      <w:pPr>
        <w:contextualSpacing/>
        <w:rPr>
          <w:rFonts w:cstheme="minorHAnsi"/>
          <w:sz w:val="22"/>
          <w:lang w:val="it-IT" w:eastAsia="it-IT"/>
        </w:rPr>
      </w:pPr>
    </w:p>
    <w:p w14:paraId="780F3997" w14:textId="5D88D959" w:rsidR="00D0636F" w:rsidRPr="00491464" w:rsidRDefault="00D0636F" w:rsidP="007B10BE">
      <w:pPr>
        <w:pStyle w:val="Heading1"/>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71322441"/>
      <w:r w:rsidRPr="00491464">
        <w:t>GARANZIA PROVVISORIA</w:t>
      </w:r>
      <w:bookmarkEnd w:id="161"/>
      <w:bookmarkEnd w:id="162"/>
      <w:bookmarkEnd w:id="163"/>
      <w:bookmarkEnd w:id="164"/>
      <w:bookmarkEnd w:id="165"/>
      <w:bookmarkEnd w:id="166"/>
      <w:bookmarkEnd w:id="167"/>
      <w:bookmarkEnd w:id="168"/>
      <w:bookmarkEnd w:id="169"/>
      <w:bookmarkEnd w:id="170"/>
    </w:p>
    <w:p w14:paraId="262FC365" w14:textId="65D0BB12"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L’offerta è corredata, a pena di esclusione, da una garanzia provvisoria pari </w:t>
      </w:r>
      <w:r w:rsidR="003B0D86" w:rsidRPr="00491464">
        <w:rPr>
          <w:rFonts w:eastAsiaTheme="minorEastAsia" w:cstheme="minorHAnsi"/>
          <w:sz w:val="22"/>
          <w:lang w:val="it-IT" w:eastAsia="it-IT"/>
        </w:rPr>
        <w:t xml:space="preserve">al </w:t>
      </w:r>
      <w:r w:rsidRPr="00491464">
        <w:rPr>
          <w:rFonts w:eastAsiaTheme="minorEastAsia" w:cstheme="minorHAnsi"/>
          <w:sz w:val="22"/>
          <w:lang w:val="it-IT" w:eastAsia="it-IT"/>
        </w:rPr>
        <w:t xml:space="preserve">2% del </w:t>
      </w:r>
      <w:r w:rsidR="00936536" w:rsidRPr="00491464">
        <w:rPr>
          <w:rFonts w:eastAsiaTheme="minorEastAsia" w:cstheme="minorHAnsi"/>
          <w:sz w:val="22"/>
          <w:lang w:val="it-IT" w:eastAsia="it-IT"/>
        </w:rPr>
        <w:t>valore complessivo</w:t>
      </w:r>
      <w:r w:rsidRPr="00491464">
        <w:rPr>
          <w:rFonts w:eastAsiaTheme="minorEastAsia" w:cstheme="minorHAnsi"/>
          <w:sz w:val="22"/>
          <w:lang w:val="it-IT" w:eastAsia="it-IT"/>
        </w:rPr>
        <w:t xml:space="preserve"> dell’appalto ai sensi dell’articolo </w:t>
      </w:r>
      <w:r w:rsidR="004228A9" w:rsidRPr="00491464">
        <w:rPr>
          <w:rFonts w:eastAsiaTheme="minorEastAsia" w:cstheme="minorHAnsi"/>
          <w:sz w:val="22"/>
          <w:lang w:val="it-IT" w:eastAsia="it-IT"/>
        </w:rPr>
        <w:t>106</w:t>
      </w:r>
      <w:r w:rsidRPr="00491464">
        <w:rPr>
          <w:rFonts w:eastAsiaTheme="minorEastAsia" w:cstheme="minorHAnsi"/>
          <w:sz w:val="22"/>
          <w:lang w:val="it-IT" w:eastAsia="it-IT"/>
        </w:rPr>
        <w:t xml:space="preserve">, comma 1 del Codice e precisamente di importo pari ad € </w:t>
      </w:r>
      <w:r w:rsidR="00D73D52">
        <w:rPr>
          <w:rFonts w:eastAsiaTheme="minorEastAsia" w:cstheme="minorHAnsi"/>
          <w:sz w:val="22"/>
          <w:lang w:val="it-IT" w:eastAsia="it-IT"/>
        </w:rPr>
        <w:t>13.600,00=</w:t>
      </w:r>
      <w:r w:rsidRPr="00491464">
        <w:rPr>
          <w:rFonts w:eastAsiaTheme="minorEastAsia" w:cstheme="minorHAnsi"/>
          <w:sz w:val="22"/>
          <w:lang w:val="it-IT" w:eastAsia="it-IT"/>
        </w:rPr>
        <w:t xml:space="preserve">. Si applicano le riduzioni di cui all’articolo </w:t>
      </w:r>
      <w:r w:rsidR="004228A9" w:rsidRPr="00491464">
        <w:rPr>
          <w:rFonts w:eastAsiaTheme="minorEastAsia" w:cstheme="minorHAnsi"/>
          <w:sz w:val="22"/>
          <w:lang w:val="it-IT" w:eastAsia="it-IT"/>
        </w:rPr>
        <w:t>106</w:t>
      </w:r>
      <w:r w:rsidRPr="00491464">
        <w:rPr>
          <w:rFonts w:eastAsiaTheme="minorEastAsia" w:cstheme="minorHAnsi"/>
          <w:sz w:val="22"/>
          <w:lang w:val="it-IT" w:eastAsia="it-IT"/>
        </w:rPr>
        <w:t xml:space="preserve">, comma </w:t>
      </w:r>
      <w:r w:rsidR="004228A9" w:rsidRPr="00491464">
        <w:rPr>
          <w:rFonts w:eastAsiaTheme="minorEastAsia" w:cstheme="minorHAnsi"/>
          <w:sz w:val="22"/>
          <w:lang w:val="it-IT" w:eastAsia="it-IT"/>
        </w:rPr>
        <w:t>8</w:t>
      </w:r>
      <w:r w:rsidRPr="00491464">
        <w:rPr>
          <w:rFonts w:eastAsiaTheme="minorEastAsia" w:cstheme="minorHAnsi"/>
          <w:sz w:val="22"/>
          <w:lang w:val="it-IT" w:eastAsia="it-IT"/>
        </w:rPr>
        <w:t xml:space="preserve"> del Codice.</w:t>
      </w:r>
    </w:p>
    <w:p w14:paraId="5F067B7A" w14:textId="77777777" w:rsidR="003B0D86" w:rsidRPr="00491464" w:rsidRDefault="003B0D86" w:rsidP="00D81815">
      <w:pPr>
        <w:autoSpaceDE w:val="0"/>
        <w:autoSpaceDN w:val="0"/>
        <w:adjustRightInd w:val="0"/>
        <w:contextualSpacing/>
        <w:jc w:val="both"/>
        <w:rPr>
          <w:rFonts w:eastAsiaTheme="minorEastAsia" w:cstheme="minorHAnsi"/>
          <w:sz w:val="22"/>
          <w:lang w:val="it-IT" w:eastAsia="it-IT"/>
        </w:rPr>
      </w:pPr>
    </w:p>
    <w:p w14:paraId="537EE45E" w14:textId="64D46082"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provvisoria è costituita, a scelta del concorrente sotto forma di cauzione o di fideiussione</w:t>
      </w:r>
      <w:r w:rsidR="002604C0" w:rsidRPr="00491464">
        <w:rPr>
          <w:rFonts w:eastAsiaTheme="minorEastAsia" w:cstheme="minorHAnsi"/>
          <w:sz w:val="22"/>
          <w:lang w:val="it-IT" w:eastAsia="it-IT"/>
        </w:rPr>
        <w:t>.</w:t>
      </w:r>
    </w:p>
    <w:p w14:paraId="39D87D10" w14:textId="77777777" w:rsidR="00E96AC7" w:rsidRPr="00491464" w:rsidRDefault="00E96AC7" w:rsidP="00D81815">
      <w:pPr>
        <w:contextualSpacing/>
        <w:jc w:val="both"/>
        <w:textAlignment w:val="baseline"/>
        <w:rPr>
          <w:rFonts w:eastAsiaTheme="minorEastAsia" w:cstheme="minorHAnsi"/>
          <w:sz w:val="22"/>
          <w:lang w:val="it-IT" w:eastAsia="it-IT"/>
        </w:rPr>
      </w:pPr>
    </w:p>
    <w:p w14:paraId="71DCA822" w14:textId="24059322" w:rsidR="002604C0" w:rsidRDefault="002463F7" w:rsidP="63C3C093">
      <w:pPr>
        <w:autoSpaceDE w:val="0"/>
        <w:autoSpaceDN w:val="0"/>
        <w:adjustRightInd w:val="0"/>
        <w:contextualSpacing/>
        <w:jc w:val="both"/>
        <w:rPr>
          <w:rFonts w:eastAsiaTheme="minorEastAsia"/>
          <w:sz w:val="22"/>
          <w:lang w:val="it-IT" w:eastAsia="it-IT"/>
        </w:rPr>
      </w:pPr>
      <w:r w:rsidRPr="63C3C093">
        <w:rPr>
          <w:rFonts w:eastAsiaTheme="minorEastAsia"/>
          <w:sz w:val="22"/>
          <w:lang w:val="it-IT" w:eastAsia="it-IT"/>
        </w:rPr>
        <w:t xml:space="preserve">La cauzione è costituita mediante accredito, con bonifico o con altri strumenti e canali di pagamento elettronici, presso Banca Nazionale del Lavoro - IBAN: IT75N0100503392000000218150, SWIFT/BIC: BNLIITRR, Intestato a CNR – Pagamenti giornalieri, Causale: </w:t>
      </w:r>
      <w:r w:rsidR="00D73D52" w:rsidRPr="63C3C093">
        <w:rPr>
          <w:rFonts w:eastAsiaTheme="minorEastAsia"/>
          <w:sz w:val="22"/>
          <w:lang w:val="it-IT" w:eastAsia="it-IT"/>
        </w:rPr>
        <w:t>CNR-IOM</w:t>
      </w:r>
      <w:r w:rsidRPr="63C3C093">
        <w:rPr>
          <w:rFonts w:eastAsiaTheme="minorEastAsia"/>
          <w:sz w:val="22"/>
          <w:lang w:val="it-IT" w:eastAsia="it-IT"/>
        </w:rPr>
        <w:t xml:space="preserve"> - Garanzia provvisoria gara CIG </w:t>
      </w:r>
      <w:r w:rsidR="0D3E9341" w:rsidRPr="63C3C093">
        <w:rPr>
          <w:rFonts w:eastAsiaTheme="minorEastAsia"/>
          <w:sz w:val="22"/>
          <w:lang w:val="it-IT" w:eastAsia="it-IT"/>
        </w:rPr>
        <w:t>B265ED505A</w:t>
      </w:r>
      <w:r w:rsidRPr="63C3C093">
        <w:rPr>
          <w:rFonts w:eastAsiaTheme="minorEastAsia"/>
          <w:i/>
          <w:iCs/>
          <w:sz w:val="22"/>
          <w:lang w:val="it-IT" w:eastAsia="it-IT"/>
        </w:rPr>
        <w:t>.</w:t>
      </w:r>
      <w:r w:rsidRPr="63C3C093">
        <w:rPr>
          <w:rFonts w:eastAsiaTheme="minorEastAsia"/>
          <w:sz w:val="22"/>
          <w:lang w:val="it-IT" w:eastAsia="it-IT"/>
        </w:rPr>
        <w:t> </w:t>
      </w:r>
    </w:p>
    <w:p w14:paraId="21A0E717" w14:textId="77777777" w:rsidR="002463F7" w:rsidRDefault="002463F7" w:rsidP="00D81815">
      <w:pPr>
        <w:autoSpaceDE w:val="0"/>
        <w:autoSpaceDN w:val="0"/>
        <w:adjustRightInd w:val="0"/>
        <w:contextualSpacing/>
        <w:jc w:val="both"/>
        <w:rPr>
          <w:rFonts w:eastAsiaTheme="minorEastAsia" w:cstheme="minorHAnsi"/>
          <w:sz w:val="22"/>
          <w:lang w:val="it-IT" w:eastAsia="it-IT"/>
        </w:rPr>
      </w:pPr>
    </w:p>
    <w:p w14:paraId="4D142AF4"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fideiussione può essere rilasciata:</w:t>
      </w:r>
    </w:p>
    <w:p w14:paraId="19C09F12" w14:textId="7DE2D78C" w:rsidR="0063465C" w:rsidRPr="00491464" w:rsidRDefault="0063465C"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da imprese bancarie o assicurative che rispondono ai requisiti di solvibilità previsti dalle leggi che ne disciplinano le rispettive attività</w:t>
      </w:r>
    </w:p>
    <w:p w14:paraId="0DA33382" w14:textId="07F0A12B" w:rsidR="0063465C" w:rsidRPr="00491464" w:rsidRDefault="0063465C"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 xml:space="preserve">da un intermediario finanziario iscritto nell'albo di cui all'articolo 106 del decreto legislativo </w:t>
      </w:r>
      <w:r w:rsidR="004F0FA5" w:rsidRPr="00491464">
        <w:rPr>
          <w:rFonts w:eastAsiaTheme="minorEastAsia" w:cstheme="minorHAnsi"/>
          <w:sz w:val="22"/>
          <w:lang w:val="it-IT" w:eastAsia="it-IT"/>
        </w:rPr>
        <w:t>1° settembre</w:t>
      </w:r>
      <w:r w:rsidRPr="00491464">
        <w:rPr>
          <w:rFonts w:eastAsiaTheme="minorEastAsia" w:cstheme="minorHAnsi"/>
          <w:sz w:val="22"/>
          <w:lang w:val="it-IT" w:eastAsia="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4F5AF270" w14:textId="77777777" w:rsidR="004F0FA5" w:rsidRPr="00491464" w:rsidRDefault="004F0FA5" w:rsidP="00D81815">
      <w:pPr>
        <w:autoSpaceDE w:val="0"/>
        <w:autoSpaceDN w:val="0"/>
        <w:adjustRightInd w:val="0"/>
        <w:contextualSpacing/>
        <w:jc w:val="both"/>
        <w:rPr>
          <w:rFonts w:eastAsiaTheme="minorEastAsia" w:cstheme="minorHAnsi"/>
          <w:sz w:val="22"/>
          <w:lang w:val="it-IT" w:eastAsia="it-IT"/>
        </w:rPr>
      </w:pPr>
    </w:p>
    <w:p w14:paraId="48FBBE05" w14:textId="618BE848"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Gli operatori economici, prima di procedere alla sottoscrizione della garanzia, sono tenuti a verificare che il soggetto garante sia in possesso dell’autorizzazione al rilascio di garanzie mediante accesso ai seguenti siti internet:</w:t>
      </w:r>
    </w:p>
    <w:p w14:paraId="1BA945CF" w14:textId="68C8F7EE" w:rsidR="005A1970" w:rsidRPr="00491464" w:rsidRDefault="0070120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5" w:history="1">
        <w:r w:rsidR="005A1970" w:rsidRPr="00491464">
          <w:rPr>
            <w:rStyle w:val="Hyperlink"/>
            <w:rFonts w:eastAsiaTheme="minorEastAsia" w:cstheme="minorHAnsi"/>
            <w:sz w:val="22"/>
            <w:lang w:val="it-IT" w:eastAsia="it-IT"/>
          </w:rPr>
          <w:t>http://www.bancaditalia.it/compiti/vigilanza/intermediari/index.html</w:t>
        </w:r>
      </w:hyperlink>
    </w:p>
    <w:p w14:paraId="24880845" w14:textId="20075585" w:rsidR="005A1970" w:rsidRPr="00491464" w:rsidRDefault="0070120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6" w:history="1">
        <w:r w:rsidR="005A1970" w:rsidRPr="00491464">
          <w:rPr>
            <w:rStyle w:val="Hyperlink"/>
            <w:rFonts w:eastAsiaTheme="minorEastAsia" w:cstheme="minorHAnsi"/>
            <w:sz w:val="22"/>
            <w:lang w:val="it-IT" w:eastAsia="it-IT"/>
          </w:rPr>
          <w:t>http://www.bancaditalia.it/compiti/vigilanza/avvisi-pub/garanzie-finanziarie/</w:t>
        </w:r>
      </w:hyperlink>
    </w:p>
    <w:p w14:paraId="7CB59DB4" w14:textId="4D314C16" w:rsidR="0063465C" w:rsidRPr="00491464" w:rsidRDefault="0070120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7" w:history="1">
        <w:r w:rsidR="005A1970" w:rsidRPr="00491464">
          <w:rPr>
            <w:rStyle w:val="Hyperlink"/>
            <w:rFonts w:eastAsiaTheme="minorEastAsia" w:cstheme="minorHAnsi"/>
            <w:sz w:val="22"/>
            <w:lang w:val="it-IT" w:eastAsia="it-IT"/>
          </w:rPr>
          <w:t>http://www.ivass.it/ivass/imprese_jsp/HomePage.jsp</w:t>
        </w:r>
      </w:hyperlink>
    </w:p>
    <w:p w14:paraId="5E700510"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 </w:t>
      </w:r>
    </w:p>
    <w:p w14:paraId="7BCE8F17" w14:textId="55342C6B" w:rsidR="000C75F5" w:rsidRPr="00491464" w:rsidRDefault="000C75F5" w:rsidP="00D81815">
      <w:pPr>
        <w:ind w:left="66"/>
        <w:contextualSpacing/>
        <w:jc w:val="both"/>
        <w:rPr>
          <w:rFonts w:cstheme="minorHAnsi"/>
          <w:sz w:val="22"/>
          <w:lang w:val="it-IT"/>
        </w:rPr>
      </w:pPr>
      <w:r w:rsidRPr="00491464">
        <w:rPr>
          <w:rFonts w:cstheme="minorHAnsi"/>
          <w:sz w:val="22"/>
          <w:lang w:val="it-IT"/>
        </w:rPr>
        <w:t xml:space="preserve">La garanzia fideiussoria deve essere emessa e firmata digitalmente da un soggetto in possesso dei poteri necessari per impegnare il garante. </w:t>
      </w:r>
    </w:p>
    <w:p w14:paraId="64CC9B9F" w14:textId="77777777" w:rsidR="005E4D34" w:rsidRPr="00491464" w:rsidRDefault="005E4D34" w:rsidP="00D81815">
      <w:pPr>
        <w:autoSpaceDE w:val="0"/>
        <w:autoSpaceDN w:val="0"/>
        <w:adjustRightInd w:val="0"/>
        <w:contextualSpacing/>
        <w:jc w:val="both"/>
        <w:rPr>
          <w:rFonts w:eastAsiaTheme="minorEastAsia" w:cstheme="minorHAnsi"/>
          <w:sz w:val="22"/>
          <w:lang w:val="it-IT" w:eastAsia="it-IT"/>
        </w:rPr>
      </w:pPr>
    </w:p>
    <w:p w14:paraId="0A7F2EA0" w14:textId="41FB22F4" w:rsidR="0063465C" w:rsidRPr="00491464" w:rsidRDefault="004228A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fideiussoria deve</w:t>
      </w:r>
      <w:r w:rsidR="0063465C" w:rsidRPr="00491464">
        <w:rPr>
          <w:rFonts w:eastAsiaTheme="minorEastAsia" w:cstheme="minorHAnsi"/>
          <w:sz w:val="22"/>
          <w:lang w:val="it-IT" w:eastAsia="it-IT"/>
        </w:rPr>
        <w:t>:</w:t>
      </w:r>
    </w:p>
    <w:p w14:paraId="4C2C749C" w14:textId="237F5F50" w:rsidR="0063465C"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contenere espressa menzione dell’oggetto del contratto di appalto e del soggetto garantito (stazione appaltante);</w:t>
      </w:r>
    </w:p>
    <w:p w14:paraId="60825F42" w14:textId="6E1CE9E2" w:rsidR="0063465C"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8D57F9" w14:textId="745E41C8" w:rsidR="0063465C"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essere conforme allo schema tipo approvato con decreto del Ministro dello sviluppo economico del 16 settembre 2022 n. 193;</w:t>
      </w:r>
    </w:p>
    <w:p w14:paraId="3D838E30" w14:textId="66026D32" w:rsidR="0063465C"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avere validità per </w:t>
      </w:r>
      <w:r w:rsidR="009A3E9C" w:rsidRPr="00491464">
        <w:rPr>
          <w:rFonts w:eastAsiaTheme="minorEastAsia" w:cstheme="minorHAnsi"/>
          <w:sz w:val="22"/>
          <w:lang w:val="it-IT" w:eastAsia="it-IT"/>
        </w:rPr>
        <w:t xml:space="preserve">almeno 180 </w:t>
      </w:r>
      <w:r w:rsidRPr="00491464">
        <w:rPr>
          <w:rFonts w:eastAsiaTheme="minorEastAsia" w:cstheme="minorHAnsi"/>
          <w:sz w:val="22"/>
          <w:lang w:val="it-IT" w:eastAsia="it-IT"/>
        </w:rPr>
        <w:t>giorni dalla data di presentazione dell’offerta;</w:t>
      </w:r>
    </w:p>
    <w:p w14:paraId="7F82DF4E" w14:textId="77777777" w:rsidR="005A1970"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prevedere espressamente:</w:t>
      </w:r>
    </w:p>
    <w:p w14:paraId="216AC3A4" w14:textId="77777777" w:rsidR="005A1970" w:rsidRPr="00491464" w:rsidRDefault="0063465C" w:rsidP="00BA769A">
      <w:pPr>
        <w:pStyle w:val="ListParagraph"/>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la rinuncia al beneficio della preventiva escussione del debitore principale di cui all’articolo 1944 del Codice civile;</w:t>
      </w:r>
    </w:p>
    <w:p w14:paraId="2361E948" w14:textId="77777777" w:rsidR="005A1970" w:rsidRPr="00491464" w:rsidRDefault="0063465C" w:rsidP="00BA769A">
      <w:pPr>
        <w:pStyle w:val="ListParagraph"/>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la rinuncia ad eccepire la decorrenza dei termini di cui all’articolo 1957, secondo comma, del Codice civile;</w:t>
      </w:r>
    </w:p>
    <w:p w14:paraId="2AE91C62" w14:textId="4CF663DD" w:rsidR="0063465C" w:rsidRPr="00491464" w:rsidRDefault="0063465C" w:rsidP="00BA769A">
      <w:pPr>
        <w:pStyle w:val="ListParagraph"/>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l’operatività della stessa entro quindici giorni a semplice richiesta scritta della stazione appaltante.</w:t>
      </w:r>
    </w:p>
    <w:p w14:paraId="4BF2B6CA" w14:textId="1B8BB259" w:rsidR="0063465C" w:rsidRPr="00491464" w:rsidRDefault="0063465C" w:rsidP="00BA769A">
      <w:pPr>
        <w:pStyle w:val="ListParagraph"/>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essere corredata dall’impegno del garante a rinnovare la garanzia ai sensi dell’articolo 106, comma 5 del Codice, su richiesta della stazione appaltante per ulteriori </w:t>
      </w:r>
      <w:r w:rsidR="00A50B4C" w:rsidRPr="00491464">
        <w:rPr>
          <w:rFonts w:eastAsiaTheme="minorEastAsia" w:cstheme="minorHAnsi"/>
          <w:sz w:val="22"/>
          <w:lang w:val="it-IT" w:eastAsia="it-IT"/>
        </w:rPr>
        <w:t>60</w:t>
      </w:r>
      <w:r w:rsidRPr="00491464">
        <w:rPr>
          <w:rFonts w:eastAsiaTheme="minorEastAsia" w:cstheme="minorHAnsi"/>
          <w:sz w:val="22"/>
          <w:lang w:val="it-IT" w:eastAsia="it-IT"/>
        </w:rPr>
        <w:t xml:space="preserve"> giorni, nel caso in cui al momento della sua scadenza non sia ancora intervenuta l’aggiudicazione.</w:t>
      </w:r>
    </w:p>
    <w:p w14:paraId="7C9BE1A0" w14:textId="2BD3AE2F" w:rsidR="0063465C" w:rsidRPr="00491464" w:rsidRDefault="0063465C" w:rsidP="00D81815">
      <w:pPr>
        <w:autoSpaceDE w:val="0"/>
        <w:autoSpaceDN w:val="0"/>
        <w:adjustRightInd w:val="0"/>
        <w:contextualSpacing/>
        <w:jc w:val="both"/>
        <w:rPr>
          <w:rFonts w:eastAsiaTheme="minorEastAsia" w:cstheme="minorHAnsi"/>
          <w:sz w:val="22"/>
          <w:lang w:val="it-IT" w:eastAsia="it-IT"/>
        </w:rPr>
      </w:pPr>
    </w:p>
    <w:p w14:paraId="032BB276"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17A4C122" w14:textId="77777777" w:rsidR="000D2E82" w:rsidRPr="00491464" w:rsidRDefault="000D2E82" w:rsidP="00D81815">
      <w:pPr>
        <w:autoSpaceDE w:val="0"/>
        <w:autoSpaceDN w:val="0"/>
        <w:adjustRightInd w:val="0"/>
        <w:contextualSpacing/>
        <w:jc w:val="both"/>
        <w:rPr>
          <w:rFonts w:eastAsiaTheme="minorEastAsia" w:cstheme="minorHAnsi"/>
          <w:sz w:val="22"/>
          <w:lang w:val="it-IT" w:eastAsia="it-IT"/>
        </w:rPr>
      </w:pPr>
    </w:p>
    <w:p w14:paraId="3E6A0BBE"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Ai sensi dell’art. 106 comma 8 del Codice l’importo della garanzia è ridotto nei termini di seguito indicati.</w:t>
      </w:r>
    </w:p>
    <w:p w14:paraId="4FDCBB08" w14:textId="77777777" w:rsidR="005A1970" w:rsidRPr="00491464" w:rsidRDefault="0063465C" w:rsidP="00BA769A">
      <w:pPr>
        <w:pStyle w:val="ListParagraph"/>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Riduzione del 30% in caso di possesso della certificazione di qualità conforme alle norme europee della serie UNI CEI ISO 9000. In caso di partecipazione in forma associata, la riduzione si ottiene:</w:t>
      </w:r>
    </w:p>
    <w:p w14:paraId="6BACA6DE" w14:textId="77777777" w:rsidR="005A1970" w:rsidRPr="00491464" w:rsidRDefault="0063465C" w:rsidP="00BA769A">
      <w:pPr>
        <w:pStyle w:val="ListParagraph"/>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1D7C2FFF" w14:textId="18E03061" w:rsidR="0063465C" w:rsidRPr="00491464" w:rsidRDefault="0063465C" w:rsidP="00BA769A">
      <w:pPr>
        <w:pStyle w:val="ListParagraph"/>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404A0C06" w14:textId="7A7801FC" w:rsidR="0063465C" w:rsidRPr="00491464" w:rsidRDefault="0063465C" w:rsidP="00BA769A">
      <w:pPr>
        <w:pStyle w:val="ListParagraph"/>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3BC1978" w14:textId="6EC3E409" w:rsidR="0063465C" w:rsidRPr="00491464" w:rsidRDefault="0063465C" w:rsidP="00BA769A">
      <w:pPr>
        <w:pStyle w:val="ListParagraph"/>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Riduzione del </w:t>
      </w:r>
      <w:r w:rsidR="0009462F" w:rsidRPr="00491464">
        <w:rPr>
          <w:rFonts w:eastAsiaTheme="minorEastAsia" w:cstheme="minorHAnsi"/>
          <w:sz w:val="22"/>
          <w:lang w:val="it-IT" w:eastAsia="it-IT"/>
        </w:rPr>
        <w:t>20</w:t>
      </w:r>
      <w:r w:rsidRPr="00491464">
        <w:rPr>
          <w:rFonts w:eastAsiaTheme="minorEastAsia" w:cstheme="minorHAnsi"/>
          <w:sz w:val="22"/>
          <w:lang w:val="it-IT" w:eastAsia="it-IT"/>
        </w:rPr>
        <w:t xml:space="preserve"> % in caso di possesso di una o più delle seguenti certificazioni: </w:t>
      </w:r>
      <w:r w:rsidR="00335271" w:rsidRPr="00491464">
        <w:rPr>
          <w:rFonts w:eastAsiaTheme="minorEastAsia" w:cstheme="minorHAnsi"/>
          <w:sz w:val="22"/>
          <w:lang w:val="it-IT" w:eastAsia="it-IT"/>
        </w:rPr>
        <w:t xml:space="preserve">UNI EN ISO 14001, UNI ISO 45001. </w:t>
      </w:r>
      <w:r w:rsidRPr="00491464">
        <w:rPr>
          <w:rFonts w:eastAsiaTheme="minorEastAsia" w:cstheme="minorHAnsi"/>
          <w:sz w:val="22"/>
          <w:lang w:val="it-IT" w:eastAsia="it-IT"/>
        </w:rPr>
        <w:t>Tale riduzione è cumulabile con quelle indicate alle lett. a) e b). In caso di partecipazione in forma associata la riduzione si ottiene:</w:t>
      </w:r>
    </w:p>
    <w:p w14:paraId="122A01E3" w14:textId="13C807B2" w:rsidR="0063465C" w:rsidRPr="00491464" w:rsidRDefault="0063465C" w:rsidP="00BA769A">
      <w:pPr>
        <w:pStyle w:val="ListParagraph"/>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0972D84" w14:textId="20C56186" w:rsidR="0063465C" w:rsidRPr="00491464" w:rsidRDefault="0063465C" w:rsidP="00BA769A">
      <w:pPr>
        <w:pStyle w:val="ListParagraph"/>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consorzi di cui all’articolo 65, comma 2, lettere b), c), d) del Codice se il consorzio o una delle consorziate sia in possesso della certificazione;</w:t>
      </w:r>
    </w:p>
    <w:p w14:paraId="72BA08CD"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p>
    <w:p w14:paraId="65F09762"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59EC6EA1" w14:textId="67D9929A"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È sanabile, mediante soccorso istruttorio, la mancata presentazione della garanzia provvisoria solo a condizione che sia stata già costituita prima della presentazione dell’offerta.</w:t>
      </w:r>
    </w:p>
    <w:p w14:paraId="561C01A4" w14:textId="5E5D0322" w:rsidR="00D0636F"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Non è sanabile - e quindi è causa di esclusione - la sottoscrizione della garanzia provvisoria da parte di un soggetto non legittimato a rilasciare la garanzia o non autorizzato ad impegnare il garante.</w:t>
      </w:r>
    </w:p>
    <w:p w14:paraId="6E7A9669" w14:textId="77777777" w:rsidR="00E53498" w:rsidRPr="00491464" w:rsidRDefault="00E53498" w:rsidP="00D81815">
      <w:pPr>
        <w:contextualSpacing/>
        <w:jc w:val="both"/>
        <w:rPr>
          <w:rFonts w:eastAsiaTheme="minorEastAsia" w:cstheme="minorHAnsi"/>
          <w:sz w:val="22"/>
          <w:lang w:val="it-IT" w:eastAsia="it-IT"/>
        </w:rPr>
      </w:pPr>
    </w:p>
    <w:p w14:paraId="7326BD77" w14:textId="77777777" w:rsidR="004F768E" w:rsidRPr="00491464" w:rsidRDefault="004F768E" w:rsidP="007B10BE">
      <w:pPr>
        <w:pStyle w:val="Heading1"/>
      </w:pPr>
      <w:bookmarkStart w:id="171" w:name="_Toc127539094"/>
      <w:bookmarkStart w:id="172" w:name="_Toc139369211"/>
      <w:bookmarkStart w:id="173" w:name="_Toc139371350"/>
      <w:bookmarkStart w:id="174" w:name="_Toc139371400"/>
      <w:bookmarkStart w:id="175" w:name="_Toc139371450"/>
      <w:bookmarkStart w:id="176" w:name="_Toc139371504"/>
      <w:bookmarkStart w:id="177" w:name="_Toc139371555"/>
      <w:bookmarkStart w:id="178" w:name="_Toc139371605"/>
      <w:bookmarkStart w:id="179" w:name="_Toc139454366"/>
      <w:bookmarkStart w:id="180" w:name="_Toc139454430"/>
      <w:bookmarkStart w:id="181" w:name="_Toc171322442"/>
      <w:r w:rsidRPr="00491464">
        <w:t>SOPRALLUOGO</w:t>
      </w:r>
      <w:bookmarkEnd w:id="171"/>
      <w:bookmarkEnd w:id="172"/>
      <w:bookmarkEnd w:id="173"/>
      <w:bookmarkEnd w:id="174"/>
      <w:bookmarkEnd w:id="175"/>
      <w:bookmarkEnd w:id="176"/>
      <w:bookmarkEnd w:id="177"/>
      <w:bookmarkEnd w:id="178"/>
      <w:bookmarkEnd w:id="179"/>
      <w:bookmarkEnd w:id="180"/>
      <w:bookmarkEnd w:id="181"/>
    </w:p>
    <w:p w14:paraId="303F64E2" w14:textId="77777777" w:rsidR="004F768E" w:rsidRDefault="004F768E" w:rsidP="00D81815">
      <w:pPr>
        <w:contextualSpacing/>
        <w:jc w:val="both"/>
        <w:rPr>
          <w:rFonts w:cstheme="minorHAnsi"/>
          <w:sz w:val="22"/>
          <w:lang w:val="it-IT"/>
        </w:rPr>
      </w:pPr>
      <w:r w:rsidRPr="00491464">
        <w:rPr>
          <w:rFonts w:cstheme="minorHAnsi"/>
          <w:sz w:val="22"/>
          <w:lang w:val="it-IT"/>
        </w:rPr>
        <w:t>La Stazione appaltante ha reputato che il sopralluogo non sia necessario, ma si rende disponibile a permettere il sopralluogo per gli operatori economici che intendono effettuarlo.</w:t>
      </w:r>
    </w:p>
    <w:p w14:paraId="3412780D" w14:textId="62550697" w:rsidR="004F768E" w:rsidRPr="00491464" w:rsidRDefault="004F768E" w:rsidP="00D81815">
      <w:pPr>
        <w:contextualSpacing/>
        <w:jc w:val="both"/>
        <w:rPr>
          <w:rFonts w:cstheme="minorHAnsi"/>
          <w:sz w:val="22"/>
          <w:lang w:val="it-IT"/>
        </w:rPr>
      </w:pPr>
      <w:r w:rsidRPr="00491464">
        <w:rPr>
          <w:rFonts w:cstheme="minorHAnsi"/>
          <w:sz w:val="22"/>
          <w:lang w:val="it-IT"/>
        </w:rPr>
        <w:t xml:space="preserve">Il sopralluogo è effettuato accedendo di persona nelle aree oggetto di sopralluogo o </w:t>
      </w:r>
      <w:r w:rsidR="00D85A16" w:rsidRPr="00491464">
        <w:rPr>
          <w:rFonts w:cstheme="minorHAnsi"/>
          <w:sz w:val="22"/>
          <w:lang w:val="it-IT"/>
        </w:rPr>
        <w:t>a distanza.</w:t>
      </w:r>
    </w:p>
    <w:p w14:paraId="43946A68" w14:textId="095345D3" w:rsidR="004F768E" w:rsidRPr="00491464" w:rsidRDefault="004F768E" w:rsidP="00D81815">
      <w:pPr>
        <w:contextualSpacing/>
        <w:jc w:val="both"/>
        <w:rPr>
          <w:rFonts w:eastAsiaTheme="minorEastAsia" w:cstheme="minorHAnsi"/>
          <w:sz w:val="22"/>
          <w:lang w:val="it-IT" w:eastAsia="it-IT"/>
        </w:rPr>
      </w:pPr>
      <w:r w:rsidRPr="00491464">
        <w:rPr>
          <w:rFonts w:cstheme="minorHAnsi"/>
          <w:sz w:val="22"/>
          <w:lang w:val="it-IT"/>
        </w:rPr>
        <w:t xml:space="preserve">La richiesta di sopralluogo </w:t>
      </w:r>
      <w:r w:rsidR="00242F62" w:rsidRPr="00491464">
        <w:rPr>
          <w:rFonts w:cstheme="minorHAnsi"/>
          <w:sz w:val="22"/>
          <w:lang w:val="it-IT"/>
        </w:rPr>
        <w:t>deve</w:t>
      </w:r>
      <w:r w:rsidRPr="00491464">
        <w:rPr>
          <w:rFonts w:cstheme="minorHAnsi"/>
          <w:sz w:val="22"/>
          <w:lang w:val="it-IT"/>
        </w:rPr>
        <w:t xml:space="preserve"> essere inoltrata </w:t>
      </w:r>
      <w:r w:rsidR="00242F62" w:rsidRPr="00491464">
        <w:rPr>
          <w:rFonts w:cstheme="minorHAnsi"/>
          <w:sz w:val="22"/>
          <w:lang w:val="it-IT"/>
        </w:rPr>
        <w:t>con le modalità</w:t>
      </w:r>
      <w:r w:rsidRPr="00491464">
        <w:rPr>
          <w:rFonts w:cstheme="minorHAnsi"/>
          <w:sz w:val="22"/>
          <w:lang w:val="it-IT"/>
        </w:rPr>
        <w:t xml:space="preserve"> di cui al paragrafo </w:t>
      </w:r>
      <w:r w:rsidR="00242F62" w:rsidRPr="00491464">
        <w:rPr>
          <w:rFonts w:cstheme="minorHAnsi"/>
          <w:sz w:val="22"/>
          <w:lang w:val="it-IT"/>
        </w:rPr>
        <w:fldChar w:fldCharType="begin"/>
      </w:r>
      <w:r w:rsidR="00242F62" w:rsidRPr="00491464">
        <w:rPr>
          <w:rFonts w:cstheme="minorHAnsi"/>
          <w:sz w:val="22"/>
          <w:lang w:val="it-IT"/>
        </w:rPr>
        <w:instrText xml:space="preserve"> REF _Ref139472629 \w \h </w:instrText>
      </w:r>
      <w:r w:rsidR="00491464" w:rsidRPr="00491464">
        <w:rPr>
          <w:rFonts w:cstheme="minorHAnsi"/>
          <w:sz w:val="22"/>
          <w:lang w:val="it-IT"/>
        </w:rPr>
        <w:instrText xml:space="preserve"> \* MERGEFORMAT </w:instrText>
      </w:r>
      <w:r w:rsidR="00242F62" w:rsidRPr="00491464">
        <w:rPr>
          <w:rFonts w:cstheme="minorHAnsi"/>
          <w:sz w:val="22"/>
          <w:lang w:val="it-IT"/>
        </w:rPr>
      </w:r>
      <w:r w:rsidR="00242F62" w:rsidRPr="00491464">
        <w:rPr>
          <w:rFonts w:cstheme="minorHAnsi"/>
          <w:sz w:val="22"/>
          <w:lang w:val="it-IT"/>
        </w:rPr>
        <w:fldChar w:fldCharType="separate"/>
      </w:r>
      <w:r w:rsidR="00C54F27">
        <w:rPr>
          <w:rFonts w:cstheme="minorHAnsi"/>
          <w:sz w:val="22"/>
          <w:lang w:val="it-IT"/>
        </w:rPr>
        <w:t>3.3</w:t>
      </w:r>
      <w:r w:rsidR="00242F62" w:rsidRPr="00491464">
        <w:rPr>
          <w:rFonts w:cstheme="minorHAnsi"/>
          <w:sz w:val="22"/>
          <w:lang w:val="it-IT"/>
        </w:rPr>
        <w:fldChar w:fldCharType="end"/>
      </w:r>
      <w:r w:rsidRPr="00491464">
        <w:rPr>
          <w:rFonts w:cstheme="minorHAnsi"/>
          <w:sz w:val="22"/>
          <w:lang w:val="it-IT"/>
        </w:rPr>
        <w:t xml:space="preserve">, </w:t>
      </w:r>
      <w:r w:rsidRPr="00491464">
        <w:rPr>
          <w:rFonts w:eastAsiaTheme="minorEastAsia" w:cstheme="minorHAnsi"/>
          <w:sz w:val="22"/>
          <w:lang w:val="it-IT" w:eastAsia="it-IT"/>
        </w:rPr>
        <w:t>e deve riportare il nominativo e la qualifica della persona incaricata di effettuare il sopralluogo.</w:t>
      </w:r>
    </w:p>
    <w:p w14:paraId="647A1568" w14:textId="5450CA2E" w:rsidR="004F768E" w:rsidRPr="0070120A" w:rsidRDefault="5927DB76" w:rsidP="04E79173">
      <w:pPr>
        <w:contextualSpacing/>
        <w:jc w:val="both"/>
        <w:rPr>
          <w:sz w:val="22"/>
          <w:lang w:val="it-IT"/>
        </w:rPr>
      </w:pPr>
      <w:r w:rsidRPr="0070120A">
        <w:rPr>
          <w:sz w:val="22"/>
          <w:lang w:val="it-IT"/>
        </w:rPr>
        <w:t xml:space="preserve">Data e ora, e luogo in caso di sopralluogo effettuato di persona, o dettagli della connessione in caso di sopralluogo </w:t>
      </w:r>
      <w:r w:rsidR="699464C5" w:rsidRPr="0070120A">
        <w:rPr>
          <w:sz w:val="22"/>
          <w:lang w:val="it-IT"/>
        </w:rPr>
        <w:t>a distanza</w:t>
      </w:r>
      <w:r w:rsidRPr="0070120A">
        <w:rPr>
          <w:sz w:val="22"/>
          <w:lang w:val="it-IT"/>
        </w:rPr>
        <w:t xml:space="preserve"> saranno comunicati ai concorrenti con almeno </w:t>
      </w:r>
      <w:r w:rsidR="00D73D52" w:rsidRPr="0070120A">
        <w:rPr>
          <w:sz w:val="22"/>
          <w:lang w:val="it-IT"/>
        </w:rPr>
        <w:t xml:space="preserve">3 </w:t>
      </w:r>
      <w:r w:rsidRPr="0070120A">
        <w:rPr>
          <w:sz w:val="22"/>
          <w:lang w:val="it-IT"/>
        </w:rPr>
        <w:t>(</w:t>
      </w:r>
      <w:r w:rsidR="00D73D52" w:rsidRPr="0070120A">
        <w:rPr>
          <w:sz w:val="22"/>
          <w:lang w:val="it-IT"/>
        </w:rPr>
        <w:t>tre</w:t>
      </w:r>
      <w:r w:rsidRPr="0070120A">
        <w:rPr>
          <w:sz w:val="22"/>
          <w:lang w:val="it-IT"/>
        </w:rPr>
        <w:t>) giorni di anticipo</w:t>
      </w:r>
      <w:r w:rsidR="2C0865AE" w:rsidRPr="0070120A">
        <w:rPr>
          <w:sz w:val="22"/>
          <w:lang w:val="it-IT"/>
        </w:rPr>
        <w:t xml:space="preserve"> con le medesime modalità di cui al paragrafo </w:t>
      </w:r>
      <w:r w:rsidR="00242F62" w:rsidRPr="0070120A">
        <w:rPr>
          <w:sz w:val="22"/>
          <w:lang w:val="it-IT"/>
        </w:rPr>
        <w:fldChar w:fldCharType="begin"/>
      </w:r>
      <w:r w:rsidR="00242F62" w:rsidRPr="0070120A">
        <w:rPr>
          <w:sz w:val="22"/>
          <w:lang w:val="it-IT"/>
        </w:rPr>
        <w:instrText xml:space="preserve"> REF _Ref139472670 \w \h </w:instrText>
      </w:r>
      <w:r w:rsidR="00491464" w:rsidRPr="0070120A">
        <w:rPr>
          <w:sz w:val="22"/>
          <w:lang w:val="it-IT"/>
        </w:rPr>
        <w:instrText xml:space="preserve"> \* MERGEFORMAT </w:instrText>
      </w:r>
      <w:r w:rsidR="00242F62" w:rsidRPr="0070120A">
        <w:rPr>
          <w:sz w:val="22"/>
          <w:lang w:val="it-IT"/>
        </w:rPr>
      </w:r>
      <w:r w:rsidR="00242F62" w:rsidRPr="0070120A">
        <w:rPr>
          <w:sz w:val="22"/>
          <w:lang w:val="it-IT"/>
        </w:rPr>
        <w:fldChar w:fldCharType="separate"/>
      </w:r>
      <w:r w:rsidR="00C54F27" w:rsidRPr="0070120A">
        <w:rPr>
          <w:sz w:val="22"/>
          <w:lang w:val="it-IT"/>
        </w:rPr>
        <w:t>3.3</w:t>
      </w:r>
      <w:r w:rsidR="00242F62" w:rsidRPr="0070120A">
        <w:rPr>
          <w:sz w:val="22"/>
          <w:lang w:val="it-IT"/>
        </w:rPr>
        <w:fldChar w:fldCharType="end"/>
      </w:r>
      <w:r w:rsidRPr="0070120A">
        <w:rPr>
          <w:sz w:val="22"/>
          <w:lang w:val="it-IT"/>
        </w:rPr>
        <w:t xml:space="preserve">. </w:t>
      </w:r>
      <w:r w:rsidR="00D73D52" w:rsidRPr="0070120A">
        <w:rPr>
          <w:sz w:val="22"/>
          <w:lang w:val="it-IT"/>
        </w:rPr>
        <w:t>In ogni caso non v</w:t>
      </w:r>
      <w:r w:rsidR="699464C5" w:rsidRPr="0070120A">
        <w:rPr>
          <w:sz w:val="22"/>
          <w:lang w:val="it-IT"/>
        </w:rPr>
        <w:t>iene rilasciata l’attestazione di avvenuto svolgimento del sopralluogo.</w:t>
      </w:r>
    </w:p>
    <w:p w14:paraId="3A94223B" w14:textId="77777777" w:rsidR="004F768E" w:rsidRPr="00491464" w:rsidRDefault="004F768E" w:rsidP="00D81815">
      <w:pPr>
        <w:contextualSpacing/>
        <w:jc w:val="both"/>
        <w:rPr>
          <w:rFonts w:cstheme="minorHAnsi"/>
          <w:sz w:val="22"/>
          <w:lang w:val="it-IT"/>
        </w:rPr>
      </w:pPr>
      <w:r w:rsidRPr="00491464">
        <w:rPr>
          <w:rFonts w:cstheme="minorHAnsi"/>
          <w:sz w:val="22"/>
          <w:lang w:val="it-IT"/>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FF1F70A" w14:textId="77777777" w:rsidR="004F768E" w:rsidRPr="00491464" w:rsidRDefault="004F768E" w:rsidP="00D81815">
      <w:pPr>
        <w:contextualSpacing/>
        <w:jc w:val="both"/>
        <w:rPr>
          <w:rFonts w:cstheme="minorHAnsi"/>
          <w:sz w:val="22"/>
          <w:lang w:val="it-IT"/>
        </w:rPr>
      </w:pPr>
      <w:r w:rsidRPr="00491464">
        <w:rPr>
          <w:rFonts w:cstheme="minorHAnsi"/>
          <w:sz w:val="22"/>
          <w:lang w:val="it-IT"/>
        </w:rPr>
        <w:t>Il soggetto delegato ad effettuare il sopralluogo non può ricevere l’incarico da più concorrenti. In tal caso la stazione appaltante non rilascia la relativa attestazione ad alcuno dei soggetti deleganti.</w:t>
      </w:r>
    </w:p>
    <w:p w14:paraId="609F3105" w14:textId="77777777" w:rsidR="004F768E" w:rsidRPr="00491464" w:rsidRDefault="004F768E" w:rsidP="00D81815">
      <w:pPr>
        <w:contextualSpacing/>
        <w:jc w:val="both"/>
        <w:rPr>
          <w:rFonts w:cstheme="minorHAnsi"/>
          <w:sz w:val="22"/>
          <w:lang w:val="it-IT"/>
        </w:rPr>
      </w:pPr>
      <w:r w:rsidRPr="00491464">
        <w:rPr>
          <w:rFonts w:cstheme="minorHAnsi"/>
          <w:sz w:val="22"/>
          <w:lang w:val="it-IT"/>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5628665B" w14:textId="77777777" w:rsidR="004F768E" w:rsidRPr="00491464" w:rsidRDefault="004F768E" w:rsidP="00D81815">
      <w:pPr>
        <w:contextualSpacing/>
        <w:jc w:val="both"/>
        <w:rPr>
          <w:rFonts w:cstheme="minorHAnsi"/>
          <w:sz w:val="22"/>
          <w:lang w:val="it-IT"/>
        </w:rPr>
      </w:pPr>
      <w:r w:rsidRPr="00491464">
        <w:rPr>
          <w:rFonts w:cstheme="minorHAnsi"/>
          <w:sz w:val="22"/>
          <w:lang w:val="it-IT"/>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66EB8D38" w14:textId="16E9B0A9" w:rsidR="004F768E" w:rsidRPr="00491464" w:rsidRDefault="004F768E" w:rsidP="00D81815">
      <w:pPr>
        <w:contextualSpacing/>
        <w:jc w:val="both"/>
        <w:rPr>
          <w:rFonts w:cstheme="minorHAnsi"/>
          <w:sz w:val="22"/>
          <w:lang w:val="it-IT"/>
        </w:rPr>
      </w:pPr>
      <w:r w:rsidRPr="00491464">
        <w:rPr>
          <w:rFonts w:cstheme="minorHAnsi"/>
          <w:sz w:val="22"/>
          <w:lang w:val="it-IT"/>
        </w:rPr>
        <w:t xml:space="preserve">In caso di consorzio di cui all’articolo </w:t>
      </w:r>
      <w:r w:rsidR="00306D0D" w:rsidRPr="00491464">
        <w:rPr>
          <w:rFonts w:cstheme="minorHAnsi"/>
          <w:sz w:val="22"/>
          <w:lang w:val="it-IT"/>
        </w:rPr>
        <w:t>65</w:t>
      </w:r>
      <w:r w:rsidRPr="00491464">
        <w:rPr>
          <w:rFonts w:cstheme="minorHAnsi"/>
          <w:sz w:val="22"/>
          <w:lang w:val="it-IT"/>
        </w:rPr>
        <w:t>, comma 2, lettera b)</w:t>
      </w:r>
      <w:r w:rsidR="00306D0D" w:rsidRPr="00491464">
        <w:rPr>
          <w:rFonts w:cstheme="minorHAnsi"/>
          <w:sz w:val="22"/>
          <w:lang w:val="it-IT"/>
        </w:rPr>
        <w:t>,</w:t>
      </w:r>
      <w:r w:rsidRPr="00491464">
        <w:rPr>
          <w:rFonts w:cstheme="minorHAnsi"/>
          <w:sz w:val="22"/>
          <w:lang w:val="it-IT"/>
        </w:rPr>
        <w:t xml:space="preserve"> c) </w:t>
      </w:r>
      <w:r w:rsidR="00306D0D" w:rsidRPr="00491464">
        <w:rPr>
          <w:rFonts w:cstheme="minorHAnsi"/>
          <w:sz w:val="22"/>
          <w:lang w:val="it-IT"/>
        </w:rPr>
        <w:t xml:space="preserve">e d) </w:t>
      </w:r>
      <w:r w:rsidRPr="00491464">
        <w:rPr>
          <w:rFonts w:cstheme="minorHAnsi"/>
          <w:sz w:val="22"/>
          <w:lang w:val="it-IT"/>
        </w:rPr>
        <w:t>del Codice il sopralluogo deve essere effettuato da soggetto munito di delega conferita dal consorzio oppure dall’operatore economico consorziato indicato come esecutore.</w:t>
      </w:r>
    </w:p>
    <w:p w14:paraId="47704AFA" w14:textId="77777777" w:rsidR="004F768E" w:rsidRPr="00491464" w:rsidRDefault="004F768E" w:rsidP="00D81815">
      <w:pPr>
        <w:contextualSpacing/>
        <w:jc w:val="both"/>
        <w:rPr>
          <w:rFonts w:eastAsiaTheme="minorEastAsia" w:cstheme="minorHAnsi"/>
          <w:sz w:val="22"/>
          <w:lang w:val="it-IT" w:eastAsia="it-IT"/>
        </w:rPr>
      </w:pPr>
    </w:p>
    <w:p w14:paraId="79730CD7" w14:textId="77777777" w:rsidR="00FE6D95" w:rsidRPr="00491464" w:rsidRDefault="00FE6D95" w:rsidP="007B10BE">
      <w:pPr>
        <w:pStyle w:val="Heading1"/>
      </w:pPr>
      <w:bookmarkStart w:id="182" w:name="_Toc139454367"/>
      <w:bookmarkStart w:id="183" w:name="_Toc139454431"/>
      <w:bookmarkStart w:id="184" w:name="_Ref141632602"/>
      <w:bookmarkStart w:id="185" w:name="_Toc171322443"/>
      <w:r w:rsidRPr="00491464">
        <w:t>PAGAMENTO DEL CONTRIBUTO A FAVORE DELL’ANAC</w:t>
      </w:r>
      <w:bookmarkEnd w:id="182"/>
      <w:bookmarkEnd w:id="183"/>
      <w:bookmarkEnd w:id="184"/>
      <w:bookmarkEnd w:id="185"/>
      <w:r w:rsidRPr="00491464">
        <w:t xml:space="preserve"> </w:t>
      </w:r>
    </w:p>
    <w:p w14:paraId="0826D278" w14:textId="6D605AE9" w:rsidR="00883927" w:rsidRPr="00491464" w:rsidRDefault="00634AC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concorrenti effettuano il pagamento del contributo previsto dalla legge in favore dell’Autorità Nazionale Anticorruzione per un importo pari a € </w:t>
      </w:r>
      <w:r w:rsidR="00D73D52">
        <w:rPr>
          <w:rFonts w:eastAsiaTheme="minorEastAsia" w:cstheme="minorHAnsi"/>
          <w:sz w:val="22"/>
          <w:lang w:val="it-IT" w:eastAsia="it-IT"/>
        </w:rPr>
        <w:t>77,00=</w:t>
      </w:r>
      <w:r w:rsidRPr="00491464">
        <w:rPr>
          <w:rFonts w:eastAsiaTheme="minorEastAsia" w:cstheme="minorHAnsi"/>
          <w:sz w:val="22"/>
          <w:lang w:val="it-IT" w:eastAsia="it-IT"/>
        </w:rPr>
        <w:t xml:space="preserve"> secondo le modalità di cui alla delibera ANAC pubblicata al seguente </w:t>
      </w:r>
      <w:r w:rsidR="00137806" w:rsidRPr="00491464">
        <w:rPr>
          <w:rFonts w:eastAsiaTheme="minorEastAsia" w:cstheme="minorHAnsi"/>
          <w:sz w:val="22"/>
          <w:lang w:val="it-IT" w:eastAsia="it-IT"/>
        </w:rPr>
        <w:t xml:space="preserve">link </w:t>
      </w:r>
      <w:hyperlink r:id="rId28" w:history="1">
        <w:r w:rsidRPr="00491464">
          <w:rPr>
            <w:rStyle w:val="Hyperlink"/>
            <w:rFonts w:eastAsiaTheme="minorEastAsia" w:cstheme="minorHAnsi"/>
            <w:sz w:val="22"/>
            <w:lang w:val="it-IT" w:eastAsia="it-IT"/>
          </w:rPr>
          <w:t>https://www.anticorruzione.it/-/gestione-contributi-gara</w:t>
        </w:r>
      </w:hyperlink>
      <w:r w:rsidRPr="00491464">
        <w:rPr>
          <w:rFonts w:eastAsiaTheme="minorEastAsia" w:cstheme="minorHAnsi"/>
          <w:sz w:val="22"/>
          <w:lang w:val="it-IT" w:eastAsia="it-IT"/>
        </w:rPr>
        <w:t>.</w:t>
      </w:r>
    </w:p>
    <w:p w14:paraId="42B0D950" w14:textId="77777777" w:rsidR="00883927" w:rsidRPr="00491464" w:rsidRDefault="00883927" w:rsidP="00D81815">
      <w:pPr>
        <w:contextualSpacing/>
        <w:jc w:val="both"/>
        <w:rPr>
          <w:rFonts w:eastAsiaTheme="minorEastAsia" w:cstheme="minorHAnsi"/>
          <w:sz w:val="22"/>
          <w:lang w:val="it-IT" w:eastAsia="it-IT"/>
        </w:rPr>
      </w:pPr>
    </w:p>
    <w:p w14:paraId="596196E1" w14:textId="026A6944" w:rsidR="00D85A16" w:rsidRPr="00491464" w:rsidRDefault="00D85A16" w:rsidP="00D81815">
      <w:pPr>
        <w:contextualSpacing/>
        <w:jc w:val="both"/>
        <w:rPr>
          <w:rFonts w:eastAsia="Times New Roman" w:cstheme="minorHAnsi"/>
          <w:iCs/>
          <w:sz w:val="22"/>
          <w:lang w:val="it-IT"/>
        </w:rPr>
      </w:pPr>
      <w:r w:rsidRPr="00491464">
        <w:rPr>
          <w:rFonts w:eastAsia="Times New Roman" w:cstheme="minorHAnsi"/>
          <w:iCs/>
          <w:sz w:val="22"/>
          <w:lang w:val="it-IT"/>
        </w:rPr>
        <w:t xml:space="preserve">Il pagamento del contributo è condizione di ammissibilità dell’offerta. Il pagamento è verificato mediante il FVOE. </w:t>
      </w:r>
      <w:r w:rsidR="0025087B" w:rsidRPr="0025087B">
        <w:rPr>
          <w:rFonts w:eastAsia="Times New Roman" w:cstheme="minorHAnsi"/>
          <w:iCs/>
          <w:sz w:val="22"/>
          <w:lang w:val="it-IT"/>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4A99DCE5" w14:textId="52DCD95D" w:rsidR="003234FA" w:rsidRPr="00491464" w:rsidRDefault="003234FA" w:rsidP="00D81815">
      <w:pPr>
        <w:contextualSpacing/>
        <w:jc w:val="both"/>
        <w:rPr>
          <w:rFonts w:eastAsiaTheme="minorEastAsia" w:cstheme="minorHAnsi"/>
          <w:sz w:val="22"/>
          <w:lang w:val="it-IT" w:eastAsia="it-IT"/>
        </w:rPr>
      </w:pPr>
    </w:p>
    <w:p w14:paraId="6FE92F41" w14:textId="40375C75" w:rsidR="00E53498" w:rsidRPr="00491464" w:rsidRDefault="00E53498" w:rsidP="0094316A">
      <w:pPr>
        <w:pStyle w:val="Heading1"/>
      </w:pPr>
      <w:bookmarkStart w:id="186" w:name="_Toc121120691"/>
      <w:bookmarkStart w:id="187" w:name="_Toc139369221"/>
      <w:bookmarkStart w:id="188" w:name="_Toc139371360"/>
      <w:bookmarkStart w:id="189" w:name="_Toc139371410"/>
      <w:bookmarkStart w:id="190" w:name="_Toc139371460"/>
      <w:bookmarkStart w:id="191" w:name="_Toc139371514"/>
      <w:bookmarkStart w:id="192" w:name="_Toc139371565"/>
      <w:bookmarkStart w:id="193" w:name="_Toc139371615"/>
      <w:bookmarkStart w:id="194" w:name="_Toc139454368"/>
      <w:bookmarkStart w:id="195" w:name="_Toc139454432"/>
      <w:bookmarkStart w:id="196" w:name="_Ref139536668"/>
      <w:bookmarkStart w:id="197" w:name="_Ref171271184"/>
      <w:bookmarkStart w:id="198" w:name="_Ref171272204"/>
      <w:bookmarkStart w:id="199" w:name="_Ref171272215"/>
      <w:bookmarkStart w:id="200" w:name="_Toc171322444"/>
      <w:r w:rsidRPr="0094316A">
        <w:t>MODALITA’</w:t>
      </w:r>
      <w:r w:rsidRPr="00491464">
        <w:t xml:space="preserve"> DI PRESENTAZIONE DELL’OFFERTA</w:t>
      </w:r>
      <w:bookmarkEnd w:id="186"/>
      <w:r w:rsidRPr="00491464">
        <w:t xml:space="preserve"> E DI SOTTOSCRIZIONE DEI DOCUMENTI</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AA59866"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L’offerta e la documentazione relativa alla procedura devono essere presentate esclusivamente attraverso il Sistema. Non sono considerate valide le offerte presentate attraverso modalità diverse da quelle previste nel presente disciplinare. L’offerta e la documentazione devono essere sottoscritte con firma digitale o altra firma elettronica qualificata o firma elettronica avanzata.</w:t>
      </w:r>
      <w:r>
        <w:rPr>
          <w:rStyle w:val="eop"/>
          <w:rFonts w:eastAsiaTheme="minorEastAsia"/>
          <w:szCs w:val="22"/>
        </w:rPr>
        <w:t> </w:t>
      </w:r>
    </w:p>
    <w:p w14:paraId="7DD45007"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550F1314"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sostitutive si redigono ai sensi degli articoli 19, 46 e 47 del decreto del Presidente della Repubblica n.  445/2000.</w:t>
      </w:r>
      <w:r>
        <w:rPr>
          <w:rStyle w:val="eop"/>
          <w:rFonts w:eastAsiaTheme="minorEastAsia"/>
          <w:szCs w:val="22"/>
        </w:rPr>
        <w:t> </w:t>
      </w:r>
    </w:p>
    <w:p w14:paraId="3E5BCDE4"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eastAsiaTheme="minorEastAsia"/>
          <w:szCs w:val="22"/>
        </w:rPr>
        <w:t> </w:t>
      </w:r>
    </w:p>
    <w:p w14:paraId="62F685AF"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documentazione presentata in copia viene prodotta ai sensi del decreto legislativo n. 82/05. </w:t>
      </w:r>
      <w:r>
        <w:rPr>
          <w:rStyle w:val="eop"/>
          <w:rFonts w:eastAsiaTheme="minorEastAsia"/>
          <w:szCs w:val="22"/>
        </w:rPr>
        <w:t> </w:t>
      </w:r>
    </w:p>
    <w:p w14:paraId="26736CF5" w14:textId="77777777" w:rsidR="0094316A" w:rsidRDefault="0094316A" w:rsidP="0094316A">
      <w:pPr>
        <w:pStyle w:val="paragraph"/>
        <w:spacing w:before="0" w:beforeAutospacing="0" w:after="0" w:afterAutospacing="0"/>
        <w:ind w:right="135"/>
        <w:jc w:val="both"/>
        <w:textAlignment w:val="baseline"/>
        <w:rPr>
          <w:rFonts w:ascii="Segoe UI" w:hAnsi="Segoe UI" w:cs="Segoe UI"/>
          <w:sz w:val="18"/>
          <w:szCs w:val="18"/>
        </w:rPr>
      </w:pPr>
      <w:r>
        <w:rPr>
          <w:rStyle w:val="eop"/>
          <w:rFonts w:eastAsiaTheme="minorEastAsia"/>
          <w:szCs w:val="22"/>
        </w:rPr>
        <w:t> </w:t>
      </w:r>
    </w:p>
    <w:p w14:paraId="3527B970" w14:textId="21360EE3"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sidRPr="0070120A">
        <w:rPr>
          <w:rStyle w:val="normaltextrun"/>
          <w:rFonts w:ascii="Calibri" w:hAnsi="Calibri" w:cs="Calibri"/>
          <w:b/>
          <w:bCs/>
          <w:sz w:val="22"/>
          <w:szCs w:val="22"/>
          <w:highlight w:val="yellow"/>
        </w:rPr>
        <w:t xml:space="preserve">L’offerta deve pervenire entro e non oltre le ore </w:t>
      </w:r>
      <w:proofErr w:type="gramStart"/>
      <w:r w:rsidRPr="0070120A">
        <w:rPr>
          <w:rStyle w:val="normaltextrun"/>
          <w:rFonts w:ascii="Calibri" w:hAnsi="Calibri" w:cs="Calibri"/>
          <w:b/>
          <w:bCs/>
          <w:sz w:val="22"/>
          <w:szCs w:val="22"/>
          <w:highlight w:val="yellow"/>
        </w:rPr>
        <w:t>XX:XX</w:t>
      </w:r>
      <w:proofErr w:type="gramEnd"/>
      <w:r w:rsidRPr="0070120A">
        <w:rPr>
          <w:rStyle w:val="normaltextrun"/>
          <w:rFonts w:ascii="Calibri" w:hAnsi="Calibri" w:cs="Calibri"/>
          <w:b/>
          <w:bCs/>
          <w:sz w:val="22"/>
          <w:szCs w:val="22"/>
          <w:highlight w:val="yellow"/>
        </w:rPr>
        <w:t xml:space="preserve"> del giorno XX/XX/2024 a pena di irricevibilità</w:t>
      </w:r>
      <w:r>
        <w:rPr>
          <w:rStyle w:val="normaltextrun"/>
          <w:rFonts w:ascii="Calibri" w:hAnsi="Calibri" w:cs="Calibri"/>
          <w:b/>
          <w:bCs/>
          <w:sz w:val="22"/>
          <w:szCs w:val="22"/>
        </w:rPr>
        <w:t>. </w:t>
      </w:r>
      <w:r>
        <w:rPr>
          <w:rStyle w:val="eop"/>
          <w:rFonts w:eastAsiaTheme="minorEastAsia"/>
          <w:szCs w:val="22"/>
        </w:rPr>
        <w:t> </w:t>
      </w:r>
    </w:p>
    <w:p w14:paraId="6FF7A675" w14:textId="757E2F22" w:rsidR="00246271" w:rsidRDefault="00246271" w:rsidP="00D81815">
      <w:pPr>
        <w:contextualSpacing/>
        <w:jc w:val="both"/>
        <w:rPr>
          <w:rStyle w:val="eop"/>
          <w:rFonts w:ascii="Calibri" w:hAnsi="Calibri" w:cs="Calibri"/>
          <w:color w:val="000000"/>
          <w:sz w:val="22"/>
          <w:shd w:val="clear" w:color="auto" w:fill="FFFFFF"/>
          <w:lang w:val="it-IT"/>
        </w:rPr>
      </w:pPr>
      <w:r w:rsidRPr="00246271">
        <w:rPr>
          <w:rStyle w:val="eop"/>
          <w:rFonts w:ascii="Calibri" w:hAnsi="Calibri" w:cs="Calibri"/>
          <w:color w:val="000000"/>
          <w:sz w:val="22"/>
          <w:shd w:val="clear" w:color="auto" w:fill="FFFFFF"/>
          <w:lang w:val="it-IT"/>
        </w:rPr>
        <w:t> </w:t>
      </w:r>
    </w:p>
    <w:p w14:paraId="5CC2F756"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Il Sistema non accetta</w:t>
      </w:r>
      <w:r w:rsidRPr="00491464">
        <w:rPr>
          <w:rFonts w:eastAsia="Times New Roman" w:cstheme="minorHAnsi"/>
          <w:sz w:val="22"/>
          <w:lang w:val="it-IT" w:eastAsia="it-IT"/>
        </w:rPr>
        <w:t>: </w:t>
      </w:r>
    </w:p>
    <w:p w14:paraId="3E977B14" w14:textId="26E2C9A0" w:rsidR="00E53498" w:rsidRPr="00491464" w:rsidRDefault="00E53498" w:rsidP="00BA769A">
      <w:pPr>
        <w:numPr>
          <w:ilvl w:val="0"/>
          <w:numId w:val="3"/>
        </w:numPr>
        <w:ind w:left="1080"/>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offerte presentate dopo la data e l’orario stabiliti come termine ultimo di presentazione dell’offerta;</w:t>
      </w:r>
    </w:p>
    <w:p w14:paraId="54598A20" w14:textId="655DBFC9" w:rsidR="00E53498" w:rsidRPr="00491464" w:rsidRDefault="00E53498" w:rsidP="00BA769A">
      <w:pPr>
        <w:numPr>
          <w:ilvl w:val="0"/>
          <w:numId w:val="3"/>
        </w:numPr>
        <w:ind w:left="1080"/>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offerte carenti di uno o più documenti la cui presenza è obbligatoria per il Sistema.</w:t>
      </w:r>
    </w:p>
    <w:p w14:paraId="0A14E1FE" w14:textId="77777777" w:rsidR="00E53498" w:rsidRPr="00491464" w:rsidRDefault="00E53498" w:rsidP="00D81815">
      <w:pPr>
        <w:contextualSpacing/>
        <w:jc w:val="both"/>
        <w:rPr>
          <w:rFonts w:eastAsiaTheme="minorEastAsia" w:cstheme="minorHAnsi"/>
          <w:sz w:val="22"/>
          <w:lang w:val="it-IT" w:eastAsia="it-IT"/>
        </w:rPr>
      </w:pPr>
    </w:p>
    <w:p w14:paraId="5E2E841F"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Della data e dell’ora di arrivo dell’offerta fa fede l’orario registrato dal Sistema. </w:t>
      </w:r>
    </w:p>
    <w:p w14:paraId="398F719A"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3F6499DC"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Qualora si verifichi un mancato funzionamento o un malfunzionamento del Sistema si applica quanto previsto al paragrafo  </w:t>
      </w:r>
      <w:r w:rsidRPr="00491464">
        <w:rPr>
          <w:rFonts w:eastAsia="Times New Roman" w:cstheme="minorHAnsi"/>
          <w:sz w:val="22"/>
          <w:lang w:val="it-IT" w:eastAsia="it-IT"/>
        </w:rPr>
        <w:fldChar w:fldCharType="begin"/>
      </w:r>
      <w:r w:rsidRPr="00491464">
        <w:rPr>
          <w:rFonts w:eastAsia="Times New Roman" w:cstheme="minorHAnsi"/>
          <w:sz w:val="22"/>
          <w:lang w:val="it-IT" w:eastAsia="it-IT"/>
        </w:rPr>
        <w:instrText xml:space="preserve"> REF _Ref132900604 \r \h </w:instrText>
      </w:r>
      <w:r w:rsidR="00572593" w:rsidRPr="00491464">
        <w:rPr>
          <w:rFonts w:eastAsia="Times New Roman" w:cstheme="minorHAnsi"/>
          <w:sz w:val="22"/>
          <w:lang w:val="it-IT" w:eastAsia="it-IT"/>
        </w:rPr>
        <w:instrText xml:space="preserve"> \* MERGEFORMAT </w:instrText>
      </w:r>
      <w:r w:rsidRPr="00491464">
        <w:rPr>
          <w:rFonts w:eastAsia="Times New Roman" w:cstheme="minorHAnsi"/>
          <w:sz w:val="22"/>
          <w:lang w:val="it-IT" w:eastAsia="it-IT"/>
        </w:rPr>
      </w:r>
      <w:r w:rsidRPr="00491464">
        <w:rPr>
          <w:rFonts w:eastAsia="Times New Roman" w:cstheme="minorHAnsi"/>
          <w:sz w:val="22"/>
          <w:lang w:val="it-IT" w:eastAsia="it-IT"/>
        </w:rPr>
        <w:fldChar w:fldCharType="separate"/>
      </w:r>
      <w:r w:rsidR="00C54F27">
        <w:rPr>
          <w:rFonts w:eastAsia="Times New Roman" w:cstheme="minorHAnsi"/>
          <w:sz w:val="22"/>
          <w:lang w:val="it-IT" w:eastAsia="it-IT"/>
        </w:rPr>
        <w:t>2.1</w:t>
      </w:r>
      <w:r w:rsidRPr="00491464">
        <w:rPr>
          <w:rFonts w:eastAsia="Times New Roman" w:cstheme="minorHAnsi"/>
          <w:sz w:val="22"/>
          <w:lang w:val="it-IT" w:eastAsia="it-IT"/>
        </w:rPr>
        <w:fldChar w:fldCharType="end"/>
      </w:r>
      <w:r w:rsidRPr="00491464">
        <w:rPr>
          <w:rFonts w:eastAsia="Times New Roman" w:cstheme="minorHAnsi"/>
          <w:i/>
          <w:iCs/>
          <w:color w:val="0033CC"/>
          <w:sz w:val="22"/>
          <w:lang w:val="it-IT" w:eastAsia="it-IT"/>
        </w:rPr>
        <w:t>.</w:t>
      </w:r>
      <w:r w:rsidRPr="00491464">
        <w:rPr>
          <w:rFonts w:eastAsia="Times New Roman" w:cstheme="minorHAnsi"/>
          <w:sz w:val="22"/>
          <w:lang w:val="it-IT" w:eastAsia="it-IT"/>
        </w:rPr>
        <w:t xml:space="preserve"> I file inviati attraverso il sistema dovranno necessariamente essere prodotti in formato .pdf</w:t>
      </w:r>
      <w:r w:rsidRPr="00491464">
        <w:rPr>
          <w:rFonts w:eastAsia="Times New Roman" w:cstheme="minorHAnsi"/>
          <w:i/>
          <w:iCs/>
          <w:color w:val="0033CC"/>
          <w:sz w:val="22"/>
          <w:lang w:val="it-IT" w:eastAsia="it-IT"/>
        </w:rPr>
        <w:t>.</w:t>
      </w:r>
      <w:r w:rsidRPr="00491464">
        <w:rPr>
          <w:rFonts w:eastAsia="Times New Roman" w:cstheme="minorHAnsi"/>
          <w:color w:val="0033CC"/>
          <w:sz w:val="22"/>
          <w:lang w:val="it-IT" w:eastAsia="it-IT"/>
        </w:rPr>
        <w:t> </w:t>
      </w:r>
    </w:p>
    <w:p w14:paraId="5C5E870D" w14:textId="77777777" w:rsidR="00E53498" w:rsidRPr="00491464" w:rsidRDefault="00E53498" w:rsidP="00D81815">
      <w:pPr>
        <w:contextualSpacing/>
        <w:jc w:val="both"/>
        <w:rPr>
          <w:rFonts w:eastAsiaTheme="minorEastAsia" w:cstheme="minorHAnsi"/>
          <w:sz w:val="22"/>
          <w:lang w:val="it-IT" w:eastAsia="it-IT"/>
        </w:rPr>
      </w:pPr>
    </w:p>
    <w:p w14:paraId="00417CDA" w14:textId="77777777" w:rsidR="00AB5A23" w:rsidRPr="00491464" w:rsidRDefault="00AB5A23"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25C48C27" w14:textId="77777777" w:rsidR="00AB5A23" w:rsidRPr="00491464" w:rsidRDefault="00AB5A23" w:rsidP="00D81815">
      <w:pPr>
        <w:contextualSpacing/>
        <w:jc w:val="both"/>
        <w:rPr>
          <w:rFonts w:eastAsiaTheme="minorEastAsia" w:cstheme="minorHAnsi"/>
          <w:sz w:val="22"/>
          <w:lang w:val="it-IT" w:eastAsia="it-IT"/>
        </w:rPr>
      </w:pPr>
    </w:p>
    <w:p w14:paraId="188C6450"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24425F93"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7C0B9FD7"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4B44B847"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0A89AABA"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3ECBCCCC"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628F716C"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5FF55AEC"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454B198C"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7DA59A91"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6ACD2BC3"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26801205"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24EA8C27" w14:textId="77777777" w:rsidR="003A0089" w:rsidRPr="003A0089" w:rsidRDefault="003A0089" w:rsidP="00BA769A">
      <w:pPr>
        <w:pStyle w:val="ListParagraph"/>
        <w:numPr>
          <w:ilvl w:val="0"/>
          <w:numId w:val="83"/>
        </w:numPr>
        <w:jc w:val="both"/>
        <w:rPr>
          <w:rFonts w:eastAsiaTheme="minorEastAsia" w:cstheme="minorHAnsi"/>
          <w:vanish/>
          <w:sz w:val="22"/>
          <w:lang w:val="it-IT" w:eastAsia="it-IT"/>
        </w:rPr>
      </w:pPr>
    </w:p>
    <w:p w14:paraId="3C6EDB91" w14:textId="1A40041D" w:rsidR="003A0089" w:rsidRPr="003A0089" w:rsidRDefault="003A0089" w:rsidP="0094316A">
      <w:pPr>
        <w:pStyle w:val="Heading2"/>
      </w:pPr>
      <w:bookmarkStart w:id="201" w:name="_Toc171322445"/>
      <w:r w:rsidRPr="003A0089">
        <w:t>Regole per la presentazione dell’offerta</w:t>
      </w:r>
      <w:bookmarkEnd w:id="201"/>
      <w:r w:rsidRPr="003A0089">
        <w:t xml:space="preserve"> </w:t>
      </w:r>
    </w:p>
    <w:p w14:paraId="316FE98C" w14:textId="76EED93A"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Fermo restando le indicazioni tecniche riportate al paragrafo </w:t>
      </w:r>
      <w:r w:rsidRPr="00491464">
        <w:rPr>
          <w:rFonts w:eastAsiaTheme="minorEastAsia" w:cstheme="minorHAnsi"/>
          <w:sz w:val="22"/>
          <w:lang w:val="it-IT" w:eastAsia="it-IT"/>
        </w:rPr>
        <w:fldChar w:fldCharType="begin"/>
      </w:r>
      <w:r w:rsidRPr="00491464">
        <w:rPr>
          <w:rFonts w:eastAsiaTheme="minorEastAsia" w:cstheme="minorHAnsi"/>
          <w:sz w:val="22"/>
          <w:lang w:val="it-IT" w:eastAsia="it-IT"/>
        </w:rPr>
        <w:instrText xml:space="preserve"> REF _Ref132900864 \r \h </w:instrText>
      </w:r>
      <w:r w:rsidR="00491464" w:rsidRPr="00491464">
        <w:rPr>
          <w:rFonts w:eastAsiaTheme="minorEastAsia" w:cstheme="minorHAnsi"/>
          <w:sz w:val="22"/>
          <w:lang w:val="it-IT" w:eastAsia="it-IT"/>
        </w:rPr>
        <w:instrText xml:space="preserve"> \* MERGEFORMAT </w:instrText>
      </w:r>
      <w:r w:rsidRPr="00491464">
        <w:rPr>
          <w:rFonts w:eastAsiaTheme="minorEastAsia" w:cstheme="minorHAnsi"/>
          <w:sz w:val="22"/>
          <w:lang w:val="it-IT" w:eastAsia="it-IT"/>
        </w:rPr>
      </w:r>
      <w:r w:rsidRPr="00491464">
        <w:rPr>
          <w:rFonts w:eastAsiaTheme="minorEastAsia" w:cstheme="minorHAnsi"/>
          <w:sz w:val="22"/>
          <w:lang w:val="it-IT" w:eastAsia="it-IT"/>
        </w:rPr>
        <w:fldChar w:fldCharType="separate"/>
      </w:r>
      <w:r w:rsidR="00C54F27">
        <w:rPr>
          <w:rFonts w:eastAsiaTheme="minorEastAsia" w:cstheme="minorHAnsi"/>
          <w:sz w:val="22"/>
          <w:lang w:val="it-IT" w:eastAsia="it-IT"/>
        </w:rPr>
        <w:t>2</w:t>
      </w:r>
      <w:r w:rsidRPr="00491464">
        <w:rPr>
          <w:rFonts w:eastAsiaTheme="minorEastAsia" w:cstheme="minorHAnsi"/>
          <w:sz w:val="22"/>
          <w:lang w:val="it-IT" w:eastAsia="it-IT"/>
        </w:rPr>
        <w:fldChar w:fldCharType="end"/>
      </w:r>
      <w:r w:rsidRPr="00491464">
        <w:rPr>
          <w:rFonts w:eastAsiaTheme="minorEastAsia" w:cstheme="minorHAnsi"/>
          <w:i/>
          <w:iCs/>
          <w:sz w:val="22"/>
          <w:lang w:val="it-IT" w:eastAsia="it-IT"/>
        </w:rPr>
        <w:t xml:space="preserve"> </w:t>
      </w:r>
      <w:r w:rsidRPr="00491464">
        <w:rPr>
          <w:rFonts w:eastAsiaTheme="minorEastAsia" w:cstheme="minorHAnsi"/>
          <w:sz w:val="22"/>
          <w:lang w:val="it-IT" w:eastAsia="it-IT"/>
        </w:rPr>
        <w:t xml:space="preserve">e nelle Regole del sistema di </w:t>
      </w:r>
      <w:r w:rsidRPr="00491464">
        <w:rPr>
          <w:rFonts w:eastAsiaTheme="minorEastAsia" w:cstheme="minorHAnsi"/>
          <w:i/>
          <w:iCs/>
          <w:sz w:val="22"/>
          <w:lang w:val="it-IT" w:eastAsia="it-IT"/>
        </w:rPr>
        <w:t>e-procurement</w:t>
      </w:r>
      <w:r w:rsidRPr="00491464">
        <w:rPr>
          <w:rFonts w:eastAsiaTheme="minorEastAsia" w:cstheme="minorHAnsi"/>
          <w:sz w:val="22"/>
          <w:lang w:val="it-IT" w:eastAsia="it-IT"/>
        </w:rPr>
        <w:t xml:space="preserve"> della pubblica amministrazione</w:t>
      </w:r>
      <w:r w:rsidR="00AB5A23" w:rsidRPr="00491464">
        <w:rPr>
          <w:rFonts w:eastAsiaTheme="minorEastAsia" w:cstheme="minorHAnsi"/>
          <w:sz w:val="22"/>
          <w:lang w:val="it-IT" w:eastAsia="it-IT"/>
        </w:rPr>
        <w:t xml:space="preserve"> </w:t>
      </w:r>
      <w:r w:rsidRPr="00491464">
        <w:rPr>
          <w:rFonts w:eastAsiaTheme="minorEastAsia" w:cstheme="minorHAnsi"/>
          <w:sz w:val="22"/>
          <w:lang w:val="it-IT" w:eastAsia="it-IT"/>
        </w:rPr>
        <w:t>di seguito sono indicate le modalità di caricamento dell’offerta a Sistema.</w:t>
      </w:r>
    </w:p>
    <w:p w14:paraId="2D5F61F3" w14:textId="77777777" w:rsidR="00E53498" w:rsidRPr="00491464" w:rsidRDefault="00E53498" w:rsidP="00D81815">
      <w:pPr>
        <w:contextualSpacing/>
        <w:jc w:val="both"/>
        <w:rPr>
          <w:rFonts w:eastAsiaTheme="minorEastAsia" w:cstheme="minorHAnsi"/>
          <w:sz w:val="22"/>
          <w:lang w:val="it-IT" w:eastAsia="it-IT"/>
        </w:rPr>
      </w:pPr>
    </w:p>
    <w:p w14:paraId="3F3D62B2" w14:textId="2C90468C"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w:t>
      </w:r>
      <w:r w:rsidRPr="00491464">
        <w:rPr>
          <w:rFonts w:eastAsiaTheme="minorEastAsia" w:cstheme="minorHAnsi"/>
          <w:b/>
          <w:bCs/>
          <w:i/>
          <w:iCs/>
          <w:sz w:val="22"/>
          <w:lang w:val="it-IT" w:eastAsia="it-IT"/>
        </w:rPr>
        <w:t>OFFERTA</w:t>
      </w:r>
      <w:r w:rsidRPr="00491464">
        <w:rPr>
          <w:rFonts w:eastAsiaTheme="minorEastAsia" w:cstheme="minorHAnsi"/>
          <w:sz w:val="22"/>
          <w:lang w:val="it-IT" w:eastAsia="it-IT"/>
        </w:rPr>
        <w:t>” è composta da:</w:t>
      </w:r>
    </w:p>
    <w:p w14:paraId="31002214" w14:textId="532C5623" w:rsidR="00E53498" w:rsidRPr="00491464" w:rsidRDefault="00E53498"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Documentazione amministrativa</w:t>
      </w:r>
      <w:r w:rsidRPr="00491464">
        <w:rPr>
          <w:rFonts w:eastAsiaTheme="minorEastAsia" w:cstheme="minorHAnsi"/>
          <w:sz w:val="22"/>
          <w:lang w:val="it-IT" w:eastAsia="it-IT"/>
        </w:rPr>
        <w:t>;</w:t>
      </w:r>
    </w:p>
    <w:p w14:paraId="56A8D3B1" w14:textId="52E31E27" w:rsidR="00AB5A23" w:rsidRPr="00491464" w:rsidRDefault="00AB5A23"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Offerta tecnica</w:t>
      </w:r>
      <w:r w:rsidRPr="00491464">
        <w:rPr>
          <w:rFonts w:eastAsiaTheme="minorEastAsia" w:cstheme="minorHAnsi"/>
          <w:sz w:val="22"/>
          <w:lang w:val="it-IT" w:eastAsia="it-IT"/>
        </w:rPr>
        <w:t>;</w:t>
      </w:r>
    </w:p>
    <w:p w14:paraId="6D2823D1" w14:textId="71B7A474" w:rsidR="00E53498" w:rsidRPr="00491464" w:rsidRDefault="00AB5A23"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Offerta</w:t>
      </w:r>
      <w:r w:rsidR="00E53498" w:rsidRPr="00491464">
        <w:rPr>
          <w:rFonts w:eastAsiaTheme="minorEastAsia" w:cstheme="minorHAnsi"/>
          <w:b/>
          <w:bCs/>
          <w:sz w:val="22"/>
          <w:lang w:val="it-IT" w:eastAsia="it-IT"/>
        </w:rPr>
        <w:t xml:space="preserve"> economica</w:t>
      </w:r>
      <w:r w:rsidR="00E53498" w:rsidRPr="00491464">
        <w:rPr>
          <w:rFonts w:eastAsiaTheme="minorEastAsia" w:cstheme="minorHAnsi"/>
          <w:sz w:val="22"/>
          <w:lang w:val="it-IT" w:eastAsia="it-IT"/>
        </w:rPr>
        <w:t>.</w:t>
      </w:r>
    </w:p>
    <w:p w14:paraId="37F2FEDD" w14:textId="35EF2C4C" w:rsidR="00E53498" w:rsidRPr="00491464" w:rsidRDefault="00E53498" w:rsidP="00D81815">
      <w:pPr>
        <w:contextualSpacing/>
        <w:jc w:val="both"/>
        <w:rPr>
          <w:rFonts w:eastAsiaTheme="minorEastAsia" w:cstheme="minorHAnsi"/>
          <w:sz w:val="22"/>
          <w:lang w:val="it-IT" w:eastAsia="it-IT"/>
        </w:rPr>
      </w:pPr>
    </w:p>
    <w:p w14:paraId="2565A90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w:t>
      </w:r>
      <w:r>
        <w:rPr>
          <w:rStyle w:val="normaltextrun"/>
          <w:rFonts w:ascii="Calibri" w:hAnsi="Calibri" w:cs="Calibri"/>
          <w:color w:val="FF0000"/>
          <w:sz w:val="22"/>
          <w:szCs w:val="22"/>
        </w:rPr>
        <w:t xml:space="preserve"> </w:t>
      </w:r>
      <w:r>
        <w:rPr>
          <w:rStyle w:val="normaltextrun"/>
          <w:rFonts w:ascii="Calibri" w:hAnsi="Calibri" w:cs="Calibri"/>
          <w:sz w:val="22"/>
          <w:szCs w:val="22"/>
        </w:rPr>
        <w:t>il Sistema invierà all’operatore economico una comunicazione nell’area riservata del Sistema contenente un report con data certa riepilogativo dell’offerta; la stazione appaltante considera esclusivamente l’ultima offerta presentata.</w:t>
      </w:r>
      <w:r>
        <w:rPr>
          <w:rStyle w:val="eop"/>
          <w:rFonts w:eastAsiaTheme="minorEastAsia"/>
          <w:szCs w:val="22"/>
        </w:rPr>
        <w:t> </w:t>
      </w:r>
    </w:p>
    <w:p w14:paraId="48132FF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inoltre che:</w:t>
      </w:r>
      <w:r>
        <w:rPr>
          <w:rStyle w:val="eop"/>
          <w:rFonts w:eastAsiaTheme="minorEastAsia"/>
          <w:szCs w:val="22"/>
        </w:rPr>
        <w:t> </w:t>
      </w:r>
    </w:p>
    <w:p w14:paraId="2324D5B4" w14:textId="77777777" w:rsidR="00E436E1" w:rsidRDefault="00E436E1" w:rsidP="00BA769A">
      <w:pPr>
        <w:pStyle w:val="paragraph"/>
        <w:numPr>
          <w:ilvl w:val="0"/>
          <w:numId w:val="9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l’offerta è vincolante per il concorrente;</w:t>
      </w:r>
      <w:r>
        <w:rPr>
          <w:rStyle w:val="eop"/>
          <w:rFonts w:eastAsiaTheme="minorEastAsia"/>
          <w:szCs w:val="22"/>
        </w:rPr>
        <w:t> </w:t>
      </w:r>
    </w:p>
    <w:p w14:paraId="5727173B" w14:textId="77777777" w:rsidR="00E436E1" w:rsidRDefault="00E436E1" w:rsidP="00BA769A">
      <w:pPr>
        <w:pStyle w:val="paragraph"/>
        <w:numPr>
          <w:ilvl w:val="0"/>
          <w:numId w:val="96"/>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con la trasmissione dell’offerta, il concorrente accetta tutta la documentazione di gara, allegati e chiarimenti inclusi.</w:t>
      </w:r>
      <w:r>
        <w:rPr>
          <w:rStyle w:val="eop"/>
          <w:rFonts w:eastAsiaTheme="minorEastAsia"/>
          <w:szCs w:val="22"/>
        </w:rPr>
        <w:t> </w:t>
      </w:r>
    </w:p>
    <w:p w14:paraId="11B31F2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Sistema consente al concorrente di visualizzare l’avvenuta trasmissione della domanda.</w:t>
      </w:r>
      <w:r>
        <w:rPr>
          <w:rStyle w:val="eop"/>
          <w:rFonts w:eastAsiaTheme="minorEastAsia"/>
          <w:szCs w:val="22"/>
        </w:rPr>
        <w:t> </w:t>
      </w:r>
    </w:p>
    <w:p w14:paraId="1FBF0A84"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dovrà produrre la documentazione di cui sopra a Sistema nelle varie sezioni.</w:t>
      </w:r>
      <w:r>
        <w:rPr>
          <w:rStyle w:val="eop"/>
          <w:rFonts w:eastAsiaTheme="minorEastAsia"/>
          <w:szCs w:val="22"/>
        </w:rPr>
        <w:t> </w:t>
      </w:r>
    </w:p>
    <w:p w14:paraId="7F031A4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raccomanda di inserire i documenti richiesti nella sezione pertinente ed in particolare, di non indicare o comunque fornire i dati dell’offerta economica in sezione diversa da quella relativa alla stessa, pena l’esclusione dalla procedura.</w:t>
      </w:r>
      <w:r>
        <w:rPr>
          <w:rStyle w:val="eop"/>
          <w:rFonts w:eastAsiaTheme="minorEastAsia"/>
          <w:szCs w:val="22"/>
        </w:rPr>
        <w:t> </w:t>
      </w:r>
    </w:p>
    <w:p w14:paraId="35141C11" w14:textId="49F0521C"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Sul sito </w:t>
      </w:r>
      <w:hyperlink r:id="rId29" w:tgtFrame="_blank" w:history="1">
        <w:r>
          <w:rPr>
            <w:rStyle w:val="normaltextrun"/>
            <w:rFonts w:ascii="Calibri" w:hAnsi="Calibri" w:cs="Calibri"/>
            <w:color w:val="0000FF"/>
            <w:sz w:val="22"/>
            <w:szCs w:val="22"/>
            <w:u w:val="single"/>
          </w:rPr>
          <w:t>www.acquistinretepa.it</w:t>
        </w:r>
      </w:hyperlink>
      <w:r>
        <w:rPr>
          <w:rStyle w:val="normaltextrun"/>
          <w:rFonts w:ascii="Calibri" w:hAnsi="Calibri" w:cs="Calibri"/>
          <w:sz w:val="22"/>
          <w:szCs w:val="22"/>
        </w:rPr>
        <w:t>, nell’apposita sezione relativa alla presente procedura, la presentazione dell’</w:t>
      </w:r>
      <w:r>
        <w:rPr>
          <w:rStyle w:val="normaltextrun"/>
          <w:rFonts w:ascii="Calibri" w:hAnsi="Calibri" w:cs="Calibri"/>
          <w:b/>
          <w:bCs/>
          <w:sz w:val="22"/>
          <w:szCs w:val="22"/>
        </w:rPr>
        <w:t>OFFERTA</w:t>
      </w:r>
      <w:r>
        <w:rPr>
          <w:rStyle w:val="normaltextrun"/>
          <w:rFonts w:ascii="Calibri" w:hAnsi="Calibri" w:cs="Calibri"/>
          <w:sz w:val="22"/>
          <w:szCs w:val="22"/>
        </w:rPr>
        <w:t xml:space="preserve"> dovrà avvenire attraverso l’esecuzione di una procedura che consente di predisporre ed inviare i documenti di cui l’</w:t>
      </w:r>
      <w:r>
        <w:rPr>
          <w:rStyle w:val="normaltextrun"/>
          <w:rFonts w:ascii="Calibri" w:hAnsi="Calibri" w:cs="Calibri"/>
          <w:b/>
          <w:bCs/>
          <w:sz w:val="22"/>
          <w:szCs w:val="22"/>
        </w:rPr>
        <w:t>OFFERTA</w:t>
      </w:r>
      <w:r>
        <w:rPr>
          <w:rStyle w:val="normaltextrun"/>
          <w:rFonts w:ascii="Calibri" w:hAnsi="Calibri" w:cs="Calibri"/>
          <w:sz w:val="22"/>
          <w:szCs w:val="22"/>
        </w:rPr>
        <w:t xml:space="preserve"> si compone ossia: </w:t>
      </w:r>
      <w:r>
        <w:rPr>
          <w:rStyle w:val="normaltextrun"/>
          <w:rFonts w:ascii="Calibri" w:hAnsi="Calibri" w:cs="Calibri"/>
          <w:b/>
          <w:bCs/>
          <w:i/>
          <w:iCs/>
          <w:sz w:val="22"/>
          <w:szCs w:val="22"/>
          <w:u w:val="single"/>
        </w:rPr>
        <w:t>Documentazione amministrativa</w:t>
      </w:r>
      <w:r>
        <w:rPr>
          <w:rStyle w:val="normaltextrun"/>
          <w:rFonts w:ascii="Calibri" w:hAnsi="Calibri" w:cs="Calibri"/>
          <w:i/>
          <w:iCs/>
          <w:sz w:val="22"/>
          <w:szCs w:val="22"/>
        </w:rPr>
        <w:t>,</w:t>
      </w:r>
      <w:r>
        <w:rPr>
          <w:rStyle w:val="normaltextrun"/>
          <w:rFonts w:ascii="Calibri" w:hAnsi="Calibri" w:cs="Calibri"/>
          <w:sz w:val="22"/>
          <w:szCs w:val="22"/>
        </w:rPr>
        <w:t xml:space="preserve"> </w:t>
      </w:r>
      <w:r>
        <w:rPr>
          <w:rStyle w:val="normaltextrun"/>
          <w:rFonts w:ascii="Calibri" w:hAnsi="Calibri" w:cs="Calibri"/>
          <w:b/>
          <w:bCs/>
          <w:i/>
          <w:iCs/>
          <w:sz w:val="22"/>
          <w:szCs w:val="22"/>
          <w:u w:val="single"/>
        </w:rPr>
        <w:t>Offerta tecnica</w:t>
      </w:r>
      <w:r>
        <w:rPr>
          <w:rStyle w:val="normaltextrun"/>
          <w:rFonts w:ascii="Calibri" w:hAnsi="Calibri" w:cs="Calibri"/>
          <w:sz w:val="22"/>
          <w:szCs w:val="22"/>
        </w:rPr>
        <w:t xml:space="preserve">, </w:t>
      </w:r>
      <w:r>
        <w:rPr>
          <w:rStyle w:val="normaltextrun"/>
          <w:rFonts w:ascii="Calibri" w:hAnsi="Calibri" w:cs="Calibri"/>
          <w:b/>
          <w:bCs/>
          <w:i/>
          <w:iCs/>
          <w:sz w:val="22"/>
          <w:szCs w:val="22"/>
          <w:u w:val="single"/>
        </w:rPr>
        <w:t>Offerta economica</w:t>
      </w:r>
      <w:r>
        <w:rPr>
          <w:rStyle w:val="normaltextrun"/>
          <w:rFonts w:ascii="Calibri" w:hAnsi="Calibri" w:cs="Calibri"/>
          <w:sz w:val="22"/>
          <w:szCs w:val="22"/>
        </w:rPr>
        <w:t>.</w:t>
      </w:r>
      <w:r>
        <w:rPr>
          <w:rStyle w:val="eop"/>
          <w:rFonts w:eastAsiaTheme="minorEastAsia"/>
          <w:szCs w:val="22"/>
        </w:rPr>
        <w:t> </w:t>
      </w:r>
    </w:p>
    <w:p w14:paraId="5F857ED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che, prima dell’invio, tutti i file che compongono l’offerta, che non siano già in formato .pdf, devono essere tutti convertiti in formato .pdf. </w:t>
      </w:r>
      <w:r>
        <w:rPr>
          <w:rStyle w:val="eop"/>
          <w:rFonts w:eastAsiaTheme="minorEastAsia"/>
          <w:szCs w:val="22"/>
        </w:rPr>
        <w:t> </w:t>
      </w:r>
    </w:p>
    <w:p w14:paraId="1F5F963C"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r>
        <w:rPr>
          <w:rStyle w:val="eop"/>
          <w:rFonts w:eastAsiaTheme="minorEastAsia"/>
          <w:szCs w:val="22"/>
        </w:rPr>
        <w:t> </w:t>
      </w:r>
    </w:p>
    <w:p w14:paraId="31134202"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raccomanda al concorrente di verificare la rispondenza tra i dati imputati a Sistema e quelli riportati nella documentazione prodotta in OFFERTA.</w:t>
      </w:r>
      <w:r>
        <w:rPr>
          <w:rStyle w:val="eop"/>
          <w:rFonts w:eastAsiaTheme="minorEastAsia"/>
          <w:szCs w:val="22"/>
        </w:rPr>
        <w:t> </w:t>
      </w:r>
    </w:p>
    <w:p w14:paraId="4AD801C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È sempre possibile modificare le informazioni inserite: in tale caso si consiglia di prestare la massima attenzione, in quanto le modifiche effettuate potrebbero invalidare fasi della procedura già completate. È in ogni caso onere e responsabilità del concorrente aggiornare costantemente il contenuto dell’OFFERTA.</w:t>
      </w:r>
      <w:r>
        <w:rPr>
          <w:rStyle w:val="eop"/>
          <w:rFonts w:eastAsiaTheme="minorEastAsia"/>
          <w:szCs w:val="22"/>
        </w:rPr>
        <w:t> </w:t>
      </w:r>
    </w:p>
    <w:p w14:paraId="5BC8C180"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L’invio dell’OFFERTA, in ogni caso, avviene solo con la selezione dell’apposita funzione di “invio” della medesima. </w:t>
      </w:r>
      <w:r>
        <w:rPr>
          <w:rStyle w:val="eop"/>
          <w:rFonts w:eastAsiaTheme="minorEastAsia"/>
          <w:szCs w:val="22"/>
        </w:rPr>
        <w:t> </w:t>
      </w:r>
    </w:p>
    <w:p w14:paraId="3FB42AA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All’invio dell’offerta il concorrente riceverà una comunicazione nell’area riservata del Sistema contenente un report in allegato che riepilogherà i dati di offerta e certificherà la data e l’ora di avvenuto invio dell’offerta medesima.</w:t>
      </w:r>
      <w:r>
        <w:rPr>
          <w:rStyle w:val="eop"/>
          <w:rFonts w:eastAsiaTheme="minorEastAsia"/>
          <w:szCs w:val="22"/>
        </w:rPr>
        <w:t> </w:t>
      </w:r>
    </w:p>
    <w:p w14:paraId="7DD5631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r>
        <w:rPr>
          <w:rStyle w:val="eop"/>
          <w:rFonts w:eastAsiaTheme="minorEastAsia"/>
          <w:szCs w:val="22"/>
        </w:rPr>
        <w:t> </w:t>
      </w:r>
    </w:p>
    <w:p w14:paraId="7E47776B"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6BD2CB3"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r>
        <w:rPr>
          <w:rStyle w:val="eop"/>
          <w:rFonts w:eastAsiaTheme="minorEastAsia"/>
          <w:szCs w:val="22"/>
        </w:rPr>
        <w:t> </w:t>
      </w:r>
    </w:p>
    <w:p w14:paraId="726886FF"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è consapevole, ed accetta con la presentazione dell’OFFERTA, che il Sistema può rinominare in sola visualizzazione i </w:t>
      </w:r>
      <w:r>
        <w:rPr>
          <w:rStyle w:val="normaltextrun"/>
          <w:rFonts w:ascii="Calibri" w:hAnsi="Calibri" w:cs="Calibri"/>
          <w:i/>
          <w:iCs/>
          <w:sz w:val="22"/>
          <w:szCs w:val="22"/>
        </w:rPr>
        <w:t>file</w:t>
      </w:r>
      <w:r>
        <w:rPr>
          <w:rStyle w:val="normaltextrun"/>
          <w:rFonts w:ascii="Calibri" w:hAnsi="Calibri" w:cs="Calibri"/>
          <w:sz w:val="22"/>
          <w:szCs w:val="22"/>
        </w:rPr>
        <w:t xml:space="preserve"> che il medesimo concorrente presenta attraverso il Sistema; detta modifica non riguarda il contenuto del documento, né il nome originario che restano, in ogni caso, inalterati.</w:t>
      </w:r>
      <w:r>
        <w:rPr>
          <w:rStyle w:val="eop"/>
          <w:rFonts w:eastAsiaTheme="minorEastAsia"/>
          <w:szCs w:val="22"/>
        </w:rPr>
        <w:t> </w:t>
      </w:r>
    </w:p>
    <w:p w14:paraId="2F0FD8C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Oltre a quanto previsto nel presente documento, restano salve le indicazioni operative ed esplicative presenti a Sistema, nelle pagine internet relative alla procedura di presentazione dell’offerta.</w:t>
      </w:r>
      <w:r>
        <w:rPr>
          <w:rStyle w:val="eop"/>
          <w:rFonts w:eastAsiaTheme="minorEastAsia"/>
          <w:szCs w:val="22"/>
        </w:rPr>
        <w:t> </w:t>
      </w:r>
    </w:p>
    <w:p w14:paraId="0DFC12C1"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A681C0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dedicata esclusivamente agli operatori associati, che servirà per consentire ai soggetti indicati di prendere parte (nei limiti della forma di partecipazione indicata) alla compilazione dell’OFFERTA. </w:t>
      </w:r>
      <w:r>
        <w:rPr>
          <w:rStyle w:val="eop"/>
          <w:rFonts w:eastAsiaTheme="minorEastAsia"/>
          <w:szCs w:val="22"/>
        </w:rPr>
        <w:t> </w:t>
      </w:r>
    </w:p>
    <w:p w14:paraId="27080EF0"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B31D13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Tutta la documentazione da produrre deve essere in lingua italiana. Si precisa che in caso di produzione di documentazione redatta in lingua diversa dall’italiano quest’ultima dovrà essere corredata da traduzione giurata.</w:t>
      </w:r>
      <w:r>
        <w:rPr>
          <w:rStyle w:val="eop"/>
          <w:rFonts w:eastAsiaTheme="minorEastAsia"/>
          <w:szCs w:val="22"/>
        </w:rPr>
        <w:t> </w:t>
      </w:r>
    </w:p>
    <w:p w14:paraId="41344ED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Relazione Tecnica, parte dell’Offerta tecnica, e i documenti a comprova del possesso dei requisiti speciali di cui all’art. 100 del Codice possono essere presentati senza bisogno di traduzione se redatti in inglese. In tutti gli altri casi i documenti devono essere corredati da traduzione giurata in lingua italiana.</w:t>
      </w:r>
      <w:r>
        <w:rPr>
          <w:rStyle w:val="eop"/>
          <w:rFonts w:eastAsiaTheme="minorEastAsia"/>
          <w:szCs w:val="22"/>
        </w:rPr>
        <w:t> </w:t>
      </w:r>
    </w:p>
    <w:p w14:paraId="0EC1BE44"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9ACEB9A"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caso di mancanza, incompletezza o irregolarità della traduzione della documentazione amministrativa, si applica l’articolo 101 del Codice.</w:t>
      </w:r>
      <w:r>
        <w:rPr>
          <w:rStyle w:val="eop"/>
          <w:rFonts w:eastAsiaTheme="minorEastAsia"/>
          <w:szCs w:val="22"/>
        </w:rPr>
        <w:t> </w:t>
      </w:r>
    </w:p>
    <w:p w14:paraId="39D755E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5083CEB"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L’offerta vincola il concorrente per giorni 180</w:t>
      </w:r>
      <w:r>
        <w:rPr>
          <w:rStyle w:val="normaltextrun"/>
          <w:rFonts w:ascii="Calibri" w:hAnsi="Calibri" w:cs="Calibri"/>
          <w:i/>
          <w:iCs/>
          <w:sz w:val="22"/>
          <w:szCs w:val="22"/>
          <w:u w:val="single"/>
        </w:rPr>
        <w:t xml:space="preserve"> </w:t>
      </w:r>
      <w:r>
        <w:rPr>
          <w:rStyle w:val="normaltextrun"/>
          <w:rFonts w:ascii="Calibri" w:hAnsi="Calibri" w:cs="Calibri"/>
          <w:sz w:val="22"/>
          <w:szCs w:val="22"/>
          <w:u w:val="single"/>
        </w:rPr>
        <w:t>dalla scadenza</w:t>
      </w:r>
      <w:r>
        <w:rPr>
          <w:rStyle w:val="normaltextrun"/>
          <w:rFonts w:ascii="Calibri" w:hAnsi="Calibri" w:cs="Calibri"/>
          <w:i/>
          <w:iCs/>
          <w:sz w:val="22"/>
          <w:szCs w:val="22"/>
          <w:u w:val="single"/>
        </w:rPr>
        <w:t xml:space="preserve"> </w:t>
      </w:r>
      <w:r>
        <w:rPr>
          <w:rStyle w:val="normaltextrun"/>
          <w:rFonts w:ascii="Calibri" w:hAnsi="Calibri" w:cs="Calibri"/>
          <w:sz w:val="22"/>
          <w:szCs w:val="22"/>
          <w:u w:val="single"/>
        </w:rPr>
        <w:t>del termine indicato per la presentazione dell’offerta</w:t>
      </w:r>
      <w:r>
        <w:rPr>
          <w:rStyle w:val="normaltextrun"/>
          <w:rFonts w:ascii="Calibri" w:hAnsi="Calibri" w:cs="Calibri"/>
          <w:sz w:val="22"/>
          <w:szCs w:val="22"/>
        </w:rPr>
        <w:t>. </w:t>
      </w:r>
      <w:r>
        <w:rPr>
          <w:rStyle w:val="eop"/>
          <w:rFonts w:eastAsiaTheme="minorEastAsia"/>
          <w:szCs w:val="22"/>
        </w:rPr>
        <w:t> </w:t>
      </w:r>
    </w:p>
    <w:p w14:paraId="7815B25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r>
        <w:rPr>
          <w:rStyle w:val="eop"/>
          <w:rFonts w:eastAsiaTheme="minorEastAsia"/>
          <w:szCs w:val="22"/>
        </w:rPr>
        <w:t> </w:t>
      </w:r>
    </w:p>
    <w:p w14:paraId="7367FC43"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mancato riscontro alla richiesta della stazione appaltante entro il termine fissato da quest’ultima o comunque in tempo utile alla celere prosecuzione della procedura è considerato come rinuncia del concorrente alla partecipazione alla gara.</w:t>
      </w:r>
      <w:r>
        <w:rPr>
          <w:rStyle w:val="eop"/>
          <w:rFonts w:eastAsiaTheme="minorEastAsia"/>
          <w:szCs w:val="22"/>
        </w:rPr>
        <w:t> </w:t>
      </w:r>
    </w:p>
    <w:p w14:paraId="774580F6"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071497D" w14:textId="1F6F2C34"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 xml:space="preserve">Il concorrente può effettuare, tramite il Sistema, la rettifica di un errore materiale contenuto nell’Offerta tecnica o nell’Offerta economica, di cui si sia avveduto </w:t>
      </w:r>
      <w:r>
        <w:rPr>
          <w:rStyle w:val="normaltextrun"/>
          <w:rFonts w:ascii="Calibri" w:hAnsi="Calibri" w:cs="Calibri"/>
          <w:color w:val="000000"/>
          <w:sz w:val="22"/>
          <w:szCs w:val="22"/>
          <w:u w:val="single"/>
        </w:rPr>
        <w:t>dopo la scadenza del termine</w:t>
      </w:r>
      <w:r>
        <w:rPr>
          <w:rStyle w:val="normaltextrun"/>
          <w:rFonts w:ascii="Calibri" w:hAnsi="Calibri" w:cs="Calibri"/>
          <w:color w:val="000000"/>
          <w:sz w:val="22"/>
          <w:szCs w:val="22"/>
        </w:rPr>
        <w:t xml:space="preserve"> per la loro presentazione. Al fine di garantire la segretezza dell’offerta il concorrente dovrà, in primo luogo, manifestare l’intenzione di avvalersi di tale facoltà </w:t>
      </w:r>
      <w:r>
        <w:rPr>
          <w:rStyle w:val="normaltextrun"/>
          <w:rFonts w:ascii="Calibri" w:hAnsi="Calibri" w:cs="Calibri"/>
          <w:b/>
          <w:bCs/>
          <w:color w:val="000000"/>
          <w:sz w:val="22"/>
          <w:szCs w:val="22"/>
          <w:u w:val="single"/>
        </w:rPr>
        <w:t>prima del termine fissato per la seduta di apertura dell’offerta che intende rettificare</w:t>
      </w:r>
      <w:r>
        <w:rPr>
          <w:rStyle w:val="normaltextrun"/>
          <w:rFonts w:ascii="Calibri" w:hAnsi="Calibri" w:cs="Calibri"/>
          <w:color w:val="000000"/>
          <w:sz w:val="22"/>
          <w:szCs w:val="22"/>
        </w:rPr>
        <w:t xml:space="preserve">, mediante invio di apposita comunicazione conforme all’Allegato </w:t>
      </w:r>
      <w:r w:rsidR="00915763">
        <w:rPr>
          <w:rStyle w:val="normaltextrun"/>
          <w:rFonts w:ascii="Calibri" w:hAnsi="Calibri" w:cs="Calibri"/>
          <w:color w:val="000000"/>
          <w:sz w:val="22"/>
          <w:szCs w:val="22"/>
        </w:rPr>
        <w:t>9</w:t>
      </w:r>
      <w:r>
        <w:rPr>
          <w:rStyle w:val="normaltextrun"/>
          <w:rFonts w:ascii="Calibri" w:hAnsi="Calibri" w:cs="Calibri"/>
          <w:color w:val="000000"/>
          <w:sz w:val="22"/>
          <w:szCs w:val="22"/>
        </w:rPr>
        <w:t xml:space="preserve"> - “Manifestazione di interesse – rettifica </w:t>
      </w:r>
      <w:r>
        <w:rPr>
          <w:rStyle w:val="normaltextrun"/>
          <w:rFonts w:ascii="Calibri" w:hAnsi="Calibri" w:cs="Calibri"/>
          <w:i/>
          <w:iCs/>
          <w:color w:val="000000"/>
          <w:sz w:val="22"/>
          <w:szCs w:val="22"/>
        </w:rPr>
        <w:t>ex</w:t>
      </w:r>
      <w:r>
        <w:rPr>
          <w:rStyle w:val="normaltextrun"/>
          <w:rFonts w:ascii="Calibri" w:hAnsi="Calibri" w:cs="Calibri"/>
          <w:color w:val="000000"/>
          <w:sz w:val="22"/>
          <w:szCs w:val="22"/>
        </w:rPr>
        <w:t xml:space="preserve"> art. 101 co</w:t>
      </w:r>
      <w:r w:rsidR="00915763">
        <w:rPr>
          <w:rStyle w:val="normaltextrun"/>
          <w:rFonts w:ascii="Calibri" w:hAnsi="Calibri" w:cs="Calibri"/>
          <w:color w:val="000000"/>
          <w:sz w:val="22"/>
          <w:szCs w:val="22"/>
        </w:rPr>
        <w:t>mma</w:t>
      </w:r>
      <w:r>
        <w:rPr>
          <w:rStyle w:val="normaltextrun"/>
          <w:rFonts w:ascii="Calibri" w:hAnsi="Calibri" w:cs="Calibri"/>
          <w:color w:val="000000"/>
          <w:sz w:val="22"/>
          <w:szCs w:val="22"/>
        </w:rPr>
        <w:t xml:space="preserve"> 4”, - nell’Area comunicazioni di cui al precedente paragrafo § </w:t>
      </w:r>
      <w:r w:rsidR="00471F93">
        <w:rPr>
          <w:rStyle w:val="normaltextrun"/>
          <w:rFonts w:ascii="Calibri" w:hAnsi="Calibri" w:cs="Calibri"/>
          <w:color w:val="000000"/>
          <w:sz w:val="22"/>
          <w:szCs w:val="22"/>
          <w:shd w:val="clear" w:color="auto" w:fill="E1E3E6"/>
        </w:rPr>
        <w:fldChar w:fldCharType="begin"/>
      </w:r>
      <w:r w:rsidR="00471F93">
        <w:rPr>
          <w:rStyle w:val="normaltextrun"/>
          <w:rFonts w:ascii="Calibri" w:hAnsi="Calibri" w:cs="Calibri"/>
          <w:color w:val="000000"/>
          <w:sz w:val="22"/>
          <w:szCs w:val="22"/>
        </w:rPr>
        <w:instrText xml:space="preserve"> REF _Ref171271133 \r \h </w:instrText>
      </w:r>
      <w:r w:rsidR="00471F93">
        <w:rPr>
          <w:rStyle w:val="normaltextrun"/>
          <w:rFonts w:ascii="Calibri" w:hAnsi="Calibri" w:cs="Calibri"/>
          <w:color w:val="000000"/>
          <w:sz w:val="22"/>
          <w:szCs w:val="22"/>
          <w:shd w:val="clear" w:color="auto" w:fill="E1E3E6"/>
        </w:rPr>
      </w:r>
      <w:r w:rsidR="00471F93">
        <w:rPr>
          <w:rStyle w:val="normaltextrun"/>
          <w:rFonts w:ascii="Calibri" w:hAnsi="Calibri" w:cs="Calibri"/>
          <w:color w:val="000000"/>
          <w:sz w:val="22"/>
          <w:szCs w:val="22"/>
          <w:shd w:val="clear" w:color="auto" w:fill="E1E3E6"/>
        </w:rPr>
        <w:fldChar w:fldCharType="separate"/>
      </w:r>
      <w:r w:rsidR="00C54F27">
        <w:rPr>
          <w:rStyle w:val="normaltextrun"/>
          <w:rFonts w:ascii="Calibri" w:hAnsi="Calibri" w:cs="Calibri"/>
          <w:color w:val="000000"/>
          <w:sz w:val="22"/>
          <w:szCs w:val="22"/>
        </w:rPr>
        <w:t>3.3</w:t>
      </w:r>
      <w:r w:rsidR="00471F93">
        <w:rPr>
          <w:rStyle w:val="normaltextrun"/>
          <w:rFonts w:ascii="Calibri" w:hAnsi="Calibri" w:cs="Calibri"/>
          <w:color w:val="000000"/>
          <w:sz w:val="22"/>
          <w:szCs w:val="22"/>
          <w:shd w:val="clear" w:color="auto" w:fill="E1E3E6"/>
        </w:rPr>
        <w:fldChar w:fldCharType="end"/>
      </w:r>
      <w:r>
        <w:rPr>
          <w:rStyle w:val="normaltextrun"/>
          <w:rFonts w:ascii="Calibri" w:hAnsi="Calibri" w:cs="Calibri"/>
          <w:color w:val="000000"/>
          <w:sz w:val="22"/>
          <w:szCs w:val="22"/>
        </w:rPr>
        <w:t>, contenente esclusivamente la manifestazione di interesse a rettificare l’Offerta tecnica e/o l’Offerta economica.</w:t>
      </w:r>
      <w:r>
        <w:rPr>
          <w:rStyle w:val="eop"/>
          <w:rFonts w:eastAsiaTheme="minorEastAsia"/>
          <w:color w:val="000000"/>
          <w:szCs w:val="22"/>
        </w:rPr>
        <w:t> </w:t>
      </w:r>
    </w:p>
    <w:p w14:paraId="551D1E72" w14:textId="16CBE2DC"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 xml:space="preserve">Successivamente, i concorrenti che abbiano inviato nei modi e nei termini sopra descritti la manifestazione di interesse a rettificare l’Offerta, potranno procedere all’invio della relativa rettifica. </w:t>
      </w:r>
      <w:r>
        <w:rPr>
          <w:rStyle w:val="normaltextrun"/>
          <w:rFonts w:ascii="Calibri" w:hAnsi="Calibri" w:cs="Calibri"/>
          <w:b/>
          <w:bCs/>
          <w:color w:val="000000"/>
          <w:sz w:val="22"/>
          <w:szCs w:val="22"/>
          <w:u w:val="single"/>
        </w:rPr>
        <w:t>Quest’ultima dovrà essere inviata durante la seduta di apertura della relativa Offerta</w:t>
      </w:r>
      <w:r>
        <w:rPr>
          <w:rStyle w:val="normaltextrun"/>
          <w:rFonts w:ascii="Calibri" w:hAnsi="Calibri" w:cs="Calibri"/>
          <w:color w:val="000000"/>
          <w:sz w:val="22"/>
          <w:szCs w:val="22"/>
        </w:rPr>
        <w:t xml:space="preserve">, così come indicato nelle comunicazioni di fissazione delle sedute di apertura delle Offerte tecniche e delle Offerte economiche. </w:t>
      </w:r>
      <w:r>
        <w:rPr>
          <w:rStyle w:val="normaltextrun"/>
          <w:rFonts w:ascii="Calibri" w:hAnsi="Calibri" w:cs="Calibri"/>
          <w:b/>
          <w:bCs/>
          <w:color w:val="000000"/>
          <w:sz w:val="22"/>
          <w:szCs w:val="22"/>
          <w:u w:val="single"/>
        </w:rPr>
        <w:t xml:space="preserve">La </w:t>
      </w:r>
      <w:proofErr w:type="gramStart"/>
      <w:r>
        <w:rPr>
          <w:rStyle w:val="normaltextrun"/>
          <w:rFonts w:ascii="Calibri" w:hAnsi="Calibri" w:cs="Calibri"/>
          <w:b/>
          <w:bCs/>
          <w:color w:val="000000"/>
          <w:sz w:val="22"/>
          <w:szCs w:val="22"/>
          <w:u w:val="single"/>
        </w:rPr>
        <w:t>predetta</w:t>
      </w:r>
      <w:proofErr w:type="gramEnd"/>
      <w:r>
        <w:rPr>
          <w:rStyle w:val="normaltextrun"/>
          <w:rFonts w:ascii="Calibri" w:hAnsi="Calibri" w:cs="Calibri"/>
          <w:b/>
          <w:bCs/>
          <w:color w:val="000000"/>
          <w:sz w:val="22"/>
          <w:szCs w:val="22"/>
          <w:u w:val="single"/>
        </w:rPr>
        <w:t xml:space="preserve"> rettifica dovrà pervenire entro il termine che verrà indicato nell’apposita comunicazione del Presidente della Commissione</w:t>
      </w:r>
      <w:r>
        <w:rPr>
          <w:rStyle w:val="normaltextrun"/>
          <w:rFonts w:ascii="Calibri" w:hAnsi="Calibri" w:cs="Calibri"/>
          <w:color w:val="000000"/>
          <w:sz w:val="22"/>
          <w:szCs w:val="22"/>
        </w:rPr>
        <w:t>. La rettifica dovrà essere conforme all’Allegato 1</w:t>
      </w:r>
      <w:r w:rsidR="00915763">
        <w:rPr>
          <w:rStyle w:val="normaltextrun"/>
          <w:rFonts w:ascii="Calibri" w:hAnsi="Calibri" w:cs="Calibri"/>
          <w:color w:val="000000"/>
          <w:sz w:val="22"/>
          <w:szCs w:val="22"/>
        </w:rPr>
        <w:t>0</w:t>
      </w:r>
      <w:r>
        <w:rPr>
          <w:rStyle w:val="normaltextrun"/>
          <w:rFonts w:ascii="Calibri" w:hAnsi="Calibri" w:cs="Calibri"/>
          <w:color w:val="000000"/>
          <w:sz w:val="22"/>
          <w:szCs w:val="22"/>
        </w:rPr>
        <w:t xml:space="preserve"> “Rettifica dell’offerta”, sottoscritta digitalmente con le modalità indicate al paragrafo § </w:t>
      </w:r>
      <w:r w:rsidR="00EF736B">
        <w:rPr>
          <w:rStyle w:val="normaltextrun"/>
          <w:rFonts w:ascii="Calibri" w:hAnsi="Calibri" w:cs="Calibri"/>
          <w:color w:val="000000"/>
          <w:sz w:val="22"/>
          <w:szCs w:val="22"/>
          <w:shd w:val="clear" w:color="auto" w:fill="E1E3E6"/>
        </w:rPr>
        <w:fldChar w:fldCharType="begin"/>
      </w:r>
      <w:r w:rsidR="00EF736B">
        <w:rPr>
          <w:rStyle w:val="normaltextrun"/>
          <w:rFonts w:ascii="Calibri" w:hAnsi="Calibri" w:cs="Calibri"/>
          <w:color w:val="000000"/>
          <w:sz w:val="22"/>
          <w:szCs w:val="22"/>
        </w:rPr>
        <w:instrText xml:space="preserve"> REF _Ref171271184 \r \h </w:instrText>
      </w:r>
      <w:r w:rsidR="00EF736B">
        <w:rPr>
          <w:rStyle w:val="normaltextrun"/>
          <w:rFonts w:ascii="Calibri" w:hAnsi="Calibri" w:cs="Calibri"/>
          <w:color w:val="000000"/>
          <w:sz w:val="22"/>
          <w:szCs w:val="22"/>
          <w:shd w:val="clear" w:color="auto" w:fill="E1E3E6"/>
        </w:rPr>
      </w:r>
      <w:r w:rsidR="00EF736B">
        <w:rPr>
          <w:rStyle w:val="normaltextrun"/>
          <w:rFonts w:ascii="Calibri" w:hAnsi="Calibri" w:cs="Calibri"/>
          <w:color w:val="000000"/>
          <w:sz w:val="22"/>
          <w:szCs w:val="22"/>
          <w:shd w:val="clear" w:color="auto" w:fill="E1E3E6"/>
        </w:rPr>
        <w:fldChar w:fldCharType="separate"/>
      </w:r>
      <w:r w:rsidR="00C54F27">
        <w:rPr>
          <w:rStyle w:val="normaltextrun"/>
          <w:rFonts w:ascii="Calibri" w:hAnsi="Calibri" w:cs="Calibri"/>
          <w:color w:val="000000"/>
          <w:sz w:val="22"/>
          <w:szCs w:val="22"/>
        </w:rPr>
        <w:t>14</w:t>
      </w:r>
      <w:r w:rsidR="00EF736B">
        <w:rPr>
          <w:rStyle w:val="normaltextrun"/>
          <w:rFonts w:ascii="Calibri" w:hAnsi="Calibri" w:cs="Calibri"/>
          <w:color w:val="000000"/>
          <w:sz w:val="22"/>
          <w:szCs w:val="22"/>
          <w:shd w:val="clear" w:color="auto" w:fill="E1E3E6"/>
        </w:rPr>
        <w:fldChar w:fldCharType="end"/>
      </w:r>
      <w:r>
        <w:rPr>
          <w:rStyle w:val="normaltextrun"/>
          <w:rFonts w:ascii="Calibri" w:hAnsi="Calibri" w:cs="Calibri"/>
          <w:color w:val="000000"/>
          <w:sz w:val="22"/>
          <w:szCs w:val="22"/>
        </w:rPr>
        <w:t xml:space="preserve"> e marcata temporalmente con data e ora antecedente a quella prevista per l'inizio delle suddette sedute.</w:t>
      </w:r>
      <w:r>
        <w:rPr>
          <w:rStyle w:val="eop"/>
          <w:rFonts w:eastAsiaTheme="minorEastAsia"/>
          <w:color w:val="000000"/>
          <w:szCs w:val="22"/>
        </w:rPr>
        <w:t> </w:t>
      </w:r>
    </w:p>
    <w:p w14:paraId="5925D3AE"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Non saranno accettate richieste di rettifica presentate senza la preventiva manifestazione di interesse di cui sopra o inviate successivamente al termine previsto nella comunicazione di fissazione della seduta, per la presentazione della stessa.</w:t>
      </w:r>
      <w:r>
        <w:rPr>
          <w:rStyle w:val="eop"/>
          <w:rFonts w:eastAsiaTheme="minorEastAsia"/>
          <w:color w:val="000000"/>
          <w:szCs w:val="22"/>
        </w:rPr>
        <w:t> </w:t>
      </w:r>
    </w:p>
    <w:p w14:paraId="1B369301"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La rettifica dovrà contenere tutti gli elementi necessari affinché la Commissione possa individuare l’errore materiale e, quindi, procedere alla “correzione” dell’Offerta nella parte interessata. </w:t>
      </w:r>
      <w:r>
        <w:rPr>
          <w:rStyle w:val="eop"/>
          <w:rFonts w:eastAsiaTheme="minorEastAsia"/>
          <w:color w:val="000000"/>
          <w:szCs w:val="22"/>
        </w:rPr>
        <w:t> </w:t>
      </w:r>
    </w:p>
    <w:p w14:paraId="17B24A3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Resta fermo che la suddetta rettifica è operata nel rispetto della segretezza dell’offerta e non può comportare la presentazione di una nuova offerta, né la sua modifica sostanziale.</w:t>
      </w:r>
      <w:r>
        <w:rPr>
          <w:rStyle w:val="eop"/>
          <w:rFonts w:eastAsiaTheme="minorEastAsia"/>
          <w:color w:val="000000"/>
          <w:szCs w:val="22"/>
        </w:rPr>
        <w:t> </w:t>
      </w:r>
    </w:p>
    <w:p w14:paraId="2DD5999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Se la rettifica è ritenuta non accoglibile perché sostanziale, è valutata la possibilità di dichiarare l’offerta inammissibile.</w:t>
      </w:r>
      <w:r>
        <w:rPr>
          <w:rStyle w:val="eop"/>
          <w:rFonts w:eastAsiaTheme="minorEastAsia"/>
          <w:color w:val="000000"/>
          <w:szCs w:val="22"/>
        </w:rPr>
        <w:t> </w:t>
      </w:r>
    </w:p>
    <w:p w14:paraId="7F1D165F" w14:textId="77777777" w:rsidR="00E53498" w:rsidRPr="00491464" w:rsidRDefault="00E53498" w:rsidP="00D81815">
      <w:pPr>
        <w:contextualSpacing/>
        <w:jc w:val="both"/>
        <w:rPr>
          <w:rFonts w:eastAsiaTheme="minorEastAsia" w:cstheme="minorHAnsi"/>
          <w:sz w:val="22"/>
          <w:lang w:val="it-IT" w:eastAsia="it-IT"/>
        </w:rPr>
      </w:pPr>
    </w:p>
    <w:p w14:paraId="19F047E7" w14:textId="77777777" w:rsidR="00E53498" w:rsidRPr="00491464" w:rsidRDefault="00E53498" w:rsidP="007B10BE">
      <w:pPr>
        <w:pStyle w:val="Heading1"/>
      </w:pPr>
      <w:bookmarkStart w:id="202" w:name="_Toc139369222"/>
      <w:bookmarkStart w:id="203" w:name="_Toc139371361"/>
      <w:bookmarkStart w:id="204" w:name="_Toc139371411"/>
      <w:bookmarkStart w:id="205" w:name="_Toc139371461"/>
      <w:bookmarkStart w:id="206" w:name="_Toc139371515"/>
      <w:bookmarkStart w:id="207" w:name="_Toc139371566"/>
      <w:bookmarkStart w:id="208" w:name="_Toc139371616"/>
      <w:bookmarkStart w:id="209" w:name="_Toc139454369"/>
      <w:bookmarkStart w:id="210" w:name="_Toc139454433"/>
      <w:bookmarkStart w:id="211" w:name="_Ref139536452"/>
      <w:bookmarkStart w:id="212" w:name="_Ref139536477"/>
      <w:bookmarkStart w:id="213" w:name="_Ref141676890"/>
      <w:bookmarkStart w:id="214" w:name="_Ref141676900"/>
      <w:bookmarkStart w:id="215" w:name="_Toc171322446"/>
      <w:r w:rsidRPr="00491464">
        <w:t>SOCCORSO ISTRUTTORIO</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491464">
        <w:t> </w:t>
      </w:r>
    </w:p>
    <w:p w14:paraId="4897693F" w14:textId="3B234CC6" w:rsidR="000836EC" w:rsidRPr="00491464" w:rsidRDefault="000836E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776A5F8F" w14:textId="77777777" w:rsidR="000836EC" w:rsidRPr="00491464" w:rsidRDefault="000836EC" w:rsidP="00D81815">
      <w:pPr>
        <w:contextualSpacing/>
        <w:jc w:val="both"/>
        <w:rPr>
          <w:rFonts w:eastAsiaTheme="minorEastAsia" w:cstheme="minorHAnsi"/>
          <w:sz w:val="22"/>
          <w:lang w:val="it-IT" w:eastAsia="it-IT"/>
        </w:rPr>
      </w:pPr>
    </w:p>
    <w:p w14:paraId="18089027" w14:textId="77777777" w:rsidR="00080598" w:rsidRDefault="000836E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613B3C" w:rsidRPr="00491464">
        <w:rPr>
          <w:rFonts w:eastAsiaTheme="minorEastAsia" w:cstheme="minorHAnsi"/>
          <w:sz w:val="22"/>
          <w:lang w:val="it-IT" w:eastAsia="it-IT"/>
        </w:rPr>
        <w:t xml:space="preserve"> </w:t>
      </w:r>
    </w:p>
    <w:p w14:paraId="4A4925C4" w14:textId="77777777" w:rsidR="00080598" w:rsidRDefault="00080598" w:rsidP="00D81815">
      <w:pPr>
        <w:contextualSpacing/>
        <w:jc w:val="both"/>
        <w:rPr>
          <w:rFonts w:eastAsiaTheme="minorEastAsia" w:cstheme="minorHAnsi"/>
          <w:sz w:val="22"/>
          <w:lang w:val="it-IT" w:eastAsia="it-IT"/>
        </w:rPr>
      </w:pPr>
    </w:p>
    <w:p w14:paraId="73AD62FC" w14:textId="66724EE2" w:rsidR="000836EC" w:rsidRPr="00491464" w:rsidRDefault="00613B3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A titolo esemplificativo, si chiarisce che:</w:t>
      </w:r>
    </w:p>
    <w:p w14:paraId="24565802" w14:textId="77777777" w:rsidR="000836EC" w:rsidRPr="00491464" w:rsidRDefault="000836EC" w:rsidP="00BA769A">
      <w:pPr>
        <w:pStyle w:val="ListParagraph"/>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il mancato possesso dei prescritti requisiti di partecipazione non è sanabile mediante soccorso istruttorio ed è causa di esclusione dalla procedura di gara;</w:t>
      </w:r>
    </w:p>
    <w:p w14:paraId="14EDD961" w14:textId="77777777" w:rsidR="000836EC" w:rsidRPr="00491464" w:rsidRDefault="000836EC" w:rsidP="00BA769A">
      <w:pPr>
        <w:pStyle w:val="ListParagraph"/>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Pr="00491464" w:rsidRDefault="000836EC" w:rsidP="00BA769A">
      <w:pPr>
        <w:pStyle w:val="ListParagraph"/>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Pr="00491464" w:rsidRDefault="000836EC" w:rsidP="00BA769A">
      <w:pPr>
        <w:pStyle w:val="ListParagraph"/>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il difetto di sottoscrizione della domanda di partecipazione, delle dichiarazioni richieste e dell’offerta è sanabile</w:t>
      </w:r>
      <w:r w:rsidR="008740B4" w:rsidRPr="00491464">
        <w:rPr>
          <w:rFonts w:eastAsiaTheme="minorEastAsia" w:cstheme="minorHAnsi"/>
          <w:sz w:val="22"/>
          <w:lang w:val="it-IT" w:eastAsia="it-IT"/>
        </w:rPr>
        <w:t>;</w:t>
      </w:r>
    </w:p>
    <w:p w14:paraId="309F36B4" w14:textId="4DEF359C" w:rsidR="008740B4" w:rsidRPr="00491464" w:rsidRDefault="008740B4" w:rsidP="00BA769A">
      <w:pPr>
        <w:pStyle w:val="ListParagraph"/>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b/>
          <w:bCs/>
          <w:sz w:val="22"/>
          <w:lang w:val="it-IT" w:eastAsia="it-IT"/>
        </w:rPr>
        <w:t>non è sanabile</w:t>
      </w:r>
      <w:r w:rsidRPr="00491464">
        <w:rPr>
          <w:rFonts w:eastAsiaTheme="minorEastAsia" w:cstheme="minorHAnsi"/>
          <w:sz w:val="22"/>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sidR="00EF736B">
        <w:rPr>
          <w:rFonts w:eastAsiaTheme="minorEastAsia" w:cstheme="minorHAnsi"/>
          <w:sz w:val="22"/>
          <w:lang w:val="it-IT" w:eastAsia="it-IT"/>
        </w:rPr>
        <w:fldChar w:fldCharType="begin"/>
      </w:r>
      <w:r w:rsidR="00EF736B">
        <w:rPr>
          <w:rFonts w:eastAsiaTheme="minorEastAsia" w:cstheme="minorHAnsi"/>
          <w:sz w:val="22"/>
          <w:lang w:val="it-IT" w:eastAsia="it-IT"/>
        </w:rPr>
        <w:instrText xml:space="preserve"> REF _Ref171271228 \r \h </w:instrText>
      </w:r>
      <w:r w:rsidR="00EF736B">
        <w:rPr>
          <w:rFonts w:eastAsiaTheme="minorEastAsia" w:cstheme="minorHAnsi"/>
          <w:sz w:val="22"/>
          <w:lang w:val="it-IT" w:eastAsia="it-IT"/>
        </w:rPr>
      </w:r>
      <w:r w:rsidR="00EF736B">
        <w:rPr>
          <w:rFonts w:eastAsiaTheme="minorEastAsia" w:cstheme="minorHAnsi"/>
          <w:sz w:val="22"/>
          <w:lang w:val="it-IT" w:eastAsia="it-IT"/>
        </w:rPr>
        <w:fldChar w:fldCharType="separate"/>
      </w:r>
      <w:r w:rsidR="00C54F27">
        <w:rPr>
          <w:rFonts w:eastAsiaTheme="minorEastAsia" w:cstheme="minorHAnsi"/>
          <w:sz w:val="22"/>
          <w:lang w:val="it-IT" w:eastAsia="it-IT"/>
        </w:rPr>
        <w:t>10</w:t>
      </w:r>
      <w:r w:rsidR="00EF736B">
        <w:rPr>
          <w:rFonts w:eastAsiaTheme="minorEastAsia" w:cstheme="minorHAnsi"/>
          <w:sz w:val="22"/>
          <w:lang w:val="it-IT" w:eastAsia="it-IT"/>
        </w:rPr>
        <w:fldChar w:fldCharType="end"/>
      </w:r>
      <w:r w:rsidRPr="00491464">
        <w:rPr>
          <w:rFonts w:eastAsiaTheme="minorEastAsia" w:cstheme="minorHAnsi"/>
          <w:sz w:val="22"/>
          <w:lang w:val="it-IT" w:eastAsia="it-IT"/>
        </w:rPr>
        <w:t xml:space="preserve"> della presente Lettera d’invito;</w:t>
      </w:r>
    </w:p>
    <w:p w14:paraId="25E63C8F" w14:textId="77777777" w:rsidR="000836EC" w:rsidRPr="00491464" w:rsidRDefault="000836EC" w:rsidP="00D81815">
      <w:pPr>
        <w:contextualSpacing/>
        <w:jc w:val="both"/>
        <w:rPr>
          <w:rFonts w:eastAsiaTheme="minorEastAsia" w:cstheme="minorHAnsi"/>
          <w:sz w:val="22"/>
          <w:lang w:val="it-IT" w:eastAsia="it-IT"/>
        </w:rPr>
      </w:pPr>
    </w:p>
    <w:p w14:paraId="0610CF14" w14:textId="200FDCF1" w:rsidR="00042BA9" w:rsidRDefault="00042BA9" w:rsidP="00042BA9">
      <w:pPr>
        <w:pStyle w:val="paragraph"/>
        <w:spacing w:before="0" w:beforeAutospacing="0" w:after="0" w:afterAutospacing="0"/>
        <w:jc w:val="both"/>
        <w:textAlignment w:val="baseline"/>
        <w:rPr>
          <w:rStyle w:val="eop"/>
          <w:rFonts w:eastAsiaTheme="minorEastAsia"/>
          <w:szCs w:val="22"/>
        </w:rPr>
      </w:pPr>
      <w:r>
        <w:rPr>
          <w:rStyle w:val="normaltextrun"/>
          <w:rFonts w:ascii="Calibri" w:hAnsi="Calibri" w:cs="Calibri"/>
          <w:sz w:val="22"/>
          <w:szCs w:val="22"/>
        </w:rPr>
        <w:t>Ai fini del soccorso istruttorio è assegnato al concorrente un termine non inferiore a cinque e non superiore a dieci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4530335B" w14:textId="77777777" w:rsidR="00042BA9" w:rsidRDefault="00042BA9" w:rsidP="00042BA9">
      <w:pPr>
        <w:pStyle w:val="paragraph"/>
        <w:spacing w:before="0" w:beforeAutospacing="0" w:after="0" w:afterAutospacing="0"/>
        <w:jc w:val="both"/>
        <w:textAlignment w:val="baseline"/>
        <w:rPr>
          <w:rStyle w:val="eop"/>
          <w:rFonts w:eastAsiaTheme="minorEastAsia"/>
          <w:szCs w:val="22"/>
        </w:rPr>
      </w:pPr>
    </w:p>
    <w:p w14:paraId="5734060C" w14:textId="6CF859ED" w:rsidR="00042BA9" w:rsidRDefault="00042BA9" w:rsidP="00042BA9">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r>
        <w:rPr>
          <w:rStyle w:val="eop"/>
          <w:rFonts w:ascii="Calibri" w:hAnsi="Calibri" w:cs="Calibri"/>
          <w:color w:val="000000"/>
          <w:sz w:val="22"/>
          <w:szCs w:val="22"/>
          <w:shd w:val="clear" w:color="auto" w:fill="FFFFFF"/>
        </w:rPr>
        <w:t> </w:t>
      </w:r>
    </w:p>
    <w:p w14:paraId="406F7DDD" w14:textId="77777777" w:rsidR="000836EC" w:rsidRPr="00491464" w:rsidRDefault="000836EC" w:rsidP="00D81815">
      <w:pPr>
        <w:contextualSpacing/>
        <w:jc w:val="both"/>
        <w:rPr>
          <w:rFonts w:eastAsiaTheme="minorEastAsia" w:cstheme="minorHAnsi"/>
          <w:sz w:val="22"/>
          <w:lang w:val="it-IT" w:eastAsia="it-IT"/>
        </w:rPr>
      </w:pPr>
    </w:p>
    <w:p w14:paraId="59EA6462" w14:textId="1B364A79" w:rsidR="00E53498" w:rsidRDefault="00336449" w:rsidP="00D81815">
      <w:pPr>
        <w:contextualSpacing/>
        <w:jc w:val="both"/>
        <w:rPr>
          <w:rStyle w:val="eop"/>
          <w:rFonts w:ascii="Calibri" w:hAnsi="Calibri" w:cs="Calibri"/>
          <w:color w:val="000000"/>
          <w:sz w:val="22"/>
          <w:shd w:val="clear" w:color="auto" w:fill="FFFFFF"/>
          <w:lang w:val="it-IT"/>
        </w:rPr>
      </w:pPr>
      <w:r w:rsidRPr="00336449">
        <w:rPr>
          <w:rStyle w:val="normaltextrun"/>
          <w:rFonts w:ascii="Calibri" w:hAnsi="Calibri" w:cs="Calibri"/>
          <w:color w:val="000000"/>
          <w:sz w:val="22"/>
          <w:shd w:val="clear" w:color="auto" w:fill="FFFFFF"/>
          <w:lang w:val="it-IT"/>
        </w:rPr>
        <w:t>La stazione appaltante può sempre chiedere chiarimenti sui contenuti dell’offerta tecnica e dell’offerta economica e su ogni loro allegato. L’operatore economico è tenuto a fornire risposta, entro il termine stabilito dalla stazione appaltante che non può essere inferiore a cinque giorni e superiore a dieci giorni. I chiarimenti resi dall’operatore economico non possono modificare il contenuto dell’offerta.</w:t>
      </w:r>
    </w:p>
    <w:p w14:paraId="3350368E" w14:textId="77777777" w:rsidR="00336449" w:rsidRPr="00336449" w:rsidRDefault="00336449" w:rsidP="00D81815">
      <w:pPr>
        <w:contextualSpacing/>
        <w:jc w:val="both"/>
        <w:rPr>
          <w:rFonts w:eastAsiaTheme="minorEastAsia" w:cstheme="minorHAnsi"/>
          <w:sz w:val="22"/>
          <w:lang w:val="it-IT" w:eastAsia="it-IT"/>
        </w:rPr>
      </w:pPr>
    </w:p>
    <w:p w14:paraId="1019E1DD" w14:textId="77777777" w:rsidR="00E53498" w:rsidRPr="00491464" w:rsidRDefault="00E53498" w:rsidP="007B10BE">
      <w:pPr>
        <w:pStyle w:val="Heading1"/>
      </w:pPr>
      <w:bookmarkStart w:id="216" w:name="_Toc139369223"/>
      <w:bookmarkStart w:id="217" w:name="_Toc139371362"/>
      <w:bookmarkStart w:id="218" w:name="_Toc139371412"/>
      <w:bookmarkStart w:id="219" w:name="_Toc139371462"/>
      <w:bookmarkStart w:id="220" w:name="_Toc139371516"/>
      <w:bookmarkStart w:id="221" w:name="_Toc139371567"/>
      <w:bookmarkStart w:id="222" w:name="_Toc139371617"/>
      <w:bookmarkStart w:id="223" w:name="_Toc139454370"/>
      <w:bookmarkStart w:id="224" w:name="_Toc139454434"/>
      <w:bookmarkStart w:id="225" w:name="_Ref141636995"/>
      <w:bookmarkStart w:id="226" w:name="_Toc171322447"/>
      <w:r w:rsidRPr="00491464">
        <w:t>DOCUMENTAZIONE AMMINISTRATIVA</w:t>
      </w:r>
      <w:bookmarkEnd w:id="216"/>
      <w:bookmarkEnd w:id="217"/>
      <w:bookmarkEnd w:id="218"/>
      <w:bookmarkEnd w:id="219"/>
      <w:bookmarkEnd w:id="220"/>
      <w:bookmarkEnd w:id="221"/>
      <w:bookmarkEnd w:id="222"/>
      <w:bookmarkEnd w:id="223"/>
      <w:bookmarkEnd w:id="224"/>
      <w:bookmarkEnd w:id="225"/>
      <w:bookmarkEnd w:id="226"/>
    </w:p>
    <w:p w14:paraId="4BFAA218"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491464" w14:paraId="7F1C8B87" w14:textId="77777777" w:rsidTr="04E79173">
        <w:trPr>
          <w:trHeight w:val="288"/>
          <w:jc w:val="center"/>
        </w:trPr>
        <w:tc>
          <w:tcPr>
            <w:tcW w:w="9639" w:type="dxa"/>
            <w:shd w:val="clear" w:color="auto" w:fill="BFBFBF" w:themeFill="background1" w:themeFillShade="BF"/>
            <w:hideMark/>
          </w:tcPr>
          <w:p w14:paraId="7167A5F4" w14:textId="77777777" w:rsidR="00721A9F" w:rsidRPr="00491464" w:rsidRDefault="00721A9F" w:rsidP="00D81815">
            <w:pPr>
              <w:ind w:left="132"/>
              <w:contextualSpacing/>
              <w:rPr>
                <w:rFonts w:cstheme="minorHAnsi"/>
                <w:b/>
                <w:bCs/>
                <w:sz w:val="22"/>
                <w:lang w:val="it-IT" w:eastAsia="it-IT"/>
              </w:rPr>
            </w:pPr>
            <w:r w:rsidRPr="00491464">
              <w:rPr>
                <w:rFonts w:cstheme="minorHAnsi"/>
                <w:b/>
                <w:bCs/>
                <w:sz w:val="22"/>
                <w:lang w:val="it-IT" w:eastAsia="it-IT"/>
              </w:rPr>
              <w:t xml:space="preserve">Documento </w:t>
            </w:r>
          </w:p>
        </w:tc>
      </w:tr>
      <w:tr w:rsidR="00721A9F" w:rsidRPr="00D81815" w14:paraId="7867BFA5" w14:textId="77777777" w:rsidTr="04E79173">
        <w:trPr>
          <w:trHeight w:val="288"/>
          <w:jc w:val="center"/>
        </w:trPr>
        <w:tc>
          <w:tcPr>
            <w:tcW w:w="9639" w:type="dxa"/>
            <w:hideMark/>
          </w:tcPr>
          <w:p w14:paraId="5836E0FF" w14:textId="277813C0" w:rsidR="00721A9F" w:rsidRPr="007B7DEA" w:rsidRDefault="008C7253" w:rsidP="00D81815">
            <w:pPr>
              <w:ind w:left="132"/>
              <w:contextualSpacing/>
              <w:jc w:val="both"/>
              <w:rPr>
                <w:rFonts w:cstheme="minorHAnsi"/>
                <w:sz w:val="22"/>
                <w:lang w:val="it-IT" w:eastAsia="it-IT"/>
              </w:rPr>
            </w:pPr>
            <w:r w:rsidRPr="007B7DEA">
              <w:rPr>
                <w:rFonts w:eastAsiaTheme="minorEastAsia" w:cstheme="minorHAnsi"/>
                <w:sz w:val="22"/>
                <w:lang w:val="it-IT" w:eastAsia="it-IT"/>
              </w:rPr>
              <w:t>Allegato 1 - Documento di Gara Unico Europeo - DGUE</w:t>
            </w:r>
          </w:p>
        </w:tc>
      </w:tr>
      <w:tr w:rsidR="00721A9F" w:rsidRPr="00D81815" w14:paraId="0CB2CB43" w14:textId="77777777" w:rsidTr="04E79173">
        <w:trPr>
          <w:trHeight w:val="288"/>
          <w:jc w:val="center"/>
        </w:trPr>
        <w:tc>
          <w:tcPr>
            <w:tcW w:w="9639" w:type="dxa"/>
          </w:tcPr>
          <w:p w14:paraId="29DFE076" w14:textId="3D7226DB" w:rsidR="00721A9F" w:rsidRPr="007B7DEA" w:rsidRDefault="0092007D" w:rsidP="00D81815">
            <w:pPr>
              <w:ind w:left="132"/>
              <w:contextualSpacing/>
              <w:jc w:val="both"/>
              <w:rPr>
                <w:rFonts w:cstheme="minorHAnsi"/>
                <w:sz w:val="22"/>
                <w:lang w:val="it-IT" w:eastAsia="it-IT"/>
              </w:rPr>
            </w:pPr>
            <w:r w:rsidRPr="007B7DEA">
              <w:rPr>
                <w:rFonts w:eastAsiaTheme="minorEastAsia" w:cstheme="minorHAnsi"/>
                <w:sz w:val="22"/>
                <w:lang w:val="it-IT" w:eastAsia="it-IT"/>
              </w:rPr>
              <w:t xml:space="preserve">Allegato 2 - Dichiarazione </w:t>
            </w:r>
            <w:r w:rsidR="00481760">
              <w:rPr>
                <w:rFonts w:eastAsiaTheme="minorEastAsia" w:cstheme="minorHAnsi"/>
                <w:sz w:val="22"/>
                <w:lang w:val="it-IT" w:eastAsia="it-IT"/>
              </w:rPr>
              <w:t xml:space="preserve">sostitutiva </w:t>
            </w:r>
            <w:r w:rsidRPr="007B7DEA">
              <w:rPr>
                <w:rFonts w:eastAsiaTheme="minorEastAsia" w:cstheme="minorHAnsi"/>
                <w:sz w:val="22"/>
                <w:lang w:val="it-IT" w:eastAsia="it-IT"/>
              </w:rPr>
              <w:t>integrativa al DGUE</w:t>
            </w:r>
          </w:p>
        </w:tc>
      </w:tr>
      <w:tr w:rsidR="00FD570D" w:rsidRPr="00D81815" w14:paraId="547FB32F" w14:textId="77777777" w:rsidTr="04E79173">
        <w:trPr>
          <w:trHeight w:val="288"/>
          <w:jc w:val="center"/>
        </w:trPr>
        <w:tc>
          <w:tcPr>
            <w:tcW w:w="9639" w:type="dxa"/>
          </w:tcPr>
          <w:p w14:paraId="7D417DB0" w14:textId="59233FDE" w:rsidR="00FD570D" w:rsidRPr="007B7DEA" w:rsidRDefault="0092007D" w:rsidP="00D81815">
            <w:pPr>
              <w:ind w:left="132"/>
              <w:contextualSpacing/>
              <w:jc w:val="both"/>
              <w:rPr>
                <w:rFonts w:cstheme="minorHAnsi"/>
                <w:sz w:val="22"/>
                <w:lang w:val="it-IT" w:eastAsia="it-IT"/>
              </w:rPr>
            </w:pPr>
            <w:r w:rsidRPr="007B7DEA">
              <w:rPr>
                <w:rFonts w:cstheme="minorHAnsi"/>
                <w:bCs/>
                <w:sz w:val="22"/>
                <w:lang w:val="it-IT"/>
              </w:rPr>
              <w:t>Allegato 4 - Dichiarazioni per documentazione antimafia</w:t>
            </w:r>
          </w:p>
        </w:tc>
      </w:tr>
      <w:tr w:rsidR="0015592F" w:rsidRPr="00D81815" w14:paraId="78E515ED" w14:textId="77777777" w:rsidTr="04E79173">
        <w:trPr>
          <w:trHeight w:val="288"/>
          <w:jc w:val="center"/>
        </w:trPr>
        <w:tc>
          <w:tcPr>
            <w:tcW w:w="9639" w:type="dxa"/>
          </w:tcPr>
          <w:p w14:paraId="1547A72D" w14:textId="252351E3" w:rsidR="0015592F" w:rsidRPr="007B7DEA" w:rsidRDefault="00331A8B" w:rsidP="00D81815">
            <w:pPr>
              <w:ind w:left="132"/>
              <w:contextualSpacing/>
              <w:jc w:val="both"/>
              <w:rPr>
                <w:rFonts w:cstheme="minorHAnsi"/>
                <w:sz w:val="22"/>
                <w:lang w:val="it-IT" w:eastAsia="it-IT"/>
              </w:rPr>
            </w:pPr>
            <w:r w:rsidRPr="007B7DEA">
              <w:rPr>
                <w:rFonts w:cstheme="minorHAnsi"/>
                <w:sz w:val="22"/>
                <w:lang w:val="it-IT" w:eastAsia="it-IT"/>
              </w:rPr>
              <w:t>Allegato 5 - Dichiarazione ai sensi del DPCM 187/1991</w:t>
            </w:r>
          </w:p>
        </w:tc>
      </w:tr>
      <w:tr w:rsidR="00C24B22" w:rsidRPr="00D81815" w14:paraId="19A5D479" w14:textId="77777777" w:rsidTr="04E79173">
        <w:trPr>
          <w:trHeight w:val="288"/>
          <w:jc w:val="center"/>
        </w:trPr>
        <w:tc>
          <w:tcPr>
            <w:tcW w:w="9639" w:type="dxa"/>
          </w:tcPr>
          <w:p w14:paraId="07566D25" w14:textId="14C939BF" w:rsidR="00C24B22" w:rsidRPr="007B7DEA" w:rsidRDefault="00331A8B" w:rsidP="00D81815">
            <w:pPr>
              <w:ind w:left="132"/>
              <w:contextualSpacing/>
              <w:jc w:val="both"/>
              <w:rPr>
                <w:rFonts w:cstheme="minorHAnsi"/>
                <w:sz w:val="22"/>
                <w:lang w:val="it-IT" w:eastAsia="it-IT"/>
              </w:rPr>
            </w:pPr>
            <w:r w:rsidRPr="007B7DEA">
              <w:rPr>
                <w:rFonts w:eastAsiaTheme="minorEastAsia" w:cstheme="minorHAnsi"/>
                <w:sz w:val="22"/>
                <w:lang w:val="it-IT" w:eastAsia="it-IT"/>
              </w:rPr>
              <w:t>Allegato 6 - Comunicazione tracciabilità flussi finanziari ai sensi della L. 136/2010</w:t>
            </w:r>
          </w:p>
        </w:tc>
      </w:tr>
      <w:tr w:rsidR="00FD570D" w:rsidRPr="00D81815" w14:paraId="7A676057" w14:textId="77777777" w:rsidTr="04E79173">
        <w:trPr>
          <w:trHeight w:val="288"/>
          <w:jc w:val="center"/>
        </w:trPr>
        <w:tc>
          <w:tcPr>
            <w:tcW w:w="9639" w:type="dxa"/>
          </w:tcPr>
          <w:p w14:paraId="6AE55128" w14:textId="3F0C4118" w:rsidR="00FD570D" w:rsidRPr="007B7DEA" w:rsidRDefault="00331A8B" w:rsidP="00D81815">
            <w:pPr>
              <w:ind w:left="132"/>
              <w:contextualSpacing/>
              <w:jc w:val="both"/>
              <w:rPr>
                <w:rFonts w:eastAsiaTheme="minorEastAsia" w:cstheme="minorHAnsi"/>
                <w:sz w:val="22"/>
                <w:lang w:val="it-IT" w:eastAsia="it-IT"/>
              </w:rPr>
            </w:pPr>
            <w:r w:rsidRPr="007B7DEA">
              <w:rPr>
                <w:rFonts w:eastAsiaTheme="minorEastAsia" w:cstheme="minorHAnsi"/>
                <w:sz w:val="22"/>
                <w:lang w:val="it-IT" w:eastAsia="it-IT"/>
              </w:rPr>
              <w:t>Allegato 7 - Patto di integrità del CNR</w:t>
            </w:r>
          </w:p>
        </w:tc>
      </w:tr>
      <w:tr w:rsidR="00FD570D" w:rsidRPr="00D81815" w14:paraId="667965B0" w14:textId="77777777" w:rsidTr="04E79173">
        <w:trPr>
          <w:trHeight w:val="288"/>
          <w:jc w:val="center"/>
        </w:trPr>
        <w:tc>
          <w:tcPr>
            <w:tcW w:w="9639" w:type="dxa"/>
          </w:tcPr>
          <w:p w14:paraId="3F3005EB" w14:textId="67A07E23" w:rsidR="00FD570D" w:rsidRPr="007B7DEA" w:rsidRDefault="00F20DF4" w:rsidP="00D81815">
            <w:pPr>
              <w:ind w:left="132"/>
              <w:contextualSpacing/>
              <w:jc w:val="both"/>
              <w:rPr>
                <w:rFonts w:cstheme="minorHAnsi"/>
                <w:sz w:val="22"/>
                <w:lang w:val="it-IT" w:eastAsia="it-IT"/>
              </w:rPr>
            </w:pPr>
            <w:r w:rsidRPr="007B7DEA">
              <w:rPr>
                <w:rFonts w:cstheme="minorHAnsi"/>
                <w:sz w:val="22"/>
                <w:lang w:val="it-IT" w:eastAsia="it-IT"/>
              </w:rPr>
              <w:t>Garanzia provvisoria</w:t>
            </w:r>
          </w:p>
        </w:tc>
      </w:tr>
      <w:tr w:rsidR="00FD570D" w:rsidRPr="00D81815" w14:paraId="503996A7" w14:textId="77777777" w:rsidTr="04E79173">
        <w:trPr>
          <w:trHeight w:val="288"/>
          <w:jc w:val="center"/>
        </w:trPr>
        <w:tc>
          <w:tcPr>
            <w:tcW w:w="9639" w:type="dxa"/>
          </w:tcPr>
          <w:p w14:paraId="279D14F4" w14:textId="3DB8F9ED" w:rsidR="00FD570D" w:rsidRPr="007B7DEA" w:rsidRDefault="00F20DF4" w:rsidP="00D81815">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cstheme="minorHAnsi"/>
                <w:sz w:val="22"/>
                <w:lang w:val="it-IT" w:eastAsia="it-IT"/>
              </w:rPr>
              <w:t>Certificazioni e documenti per la riduzione della garanzia provvisoria</w:t>
            </w:r>
          </w:p>
        </w:tc>
      </w:tr>
      <w:tr w:rsidR="00FD570D" w:rsidRPr="00F20DF4" w14:paraId="4044D5D6" w14:textId="77777777" w:rsidTr="04E79173">
        <w:trPr>
          <w:trHeight w:val="288"/>
          <w:jc w:val="center"/>
        </w:trPr>
        <w:tc>
          <w:tcPr>
            <w:tcW w:w="9639" w:type="dxa"/>
          </w:tcPr>
          <w:p w14:paraId="4C6B0252" w14:textId="17405EDA" w:rsidR="00FD570D" w:rsidRPr="007B7DEA" w:rsidRDefault="00F20DF4" w:rsidP="00D81815">
            <w:pPr>
              <w:ind w:left="132"/>
              <w:contextualSpacing/>
              <w:jc w:val="both"/>
              <w:rPr>
                <w:rFonts w:eastAsiaTheme="minorEastAsia" w:cstheme="minorHAnsi"/>
                <w:sz w:val="22"/>
                <w:lang w:val="it-IT" w:eastAsia="it-IT"/>
              </w:rPr>
            </w:pPr>
            <w:r w:rsidRPr="007B7DEA">
              <w:rPr>
                <w:rFonts w:cstheme="minorHAnsi"/>
                <w:sz w:val="22"/>
                <w:lang w:val="it-IT" w:eastAsia="it-IT"/>
              </w:rPr>
              <w:t>Ricevuta di avvenuto pagamento del contributo all’ANAC</w:t>
            </w:r>
          </w:p>
        </w:tc>
      </w:tr>
      <w:tr w:rsidR="00FD570D" w:rsidRPr="00F20DF4" w14:paraId="42F2AD22" w14:textId="77777777" w:rsidTr="04E79173">
        <w:trPr>
          <w:trHeight w:val="288"/>
          <w:jc w:val="center"/>
        </w:trPr>
        <w:tc>
          <w:tcPr>
            <w:tcW w:w="9639" w:type="dxa"/>
            <w:hideMark/>
          </w:tcPr>
          <w:p w14:paraId="1F74D251" w14:textId="4F0BFF20" w:rsidR="00FD570D" w:rsidRPr="007B7DEA" w:rsidRDefault="00F20DF4" w:rsidP="00D81815">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cstheme="minorHAnsi"/>
                <w:sz w:val="22"/>
                <w:lang w:val="it-IT" w:eastAsia="it-IT"/>
              </w:rPr>
              <w:t>Procura</w:t>
            </w:r>
          </w:p>
        </w:tc>
      </w:tr>
      <w:tr w:rsidR="00F20DF4" w:rsidRPr="00D81815" w14:paraId="2A3F1243" w14:textId="77777777" w:rsidTr="04E79173">
        <w:trPr>
          <w:trHeight w:val="288"/>
          <w:jc w:val="center"/>
        </w:trPr>
        <w:tc>
          <w:tcPr>
            <w:tcW w:w="9639" w:type="dxa"/>
          </w:tcPr>
          <w:p w14:paraId="4322D480" w14:textId="5CC304CB" w:rsidR="00F20DF4" w:rsidRPr="007B7DEA" w:rsidRDefault="00F20DF4" w:rsidP="00F20DF4">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eastAsiaTheme="minorEastAsia" w:cstheme="minorHAnsi"/>
                <w:sz w:val="22"/>
                <w:lang w:val="it-IT" w:eastAsia="it-IT"/>
              </w:rPr>
              <w:t>Dichiarazione integrativa per gli operatori economici ammessi al concordato preventivo con continuità aziendale di cui all’articolo 186 bis del R.D. 16 marzo 1942, n. 267</w:t>
            </w:r>
          </w:p>
        </w:tc>
      </w:tr>
      <w:tr w:rsidR="00F20DF4" w:rsidRPr="00F20DF4" w14:paraId="59C1185F" w14:textId="77777777" w:rsidTr="04E79173">
        <w:trPr>
          <w:trHeight w:val="288"/>
          <w:jc w:val="center"/>
        </w:trPr>
        <w:tc>
          <w:tcPr>
            <w:tcW w:w="9639" w:type="dxa"/>
            <w:hideMark/>
          </w:tcPr>
          <w:p w14:paraId="72E8C92A" w14:textId="409BCECA" w:rsidR="00F20DF4" w:rsidRPr="007B7DEA" w:rsidRDefault="00F20DF4" w:rsidP="04E79173">
            <w:pPr>
              <w:ind w:left="132"/>
              <w:contextualSpacing/>
              <w:jc w:val="both"/>
              <w:rPr>
                <w:sz w:val="22"/>
                <w:lang w:eastAsia="it-IT"/>
              </w:rPr>
            </w:pPr>
            <w:r w:rsidRPr="04E79173">
              <w:rPr>
                <w:sz w:val="22"/>
              </w:rPr>
              <w:t>[</w:t>
            </w:r>
            <w:proofErr w:type="spellStart"/>
            <w:r w:rsidRPr="04E79173">
              <w:rPr>
                <w:i/>
                <w:iCs/>
                <w:sz w:val="22"/>
              </w:rPr>
              <w:t>Eventuale</w:t>
            </w:r>
            <w:proofErr w:type="spellEnd"/>
            <w:r w:rsidRPr="04E79173">
              <w:rPr>
                <w:sz w:val="22"/>
              </w:rPr>
              <w:t xml:space="preserve">] </w:t>
            </w:r>
            <w:proofErr w:type="spellStart"/>
            <w:r w:rsidRPr="04E79173">
              <w:rPr>
                <w:sz w:val="22"/>
                <w:lang w:eastAsia="it-IT"/>
              </w:rPr>
              <w:t>Documentazione</w:t>
            </w:r>
            <w:proofErr w:type="spellEnd"/>
            <w:r w:rsidRPr="04E79173">
              <w:rPr>
                <w:sz w:val="22"/>
                <w:lang w:eastAsia="it-IT"/>
              </w:rPr>
              <w:t xml:space="preserve"> </w:t>
            </w:r>
            <w:proofErr w:type="spellStart"/>
            <w:r w:rsidRPr="04E79173">
              <w:rPr>
                <w:sz w:val="22"/>
                <w:lang w:eastAsia="it-IT"/>
              </w:rPr>
              <w:t>ulteriore</w:t>
            </w:r>
            <w:proofErr w:type="spellEnd"/>
            <w:r w:rsidRPr="04E79173">
              <w:rPr>
                <w:sz w:val="22"/>
                <w:lang w:eastAsia="it-IT"/>
              </w:rPr>
              <w:t xml:space="preserve"> per </w:t>
            </w:r>
            <w:proofErr w:type="spellStart"/>
            <w:r w:rsidRPr="04E79173">
              <w:rPr>
                <w:sz w:val="22"/>
                <w:lang w:eastAsia="it-IT"/>
              </w:rPr>
              <w:t>i</w:t>
            </w:r>
            <w:proofErr w:type="spellEnd"/>
            <w:r w:rsidRPr="04E79173">
              <w:rPr>
                <w:sz w:val="22"/>
                <w:lang w:eastAsia="it-IT"/>
              </w:rPr>
              <w:t xml:space="preserve"> </w:t>
            </w:r>
            <w:proofErr w:type="spellStart"/>
            <w:r w:rsidRPr="04E79173">
              <w:rPr>
                <w:sz w:val="22"/>
                <w:lang w:eastAsia="it-IT"/>
              </w:rPr>
              <w:t>soggetti</w:t>
            </w:r>
            <w:proofErr w:type="spellEnd"/>
            <w:r w:rsidRPr="04E79173">
              <w:rPr>
                <w:sz w:val="22"/>
                <w:lang w:eastAsia="it-IT"/>
              </w:rPr>
              <w:t xml:space="preserve"> </w:t>
            </w:r>
            <w:proofErr w:type="spellStart"/>
            <w:r w:rsidRPr="04E79173">
              <w:rPr>
                <w:sz w:val="22"/>
                <w:lang w:eastAsia="it-IT"/>
              </w:rPr>
              <w:t>associati</w:t>
            </w:r>
            <w:proofErr w:type="spellEnd"/>
          </w:p>
        </w:tc>
      </w:tr>
    </w:tbl>
    <w:p w14:paraId="5E82440F" w14:textId="0EBBB676" w:rsidR="00E53498" w:rsidRPr="00491464" w:rsidRDefault="00E53498" w:rsidP="00D81815">
      <w:pPr>
        <w:contextualSpacing/>
        <w:rPr>
          <w:rFonts w:cstheme="minorHAnsi"/>
          <w:sz w:val="22"/>
          <w:lang w:val="it-IT"/>
        </w:rPr>
      </w:pPr>
    </w:p>
    <w:p w14:paraId="163EF05D" w14:textId="31FF837D" w:rsidR="00581C4D" w:rsidRPr="00491464" w:rsidRDefault="00581C4D" w:rsidP="00D81815">
      <w:pPr>
        <w:contextualSpacing/>
        <w:jc w:val="both"/>
        <w:rPr>
          <w:rFonts w:cstheme="minorHAnsi"/>
          <w:sz w:val="22"/>
          <w:lang w:val="it-IT"/>
        </w:rPr>
      </w:pPr>
      <w:r w:rsidRPr="00491464">
        <w:rPr>
          <w:rFonts w:cstheme="minorHAnsi"/>
          <w:sz w:val="22"/>
          <w:lang w:val="it-IT"/>
        </w:rPr>
        <w:t>Tutte le dichiarazioni sono sottoscritte ai sensi del decreto legislativo n. 82/2005:</w:t>
      </w:r>
    </w:p>
    <w:p w14:paraId="0797E732" w14:textId="77777777" w:rsidR="00581C4D" w:rsidRPr="00491464" w:rsidRDefault="00581C4D" w:rsidP="00BA769A">
      <w:pPr>
        <w:pStyle w:val="ListParagraph"/>
        <w:numPr>
          <w:ilvl w:val="0"/>
          <w:numId w:val="71"/>
        </w:numPr>
        <w:ind w:left="426" w:hanging="284"/>
        <w:jc w:val="both"/>
        <w:rPr>
          <w:rFonts w:cstheme="minorHAnsi"/>
          <w:sz w:val="22"/>
          <w:lang w:val="it-IT"/>
        </w:rPr>
      </w:pPr>
      <w:r w:rsidRPr="00491464">
        <w:rPr>
          <w:rFonts w:cstheme="minorHAnsi"/>
          <w:sz w:val="22"/>
          <w:lang w:val="it-IT"/>
        </w:rPr>
        <w:t>dal concorrente che partecipa in forma singola;</w:t>
      </w:r>
    </w:p>
    <w:p w14:paraId="698D209C" w14:textId="77777777" w:rsidR="00581C4D" w:rsidRPr="00491464" w:rsidRDefault="00581C4D" w:rsidP="00BA769A">
      <w:pPr>
        <w:pStyle w:val="ListParagraph"/>
        <w:numPr>
          <w:ilvl w:val="0"/>
          <w:numId w:val="71"/>
        </w:numPr>
        <w:ind w:left="426" w:hanging="284"/>
        <w:jc w:val="both"/>
        <w:rPr>
          <w:rFonts w:cstheme="minorHAnsi"/>
          <w:sz w:val="22"/>
          <w:lang w:val="it-IT"/>
        </w:rPr>
      </w:pPr>
      <w:r w:rsidRPr="00491464">
        <w:rPr>
          <w:rFonts w:cstheme="minorHAnsi"/>
          <w:sz w:val="22"/>
          <w:lang w:val="it-IT"/>
        </w:rPr>
        <w:t>nel caso di raggruppamento temporaneo o consorzio ordinario o GEIE costituiti, dalla mandataria/capofila;</w:t>
      </w:r>
    </w:p>
    <w:p w14:paraId="6628EA65" w14:textId="77777777" w:rsidR="00581C4D" w:rsidRPr="00491464" w:rsidRDefault="00581C4D" w:rsidP="00BA769A">
      <w:pPr>
        <w:pStyle w:val="ListParagraph"/>
        <w:numPr>
          <w:ilvl w:val="0"/>
          <w:numId w:val="71"/>
        </w:numPr>
        <w:ind w:left="426" w:hanging="284"/>
        <w:jc w:val="both"/>
        <w:rPr>
          <w:rFonts w:cstheme="minorHAnsi"/>
          <w:sz w:val="22"/>
          <w:lang w:val="it-IT"/>
        </w:rPr>
      </w:pPr>
      <w:r w:rsidRPr="00491464">
        <w:rPr>
          <w:rFonts w:cstheme="minorHAnsi"/>
          <w:sz w:val="22"/>
          <w:lang w:val="it-IT"/>
        </w:rPr>
        <w:t>nel caso di raggruppamento temporaneo o consorzio ordinario o GEIE non ancora costituiti, da tutti i soggetti che costituiranno il raggruppamento o il consorzio o il gruppo;</w:t>
      </w:r>
    </w:p>
    <w:p w14:paraId="4AB509D8" w14:textId="77777777" w:rsidR="00581C4D" w:rsidRPr="00491464" w:rsidRDefault="00581C4D" w:rsidP="00BA769A">
      <w:pPr>
        <w:pStyle w:val="ListParagraph"/>
        <w:numPr>
          <w:ilvl w:val="0"/>
          <w:numId w:val="71"/>
        </w:numPr>
        <w:ind w:left="426" w:hanging="284"/>
        <w:jc w:val="both"/>
        <w:rPr>
          <w:rFonts w:cstheme="minorHAnsi"/>
          <w:sz w:val="22"/>
          <w:lang w:val="it-IT"/>
        </w:rPr>
      </w:pPr>
      <w:r w:rsidRPr="00491464">
        <w:rPr>
          <w:rFonts w:cstheme="minorHAnsi"/>
          <w:sz w:val="22"/>
          <w:lang w:val="it-IT"/>
        </w:rPr>
        <w:t>nel caso di aggregazioni di retisti:</w:t>
      </w:r>
    </w:p>
    <w:p w14:paraId="1E47858D" w14:textId="4783EA9D"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rPr>
        <w:t>se la rete è dotata di un organo comune con potere di rappresentanza e con soggettività giuridica, ai sensi dell’articolo 3, comma 4-</w:t>
      </w:r>
      <w:r w:rsidRPr="00491464">
        <w:rPr>
          <w:rFonts w:cstheme="minorHAnsi"/>
          <w:i/>
          <w:sz w:val="22"/>
          <w:lang w:val="it-IT"/>
        </w:rPr>
        <w:t>quater</w:t>
      </w:r>
      <w:r w:rsidRPr="00491464">
        <w:rPr>
          <w:rFonts w:cstheme="minorHAnsi"/>
          <w:sz w:val="22"/>
          <w:lang w:val="it-IT"/>
        </w:rPr>
        <w:t>, del decreto-legge 10 febbraio 2009, n. 5, la domanda di partecipazione deve essere sottoscritta dal solo operatore economico che riveste la funzione di organo comune;</w:t>
      </w:r>
    </w:p>
    <w:p w14:paraId="38DB4325" w14:textId="7C564FED"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eastAsia="it-IT"/>
        </w:rPr>
        <w:t>se la rete è dotata di un organo comune con potere di rappresentanza ma è priva di soggettività giuridica, ai sensi dell’articolo 3, comma 4-</w:t>
      </w:r>
      <w:r w:rsidRPr="00491464">
        <w:rPr>
          <w:rFonts w:cstheme="minorHAnsi"/>
          <w:i/>
          <w:sz w:val="22"/>
          <w:lang w:val="it-IT" w:eastAsia="it-IT"/>
        </w:rPr>
        <w:t>quater</w:t>
      </w:r>
      <w:r w:rsidRPr="00491464">
        <w:rPr>
          <w:rFonts w:cstheme="minorHAnsi"/>
          <w:sz w:val="22"/>
          <w:lang w:val="it-IT" w:eastAsia="it-IT"/>
        </w:rPr>
        <w:t xml:space="preserve">, del decreto-legge 10 febbraio 2009, n. 5, la domanda di partecipazione deve essere sottoscritta </w:t>
      </w:r>
      <w:r w:rsidRPr="00491464">
        <w:rPr>
          <w:rFonts w:cstheme="minorHAnsi"/>
          <w:sz w:val="22"/>
          <w:lang w:val="it-IT"/>
        </w:rPr>
        <w:t>dal</w:t>
      </w:r>
      <w:r w:rsidRPr="00491464">
        <w:rPr>
          <w:rFonts w:cstheme="minorHAnsi"/>
          <w:sz w:val="22"/>
          <w:lang w:val="it-IT" w:eastAsia="it-IT"/>
        </w:rPr>
        <w:t xml:space="preserve">l’impresa che riveste le funzioni di organo comune nonché da ognuno dei retisti che partecipa alla gara; </w:t>
      </w:r>
    </w:p>
    <w:p w14:paraId="4EABC2E0" w14:textId="77777777"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Pr="00491464" w:rsidRDefault="00581C4D" w:rsidP="00D81815">
      <w:pPr>
        <w:ind w:left="426" w:hanging="256"/>
        <w:contextualSpacing/>
        <w:jc w:val="both"/>
        <w:rPr>
          <w:rFonts w:cstheme="minorHAnsi"/>
          <w:sz w:val="22"/>
          <w:lang w:val="it-IT" w:eastAsia="it-IT"/>
        </w:rPr>
      </w:pPr>
      <w:r w:rsidRPr="00491464">
        <w:rPr>
          <w:rFonts w:cstheme="minorHAnsi"/>
          <w:sz w:val="22"/>
          <w:lang w:val="it-IT"/>
        </w:rPr>
        <w:t xml:space="preserve">- </w:t>
      </w:r>
      <w:r w:rsidRPr="00491464">
        <w:rPr>
          <w:rFonts w:cstheme="minorHAnsi"/>
          <w:sz w:val="22"/>
          <w:lang w:val="it-IT"/>
        </w:rPr>
        <w:tab/>
        <w:t>nel</w:t>
      </w:r>
      <w:r w:rsidRPr="00491464">
        <w:rPr>
          <w:rFonts w:cstheme="minorHAnsi"/>
          <w:sz w:val="22"/>
          <w:lang w:val="it-IT" w:eastAsia="it-IT"/>
        </w:rPr>
        <w:t xml:space="preserve"> caso di consorzio di cooperative e imprese artigiane o di consorzio stabile di cui all’articolo 65, comma 2 lettere b), c) e d) del Codice, </w:t>
      </w:r>
      <w:r w:rsidRPr="00491464">
        <w:rPr>
          <w:rFonts w:cstheme="minorHAnsi"/>
          <w:sz w:val="22"/>
          <w:lang w:val="it-IT"/>
        </w:rPr>
        <w:t>la domanda è sottoscritta</w:t>
      </w:r>
      <w:r w:rsidRPr="00491464">
        <w:rPr>
          <w:rFonts w:cstheme="minorHAnsi"/>
          <w:sz w:val="22"/>
          <w:lang w:val="it-IT" w:eastAsia="it-IT"/>
        </w:rPr>
        <w:t xml:space="preserve"> digitalmente dal consorzio medesimo.</w:t>
      </w:r>
    </w:p>
    <w:p w14:paraId="51413392" w14:textId="77777777" w:rsidR="00581C4D" w:rsidRPr="00491464" w:rsidRDefault="00581C4D" w:rsidP="00D81815">
      <w:pPr>
        <w:ind w:left="426" w:hanging="256"/>
        <w:contextualSpacing/>
        <w:jc w:val="both"/>
        <w:rPr>
          <w:rFonts w:cstheme="minorHAnsi"/>
          <w:sz w:val="22"/>
          <w:lang w:val="it-IT"/>
        </w:rPr>
      </w:pPr>
    </w:p>
    <w:p w14:paraId="2E98EFC9" w14:textId="7060A007" w:rsidR="00581C4D" w:rsidRPr="00491464" w:rsidRDefault="003A1501" w:rsidP="00D81815">
      <w:pPr>
        <w:contextualSpacing/>
        <w:jc w:val="both"/>
        <w:rPr>
          <w:rFonts w:cstheme="minorHAnsi"/>
          <w:sz w:val="22"/>
          <w:lang w:val="it-IT"/>
        </w:rPr>
      </w:pPr>
      <w:r>
        <w:rPr>
          <w:rFonts w:cstheme="minorHAnsi"/>
          <w:sz w:val="22"/>
          <w:lang w:val="it-IT"/>
        </w:rPr>
        <w:t>Tutte le</w:t>
      </w:r>
      <w:r w:rsidR="00581C4D" w:rsidRPr="00491464">
        <w:rPr>
          <w:rFonts w:cstheme="minorHAnsi"/>
          <w:sz w:val="22"/>
          <w:lang w:val="it-IT"/>
        </w:rPr>
        <w:t xml:space="preser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E176426" w14:textId="77777777" w:rsidR="00581C4D" w:rsidRPr="00491464" w:rsidRDefault="00581C4D" w:rsidP="00D81815">
      <w:pPr>
        <w:contextualSpacing/>
        <w:rPr>
          <w:rFonts w:cstheme="minorHAnsi"/>
          <w:sz w:val="22"/>
          <w:lang w:val="it-IT"/>
        </w:rPr>
      </w:pPr>
    </w:p>
    <w:p w14:paraId="5C83A4EB" w14:textId="56C9A3CE" w:rsidR="00423C77" w:rsidRPr="00491464" w:rsidRDefault="00423C77" w:rsidP="007B10BE">
      <w:pPr>
        <w:pStyle w:val="Heading2"/>
        <w:rPr>
          <w:rFonts w:eastAsia="Times New Roman"/>
        </w:rPr>
      </w:pPr>
      <w:bookmarkStart w:id="227" w:name="_Toc171322448"/>
      <w:r w:rsidRPr="00491464">
        <w:t>Documento di Gara Unico Europeo – DGUE</w:t>
      </w:r>
      <w:bookmarkEnd w:id="227"/>
    </w:p>
    <w:p w14:paraId="74CD429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dovrà produrre il DGUE, messo a disposizione direttamente sul Sistema, tramite le funzionalità previste.</w:t>
      </w:r>
      <w:r>
        <w:rPr>
          <w:rStyle w:val="eop"/>
          <w:rFonts w:eastAsiaTheme="minorEastAsia"/>
          <w:szCs w:val="22"/>
        </w:rPr>
        <w:t> </w:t>
      </w:r>
    </w:p>
    <w:p w14:paraId="0180F20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AD2A9F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deve essere sottoscritto dal legale rappresentante dell’impresa o da altro soggetto individuato al precedente paragrafo 15.1 e presentato:</w:t>
      </w:r>
      <w:r>
        <w:rPr>
          <w:rStyle w:val="eop"/>
          <w:rFonts w:eastAsiaTheme="minorEastAsia"/>
          <w:szCs w:val="22"/>
        </w:rPr>
        <w:t> </w:t>
      </w:r>
    </w:p>
    <w:p w14:paraId="0ECF99B7"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dal singolo operatore economico e compilato in tutte le Sezioni pertinenti;</w:t>
      </w:r>
      <w:r>
        <w:rPr>
          <w:rStyle w:val="eop"/>
          <w:rFonts w:eastAsiaTheme="minorEastAsia"/>
          <w:szCs w:val="22"/>
        </w:rPr>
        <w:t> </w:t>
      </w:r>
    </w:p>
    <w:p w14:paraId="4D48C1C5"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 tutti gli operatori economici che partecipano alla procedura in raggruppamenti temporanei, consorzi ordinari, GEIE e compilato in tutte le Sezioni pertinenti; </w:t>
      </w:r>
      <w:r>
        <w:rPr>
          <w:rStyle w:val="eop"/>
          <w:rFonts w:eastAsiaTheme="minorEastAsia"/>
          <w:szCs w:val="22"/>
        </w:rPr>
        <w:t> </w:t>
      </w:r>
    </w:p>
    <w:p w14:paraId="7B3E768F"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nel caso di aggregazioni di imprese di rete da ognuna delle imprese retiste, se l’intera rete partecipa, ovvero dall’organo comune e dalle singole imprese retiste indicate se non partecipa l’intera rete e compilato in tutte le Sezioni pertinenti;</w:t>
      </w:r>
      <w:r>
        <w:rPr>
          <w:rStyle w:val="eop"/>
          <w:rFonts w:eastAsiaTheme="minorEastAsia"/>
          <w:szCs w:val="22"/>
        </w:rPr>
        <w:t> </w:t>
      </w:r>
    </w:p>
    <w:p w14:paraId="26573D8B"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 fra cooperative, dai consorzi tra imprese artigiane e dai consorzi stabili e compilato in tutte le Sezioni pertinenti; </w:t>
      </w:r>
      <w:r>
        <w:rPr>
          <w:rStyle w:val="eop"/>
          <w:rFonts w:eastAsiaTheme="minorEastAsia"/>
          <w:szCs w:val="22"/>
        </w:rPr>
        <w:t> </w:t>
      </w:r>
    </w:p>
    <w:p w14:paraId="7BE0BF0E"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consorziati per conto dei quali il consorzio concorre e compilato, nelle parti pertinenti relative a: Parte II, Sezioni A, B; Parte III, Sezioni A, B, C e D; Parte IV, Sezioni A, B e C; Parte VI; </w:t>
      </w:r>
      <w:r>
        <w:rPr>
          <w:rStyle w:val="eop"/>
          <w:rFonts w:eastAsiaTheme="minorEastAsia"/>
          <w:szCs w:val="22"/>
        </w:rPr>
        <w:t> </w:t>
      </w:r>
    </w:p>
    <w:p w14:paraId="780E79D0"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consorziati che prestano il requisito nelle parti pertinenti relative a: Parte II, Sezioni A, B; Parte III, Sezioni A, B, C e D; Parte VI; </w:t>
      </w:r>
      <w:r>
        <w:rPr>
          <w:rStyle w:val="eop"/>
          <w:rFonts w:eastAsiaTheme="minorEastAsia"/>
          <w:szCs w:val="22"/>
        </w:rPr>
        <w:t> </w:t>
      </w:r>
    </w:p>
    <w:p w14:paraId="5E6418F9"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dall’impresa ausiliaria e compilato nelle parti pertinenti relative: </w:t>
      </w:r>
      <w:r>
        <w:rPr>
          <w:rStyle w:val="eop"/>
          <w:rFonts w:eastAsiaTheme="minorEastAsia"/>
          <w:szCs w:val="22"/>
        </w:rPr>
        <w:t> </w:t>
      </w:r>
    </w:p>
    <w:p w14:paraId="411EDE66" w14:textId="57953E44" w:rsidR="004C63DB" w:rsidRDefault="004C63DB" w:rsidP="006078E1">
      <w:pPr>
        <w:pStyle w:val="paragraph"/>
        <w:numPr>
          <w:ilvl w:val="0"/>
          <w:numId w:val="105"/>
        </w:numPr>
        <w:tabs>
          <w:tab w:val="clear" w:pos="720"/>
        </w:tabs>
        <w:spacing w:before="0" w:beforeAutospacing="0" w:after="0" w:afterAutospacing="0"/>
        <w:ind w:left="993" w:hanging="426"/>
        <w:jc w:val="both"/>
        <w:textAlignment w:val="baseline"/>
        <w:rPr>
          <w:rFonts w:ascii="Calibri" w:hAnsi="Calibri" w:cs="Calibri"/>
          <w:sz w:val="22"/>
          <w:szCs w:val="22"/>
        </w:rPr>
      </w:pPr>
      <w:r>
        <w:rPr>
          <w:rStyle w:val="normaltextrun"/>
          <w:rFonts w:ascii="Calibri" w:hAnsi="Calibri" w:cs="Calibri"/>
          <w:sz w:val="22"/>
          <w:szCs w:val="22"/>
          <w:u w:val="single"/>
        </w:rPr>
        <w:t>nel caso di avvalimento per soddisfare i requisiti partecipazione:</w:t>
      </w:r>
      <w:r>
        <w:rPr>
          <w:rStyle w:val="normaltextrun"/>
          <w:rFonts w:ascii="Calibri" w:hAnsi="Calibri" w:cs="Calibri"/>
          <w:sz w:val="22"/>
          <w:szCs w:val="22"/>
        </w:rPr>
        <w:t xml:space="preserve"> Parte II, Sezioni A, B; Parte III, Sezioni A, B, C e D; Parte IV, in relazione ai requisiti oggetto di avvalimento; Parte VI; </w:t>
      </w:r>
      <w:r>
        <w:rPr>
          <w:rStyle w:val="eop"/>
          <w:rFonts w:eastAsiaTheme="minorEastAsia"/>
          <w:szCs w:val="22"/>
        </w:rPr>
        <w:t> </w:t>
      </w:r>
    </w:p>
    <w:p w14:paraId="5846D601" w14:textId="1382903F" w:rsidR="004C63DB" w:rsidRDefault="004C63DB" w:rsidP="006078E1">
      <w:pPr>
        <w:pStyle w:val="paragraph"/>
        <w:numPr>
          <w:ilvl w:val="0"/>
          <w:numId w:val="105"/>
        </w:numPr>
        <w:tabs>
          <w:tab w:val="clear" w:pos="720"/>
        </w:tabs>
        <w:spacing w:before="0" w:beforeAutospacing="0" w:after="0" w:afterAutospacing="0"/>
        <w:ind w:left="993" w:hanging="426"/>
        <w:jc w:val="both"/>
        <w:textAlignment w:val="baseline"/>
        <w:rPr>
          <w:rFonts w:ascii="Calibri" w:hAnsi="Calibri" w:cs="Calibri"/>
          <w:sz w:val="22"/>
          <w:szCs w:val="22"/>
        </w:rPr>
      </w:pPr>
      <w:r>
        <w:rPr>
          <w:rStyle w:val="normaltextrun"/>
          <w:rFonts w:ascii="Calibri" w:hAnsi="Calibri" w:cs="Calibri"/>
          <w:sz w:val="22"/>
          <w:szCs w:val="22"/>
          <w:u w:val="single"/>
        </w:rPr>
        <w:t>nel caso di avvalimento per migliorare l’offerta:</w:t>
      </w:r>
      <w:r>
        <w:rPr>
          <w:rStyle w:val="normaltextrun"/>
          <w:rFonts w:ascii="Calibri" w:hAnsi="Calibri" w:cs="Calibri"/>
          <w:sz w:val="22"/>
          <w:szCs w:val="22"/>
        </w:rPr>
        <w:t xml:space="preserve"> Parte II, Sezioni A, B; Parte III, Sezioni A, B, C e D; Parte VI.</w:t>
      </w:r>
      <w:r>
        <w:rPr>
          <w:rStyle w:val="eop"/>
          <w:rFonts w:eastAsiaTheme="minorEastAsia"/>
          <w:szCs w:val="22"/>
        </w:rPr>
        <w:t> </w:t>
      </w:r>
    </w:p>
    <w:p w14:paraId="308CD43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5B6BC8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dovrà essere compilato nelle parti pertinenti secondo quanto di seguito indicato:</w:t>
      </w:r>
      <w:r>
        <w:rPr>
          <w:rStyle w:val="eop"/>
          <w:rFonts w:eastAsiaTheme="minorEastAsia"/>
          <w:szCs w:val="22"/>
        </w:rPr>
        <w:t> </w:t>
      </w:r>
    </w:p>
    <w:p w14:paraId="6E6BE38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C05AE3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 – Informazioni sulla procedura di appalto e sull’amministrazione aggiudicatrice o ente aggiudicatore</w:t>
      </w:r>
      <w:r>
        <w:rPr>
          <w:rStyle w:val="eop"/>
          <w:rFonts w:eastAsiaTheme="minorEastAsia"/>
          <w:szCs w:val="22"/>
        </w:rPr>
        <w:t> </w:t>
      </w:r>
    </w:p>
    <w:p w14:paraId="40F9D9C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relative alla procedura di appalto.</w:t>
      </w:r>
      <w:r>
        <w:rPr>
          <w:rStyle w:val="eop"/>
          <w:rFonts w:eastAsiaTheme="minorEastAsia"/>
          <w:szCs w:val="22"/>
        </w:rPr>
        <w:t> </w:t>
      </w:r>
    </w:p>
    <w:p w14:paraId="4C24D161"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815C8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II – Informazioni sull’operatore economico</w:t>
      </w:r>
      <w:r>
        <w:rPr>
          <w:rStyle w:val="eop"/>
          <w:rFonts w:eastAsiaTheme="minorEastAsia"/>
          <w:szCs w:val="22"/>
        </w:rPr>
        <w:t> </w:t>
      </w:r>
    </w:p>
    <w:p w14:paraId="6CC70B78" w14:textId="1F7E35F9"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in alternativa tali dati dovranno essere inseriti nell’Allegato </w:t>
      </w:r>
      <w:r w:rsidR="006C3C39">
        <w:rPr>
          <w:rStyle w:val="normaltextrun"/>
          <w:rFonts w:ascii="Calibri" w:hAnsi="Calibri" w:cs="Calibri"/>
          <w:sz w:val="22"/>
          <w:szCs w:val="22"/>
        </w:rPr>
        <w:t>2</w:t>
      </w:r>
      <w:r>
        <w:rPr>
          <w:rStyle w:val="normaltextrun"/>
          <w:rFonts w:ascii="Calibri" w:hAnsi="Calibri" w:cs="Calibri"/>
          <w:sz w:val="22"/>
          <w:szCs w:val="22"/>
        </w:rPr>
        <w:t xml:space="preserve"> - Dichiarazione sostitutiva integrativa al DGUE.</w:t>
      </w:r>
      <w:r>
        <w:rPr>
          <w:rStyle w:val="eop"/>
          <w:rFonts w:eastAsiaTheme="minorEastAsia"/>
          <w:szCs w:val="22"/>
        </w:rPr>
        <w:t> </w:t>
      </w:r>
    </w:p>
    <w:p w14:paraId="2B0FDA6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A3B6DB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rappresenta una dichiarazione sostitutiva di atto di notorietà resa ai sensi dell’art.47 del DPR 445/2000 con cui l’operatore economico attesta di:</w:t>
      </w:r>
      <w:r>
        <w:rPr>
          <w:rStyle w:val="eop"/>
          <w:rFonts w:eastAsiaTheme="minorEastAsia"/>
          <w:szCs w:val="22"/>
        </w:rPr>
        <w:t> </w:t>
      </w:r>
    </w:p>
    <w:p w14:paraId="74ED4226"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Non trovarsi in una delle situazioni di esclusione di cui al Titolo IV, Capo II della Parte V del Codice (artt.94 a 98);</w:t>
      </w:r>
      <w:r>
        <w:rPr>
          <w:rStyle w:val="eop"/>
          <w:rFonts w:eastAsiaTheme="minorEastAsia"/>
          <w:szCs w:val="22"/>
        </w:rPr>
        <w:t> </w:t>
      </w:r>
    </w:p>
    <w:p w14:paraId="4D0F93E1"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Soddisfare i pertinenti criteri di selezione di cui agli artt.100, 103 e 162 del Codice;</w:t>
      </w:r>
      <w:r>
        <w:rPr>
          <w:rStyle w:val="eop"/>
          <w:rFonts w:eastAsiaTheme="minorEastAsia"/>
          <w:szCs w:val="22"/>
        </w:rPr>
        <w:t> </w:t>
      </w:r>
    </w:p>
    <w:p w14:paraId="69A9041D"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Rispettare, nei casi previsti, le norme e i criteri oggettivi fissati al fine di limitare il numero di candidati qualificati da invitare ai sensi dell’articolo 70, comma 6, del Codice.</w:t>
      </w:r>
      <w:r>
        <w:rPr>
          <w:rStyle w:val="eop"/>
          <w:rFonts w:eastAsiaTheme="minorEastAsia"/>
          <w:szCs w:val="22"/>
        </w:rPr>
        <w:t> </w:t>
      </w:r>
    </w:p>
    <w:p w14:paraId="140FC38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CCB03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In caso di </w:t>
      </w:r>
      <w:r>
        <w:rPr>
          <w:rStyle w:val="normaltextrun"/>
          <w:rFonts w:ascii="Calibri" w:hAnsi="Calibri" w:cs="Calibri"/>
          <w:b/>
          <w:bCs/>
          <w:sz w:val="22"/>
          <w:szCs w:val="22"/>
          <w:u w:val="single"/>
        </w:rPr>
        <w:t>ricorso all’avvalimento</w:t>
      </w:r>
      <w:r>
        <w:rPr>
          <w:rStyle w:val="normaltextrun"/>
          <w:rFonts w:ascii="Calibri" w:hAnsi="Calibri" w:cs="Calibri"/>
          <w:b/>
          <w:bCs/>
          <w:sz w:val="22"/>
          <w:szCs w:val="22"/>
        </w:rPr>
        <w:t xml:space="preserve"> si richiede la compilazione della sezione C</w:t>
      </w:r>
      <w:r>
        <w:rPr>
          <w:rStyle w:val="eop"/>
          <w:rFonts w:eastAsiaTheme="minorEastAsia"/>
          <w:szCs w:val="22"/>
        </w:rPr>
        <w:t> </w:t>
      </w:r>
    </w:p>
    <w:p w14:paraId="3691F5B8"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Solo nel caso di avvalimento per soddisfare i requisiti partecipazione:</w:t>
      </w:r>
      <w:r>
        <w:rPr>
          <w:rStyle w:val="normaltextrun"/>
          <w:rFonts w:ascii="Calibri" w:hAnsi="Calibri" w:cs="Calibri"/>
          <w:sz w:val="22"/>
          <w:szCs w:val="22"/>
        </w:rPr>
        <w:t xml:space="preserve"> il concorrente dovrà compilare le informazioni di cui alle lettere a), b) e c). </w:t>
      </w:r>
      <w:r>
        <w:rPr>
          <w:rStyle w:val="eop"/>
          <w:rFonts w:eastAsiaTheme="minorEastAsia"/>
          <w:szCs w:val="22"/>
        </w:rPr>
        <w:t> </w:t>
      </w:r>
    </w:p>
    <w:p w14:paraId="188C5A5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Nel caso di avvalimento per migliorare l’offerta</w:t>
      </w:r>
      <w:r>
        <w:rPr>
          <w:rStyle w:val="normaltextrun"/>
          <w:rFonts w:ascii="Calibri" w:hAnsi="Calibri" w:cs="Calibri"/>
          <w:sz w:val="22"/>
          <w:szCs w:val="22"/>
        </w:rPr>
        <w:t>: il concorrente dovrà compilare solo la lettera a) e specificare nella domanda di partecipazioni che si tratta di avvalimento per migliorare l’offerta senza, tuttavia, indicare i requisiti tecnici migliorativi che mette a disposizione. </w:t>
      </w:r>
      <w:r>
        <w:rPr>
          <w:rStyle w:val="eop"/>
          <w:rFonts w:eastAsiaTheme="minorEastAsia"/>
          <w:szCs w:val="22"/>
        </w:rPr>
        <w:t> </w:t>
      </w:r>
    </w:p>
    <w:p w14:paraId="5B73059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allega, inoltre, l’ulteriore documentazione indicata nel presente disciplinare.</w:t>
      </w:r>
      <w:r>
        <w:rPr>
          <w:rStyle w:val="eop"/>
          <w:rFonts w:eastAsiaTheme="minorEastAsia"/>
          <w:szCs w:val="22"/>
        </w:rPr>
        <w:t> </w:t>
      </w:r>
    </w:p>
    <w:p w14:paraId="66AB267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EF043B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In caso di </w:t>
      </w:r>
      <w:r>
        <w:rPr>
          <w:rStyle w:val="normaltextrun"/>
          <w:rFonts w:ascii="Calibri" w:hAnsi="Calibri" w:cs="Calibri"/>
          <w:b/>
          <w:bCs/>
          <w:sz w:val="22"/>
          <w:szCs w:val="22"/>
          <w:u w:val="single"/>
        </w:rPr>
        <w:t>ricorso al subappalto</w:t>
      </w:r>
      <w:r>
        <w:rPr>
          <w:rStyle w:val="normaltextrun"/>
          <w:rFonts w:ascii="Calibri" w:hAnsi="Calibri" w:cs="Calibri"/>
          <w:b/>
          <w:bCs/>
          <w:sz w:val="22"/>
          <w:szCs w:val="22"/>
        </w:rPr>
        <w:t xml:space="preserve"> si richiede la compilazione della sezione D</w:t>
      </w:r>
      <w:r>
        <w:rPr>
          <w:rStyle w:val="eop"/>
          <w:rFonts w:eastAsiaTheme="minorEastAsia"/>
          <w:szCs w:val="22"/>
        </w:rPr>
        <w:t> </w:t>
      </w:r>
    </w:p>
    <w:p w14:paraId="7262365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indica all’atto dell’offerta le parti del servizio/fornitura che intende subappaltare o concedere in cottimo. In caso di mancata indicazione delle prestazioni da subappaltare il subappalto è vietato. </w:t>
      </w:r>
      <w:r>
        <w:rPr>
          <w:rStyle w:val="eop"/>
          <w:rFonts w:eastAsiaTheme="minorEastAsia"/>
          <w:szCs w:val="22"/>
        </w:rPr>
        <w:t> </w:t>
      </w:r>
    </w:p>
    <w:p w14:paraId="3CCC9628"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indica, quindi, nel DGUE, l’elenco delle prestazioni che intende subappaltare, specificando, eventualmente, la relativa quota percentuale.</w:t>
      </w:r>
      <w:r>
        <w:rPr>
          <w:rStyle w:val="eop"/>
          <w:rFonts w:eastAsiaTheme="minorEastAsia"/>
          <w:szCs w:val="22"/>
        </w:rPr>
        <w:t> </w:t>
      </w:r>
    </w:p>
    <w:p w14:paraId="0FA9467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6C01E79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III – Motivi di esclusione</w:t>
      </w:r>
      <w:r>
        <w:rPr>
          <w:rStyle w:val="eop"/>
          <w:rFonts w:eastAsiaTheme="minorEastAsia"/>
          <w:szCs w:val="22"/>
        </w:rPr>
        <w:t> </w:t>
      </w:r>
    </w:p>
    <w:p w14:paraId="201ECFA5"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mediante la compilazione delle parti pertinenti.</w:t>
      </w:r>
      <w:r>
        <w:rPr>
          <w:rStyle w:val="eop"/>
          <w:rFonts w:eastAsiaTheme="minorEastAsia"/>
          <w:szCs w:val="22"/>
        </w:rPr>
        <w:t> </w:t>
      </w:r>
    </w:p>
    <w:p w14:paraId="5910B88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dichiara di non trovarsi nelle condizioni previste dal paragrafo § </w:t>
      </w:r>
      <w:r>
        <w:rPr>
          <w:rStyle w:val="normaltextrun"/>
          <w:rFonts w:ascii="Calibri" w:hAnsi="Calibri" w:cs="Calibri"/>
          <w:color w:val="000000"/>
          <w:sz w:val="22"/>
          <w:szCs w:val="22"/>
          <w:shd w:val="clear" w:color="auto" w:fill="E1E3E6"/>
        </w:rPr>
        <w:t>6</w:t>
      </w:r>
      <w:r>
        <w:rPr>
          <w:rStyle w:val="normaltextrun"/>
          <w:rFonts w:ascii="Calibri" w:hAnsi="Calibri" w:cs="Calibri"/>
          <w:sz w:val="22"/>
          <w:szCs w:val="22"/>
        </w:rPr>
        <w:t xml:space="preserve"> del presente disciplinare, con la compilazione delle Sezioni A, B, C e D.</w:t>
      </w:r>
      <w:r>
        <w:rPr>
          <w:rStyle w:val="eop"/>
          <w:rFonts w:eastAsiaTheme="minorEastAsia"/>
          <w:szCs w:val="22"/>
        </w:rPr>
        <w:t> </w:t>
      </w:r>
    </w:p>
    <w:p w14:paraId="718490E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05B7B0AF"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riferimento alle informazioni di cui alle Sezioni A, C e D l’operatore economico dovrà tener conto di quanto segue.</w:t>
      </w:r>
      <w:r>
        <w:rPr>
          <w:rStyle w:val="eop"/>
          <w:rFonts w:eastAsiaTheme="minorEastAsia"/>
          <w:szCs w:val="22"/>
        </w:rPr>
        <w:t> </w:t>
      </w:r>
    </w:p>
    <w:p w14:paraId="7301D70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8A417B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Sez. A - Motivi legati a condanne penali</w:t>
      </w:r>
      <w:r>
        <w:rPr>
          <w:rStyle w:val="eop"/>
          <w:rFonts w:eastAsiaTheme="minorEastAsia"/>
          <w:szCs w:val="22"/>
        </w:rPr>
        <w:t> </w:t>
      </w:r>
    </w:p>
    <w:p w14:paraId="3A2F9DF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FCC646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cause automatiche di esclusione di cui all’art. 94 commi 1 e 2 del Codice sono rese dall’operatore economico in relazione a tutti i soggetti indicati ai commi 3 e 4.</w:t>
      </w:r>
      <w:r>
        <w:rPr>
          <w:rStyle w:val="eop"/>
          <w:rFonts w:eastAsiaTheme="minorEastAsia"/>
          <w:szCs w:val="22"/>
        </w:rPr>
        <w:t> </w:t>
      </w:r>
    </w:p>
    <w:p w14:paraId="6F338792"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Questa sezione si riferisce ai motivi di esclusione previsti dall’articolo 57, paragrafo 1 della direttiva 2014/24/UE, che, nel Codice, sono disciplinati all’articolo 94, comma 1 cui si aggiungono i motivi di esclusione disciplinati dall’art. 94, comma 2 del Codice.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commi 3 e 4, del Codice. </w:t>
      </w:r>
      <w:r>
        <w:rPr>
          <w:rStyle w:val="eop"/>
          <w:rFonts w:eastAsiaTheme="minorEastAsia"/>
          <w:szCs w:val="22"/>
        </w:rPr>
        <w:t> </w:t>
      </w:r>
    </w:p>
    <w:p w14:paraId="26E4DDEF"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Occorre, infine, integrare le informazioni riguardanti tali motivi di esclusione inserendo i dati inerenti alla tipologia del reato commesso, la durata della condanna inflitta, nonché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w:t>
      </w:r>
      <w:r>
        <w:rPr>
          <w:rStyle w:val="normaltextrun"/>
          <w:rFonts w:ascii="Calibri" w:hAnsi="Calibri" w:cs="Calibri"/>
          <w:i/>
          <w:iCs/>
          <w:sz w:val="22"/>
          <w:szCs w:val="22"/>
        </w:rPr>
        <w:t>self-cleaning</w:t>
      </w:r>
      <w:r>
        <w:rPr>
          <w:rStyle w:val="normaltextrun"/>
          <w:rFonts w:ascii="Calibri" w:hAnsi="Calibri" w:cs="Calibri"/>
          <w:sz w:val="22"/>
          <w:szCs w:val="22"/>
        </w:rPr>
        <w:t>) e la conseguente valutazione delle misure ivi contemplate attuate dall’operatore economico finalizzate alla decisione di escludere o meno l’operatore economico dalla procedura di gara, ai sensi dell’art. 96, comma 7, del Codice. </w:t>
      </w:r>
      <w:r>
        <w:rPr>
          <w:rStyle w:val="eop"/>
          <w:rFonts w:eastAsiaTheme="minorEastAsia"/>
          <w:szCs w:val="22"/>
        </w:rPr>
        <w:t> </w:t>
      </w:r>
    </w:p>
    <w:p w14:paraId="3522D0E6"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Le misure di </w:t>
      </w:r>
      <w:r>
        <w:rPr>
          <w:rStyle w:val="normaltextrun"/>
          <w:rFonts w:ascii="Calibri" w:hAnsi="Calibri" w:cs="Calibri"/>
          <w:i/>
          <w:iCs/>
          <w:sz w:val="22"/>
          <w:szCs w:val="22"/>
        </w:rPr>
        <w:t xml:space="preserve">self-cleaning </w:t>
      </w:r>
      <w:r>
        <w:rPr>
          <w:rStyle w:val="normaltextrun"/>
          <w:rFonts w:ascii="Calibri" w:hAnsi="Calibri" w:cs="Calibri"/>
          <w:sz w:val="22"/>
          <w:szCs w:val="22"/>
        </w:rPr>
        <w:t>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r>
        <w:rPr>
          <w:rStyle w:val="eop"/>
          <w:rFonts w:eastAsiaTheme="minorEastAsia"/>
          <w:szCs w:val="22"/>
        </w:rPr>
        <w:t> </w:t>
      </w:r>
    </w:p>
    <w:p w14:paraId="13B4CE7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L’operatore economico dovrà rendere disponibile nel Fascicolo Virtuale dell’Operatore Economico (FVOE) la documentazione concernente il </w:t>
      </w:r>
      <w:r>
        <w:rPr>
          <w:rStyle w:val="normaltextrun"/>
          <w:rFonts w:ascii="Calibri" w:hAnsi="Calibri" w:cs="Calibri"/>
          <w:i/>
          <w:iCs/>
          <w:sz w:val="22"/>
          <w:szCs w:val="22"/>
        </w:rPr>
        <w:t xml:space="preserve">self-cleaning </w:t>
      </w:r>
      <w:r>
        <w:rPr>
          <w:rStyle w:val="normaltextrun"/>
          <w:rFonts w:ascii="Calibri" w:hAnsi="Calibri" w:cs="Calibri"/>
          <w:sz w:val="22"/>
          <w:szCs w:val="22"/>
        </w:rPr>
        <w:t>e darne evidenza compilando la voce “Reference/code” con il testo “Documentazione presente nel FVOE”. </w:t>
      </w:r>
      <w:r>
        <w:rPr>
          <w:rStyle w:val="eop"/>
          <w:rFonts w:eastAsiaTheme="minorEastAsia"/>
          <w:szCs w:val="22"/>
        </w:rPr>
        <w:t> </w:t>
      </w:r>
    </w:p>
    <w:p w14:paraId="1A607216"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Le informazioni sopra indicate devono essere riportate per tutti i reati previsti negli appositi spazi della presente sezione. </w:t>
      </w:r>
      <w:r>
        <w:rPr>
          <w:rStyle w:val="eop"/>
          <w:rFonts w:eastAsiaTheme="minorEastAsia"/>
          <w:szCs w:val="22"/>
        </w:rPr>
        <w:t> </w:t>
      </w:r>
    </w:p>
    <w:p w14:paraId="01056FD7"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Si precisa che le indicazioni sul </w:t>
      </w:r>
      <w:r>
        <w:rPr>
          <w:rStyle w:val="normaltextrun"/>
          <w:rFonts w:ascii="Calibri" w:hAnsi="Calibri" w:cs="Calibri"/>
          <w:i/>
          <w:iCs/>
          <w:sz w:val="22"/>
          <w:szCs w:val="22"/>
        </w:rPr>
        <w:t xml:space="preserve">self-cleaning </w:t>
      </w:r>
      <w:r>
        <w:rPr>
          <w:rStyle w:val="normaltextrun"/>
          <w:rFonts w:ascii="Calibri" w:hAnsi="Calibri" w:cs="Calibri"/>
          <w:sz w:val="22"/>
          <w:szCs w:val="22"/>
        </w:rPr>
        <w:t>sopra formulate si applicano anche alle altre Sezioni del DGUE in cui tali misure sono previste. </w:t>
      </w:r>
      <w:r>
        <w:rPr>
          <w:rStyle w:val="eop"/>
          <w:rFonts w:eastAsiaTheme="minorEastAsia"/>
          <w:szCs w:val="22"/>
        </w:rPr>
        <w:t> </w:t>
      </w:r>
    </w:p>
    <w:p w14:paraId="48A0474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cause non automatiche di esclusione di cui all’art. 98, comma 3, lett. g) ed h) del Codice sono rese dall’operatore economico in relazione ai soggetti di cui all’art. 94, comma 3 del Codice.</w:t>
      </w:r>
      <w:r>
        <w:rPr>
          <w:rStyle w:val="eop"/>
          <w:rFonts w:eastAsiaTheme="minorEastAsia"/>
          <w:szCs w:val="22"/>
        </w:rPr>
        <w:t> </w:t>
      </w:r>
    </w:p>
    <w:p w14:paraId="47DB1CC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ECB7A5"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altre cause di esclusione sono rese in relazione all’operatore economico.</w:t>
      </w:r>
      <w:r>
        <w:rPr>
          <w:rStyle w:val="eop"/>
          <w:rFonts w:eastAsiaTheme="minorEastAsia"/>
          <w:szCs w:val="22"/>
        </w:rPr>
        <w:t> </w:t>
      </w:r>
    </w:p>
    <w:p w14:paraId="034E004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626C396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riferimento alle cause di esclusione di cui all’art. 95 del Codice, il concorrente dichiara:</w:t>
      </w:r>
      <w:r>
        <w:rPr>
          <w:rStyle w:val="eop"/>
          <w:rFonts w:eastAsiaTheme="minorEastAsia"/>
          <w:szCs w:val="22"/>
        </w:rPr>
        <w:t> </w:t>
      </w:r>
    </w:p>
    <w:p w14:paraId="6CE3911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le gravi infrazioni di cui all’art. 95, comma 1, lett. a) del Codice commesse nei tre anni antecedenti la data di pubblicazione del Bando di gara; </w:t>
      </w:r>
      <w:r>
        <w:rPr>
          <w:rStyle w:val="eop"/>
          <w:rFonts w:eastAsiaTheme="minorEastAsia"/>
          <w:szCs w:val="22"/>
        </w:rPr>
        <w:t> </w:t>
      </w:r>
    </w:p>
    <w:p w14:paraId="7143152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gli atti e i provvedimenti indicati all’art. 98, comma 6, del Codice emessi nei tre anni antecedenti la data di pubblicazione del Bando di gara;</w:t>
      </w:r>
      <w:r>
        <w:rPr>
          <w:rStyle w:val="eop"/>
          <w:rFonts w:eastAsiaTheme="minorEastAsia"/>
          <w:szCs w:val="22"/>
        </w:rPr>
        <w:t> </w:t>
      </w:r>
    </w:p>
    <w:p w14:paraId="35901AC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tutti gli altri comportamenti di cui all’art. 98 del Codice, commessi nei tre anni antecedenti la data di pubblicazione del Bando di gara.</w:t>
      </w:r>
      <w:r>
        <w:rPr>
          <w:rStyle w:val="eop"/>
          <w:rFonts w:eastAsiaTheme="minorEastAsia"/>
          <w:szCs w:val="22"/>
        </w:rPr>
        <w:t> </w:t>
      </w:r>
    </w:p>
    <w:p w14:paraId="745FACB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dichiarazione di cui sopra deve essere resa anche nel caso di impugnazione in giudizio dei relativi provvedimenti.</w:t>
      </w:r>
      <w:r>
        <w:rPr>
          <w:rStyle w:val="eop"/>
          <w:rFonts w:eastAsiaTheme="minorEastAsia"/>
          <w:szCs w:val="22"/>
        </w:rPr>
        <w:t> </w:t>
      </w:r>
    </w:p>
    <w:p w14:paraId="1570D3D3"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47B111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L’operatore economico dichiara la sussistenza delle cause di esclusione che si sono verificate prima della presentazione dell’offerta e indica le misure di self-cleaning adottate, oppure dimostra l’impossibilità di adottare tali misure prima della presentazione dell’offerta. L’operatore economico sia in tale ultimo caso che nel caso in cui la causa di esclusione si sia verificata dopo la presentazione dell’offerta, adotta e comunica le misure di self-cleaning.</w:t>
      </w:r>
      <w:r>
        <w:rPr>
          <w:rStyle w:val="eop"/>
          <w:rFonts w:eastAsiaTheme="minorEastAsia"/>
          <w:szCs w:val="22"/>
        </w:rPr>
        <w:t> </w:t>
      </w:r>
    </w:p>
    <w:p w14:paraId="204C0F47"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0F2E1C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Se l’operatore economico omette di comunicare alla Stazione Appaltante la sussistenza dei fatti e dei provvedimenti che possono costituire una causa di esclusione ai sensi degli artt. 94 e 95 del Codice e detti fatti o provvedimenti non risultino nel FVOE, il triennio di rilevanza inizia a decorrere dalla data in cui la Stazione Appaltante ha acquisito gli stessi, anziché dalla commissione del fatto o dall’adozione del provvedimento.</w:t>
      </w:r>
      <w:r>
        <w:rPr>
          <w:rStyle w:val="eop"/>
          <w:rFonts w:eastAsiaTheme="minorEastAsia"/>
          <w:szCs w:val="22"/>
        </w:rPr>
        <w:t> </w:t>
      </w:r>
    </w:p>
    <w:p w14:paraId="20CD2222"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8A32FB7"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Sez. B- Motivi legati al pagamento di imposte o contributi previdenziali</w:t>
      </w:r>
      <w:r>
        <w:rPr>
          <w:rStyle w:val="eop"/>
          <w:rFonts w:eastAsiaTheme="minorEastAsia"/>
          <w:szCs w:val="22"/>
        </w:rPr>
        <w:t> </w:t>
      </w:r>
    </w:p>
    <w:p w14:paraId="276A769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A555E0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Ciascun operatore tenuto a rendere la dichiarazione dovrà indicare:</w:t>
      </w:r>
      <w:r>
        <w:rPr>
          <w:rStyle w:val="eop"/>
          <w:rFonts w:eastAsiaTheme="minorEastAsia"/>
          <w:szCs w:val="22"/>
        </w:rPr>
        <w:t> </w:t>
      </w:r>
    </w:p>
    <w:p w14:paraId="7805B33F"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relativamente alla fattispecie di cui all’art. 95, comma 2, del Codice, limitatamente alle violazioni non definitivamente accertate in materia fiscale, esclusivamente quelle il cui importo, con esclusione di sanzioni e interessi, sia pari o superiore a 35.000 euro. A tale fine nella apposita sezione del DGUE dovranno essere indicati oltre all’importo della violazione (con eventuale evidenza separata di sanzioni e interessi), la data di notifica dell’accertamento e l’eventuale stato del giudizio. In alternativa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w:t>
      </w:r>
      <w:r>
        <w:rPr>
          <w:rStyle w:val="eop"/>
          <w:rFonts w:eastAsiaTheme="minorEastAsia"/>
          <w:szCs w:val="22"/>
        </w:rPr>
        <w:t> </w:t>
      </w:r>
    </w:p>
    <w:p w14:paraId="0DBA5D45"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relativamente alla fattispecie di cui all’art 94, comma 6, del Codice, limitatamente alle violazioni definitivamente accertate relative a mancati pagamenti di imposte e/o versamenti contributivi,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r>
        <w:rPr>
          <w:rStyle w:val="eop"/>
          <w:rFonts w:eastAsiaTheme="minorEastAsia"/>
          <w:szCs w:val="22"/>
        </w:rPr>
        <w:t> </w:t>
      </w:r>
    </w:p>
    <w:p w14:paraId="4198CA67"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b/>
          <w:bCs/>
          <w:sz w:val="22"/>
          <w:szCs w:val="22"/>
        </w:rPr>
        <w:t>Sez. C - Motivi legati a insolvenza, conflitto di interessi o illeciti professionali</w:t>
      </w:r>
      <w:r>
        <w:rPr>
          <w:rStyle w:val="normaltextrun"/>
          <w:rFonts w:ascii="Calibri" w:hAnsi="Calibri" w:cs="Calibri"/>
          <w:sz w:val="22"/>
          <w:szCs w:val="22"/>
        </w:rPr>
        <w:t> </w:t>
      </w:r>
      <w:r>
        <w:rPr>
          <w:rStyle w:val="eop"/>
          <w:rFonts w:eastAsiaTheme="minorEastAsia"/>
          <w:szCs w:val="22"/>
        </w:rPr>
        <w:t> </w:t>
      </w:r>
    </w:p>
    <w:p w14:paraId="1D999CF3"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concernenti le violazioni in materia di salute e sicurezza del lavoro, di cui all’art. 95, comma 1 lett. a) del Codice devono essere inserite in questa sezione, nel riquadro dedicato alla “Violazione di obblighi in materia di diritto del lavoro”. </w:t>
      </w:r>
      <w:r>
        <w:rPr>
          <w:rStyle w:val="eop"/>
          <w:rFonts w:eastAsiaTheme="minorEastAsia"/>
          <w:szCs w:val="22"/>
        </w:rPr>
        <w:t> </w:t>
      </w:r>
    </w:p>
    <w:p w14:paraId="2926CD5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Nel riquadro della presente sezione dedicato a “Liquidazione giudiziale” (rif.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r>
        <w:rPr>
          <w:rStyle w:val="eop"/>
          <w:rFonts w:eastAsiaTheme="minorEastAsia"/>
          <w:szCs w:val="22"/>
        </w:rPr>
        <w:t> </w:t>
      </w:r>
    </w:p>
    <w:p w14:paraId="50A0BC9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Per quanto riguarda il riquadro “Concordato preventivo con i creditori”, andranno inserite informazioni analoghe a quelle indicate al punto precedente. </w:t>
      </w:r>
      <w:r>
        <w:rPr>
          <w:rStyle w:val="eop"/>
          <w:rFonts w:eastAsiaTheme="minorEastAsia"/>
          <w:szCs w:val="22"/>
        </w:rPr>
        <w:t> </w:t>
      </w:r>
    </w:p>
    <w:p w14:paraId="416F4D2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merito al riquadro “Gravi illeciti professionali” (rif.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r>
        <w:rPr>
          <w:rStyle w:val="eop"/>
          <w:rFonts w:eastAsiaTheme="minorEastAsia"/>
          <w:szCs w:val="22"/>
        </w:rPr>
        <w:t> </w:t>
      </w:r>
    </w:p>
    <w:p w14:paraId="65EFFE1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evidenzia, inoltre, che devono essere dettagliatamente indicate le fattispecie di illecito professionale tra quelle elencate dall’articolo 98 del Codice, cui la dichiarazione è riferita. </w:t>
      </w:r>
      <w:r>
        <w:rPr>
          <w:rStyle w:val="eop"/>
          <w:rFonts w:eastAsiaTheme="minorEastAsia"/>
          <w:szCs w:val="22"/>
        </w:rPr>
        <w:t> </w:t>
      </w:r>
    </w:p>
    <w:p w14:paraId="42F40DF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r>
        <w:rPr>
          <w:rStyle w:val="eop"/>
          <w:rFonts w:eastAsiaTheme="minorEastAsia"/>
          <w:szCs w:val="22"/>
        </w:rPr>
        <w:t> </w:t>
      </w:r>
    </w:p>
    <w:p w14:paraId="27C9043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b/>
          <w:bCs/>
          <w:sz w:val="22"/>
          <w:szCs w:val="22"/>
        </w:rPr>
        <w:t>Sez. D - Altri motivi di esclusione eventualmente previsti dalla legislazione nazionale dello stato membro dell’amministrazione aggiudicatrice o dell'ente aggiudicatore</w:t>
      </w:r>
      <w:r>
        <w:rPr>
          <w:rStyle w:val="eop"/>
          <w:rFonts w:eastAsiaTheme="minorEastAsia"/>
          <w:szCs w:val="22"/>
        </w:rPr>
        <w:t> </w:t>
      </w:r>
    </w:p>
    <w:p w14:paraId="65B2938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Questa sezione</w:t>
      </w:r>
      <w:r>
        <w:rPr>
          <w:rStyle w:val="normaltextrun"/>
          <w:rFonts w:ascii="Calibri" w:hAnsi="Calibri" w:cs="Calibri"/>
          <w:b/>
          <w:bCs/>
          <w:sz w:val="22"/>
          <w:szCs w:val="22"/>
        </w:rPr>
        <w:t xml:space="preserve"> </w:t>
      </w:r>
      <w:r>
        <w:rPr>
          <w:rStyle w:val="normaltextrun"/>
          <w:rFonts w:ascii="Calibri" w:hAnsi="Calibri" w:cs="Calibri"/>
          <w:sz w:val="22"/>
          <w:szCs w:val="22"/>
        </w:rPr>
        <w:t>richiede l’indicazione delle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r>
        <w:rPr>
          <w:rStyle w:val="eop"/>
          <w:rFonts w:eastAsiaTheme="minorEastAsia"/>
          <w:szCs w:val="22"/>
        </w:rPr>
        <w:t> </w:t>
      </w:r>
    </w:p>
    <w:p w14:paraId="0ED1B58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IV – Criteri di selezione</w:t>
      </w:r>
      <w:r>
        <w:rPr>
          <w:rStyle w:val="eop"/>
          <w:rFonts w:eastAsiaTheme="minorEastAsia"/>
          <w:szCs w:val="22"/>
        </w:rPr>
        <w:t> </w:t>
      </w:r>
    </w:p>
    <w:p w14:paraId="1E2E951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dichiara di possedere tutti i requisiti richiesti dai criteri di selezione compilando:</w:t>
      </w:r>
      <w:r>
        <w:rPr>
          <w:rStyle w:val="eop"/>
          <w:rFonts w:eastAsiaTheme="minorEastAsia"/>
          <w:szCs w:val="22"/>
        </w:rPr>
        <w:t> </w:t>
      </w:r>
    </w:p>
    <w:p w14:paraId="7C1AC6B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 la sezione A per dichiarare il possesso del requisito relativo all’idoneità professionale di cui paragrafo § </w:t>
      </w:r>
      <w:r>
        <w:rPr>
          <w:rStyle w:val="normaltextrun"/>
          <w:rFonts w:ascii="Calibri" w:hAnsi="Calibri" w:cs="Calibri"/>
          <w:color w:val="000000"/>
          <w:sz w:val="22"/>
          <w:szCs w:val="22"/>
          <w:shd w:val="clear" w:color="auto" w:fill="E1E3E6"/>
        </w:rPr>
        <w:t>7.1</w:t>
      </w:r>
      <w:r>
        <w:rPr>
          <w:rStyle w:val="normaltextrun"/>
          <w:rFonts w:ascii="Calibri" w:hAnsi="Calibri" w:cs="Calibri"/>
          <w:sz w:val="22"/>
          <w:szCs w:val="22"/>
        </w:rPr>
        <w:t xml:space="preserve"> del presente disciplinare; </w:t>
      </w:r>
      <w:r>
        <w:rPr>
          <w:rStyle w:val="eop"/>
          <w:rFonts w:eastAsiaTheme="minorEastAsia"/>
          <w:szCs w:val="22"/>
        </w:rPr>
        <w:t> </w:t>
      </w:r>
    </w:p>
    <w:p w14:paraId="2A46EE4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 la sezione C per dichiarare il possesso del requisito relativo alla capacità tecniche – professionali di cui al paragrafo § </w:t>
      </w:r>
      <w:r>
        <w:rPr>
          <w:rStyle w:val="normaltextrun"/>
          <w:rFonts w:ascii="Calibri" w:hAnsi="Calibri" w:cs="Calibri"/>
          <w:color w:val="000000"/>
          <w:sz w:val="22"/>
          <w:szCs w:val="22"/>
          <w:shd w:val="clear" w:color="auto" w:fill="E1E3E6"/>
        </w:rPr>
        <w:t>7.3</w:t>
      </w:r>
      <w:r>
        <w:rPr>
          <w:rStyle w:val="normaltextrun"/>
          <w:rFonts w:ascii="Calibri" w:hAnsi="Calibri" w:cs="Calibri"/>
          <w:sz w:val="22"/>
          <w:szCs w:val="22"/>
        </w:rPr>
        <w:t xml:space="preserve"> del presente disciplinare.</w:t>
      </w:r>
      <w:r>
        <w:rPr>
          <w:rStyle w:val="eop"/>
          <w:rFonts w:eastAsiaTheme="minorEastAsia"/>
          <w:szCs w:val="22"/>
        </w:rPr>
        <w:t> </w:t>
      </w:r>
    </w:p>
    <w:p w14:paraId="7E307E8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573AFC1"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VI – Dichiarazioni finali</w:t>
      </w:r>
      <w:r>
        <w:rPr>
          <w:rStyle w:val="eop"/>
          <w:rFonts w:eastAsiaTheme="minorEastAsia"/>
          <w:szCs w:val="22"/>
        </w:rPr>
        <w:t> </w:t>
      </w:r>
    </w:p>
    <w:p w14:paraId="622A525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mediante la compilazione delle parti pertinenti.</w:t>
      </w:r>
      <w:r>
        <w:rPr>
          <w:rStyle w:val="eop"/>
          <w:rFonts w:eastAsiaTheme="minorEastAsia"/>
          <w:szCs w:val="22"/>
        </w:rPr>
        <w:t> </w:t>
      </w:r>
    </w:p>
    <w:p w14:paraId="0CA665B2"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Da ultimo, si evidenzia che, nelle diverse Parti del DGUE l’operatore economico può indicare</w:t>
      </w:r>
      <w:r>
        <w:rPr>
          <w:rStyle w:val="scxw223815233"/>
          <w:rFonts w:eastAsiaTheme="minorEastAsia"/>
          <w:szCs w:val="22"/>
        </w:rPr>
        <w:t> </w:t>
      </w:r>
      <w:r>
        <w:rPr>
          <w:rFonts w:ascii="Calibri" w:hAnsi="Calibri" w:cs="Calibri"/>
          <w:sz w:val="22"/>
          <w:szCs w:val="22"/>
        </w:rPr>
        <w:br/>
      </w:r>
      <w:r>
        <w:rPr>
          <w:rStyle w:val="normaltextrun"/>
          <w:rFonts w:ascii="Calibri" w:hAnsi="Calibri" w:cs="Calibri"/>
          <w:sz w:val="22"/>
          <w:szCs w:val="22"/>
        </w:rPr>
        <w:t>- in corrispondenza al singolo dato, laddove ivi richiesto - anche l’Autorità pubblica o il soggetto terzo, ovvero il link, presso il quale le stazioni appaltanti e gli enti concedenti possono acquisire tutta la documentazione a riprova di quanto dichiarato dallo stesso operatore economico. </w:t>
      </w:r>
      <w:r>
        <w:rPr>
          <w:rStyle w:val="eop"/>
          <w:rFonts w:eastAsiaTheme="minorEastAsia"/>
          <w:szCs w:val="22"/>
        </w:rPr>
        <w:t> </w:t>
      </w:r>
    </w:p>
    <w:p w14:paraId="2036FE6E" w14:textId="09404D92" w:rsidR="00E53498" w:rsidRP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Si rammenta che attraverso il Fascicolo Virtuale dell’Operatore economico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w:t>
      </w:r>
      <w:r>
        <w:rPr>
          <w:rStyle w:val="eop"/>
          <w:rFonts w:eastAsiaTheme="minorEastAsia"/>
          <w:szCs w:val="22"/>
        </w:rPr>
        <w:t> </w:t>
      </w:r>
    </w:p>
    <w:p w14:paraId="0BAEBA6C" w14:textId="4082EA5A" w:rsidR="003E5E23" w:rsidRPr="00491464" w:rsidRDefault="003E5E23" w:rsidP="007B10BE">
      <w:pPr>
        <w:pStyle w:val="Heading2"/>
        <w:rPr>
          <w:rFonts w:eastAsia="Times New Roman"/>
        </w:rPr>
      </w:pPr>
      <w:bookmarkStart w:id="228" w:name="_Toc171322449"/>
      <w:r w:rsidRPr="00491464">
        <w:t>Dichiarazion</w:t>
      </w:r>
      <w:r w:rsidR="006835CF" w:rsidRPr="00491464">
        <w:t>e</w:t>
      </w:r>
      <w:r w:rsidRPr="00491464">
        <w:t xml:space="preserve"> </w:t>
      </w:r>
      <w:r w:rsidR="00481760">
        <w:t xml:space="preserve">SOSTITUTIVA </w:t>
      </w:r>
      <w:r w:rsidRPr="00491464">
        <w:t>integrativ</w:t>
      </w:r>
      <w:r w:rsidR="006835CF" w:rsidRPr="00491464">
        <w:t>a</w:t>
      </w:r>
      <w:r w:rsidRPr="00491464">
        <w:t xml:space="preserve"> al DGUE</w:t>
      </w:r>
      <w:bookmarkEnd w:id="228"/>
    </w:p>
    <w:p w14:paraId="1B942CF5" w14:textId="73FFD63C" w:rsidR="00127C1F" w:rsidRDefault="00127C1F" w:rsidP="00D81815">
      <w:pPr>
        <w:contextualSpacing/>
        <w:jc w:val="both"/>
        <w:rPr>
          <w:rFonts w:cstheme="minorHAnsi"/>
          <w:bCs/>
          <w:iCs/>
          <w:sz w:val="22"/>
          <w:lang w:val="it-IT"/>
        </w:rPr>
      </w:pPr>
      <w:r w:rsidRPr="00491464">
        <w:rPr>
          <w:rFonts w:cstheme="minorHAnsi"/>
          <w:bCs/>
          <w:iCs/>
          <w:sz w:val="22"/>
          <w:lang w:val="it-IT"/>
        </w:rPr>
        <w:t xml:space="preserve">Il concorrente rende le dovute dichiarazioni compilando e firmando digitalmente l’Allegato </w:t>
      </w:r>
      <w:r w:rsidR="008A72B5" w:rsidRPr="00491464">
        <w:rPr>
          <w:rFonts w:cstheme="minorHAnsi"/>
          <w:bCs/>
          <w:iCs/>
          <w:sz w:val="22"/>
          <w:lang w:val="it-IT"/>
        </w:rPr>
        <w:t>2</w:t>
      </w:r>
      <w:r w:rsidRPr="00491464">
        <w:rPr>
          <w:rFonts w:cstheme="minorHAnsi"/>
          <w:bCs/>
          <w:iCs/>
          <w:sz w:val="22"/>
          <w:lang w:val="it-IT"/>
        </w:rPr>
        <w:t xml:space="preserve"> - Dichiarazione </w:t>
      </w:r>
      <w:r w:rsidR="00481760">
        <w:rPr>
          <w:rFonts w:cstheme="minorHAnsi"/>
          <w:bCs/>
          <w:iCs/>
          <w:sz w:val="22"/>
          <w:lang w:val="it-IT"/>
        </w:rPr>
        <w:t xml:space="preserve">sostitutiva </w:t>
      </w:r>
      <w:r w:rsidRPr="00491464">
        <w:rPr>
          <w:rFonts w:cstheme="minorHAnsi"/>
          <w:bCs/>
          <w:iCs/>
          <w:sz w:val="22"/>
          <w:lang w:val="it-IT"/>
        </w:rPr>
        <w:t>integrativa al DGUE.</w:t>
      </w:r>
    </w:p>
    <w:p w14:paraId="5F05A874" w14:textId="77777777" w:rsidR="006C3C39" w:rsidRPr="00491464" w:rsidRDefault="006C3C39" w:rsidP="00D81815">
      <w:pPr>
        <w:contextualSpacing/>
        <w:jc w:val="both"/>
        <w:rPr>
          <w:rFonts w:cstheme="minorHAnsi"/>
          <w:sz w:val="22"/>
          <w:lang w:val="it-IT"/>
        </w:rPr>
      </w:pPr>
    </w:p>
    <w:p w14:paraId="40413D5C" w14:textId="77777777" w:rsidR="00E53498" w:rsidRPr="00FE67A3" w:rsidRDefault="00E53498" w:rsidP="007B10BE">
      <w:pPr>
        <w:pStyle w:val="Heading2"/>
      </w:pPr>
      <w:bookmarkStart w:id="229" w:name="_Toc171322450"/>
      <w:r w:rsidRPr="00FE67A3">
        <w:t>Dichiarazioni per documentazione antimafia</w:t>
      </w:r>
      <w:bookmarkEnd w:id="229"/>
    </w:p>
    <w:p w14:paraId="21DBBA6E" w14:textId="31E2071F" w:rsidR="00E53498" w:rsidRPr="00491464" w:rsidRDefault="003E5E23"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w:t>
      </w:r>
      <w:r w:rsidR="00E53498" w:rsidRPr="00491464">
        <w:rPr>
          <w:rFonts w:eastAsiaTheme="minorEastAsia" w:cstheme="minorHAnsi"/>
          <w:sz w:val="22"/>
          <w:lang w:val="it-IT" w:eastAsia="it-IT"/>
        </w:rPr>
        <w:t xml:space="preserve"> inserisce, per tutti i soggetti sottoposti alla verifica antimafia ai sensi dell’art. 85 del D. lgs. 6 settembre 2011, n. 159 indicati nella tabella sottostante, la dichiarazione di cui all’”Allegato </w:t>
      </w:r>
      <w:r w:rsidR="006264C4">
        <w:rPr>
          <w:rFonts w:eastAsiaTheme="minorEastAsia" w:cstheme="minorHAnsi"/>
          <w:sz w:val="22"/>
          <w:lang w:val="it-IT" w:eastAsia="it-IT"/>
        </w:rPr>
        <w:t>4</w:t>
      </w:r>
      <w:r w:rsidR="00E53498" w:rsidRPr="00491464">
        <w:rPr>
          <w:rFonts w:eastAsiaTheme="minorEastAsia" w:cstheme="minorHAnsi"/>
          <w:sz w:val="22"/>
          <w:lang w:val="it-IT" w:eastAsia="it-IT"/>
        </w:rPr>
        <w:t xml:space="preserve"> - Dichiarazioni per documentazione antimafia”. Ai fini della corretta individuazione dei soggetti è necessario anche prendere visione delle note in calce alla tabella. </w:t>
      </w:r>
    </w:p>
    <w:p w14:paraId="058BD6CC" w14:textId="77777777" w:rsidR="00E53498" w:rsidRPr="00491464" w:rsidRDefault="00E53498" w:rsidP="00D81815">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E53498" w:rsidRPr="00D81815" w14:paraId="25C4C608" w14:textId="77777777" w:rsidTr="0070120A">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BF280"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5300A7" w14:textId="77777777" w:rsidR="00E53498" w:rsidRPr="00491464" w:rsidRDefault="00E53498" w:rsidP="00BA769A">
            <w:pPr>
              <w:numPr>
                <w:ilvl w:val="0"/>
                <w:numId w:val="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Titolare dell’impresa </w:t>
            </w:r>
          </w:p>
          <w:p w14:paraId="7C4CCC93" w14:textId="77777777" w:rsidR="00E53498" w:rsidRPr="00491464" w:rsidRDefault="00E53498" w:rsidP="00BA769A">
            <w:pPr>
              <w:numPr>
                <w:ilvl w:val="0"/>
                <w:numId w:val="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29510F4D" w14:textId="77777777" w:rsidR="00E53498" w:rsidRPr="00491464" w:rsidRDefault="00E53498" w:rsidP="00BA769A">
            <w:pPr>
              <w:numPr>
                <w:ilvl w:val="0"/>
                <w:numId w:val="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e 2 </w:t>
            </w:r>
          </w:p>
        </w:tc>
      </w:tr>
      <w:tr w:rsidR="00E53498" w:rsidRPr="00D81815" w14:paraId="727CDFF5"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DD835"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78C1EAE" w14:textId="77777777" w:rsidR="00E53498" w:rsidRPr="00491464" w:rsidRDefault="00E53498" w:rsidP="00BA769A">
            <w:pPr>
              <w:numPr>
                <w:ilvl w:val="0"/>
                <w:numId w:val="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Legali rappresentanti </w:t>
            </w:r>
          </w:p>
          <w:p w14:paraId="4581C03E" w14:textId="77777777" w:rsidR="00E53498" w:rsidRPr="00491464" w:rsidRDefault="00E53498" w:rsidP="00BA769A">
            <w:pPr>
              <w:numPr>
                <w:ilvl w:val="0"/>
                <w:numId w:val="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1DB8EBDC" w14:textId="77777777" w:rsidR="00E53498" w:rsidRPr="00491464" w:rsidRDefault="00E53498" w:rsidP="00BA769A">
            <w:pPr>
              <w:numPr>
                <w:ilvl w:val="0"/>
                <w:numId w:val="1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dei revisori dei conti o sindacale (se previsti) </w:t>
            </w:r>
          </w:p>
          <w:p w14:paraId="5A3D0886" w14:textId="77777777" w:rsidR="00E53498" w:rsidRPr="00491464" w:rsidRDefault="00E53498" w:rsidP="00BA769A">
            <w:pPr>
              <w:numPr>
                <w:ilvl w:val="0"/>
                <w:numId w:val="1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al punto 1, 2 e 3 </w:t>
            </w:r>
          </w:p>
        </w:tc>
      </w:tr>
      <w:tr w:rsidR="00E53498" w:rsidRPr="00D81815" w14:paraId="1317AF86"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8ADB2"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11C4A86" w14:textId="77777777" w:rsidR="00E53498" w:rsidRPr="00491464" w:rsidRDefault="00E53498" w:rsidP="00BA769A">
            <w:pPr>
              <w:numPr>
                <w:ilvl w:val="0"/>
                <w:numId w:val="1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Legale rappresentante </w:t>
            </w:r>
          </w:p>
          <w:p w14:paraId="4563CDBF" w14:textId="77777777" w:rsidR="00E53498" w:rsidRPr="00491464" w:rsidRDefault="00E53498" w:rsidP="00BA769A">
            <w:pPr>
              <w:numPr>
                <w:ilvl w:val="0"/>
                <w:numId w:val="1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Amministratori (presidente del CdA / amministratore delegato, consiglieri) </w:t>
            </w:r>
          </w:p>
          <w:p w14:paraId="20D8F4C7" w14:textId="77777777" w:rsidR="00E53498" w:rsidRPr="00491464" w:rsidRDefault="00E53498" w:rsidP="00BA769A">
            <w:pPr>
              <w:numPr>
                <w:ilvl w:val="0"/>
                <w:numId w:val="1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3E332858" w14:textId="77777777" w:rsidR="00E53498" w:rsidRPr="00491464" w:rsidRDefault="00E53498" w:rsidP="00BA769A">
            <w:pPr>
              <w:numPr>
                <w:ilvl w:val="0"/>
                <w:numId w:val="1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Socio di maggioranza (nelle società con un numero di soci pari o inferiore a 4) </w:t>
            </w:r>
          </w:p>
          <w:p w14:paraId="4B9F9EB2" w14:textId="77777777" w:rsidR="00E53498" w:rsidRPr="00491464" w:rsidRDefault="00E53498" w:rsidP="00BA769A">
            <w:pPr>
              <w:numPr>
                <w:ilvl w:val="0"/>
                <w:numId w:val="1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Socio (in caso di società unipersonale) </w:t>
            </w:r>
          </w:p>
          <w:p w14:paraId="4597EDA1" w14:textId="77777777" w:rsidR="00E53498" w:rsidRPr="00491464" w:rsidRDefault="00E53498" w:rsidP="00BA769A">
            <w:pPr>
              <w:numPr>
                <w:ilvl w:val="0"/>
                <w:numId w:val="1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o, nei casi contemplati dall’ art. 2477 del Codice civile, al sindaco, nonché ai soggetti che svolgono i compiti di vigilanza di cui all’art. 6, comma 1, lettera b) del D. Lgs. 231/2001; </w:t>
            </w:r>
          </w:p>
          <w:p w14:paraId="70840098" w14:textId="77777777" w:rsidR="00E53498" w:rsidRPr="00491464" w:rsidRDefault="00E53498" w:rsidP="00BA769A">
            <w:pPr>
              <w:numPr>
                <w:ilvl w:val="0"/>
                <w:numId w:val="1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4, 5 e 6 </w:t>
            </w:r>
          </w:p>
        </w:tc>
      </w:tr>
      <w:tr w:rsidR="00E53498" w:rsidRPr="00D81815" w14:paraId="276DD086"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B5552A"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D90E98C" w14:textId="77777777" w:rsidR="00E53498" w:rsidRPr="00491464" w:rsidRDefault="00E53498" w:rsidP="00BA769A">
            <w:pPr>
              <w:numPr>
                <w:ilvl w:val="0"/>
                <w:numId w:val="1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Tutti i soci </w:t>
            </w:r>
          </w:p>
          <w:p w14:paraId="1B5C9008" w14:textId="77777777" w:rsidR="00E53498" w:rsidRPr="00491464" w:rsidRDefault="00E53498" w:rsidP="00BA769A">
            <w:pPr>
              <w:numPr>
                <w:ilvl w:val="0"/>
                <w:numId w:val="2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490E3329" w14:textId="77777777" w:rsidR="00E53498" w:rsidRPr="00491464" w:rsidRDefault="00E53498" w:rsidP="00BA769A">
            <w:pPr>
              <w:numPr>
                <w:ilvl w:val="0"/>
                <w:numId w:val="2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40CD84D6" w14:textId="77777777" w:rsidR="00E53498" w:rsidRPr="00491464" w:rsidRDefault="00E53498" w:rsidP="00BA769A">
            <w:pPr>
              <w:numPr>
                <w:ilvl w:val="0"/>
                <w:numId w:val="2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0C550EC1"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562CC"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D0BF5D8" w14:textId="77777777" w:rsidR="00E53498" w:rsidRPr="00491464" w:rsidRDefault="00E53498" w:rsidP="00BA769A">
            <w:pPr>
              <w:numPr>
                <w:ilvl w:val="0"/>
                <w:numId w:val="2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 accomandatari </w:t>
            </w:r>
          </w:p>
          <w:p w14:paraId="1EE308C2" w14:textId="77777777" w:rsidR="00E53498" w:rsidRPr="00491464" w:rsidRDefault="00E53498" w:rsidP="00BA769A">
            <w:pPr>
              <w:numPr>
                <w:ilvl w:val="0"/>
                <w:numId w:val="2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06D3B12E" w14:textId="77777777" w:rsidR="00E53498" w:rsidRPr="00491464" w:rsidRDefault="00E53498" w:rsidP="00BA769A">
            <w:pPr>
              <w:numPr>
                <w:ilvl w:val="0"/>
                <w:numId w:val="2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0240D5C1" w14:textId="77777777" w:rsidR="00E53498" w:rsidRPr="00491464" w:rsidRDefault="00E53498" w:rsidP="00BA769A">
            <w:pPr>
              <w:numPr>
                <w:ilvl w:val="0"/>
                <w:numId w:val="2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1234115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3BA17"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3A6C2C4" w14:textId="77777777" w:rsidR="00E53498" w:rsidRPr="00491464" w:rsidRDefault="00E53498" w:rsidP="00BA769A">
            <w:pPr>
              <w:numPr>
                <w:ilvl w:val="0"/>
                <w:numId w:val="2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Coloro che le rappresentano stabilmente in Italia </w:t>
            </w:r>
          </w:p>
          <w:p w14:paraId="7F8A8927" w14:textId="77777777" w:rsidR="00E53498" w:rsidRPr="00491464" w:rsidRDefault="00E53498" w:rsidP="00BA769A">
            <w:pPr>
              <w:numPr>
                <w:ilvl w:val="0"/>
                <w:numId w:val="2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00BCA6F7" w14:textId="77777777" w:rsidR="00E53498" w:rsidRPr="00491464" w:rsidRDefault="00E53498" w:rsidP="00BA769A">
            <w:pPr>
              <w:numPr>
                <w:ilvl w:val="0"/>
                <w:numId w:val="2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605E06B4" w14:textId="77777777" w:rsidR="00E53498" w:rsidRPr="00491464" w:rsidRDefault="00E53498" w:rsidP="00BA769A">
            <w:pPr>
              <w:numPr>
                <w:ilvl w:val="0"/>
                <w:numId w:val="3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3FDBBC1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15C3"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71CDE8" w14:textId="77777777" w:rsidR="00E53498" w:rsidRPr="00491464" w:rsidRDefault="00E53498" w:rsidP="00BA769A">
            <w:pPr>
              <w:numPr>
                <w:ilvl w:val="0"/>
                <w:numId w:val="3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Coloro che esercitano poteri di amministrazione (presidente del CdA / amministratore delegato, consiglieri), di rappresentanza o di direzione dell’impresa </w:t>
            </w:r>
          </w:p>
          <w:p w14:paraId="46F4FEB2" w14:textId="77777777" w:rsidR="00E53498" w:rsidRPr="00491464" w:rsidRDefault="00E53498" w:rsidP="00BA769A">
            <w:pPr>
              <w:numPr>
                <w:ilvl w:val="0"/>
                <w:numId w:val="3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al punto 1 </w:t>
            </w:r>
          </w:p>
        </w:tc>
      </w:tr>
      <w:tr w:rsidR="00E53498" w:rsidRPr="00D81815" w14:paraId="48C287B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CBBEDB"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265C51C" w14:textId="77777777" w:rsidR="00E53498" w:rsidRPr="00491464" w:rsidRDefault="00E53498" w:rsidP="00BA769A">
            <w:pPr>
              <w:numPr>
                <w:ilvl w:val="0"/>
                <w:numId w:val="3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 persone fisiche delle società personali o di capitali che sono socie della società personale esaminata </w:t>
            </w:r>
          </w:p>
          <w:p w14:paraId="154765DE" w14:textId="77777777" w:rsidR="00E53498" w:rsidRPr="00491464" w:rsidRDefault="00E53498" w:rsidP="00BA769A">
            <w:pPr>
              <w:numPr>
                <w:ilvl w:val="0"/>
                <w:numId w:val="3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6F1BACF2" w14:textId="77777777" w:rsidR="00E53498" w:rsidRPr="00491464" w:rsidRDefault="00E53498" w:rsidP="00BA769A">
            <w:pPr>
              <w:numPr>
                <w:ilvl w:val="0"/>
                <w:numId w:val="3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13C6B2B5" w14:textId="77777777" w:rsidR="00E53498" w:rsidRPr="00491464" w:rsidRDefault="00E53498" w:rsidP="00BA769A">
            <w:pPr>
              <w:numPr>
                <w:ilvl w:val="0"/>
                <w:numId w:val="3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4EA24A6E"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D7FFF"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8457E3" w14:textId="77777777" w:rsidR="00E53498" w:rsidRPr="00491464" w:rsidRDefault="00E53498" w:rsidP="00BA769A">
            <w:pPr>
              <w:numPr>
                <w:ilvl w:val="0"/>
                <w:numId w:val="3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Legale rappresentante </w:t>
            </w:r>
          </w:p>
          <w:p w14:paraId="7D2CA223" w14:textId="77777777" w:rsidR="00E53498" w:rsidRPr="00491464" w:rsidRDefault="00E53498" w:rsidP="00BA769A">
            <w:pPr>
              <w:numPr>
                <w:ilvl w:val="0"/>
                <w:numId w:val="3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Componenti organo di amministrazione (presidente del CdA/amministratore delegato, consiglieri) [Nota 2] </w:t>
            </w:r>
          </w:p>
          <w:p w14:paraId="34551087" w14:textId="77777777" w:rsidR="00E53498" w:rsidRPr="00491464" w:rsidRDefault="00E53498" w:rsidP="00BA769A">
            <w:pPr>
              <w:numPr>
                <w:ilvl w:val="0"/>
                <w:numId w:val="3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3E67CF9A" w14:textId="77777777" w:rsidR="00E53498" w:rsidRPr="00491464" w:rsidRDefault="00E53498" w:rsidP="00BA769A">
            <w:pPr>
              <w:numPr>
                <w:ilvl w:val="0"/>
                <w:numId w:val="4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3] </w:t>
            </w:r>
          </w:p>
          <w:p w14:paraId="2F942881" w14:textId="77777777" w:rsidR="00E53498" w:rsidRPr="00491464" w:rsidRDefault="00E53498" w:rsidP="00BA769A">
            <w:pPr>
              <w:numPr>
                <w:ilvl w:val="0"/>
                <w:numId w:val="4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Ciascuno dei consorziati che nei consorzi e nelle società consortili detenga una partecipazione, anche indirettamente, pari almeno al 5 per cento </w:t>
            </w:r>
          </w:p>
          <w:p w14:paraId="61E2A35E" w14:textId="77777777" w:rsidR="00E53498" w:rsidRPr="00491464" w:rsidRDefault="00E53498" w:rsidP="00BA769A">
            <w:pPr>
              <w:numPr>
                <w:ilvl w:val="0"/>
                <w:numId w:val="4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4 e 5 </w:t>
            </w:r>
          </w:p>
        </w:tc>
      </w:tr>
      <w:tr w:rsidR="00E53498" w:rsidRPr="00D81815" w14:paraId="0ABBF3CB"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E2C69"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1CA98CE" w14:textId="77777777" w:rsidR="00E53498" w:rsidRPr="00491464" w:rsidRDefault="00E53498" w:rsidP="00BA769A">
            <w:pPr>
              <w:numPr>
                <w:ilvl w:val="0"/>
                <w:numId w:val="4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Legale rappresentante </w:t>
            </w:r>
          </w:p>
          <w:p w14:paraId="2454D674" w14:textId="77777777" w:rsidR="00E53498" w:rsidRPr="00491464" w:rsidRDefault="00E53498" w:rsidP="00BA769A">
            <w:pPr>
              <w:numPr>
                <w:ilvl w:val="0"/>
                <w:numId w:val="4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65B3DBC8" w14:textId="77777777" w:rsidR="00E53498" w:rsidRPr="00491464" w:rsidRDefault="00E53498" w:rsidP="00BA769A">
            <w:pPr>
              <w:numPr>
                <w:ilvl w:val="0"/>
                <w:numId w:val="4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Imprenditori e società consorziate </w:t>
            </w:r>
          </w:p>
          <w:p w14:paraId="400377F9" w14:textId="77777777" w:rsidR="00E53498" w:rsidRPr="00491464" w:rsidRDefault="00E53498" w:rsidP="00BA769A">
            <w:pPr>
              <w:numPr>
                <w:ilvl w:val="0"/>
                <w:numId w:val="4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3] </w:t>
            </w:r>
          </w:p>
          <w:p w14:paraId="601E7002" w14:textId="77777777" w:rsidR="00E53498" w:rsidRPr="00491464" w:rsidRDefault="00E53498" w:rsidP="00BA769A">
            <w:pPr>
              <w:numPr>
                <w:ilvl w:val="0"/>
                <w:numId w:val="4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e 4 </w:t>
            </w:r>
          </w:p>
        </w:tc>
      </w:tr>
      <w:tr w:rsidR="00E53498" w:rsidRPr="00D81815" w14:paraId="5D756883"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8457E9"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2D6314" w14:textId="77777777" w:rsidR="00E53498" w:rsidRPr="00491464" w:rsidRDefault="00E53498" w:rsidP="00BA769A">
            <w:pPr>
              <w:numPr>
                <w:ilvl w:val="0"/>
                <w:numId w:val="4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Tutte le imprese costituenti il Raggruppamento anche se aventi sede all’ estero, nonché le persone fisiche presenti al loro interno, come individuate per ciascuna tipologia di imprese e società </w:t>
            </w:r>
          </w:p>
          <w:p w14:paraId="773EE382" w14:textId="77777777" w:rsidR="00E53498" w:rsidRPr="00491464" w:rsidRDefault="00E53498" w:rsidP="00BA769A">
            <w:pPr>
              <w:numPr>
                <w:ilvl w:val="0"/>
                <w:numId w:val="4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42AAEBFC" w14:textId="77777777" w:rsidR="00E53498" w:rsidRPr="00491464" w:rsidRDefault="00E53498" w:rsidP="00BA769A">
            <w:pPr>
              <w:numPr>
                <w:ilvl w:val="0"/>
                <w:numId w:val="5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2] </w:t>
            </w:r>
          </w:p>
          <w:p w14:paraId="322C02D5" w14:textId="77777777" w:rsidR="00E53498" w:rsidRPr="00491464" w:rsidRDefault="00E53498" w:rsidP="00BA769A">
            <w:pPr>
              <w:numPr>
                <w:ilvl w:val="0"/>
                <w:numId w:val="5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08B18A69"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76033"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37272F8" w14:textId="77777777" w:rsidR="00E53498" w:rsidRPr="00491464" w:rsidRDefault="00E53498" w:rsidP="00D81815">
            <w:pPr>
              <w:ind w:left="426"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1E178A6E" w14:textId="77777777" w:rsidR="00E53498" w:rsidRPr="00491464" w:rsidRDefault="00E53498" w:rsidP="00D81815">
      <w:pPr>
        <w:ind w:left="426"/>
        <w:contextualSpacing/>
        <w:jc w:val="center"/>
        <w:rPr>
          <w:rFonts w:eastAsiaTheme="minorEastAsia" w:cstheme="minorHAnsi"/>
          <w:sz w:val="22"/>
          <w:lang w:val="it-IT" w:eastAsia="it-IT"/>
        </w:rPr>
      </w:pPr>
      <w:r w:rsidRPr="00491464">
        <w:rPr>
          <w:rFonts w:eastAsiaTheme="minorEastAsia" w:cstheme="minorHAnsi"/>
          <w:i/>
          <w:iCs/>
          <w:sz w:val="22"/>
          <w:lang w:val="it-IT" w:eastAsia="it-IT"/>
        </w:rPr>
        <w:t>1 - Soggetti sottoposti a verifica nel caso di informazione, distintamente per tipologia di impresa.</w:t>
      </w:r>
    </w:p>
    <w:p w14:paraId="08265EDA" w14:textId="77777777" w:rsidR="00E53498" w:rsidRPr="00491464" w:rsidRDefault="00E53498" w:rsidP="00D81815">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p w14:paraId="43119036"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Note: </w:t>
      </w:r>
    </w:p>
    <w:p w14:paraId="13D6383E" w14:textId="22246D6F"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w:t>
      </w:r>
      <w:r w:rsidR="008F0FFC" w:rsidRPr="0032350B">
        <w:rPr>
          <w:rFonts w:eastAsiaTheme="minorEastAsia" w:cstheme="minorHAnsi"/>
          <w:szCs w:val="20"/>
          <w:lang w:val="it-IT" w:eastAsia="it-IT"/>
        </w:rPr>
        <w:t>36/2023</w:t>
      </w:r>
      <w:r w:rsidRPr="0032350B">
        <w:rPr>
          <w:rFonts w:eastAsiaTheme="minorEastAsia" w:cstheme="minorHAnsi"/>
          <w:szCs w:val="20"/>
          <w:lang w:val="it-IT" w:eastAsia="it-IT"/>
        </w:rPr>
        <w:t xml:space="preserve">, a stipulare i relativi contratti in caso di aggiudicazione </w:t>
      </w:r>
      <w:r w:rsidRPr="0032350B">
        <w:rPr>
          <w:rFonts w:eastAsiaTheme="minorEastAsia" w:cstheme="minorHAnsi"/>
          <w:szCs w:val="20"/>
          <w:u w:val="single"/>
          <w:lang w:val="it-IT" w:eastAsia="it-IT"/>
        </w:rPr>
        <w:t>per i quali sia richiesta la documentazione antimafia</w:t>
      </w:r>
      <w:r w:rsidRPr="0032350B">
        <w:rPr>
          <w:rFonts w:eastAsiaTheme="minorEastAsia" w:cstheme="minorHAnsi"/>
          <w:szCs w:val="20"/>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C386716" w14:textId="16B2D475"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[2] Per componenti del </w:t>
      </w:r>
      <w:r w:rsidR="006C3C39" w:rsidRPr="0032350B">
        <w:rPr>
          <w:rFonts w:eastAsiaTheme="minorEastAsia" w:cstheme="minorHAnsi"/>
          <w:szCs w:val="20"/>
          <w:lang w:val="it-IT" w:eastAsia="it-IT"/>
        </w:rPr>
        <w:t>Consiglio di amministrazione</w:t>
      </w:r>
      <w:r w:rsidRPr="0032350B">
        <w:rPr>
          <w:rFonts w:eastAsiaTheme="minorEastAsia" w:cstheme="minorHAnsi"/>
          <w:szCs w:val="20"/>
          <w:lang w:val="it-IT" w:eastAsia="it-IT"/>
        </w:rPr>
        <w:t xml:space="preserve"> si intendono: presidente del C.d.A., Amministratore Delegato, Consiglieri. </w:t>
      </w:r>
    </w:p>
    <w:p w14:paraId="3AD77230"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[3] Per sindaci si intendono sia quelli effettivi sia quelli supplenti. </w:t>
      </w:r>
    </w:p>
    <w:p w14:paraId="764461F1"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[4] Concetto di “familiari conviventi”: per quanto concerne la nozione di “familiari conviventi”, si precisa che per essi si intende “chiunque conviva” con i soggetti da controllare ex art. 85 del D. Lgs. 159/2011, purché maggiorenne. </w:t>
      </w:r>
    </w:p>
    <w:p w14:paraId="386E57D5" w14:textId="658D3E2E" w:rsidR="00E53498"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32350B">
        <w:rPr>
          <w:rFonts w:eastAsiaTheme="minorEastAsia" w:cstheme="minorHAnsi"/>
          <w:b/>
          <w:bCs/>
          <w:szCs w:val="20"/>
          <w:lang w:val="it-IT" w:eastAsia="it-IT"/>
        </w:rPr>
        <w:t xml:space="preserve">due soci </w:t>
      </w:r>
      <w:r w:rsidRPr="0032350B">
        <w:rPr>
          <w:rFonts w:eastAsiaTheme="minorEastAsia" w:cstheme="minorHAnsi"/>
          <w:szCs w:val="20"/>
          <w:lang w:val="it-IT" w:eastAsia="it-IT"/>
        </w:rPr>
        <w:t xml:space="preserve">(persone fisiche o giuridiche) della società interessata al rilascio della comunicazione o informazione antimafia siano ciascuno titolari di quote o azioni pari al </w:t>
      </w:r>
      <w:r w:rsidRPr="0032350B">
        <w:rPr>
          <w:rFonts w:eastAsiaTheme="minorEastAsia" w:cstheme="minorHAnsi"/>
          <w:b/>
          <w:bCs/>
          <w:szCs w:val="20"/>
          <w:lang w:val="it-IT" w:eastAsia="it-IT"/>
        </w:rPr>
        <w:t xml:space="preserve">50% </w:t>
      </w:r>
      <w:r w:rsidRPr="0032350B">
        <w:rPr>
          <w:rFonts w:eastAsiaTheme="minorEastAsia" w:cstheme="minorHAnsi"/>
          <w:szCs w:val="20"/>
          <w:lang w:val="it-IT" w:eastAsia="it-IT"/>
        </w:rPr>
        <w:t xml:space="preserve">del capitale sociale o nel caso in cui uno dei </w:t>
      </w:r>
      <w:r w:rsidRPr="0032350B">
        <w:rPr>
          <w:rFonts w:eastAsiaTheme="minorEastAsia" w:cstheme="minorHAnsi"/>
          <w:b/>
          <w:bCs/>
          <w:szCs w:val="20"/>
          <w:lang w:val="it-IT" w:eastAsia="it-IT"/>
        </w:rPr>
        <w:t xml:space="preserve">tre </w:t>
      </w:r>
      <w:r w:rsidRPr="0032350B">
        <w:rPr>
          <w:rFonts w:eastAsiaTheme="minorEastAsia" w:cstheme="minorHAnsi"/>
          <w:szCs w:val="20"/>
          <w:lang w:val="it-IT" w:eastAsia="it-IT"/>
        </w:rPr>
        <w:t xml:space="preserve">soci sia titolare del </w:t>
      </w:r>
      <w:r w:rsidRPr="0032350B">
        <w:rPr>
          <w:rFonts w:eastAsiaTheme="minorEastAsia" w:cstheme="minorHAnsi"/>
          <w:b/>
          <w:bCs/>
          <w:szCs w:val="20"/>
          <w:lang w:val="it-IT" w:eastAsia="it-IT"/>
        </w:rPr>
        <w:t xml:space="preserve">50% </w:t>
      </w:r>
      <w:r w:rsidRPr="0032350B">
        <w:rPr>
          <w:rFonts w:eastAsiaTheme="minorEastAsia" w:cstheme="minorHAnsi"/>
          <w:szCs w:val="20"/>
          <w:lang w:val="it-IT" w:eastAsia="it-IT"/>
        </w:rPr>
        <w:t>delle quote o azioni. Ciò in coerenza con l’art. 91, comma 5 del D. Lgs. 159/2011, la sentenza n. 4654 del 28/08/2012 del Consiglio di Stato Sez. V e la sentenza n. 24 del 06/11/2013 del Consiglio di Stato Adunanza Plenaria.</w:t>
      </w:r>
    </w:p>
    <w:p w14:paraId="26A32A93" w14:textId="77777777" w:rsidR="006C3C39" w:rsidRPr="0032350B" w:rsidRDefault="006C3C39" w:rsidP="00D81815">
      <w:pPr>
        <w:contextualSpacing/>
        <w:jc w:val="both"/>
        <w:rPr>
          <w:rFonts w:eastAsiaTheme="minorEastAsia" w:cstheme="minorHAnsi"/>
          <w:szCs w:val="20"/>
          <w:lang w:val="it-IT" w:eastAsia="it-IT"/>
        </w:rPr>
      </w:pPr>
    </w:p>
    <w:p w14:paraId="4BBF29AC" w14:textId="77777777" w:rsidR="00E53498" w:rsidRPr="00491464" w:rsidRDefault="00E53498" w:rsidP="007B10BE">
      <w:pPr>
        <w:pStyle w:val="Heading2"/>
      </w:pPr>
      <w:bookmarkStart w:id="230" w:name="_Toc171322451"/>
      <w:r w:rsidRPr="00491464">
        <w:t>Dichiarazione ai sensi del DPCM 187/1991</w:t>
      </w:r>
      <w:bookmarkEnd w:id="230"/>
    </w:p>
    <w:p w14:paraId="7FAE919C" w14:textId="0A696C48" w:rsidR="00E53498"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7466B7">
        <w:rPr>
          <w:rFonts w:eastAsiaTheme="minorEastAsia" w:cstheme="minorHAnsi"/>
          <w:sz w:val="22"/>
          <w:lang w:val="it-IT" w:eastAsia="it-IT"/>
        </w:rPr>
        <w:t>5</w:t>
      </w:r>
      <w:r w:rsidRPr="00491464">
        <w:rPr>
          <w:rFonts w:eastAsiaTheme="minorEastAsia" w:cstheme="minorHAnsi"/>
          <w:sz w:val="22"/>
          <w:lang w:val="it-IT" w:eastAsia="it-IT"/>
        </w:rPr>
        <w:t xml:space="preserve"> - Dichiarazione ai sensi del DPCM 187/1991”, sottoscritto dal legale rappresentante o procuratore dell’operatore economico.</w:t>
      </w:r>
    </w:p>
    <w:p w14:paraId="433236A1" w14:textId="77777777" w:rsidR="006C3C39" w:rsidRPr="00491464" w:rsidRDefault="006C3C39" w:rsidP="00D81815">
      <w:pPr>
        <w:contextualSpacing/>
        <w:jc w:val="both"/>
        <w:rPr>
          <w:rFonts w:eastAsiaTheme="minorEastAsia" w:cstheme="minorHAnsi"/>
          <w:sz w:val="22"/>
          <w:lang w:val="it-IT" w:eastAsia="it-IT"/>
        </w:rPr>
      </w:pPr>
    </w:p>
    <w:p w14:paraId="2B525843" w14:textId="77777777" w:rsidR="00E53498" w:rsidRPr="00491464" w:rsidRDefault="00E53498" w:rsidP="007B10BE">
      <w:pPr>
        <w:pStyle w:val="Heading2"/>
      </w:pPr>
      <w:bookmarkStart w:id="231" w:name="_Toc171322452"/>
      <w:r w:rsidRPr="00491464">
        <w:t>Comunicazione c/c dedicato</w:t>
      </w:r>
      <w:bookmarkEnd w:id="231"/>
    </w:p>
    <w:p w14:paraId="1110CF38" w14:textId="3C2302E9" w:rsidR="00E53498"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6C3C39">
        <w:rPr>
          <w:rFonts w:eastAsiaTheme="minorEastAsia" w:cstheme="minorHAnsi"/>
          <w:sz w:val="22"/>
          <w:lang w:val="it-IT" w:eastAsia="it-IT"/>
        </w:rPr>
        <w:t>6</w:t>
      </w:r>
      <w:r w:rsidRPr="00491464">
        <w:rPr>
          <w:rFonts w:eastAsiaTheme="minorEastAsia" w:cstheme="minorHAnsi"/>
          <w:sz w:val="22"/>
          <w:lang w:val="it-IT" w:eastAsia="it-IT"/>
        </w:rPr>
        <w:t xml:space="preserve"> - Comunicazione tracciabilità flussi finanziari ai sensi della L. 136/2010”, sottoscritto dal legale rappresentante o procuratore dell’operatore economico.</w:t>
      </w:r>
    </w:p>
    <w:p w14:paraId="2090CC55" w14:textId="77777777" w:rsidR="006C3C39" w:rsidRPr="00491464" w:rsidRDefault="006C3C39" w:rsidP="00D81815">
      <w:pPr>
        <w:contextualSpacing/>
        <w:jc w:val="both"/>
        <w:rPr>
          <w:rFonts w:eastAsiaTheme="minorEastAsia" w:cstheme="minorHAnsi"/>
          <w:sz w:val="22"/>
          <w:lang w:val="it-IT" w:eastAsia="it-IT"/>
        </w:rPr>
      </w:pPr>
    </w:p>
    <w:p w14:paraId="555BD3E8" w14:textId="77777777" w:rsidR="00E53498" w:rsidRPr="00491464" w:rsidRDefault="00E53498" w:rsidP="007B10BE">
      <w:pPr>
        <w:pStyle w:val="Heading2"/>
      </w:pPr>
      <w:bookmarkStart w:id="232" w:name="_Toc171322453"/>
      <w:r w:rsidRPr="00491464">
        <w:t>Patto di integrità</w:t>
      </w:r>
      <w:bookmarkEnd w:id="232"/>
    </w:p>
    <w:p w14:paraId="3EDD456C" w14:textId="2757866E" w:rsidR="00E53498" w:rsidRDefault="00E53498" w:rsidP="00D81815">
      <w:pPr>
        <w:contextualSpacing/>
        <w:jc w:val="both"/>
        <w:rPr>
          <w:rFonts w:cstheme="minorHAnsi"/>
          <w:sz w:val="22"/>
          <w:lang w:val="it-IT"/>
        </w:rPr>
      </w:pPr>
      <w:r w:rsidRPr="00491464">
        <w:rPr>
          <w:rFonts w:cstheme="minorHAnsi"/>
          <w:sz w:val="22"/>
          <w:lang w:val="it-IT"/>
        </w:rPr>
        <w:t xml:space="preserve">L’operatore economico </w:t>
      </w:r>
      <w:r w:rsidRPr="00491464">
        <w:rPr>
          <w:rFonts w:eastAsiaTheme="minorEastAsia" w:cstheme="minorHAnsi"/>
          <w:sz w:val="22"/>
          <w:lang w:val="it-IT" w:eastAsia="it-IT"/>
        </w:rPr>
        <w:t xml:space="preserve">deve completare per le parti di propria competenza </w:t>
      </w:r>
      <w:r w:rsidRPr="00491464">
        <w:rPr>
          <w:rFonts w:cstheme="minorHAnsi"/>
          <w:sz w:val="22"/>
          <w:lang w:val="it-IT"/>
        </w:rPr>
        <w:t xml:space="preserve">l’”Allegato </w:t>
      </w:r>
      <w:r w:rsidR="00FE7360">
        <w:rPr>
          <w:rFonts w:cstheme="minorHAnsi"/>
          <w:sz w:val="22"/>
          <w:lang w:val="it-IT"/>
        </w:rPr>
        <w:t>7</w:t>
      </w:r>
      <w:r w:rsidRPr="00491464">
        <w:rPr>
          <w:rFonts w:cstheme="minorHAnsi"/>
          <w:sz w:val="22"/>
          <w:lang w:val="it-IT"/>
        </w:rPr>
        <w:t xml:space="preserve"> - Patto di </w:t>
      </w:r>
      <w:r w:rsidR="008D755C" w:rsidRPr="00491464">
        <w:rPr>
          <w:rFonts w:cstheme="minorHAnsi"/>
          <w:sz w:val="22"/>
          <w:lang w:val="it-IT"/>
        </w:rPr>
        <w:t>integrità</w:t>
      </w:r>
      <w:r w:rsidRPr="00491464">
        <w:rPr>
          <w:rFonts w:cstheme="minorHAnsi"/>
          <w:sz w:val="22"/>
          <w:lang w:val="it-IT"/>
        </w:rPr>
        <w:t xml:space="preserve"> del CNR”, </w:t>
      </w:r>
      <w:r w:rsidRPr="00491464">
        <w:rPr>
          <w:rFonts w:eastAsiaTheme="minorEastAsia" w:cstheme="minorHAnsi"/>
          <w:sz w:val="22"/>
          <w:lang w:val="it-IT" w:eastAsia="it-IT"/>
        </w:rPr>
        <w:t>sottoscritto dal legale rappresentante o procuratore dell’operatore economico.</w:t>
      </w:r>
      <w:r w:rsidRPr="00491464">
        <w:rPr>
          <w:rFonts w:cstheme="minorHAnsi"/>
          <w:sz w:val="22"/>
          <w:lang w:val="it-IT"/>
        </w:rPr>
        <w:t xml:space="preserve"> Il documento dovrà essere presentato da ciascuno degli operatori economici componenti il RTI o il Consorzio ex art. </w:t>
      </w:r>
      <w:r w:rsidR="0034624C" w:rsidRPr="00491464">
        <w:rPr>
          <w:rFonts w:cstheme="minorHAnsi"/>
          <w:sz w:val="22"/>
          <w:lang w:val="it-IT"/>
        </w:rPr>
        <w:t>65</w:t>
      </w:r>
      <w:r w:rsidRPr="00491464">
        <w:rPr>
          <w:rFonts w:cstheme="minorHAnsi"/>
          <w:sz w:val="22"/>
          <w:lang w:val="it-IT"/>
        </w:rPr>
        <w:t xml:space="preserve">, comma 2, lett. </w:t>
      </w:r>
      <w:r w:rsidR="0034624C" w:rsidRPr="00491464">
        <w:rPr>
          <w:rFonts w:cstheme="minorHAnsi"/>
          <w:sz w:val="22"/>
          <w:lang w:val="it-IT"/>
        </w:rPr>
        <w:t>f</w:t>
      </w:r>
      <w:r w:rsidRPr="00491464">
        <w:rPr>
          <w:rFonts w:cstheme="minorHAnsi"/>
          <w:sz w:val="22"/>
          <w:lang w:val="it-IT"/>
        </w:rPr>
        <w:t xml:space="preserve">) del </w:t>
      </w:r>
      <w:r w:rsidR="0034624C" w:rsidRPr="00491464">
        <w:rPr>
          <w:rFonts w:cstheme="minorHAnsi"/>
          <w:sz w:val="22"/>
          <w:lang w:val="it-IT"/>
        </w:rPr>
        <w:t>C</w:t>
      </w:r>
      <w:r w:rsidRPr="00491464">
        <w:rPr>
          <w:rFonts w:cstheme="minorHAnsi"/>
          <w:sz w:val="22"/>
          <w:lang w:val="it-IT"/>
        </w:rPr>
        <w:t>odice, costituiti o costituendi, nonché, per i consorzi di cui alle lettere b)</w:t>
      </w:r>
      <w:r w:rsidR="00114678" w:rsidRPr="00491464">
        <w:rPr>
          <w:rFonts w:cstheme="minorHAnsi"/>
          <w:sz w:val="22"/>
          <w:lang w:val="it-IT"/>
        </w:rPr>
        <w:t xml:space="preserve">, </w:t>
      </w:r>
      <w:r w:rsidRPr="00491464">
        <w:rPr>
          <w:rFonts w:cstheme="minorHAnsi"/>
          <w:sz w:val="22"/>
          <w:lang w:val="it-IT"/>
        </w:rPr>
        <w:t xml:space="preserve">c) </w:t>
      </w:r>
      <w:r w:rsidR="00114678" w:rsidRPr="00491464">
        <w:rPr>
          <w:rFonts w:cstheme="minorHAnsi"/>
          <w:sz w:val="22"/>
          <w:lang w:val="it-IT"/>
        </w:rPr>
        <w:t xml:space="preserve">e d) </w:t>
      </w:r>
      <w:r w:rsidRPr="00491464">
        <w:rPr>
          <w:rFonts w:cstheme="minorHAnsi"/>
          <w:sz w:val="22"/>
          <w:lang w:val="it-IT"/>
        </w:rPr>
        <w:t xml:space="preserve">del citato art. </w:t>
      </w:r>
      <w:r w:rsidR="00114678" w:rsidRPr="00491464">
        <w:rPr>
          <w:rFonts w:cstheme="minorHAnsi"/>
          <w:sz w:val="22"/>
          <w:lang w:val="it-IT"/>
        </w:rPr>
        <w:t>6</w:t>
      </w:r>
      <w:r w:rsidRPr="00491464">
        <w:rPr>
          <w:rFonts w:cstheme="minorHAnsi"/>
          <w:sz w:val="22"/>
          <w:lang w:val="it-IT"/>
        </w:rPr>
        <w:t>5, dal Consorzio e dalle consorziate designate quali esecutrici.</w:t>
      </w:r>
    </w:p>
    <w:p w14:paraId="480F8410" w14:textId="77777777" w:rsidR="00FE7360" w:rsidRPr="00491464" w:rsidRDefault="00FE7360" w:rsidP="00D81815">
      <w:pPr>
        <w:contextualSpacing/>
        <w:jc w:val="both"/>
        <w:rPr>
          <w:rFonts w:cstheme="minorHAnsi"/>
          <w:sz w:val="22"/>
          <w:lang w:val="it-IT"/>
        </w:rPr>
      </w:pPr>
    </w:p>
    <w:p w14:paraId="0AA2C255" w14:textId="77777777" w:rsidR="00E53498" w:rsidRPr="00491464" w:rsidRDefault="00E53498" w:rsidP="007B10BE">
      <w:pPr>
        <w:pStyle w:val="Heading2"/>
      </w:pPr>
      <w:bookmarkStart w:id="233" w:name="_Toc171322454"/>
      <w:r w:rsidRPr="00491464">
        <w:t>Garanzia provvisoria</w:t>
      </w:r>
      <w:bookmarkEnd w:id="233"/>
    </w:p>
    <w:p w14:paraId="2105F8E5" w14:textId="63E0CF52" w:rsidR="00E53498" w:rsidRDefault="00E53498" w:rsidP="00D81815">
      <w:pPr>
        <w:contextualSpacing/>
        <w:jc w:val="both"/>
        <w:rPr>
          <w:rFonts w:cstheme="minorHAnsi"/>
          <w:sz w:val="22"/>
          <w:lang w:val="it-IT"/>
        </w:rPr>
      </w:pPr>
      <w:r w:rsidRPr="00491464">
        <w:rPr>
          <w:rFonts w:cstheme="minorHAnsi"/>
          <w:sz w:val="22"/>
          <w:lang w:val="it-IT"/>
        </w:rPr>
        <w:t xml:space="preserve">L’operatore economico allega la </w:t>
      </w:r>
      <w:r w:rsidR="00547D32" w:rsidRPr="00491464">
        <w:rPr>
          <w:rFonts w:cstheme="minorHAnsi"/>
          <w:sz w:val="22"/>
          <w:lang w:val="it-IT"/>
        </w:rPr>
        <w:t>polizza</w:t>
      </w:r>
      <w:r w:rsidRPr="00491464">
        <w:rPr>
          <w:rFonts w:cstheme="minorHAnsi"/>
          <w:sz w:val="22"/>
          <w:lang w:val="it-IT"/>
        </w:rPr>
        <w:t xml:space="preserve"> </w:t>
      </w:r>
      <w:r w:rsidR="00AC0B41" w:rsidRPr="00491464">
        <w:rPr>
          <w:rFonts w:cstheme="minorHAnsi"/>
          <w:sz w:val="22"/>
          <w:lang w:val="it-IT"/>
        </w:rPr>
        <w:t>fideiussoria</w:t>
      </w:r>
      <w:r w:rsidR="00BD4906" w:rsidRPr="00491464">
        <w:rPr>
          <w:rFonts w:cstheme="minorHAnsi"/>
          <w:sz w:val="22"/>
          <w:lang w:val="it-IT"/>
        </w:rPr>
        <w:t>, conforme alle disposizioni di cui all’art. 106 del Codice</w:t>
      </w:r>
      <w:r w:rsidR="00AC0B41" w:rsidRPr="00491464">
        <w:rPr>
          <w:rFonts w:cstheme="minorHAnsi"/>
          <w:sz w:val="22"/>
          <w:lang w:val="it-IT"/>
        </w:rPr>
        <w:t xml:space="preserve"> o</w:t>
      </w:r>
      <w:r w:rsidR="00143389" w:rsidRPr="00491464">
        <w:rPr>
          <w:rFonts w:cstheme="minorHAnsi"/>
          <w:sz w:val="22"/>
          <w:lang w:val="it-IT"/>
        </w:rPr>
        <w:t>ppure</w:t>
      </w:r>
      <w:r w:rsidR="00640CBF" w:rsidRPr="00491464">
        <w:rPr>
          <w:rFonts w:cstheme="minorHAnsi"/>
          <w:sz w:val="22"/>
          <w:lang w:val="it-IT"/>
        </w:rPr>
        <w:t>,</w:t>
      </w:r>
      <w:r w:rsidR="003E5E23" w:rsidRPr="00491464">
        <w:rPr>
          <w:rFonts w:cstheme="minorHAnsi"/>
          <w:sz w:val="22"/>
          <w:lang w:val="it-IT"/>
        </w:rPr>
        <w:t xml:space="preserve"> </w:t>
      </w:r>
      <w:r w:rsidR="00640CBF" w:rsidRPr="00491464">
        <w:rPr>
          <w:rFonts w:cstheme="minorHAnsi"/>
          <w:sz w:val="22"/>
          <w:lang w:val="it-IT"/>
        </w:rPr>
        <w:t>in caso di costituzione della garanzia provvisoria sotto forma di cauzione</w:t>
      </w:r>
      <w:r w:rsidR="00143389" w:rsidRPr="00491464">
        <w:rPr>
          <w:rFonts w:cstheme="minorHAnsi"/>
          <w:sz w:val="22"/>
          <w:lang w:val="it-IT"/>
        </w:rPr>
        <w:t xml:space="preserve"> copia </w:t>
      </w:r>
      <w:r w:rsidR="00640CBF" w:rsidRPr="00491464">
        <w:rPr>
          <w:rFonts w:cstheme="minorHAnsi"/>
          <w:sz w:val="22"/>
          <w:lang w:val="it-IT"/>
        </w:rPr>
        <w:t>semplice della contabile bancaria</w:t>
      </w:r>
      <w:r w:rsidR="001E1ED8" w:rsidRPr="00491464">
        <w:rPr>
          <w:rFonts w:cstheme="minorHAnsi"/>
          <w:sz w:val="22"/>
          <w:lang w:val="it-IT"/>
        </w:rPr>
        <w:t xml:space="preserve"> relativa al bonifico effettuato.</w:t>
      </w:r>
    </w:p>
    <w:p w14:paraId="498474C7" w14:textId="77777777" w:rsidR="00932038" w:rsidRDefault="00932038" w:rsidP="00D81815">
      <w:pPr>
        <w:contextualSpacing/>
        <w:jc w:val="both"/>
        <w:rPr>
          <w:rFonts w:cstheme="minorHAnsi"/>
          <w:sz w:val="22"/>
          <w:lang w:val="it-IT"/>
        </w:rPr>
      </w:pPr>
    </w:p>
    <w:p w14:paraId="01F99C1B" w14:textId="77777777" w:rsidR="00932038" w:rsidRPr="00932038" w:rsidRDefault="00932038" w:rsidP="00932038">
      <w:pPr>
        <w:pStyle w:val="Heading2"/>
      </w:pPr>
      <w:bookmarkStart w:id="234" w:name="_Toc171322455"/>
      <w:r w:rsidRPr="00932038">
        <w:t>(eventuale) Certificazioni e documenti per la riduzione della garanzia provvisoria</w:t>
      </w:r>
      <w:bookmarkEnd w:id="234"/>
    </w:p>
    <w:p w14:paraId="5FE65A20" w14:textId="77777777" w:rsidR="00932038" w:rsidRPr="00491464" w:rsidRDefault="00932038" w:rsidP="00932038">
      <w:pPr>
        <w:ind w:left="-6"/>
        <w:contextualSpacing/>
        <w:jc w:val="both"/>
        <w:rPr>
          <w:rFonts w:cstheme="minorHAnsi"/>
          <w:sz w:val="22"/>
          <w:lang w:val="it-IT"/>
        </w:rPr>
      </w:pPr>
      <w:r w:rsidRPr="00491464">
        <w:rPr>
          <w:rFonts w:cstheme="minorHAnsi"/>
          <w:i/>
          <w:iCs/>
          <w:sz w:val="22"/>
          <w:lang w:val="it-IT"/>
        </w:rPr>
        <w:t xml:space="preserve">(Per gli operatori economici che presentano la garanzia provvisoria in misura ridotta, ai sensi dell’art. 106, comma 8 del Codice) </w:t>
      </w:r>
      <w:r w:rsidRPr="00491464">
        <w:rPr>
          <w:rFonts w:cstheme="minorHAnsi"/>
          <w:sz w:val="22"/>
          <w:lang w:val="it-IT"/>
        </w:rPr>
        <w:t>L’operatore economico allega documentazione di cui all’art. 106, comma 8 del Codice a giustificazione della riduzione dell’importo della garanzia provvisoria.</w:t>
      </w:r>
    </w:p>
    <w:p w14:paraId="5EE55EFC" w14:textId="77777777" w:rsidR="00FE7360" w:rsidRPr="00491464" w:rsidRDefault="00FE7360" w:rsidP="00D81815">
      <w:pPr>
        <w:contextualSpacing/>
        <w:jc w:val="both"/>
        <w:rPr>
          <w:rFonts w:cstheme="minorHAnsi"/>
          <w:sz w:val="22"/>
          <w:lang w:val="it-IT"/>
        </w:rPr>
      </w:pPr>
    </w:p>
    <w:p w14:paraId="37E28801" w14:textId="08884F68" w:rsidR="003E5E23" w:rsidRPr="00491464" w:rsidRDefault="003E5E23" w:rsidP="007B10BE">
      <w:pPr>
        <w:pStyle w:val="Heading2"/>
      </w:pPr>
      <w:bookmarkStart w:id="235" w:name="_Toc171322456"/>
      <w:r w:rsidRPr="00491464">
        <w:t>Ricevuta di avvenuto pagamento del contributo all’ANAC</w:t>
      </w:r>
      <w:bookmarkEnd w:id="235"/>
    </w:p>
    <w:p w14:paraId="1FB1AC27" w14:textId="31665944" w:rsidR="003E5E23" w:rsidRDefault="003E5E23" w:rsidP="00D81815">
      <w:pPr>
        <w:contextualSpacing/>
        <w:jc w:val="both"/>
        <w:rPr>
          <w:rFonts w:cstheme="minorHAnsi"/>
          <w:sz w:val="22"/>
          <w:lang w:val="it-IT"/>
        </w:rPr>
      </w:pPr>
      <w:r w:rsidRPr="00491464">
        <w:rPr>
          <w:rFonts w:cstheme="minorHAnsi"/>
          <w:sz w:val="22"/>
          <w:lang w:val="it-IT"/>
        </w:rPr>
        <w:t xml:space="preserve">L’operatore economico allega la ricevuta a comprova del pagamento del contributo all’ANAC di cui al paragrafo </w:t>
      </w:r>
      <w:r w:rsidRPr="00491464">
        <w:rPr>
          <w:rFonts w:cstheme="minorHAnsi"/>
          <w:sz w:val="22"/>
          <w:lang w:val="it-IT"/>
        </w:rPr>
        <w:fldChar w:fldCharType="begin"/>
      </w:r>
      <w:r w:rsidRPr="00491464">
        <w:rPr>
          <w:rFonts w:cstheme="minorHAnsi"/>
          <w:sz w:val="22"/>
          <w:lang w:val="it-IT"/>
        </w:rPr>
        <w:instrText xml:space="preserve"> REF _Ref141632602 \r \h </w:instrText>
      </w:r>
      <w:r w:rsidR="00491464" w:rsidRPr="00491464">
        <w:rPr>
          <w:rFonts w:cstheme="minorHAnsi"/>
          <w:sz w:val="22"/>
          <w:lang w:val="it-IT"/>
        </w:rPr>
        <w:instrText xml:space="preserve"> \* MERGEFORMAT </w:instrText>
      </w:r>
      <w:r w:rsidRPr="00491464">
        <w:rPr>
          <w:rFonts w:cstheme="minorHAnsi"/>
          <w:sz w:val="22"/>
          <w:lang w:val="it-IT"/>
        </w:rPr>
      </w:r>
      <w:r w:rsidRPr="00491464">
        <w:rPr>
          <w:rFonts w:cstheme="minorHAnsi"/>
          <w:sz w:val="22"/>
          <w:lang w:val="it-IT"/>
        </w:rPr>
        <w:fldChar w:fldCharType="separate"/>
      </w:r>
      <w:r w:rsidR="00C54F27">
        <w:rPr>
          <w:rFonts w:cstheme="minorHAnsi"/>
          <w:sz w:val="22"/>
          <w:lang w:val="it-IT"/>
        </w:rPr>
        <w:t>13</w:t>
      </w:r>
      <w:r w:rsidRPr="00491464">
        <w:rPr>
          <w:rFonts w:cstheme="minorHAnsi"/>
          <w:sz w:val="22"/>
          <w:lang w:val="it-IT"/>
        </w:rPr>
        <w:fldChar w:fldCharType="end"/>
      </w:r>
      <w:r w:rsidRPr="00491464">
        <w:rPr>
          <w:rFonts w:cstheme="minorHAnsi"/>
          <w:sz w:val="22"/>
          <w:lang w:val="it-IT"/>
        </w:rPr>
        <w:t xml:space="preserve"> della presente Lettera d’invito.</w:t>
      </w:r>
    </w:p>
    <w:p w14:paraId="4DB65C30" w14:textId="77777777" w:rsidR="00FE7360" w:rsidRPr="00491464" w:rsidRDefault="00FE7360" w:rsidP="00D81815">
      <w:pPr>
        <w:contextualSpacing/>
        <w:jc w:val="both"/>
        <w:rPr>
          <w:rFonts w:cstheme="minorHAnsi"/>
          <w:sz w:val="22"/>
          <w:lang w:val="it-IT"/>
        </w:rPr>
      </w:pPr>
    </w:p>
    <w:p w14:paraId="7D2A1DA3" w14:textId="4941E1C6" w:rsidR="00E53498" w:rsidRPr="00932038" w:rsidRDefault="003E5E23" w:rsidP="007B10BE">
      <w:pPr>
        <w:pStyle w:val="Heading2"/>
      </w:pPr>
      <w:bookmarkStart w:id="236" w:name="_Toc171322457"/>
      <w:r w:rsidRPr="00932038">
        <w:t>(</w:t>
      </w:r>
      <w:r w:rsidR="00A44DC2" w:rsidRPr="00932038">
        <w:t>eventuale</w:t>
      </w:r>
      <w:r w:rsidRPr="00932038">
        <w:t>) Procura</w:t>
      </w:r>
      <w:bookmarkEnd w:id="236"/>
    </w:p>
    <w:p w14:paraId="1CAB3A23" w14:textId="09C06F4D" w:rsidR="003E5E23" w:rsidRPr="00491464" w:rsidRDefault="003E5E23" w:rsidP="00D81815">
      <w:pPr>
        <w:contextualSpacing/>
        <w:jc w:val="both"/>
        <w:rPr>
          <w:rFonts w:cstheme="minorHAnsi"/>
          <w:sz w:val="22"/>
          <w:lang w:val="it-IT" w:eastAsia="it-IT"/>
        </w:rPr>
      </w:pPr>
      <w:r w:rsidRPr="00491464">
        <w:rPr>
          <w:rFonts w:cstheme="minorHAnsi"/>
          <w:sz w:val="22"/>
          <w:lang w:val="it-IT" w:eastAsia="it-IT"/>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4F0B164A" w14:textId="77777777" w:rsidR="00A44DC2" w:rsidRPr="00491464" w:rsidRDefault="00A44DC2" w:rsidP="00D81815">
      <w:pPr>
        <w:ind w:left="-6"/>
        <w:contextualSpacing/>
        <w:jc w:val="both"/>
        <w:rPr>
          <w:rFonts w:cstheme="minorHAnsi"/>
          <w:b/>
          <w:bCs/>
          <w:sz w:val="22"/>
          <w:lang w:val="it-IT"/>
        </w:rPr>
      </w:pPr>
    </w:p>
    <w:p w14:paraId="53A6E320" w14:textId="77777777" w:rsidR="00E53498" w:rsidRPr="00491464" w:rsidRDefault="00E53498" w:rsidP="00D81815">
      <w:pPr>
        <w:contextualSpacing/>
        <w:jc w:val="both"/>
        <w:rPr>
          <w:rFonts w:eastAsiaTheme="minorEastAsia" w:cstheme="minorHAnsi"/>
          <w:sz w:val="22"/>
          <w:lang w:val="it-IT" w:eastAsia="it-IT"/>
        </w:rPr>
      </w:pPr>
    </w:p>
    <w:p w14:paraId="6281D1D9" w14:textId="7893A6D3" w:rsidR="00C24B22" w:rsidRPr="00932038" w:rsidRDefault="00C24B22" w:rsidP="007B10BE">
      <w:pPr>
        <w:pStyle w:val="Heading2"/>
      </w:pPr>
      <w:bookmarkStart w:id="237" w:name="_Toc139549439"/>
      <w:bookmarkStart w:id="238" w:name="_Toc171322458"/>
      <w:r w:rsidRPr="00932038">
        <w:t>(eventuale) DICHIARAZION</w:t>
      </w:r>
      <w:r w:rsidR="00932038" w:rsidRPr="00932038">
        <w:t>E INTEGRATIVA</w:t>
      </w:r>
      <w:r w:rsidRPr="00932038">
        <w:t xml:space="preserve"> DA RENDERE A CURA DEGLI OPERATORI ECONOMICI AMMESSI AL CONCORDATO PREVENTIVO CON CONTINUITÀ AZIENDALE DI CUI ALL’ARTICOLO 372 del DECRETO LEGISLATIVO 12 GENNAIO 2019, n. 14</w:t>
      </w:r>
      <w:bookmarkEnd w:id="237"/>
      <w:bookmarkEnd w:id="238"/>
    </w:p>
    <w:p w14:paraId="295C5590" w14:textId="77777777" w:rsidR="00C24B22" w:rsidRPr="00491464" w:rsidRDefault="00C24B22" w:rsidP="00D81815">
      <w:pPr>
        <w:contextualSpacing/>
        <w:jc w:val="both"/>
        <w:rPr>
          <w:rFonts w:cstheme="minorHAnsi"/>
          <w:sz w:val="22"/>
          <w:lang w:val="it-IT"/>
        </w:rPr>
      </w:pPr>
      <w:r w:rsidRPr="00491464">
        <w:rPr>
          <w:rFonts w:cstheme="minorHAnsi"/>
          <w:sz w:val="22"/>
          <w:lang w:val="it-IT"/>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564B4616" w14:textId="1DB12D4F" w:rsidR="00C24B22" w:rsidRPr="00491464" w:rsidRDefault="00C24B22" w:rsidP="00D81815">
      <w:pPr>
        <w:contextualSpacing/>
        <w:jc w:val="both"/>
        <w:rPr>
          <w:rFonts w:cstheme="minorHAnsi"/>
          <w:sz w:val="22"/>
          <w:lang w:val="it-IT"/>
        </w:rPr>
      </w:pPr>
      <w:r w:rsidRPr="00491464">
        <w:rPr>
          <w:rFonts w:cstheme="minorHAnsi"/>
          <w:sz w:val="22"/>
          <w:lang w:val="it-IT"/>
        </w:rPr>
        <w:t>Il concorrente presenta una relazione di un professionista in possesso dei requisiti di cui all'</w:t>
      </w:r>
      <w:hyperlink r:id="rId30">
        <w:r w:rsidRPr="00491464">
          <w:rPr>
            <w:rStyle w:val="CollegamentoInternet"/>
            <w:rFonts w:cstheme="minorHAnsi"/>
            <w:color w:val="auto"/>
            <w:sz w:val="22"/>
            <w:u w:val="none"/>
            <w:lang w:val="it-IT"/>
          </w:rPr>
          <w:t xml:space="preserve">articolo 2, comma 1, lettera o) del decreto legislativo succitato </w:t>
        </w:r>
      </w:hyperlink>
      <w:r w:rsidRPr="00491464">
        <w:rPr>
          <w:rFonts w:cstheme="minorHAnsi"/>
          <w:sz w:val="22"/>
          <w:lang w:val="it-IT"/>
        </w:rPr>
        <w:t>che attesta la conformità al piano e la ragionevole capacità di adempimento del contratto.</w:t>
      </w:r>
    </w:p>
    <w:p w14:paraId="427BAA8B" w14:textId="77777777" w:rsidR="00354642" w:rsidRPr="00491464" w:rsidRDefault="00354642" w:rsidP="00D81815">
      <w:pPr>
        <w:contextualSpacing/>
        <w:jc w:val="both"/>
        <w:rPr>
          <w:rFonts w:cstheme="minorHAnsi"/>
          <w:sz w:val="22"/>
          <w:lang w:val="it-IT"/>
        </w:rPr>
      </w:pPr>
    </w:p>
    <w:p w14:paraId="7F998D25" w14:textId="1065D8E2" w:rsidR="00354642" w:rsidRPr="00932038" w:rsidRDefault="00354642" w:rsidP="007B10BE">
      <w:pPr>
        <w:pStyle w:val="Heading2"/>
      </w:pPr>
      <w:bookmarkStart w:id="239" w:name="_Toc171322459"/>
      <w:r w:rsidRPr="00932038">
        <w:t>(eventuale) Documentazione ulteriore per i soggetti associati</w:t>
      </w:r>
      <w:bookmarkEnd w:id="239"/>
    </w:p>
    <w:p w14:paraId="62AD551F" w14:textId="5C8FEAD8" w:rsidR="00354642" w:rsidRPr="00491464" w:rsidRDefault="00354642" w:rsidP="00D81815">
      <w:pPr>
        <w:contextualSpacing/>
        <w:rPr>
          <w:rFonts w:cstheme="minorHAnsi"/>
          <w:b/>
          <w:sz w:val="22"/>
          <w:lang w:val="it-IT"/>
        </w:rPr>
      </w:pPr>
      <w:r w:rsidRPr="00491464">
        <w:rPr>
          <w:rFonts w:cstheme="minorHAnsi"/>
          <w:b/>
          <w:sz w:val="22"/>
          <w:lang w:val="it-IT"/>
        </w:rPr>
        <w:t>Per i raggruppamenti temporanei già costituiti:</w:t>
      </w:r>
    </w:p>
    <w:p w14:paraId="2EA76173" w14:textId="77777777" w:rsidR="00354642" w:rsidRPr="00491464" w:rsidRDefault="00354642" w:rsidP="00BA769A">
      <w:pPr>
        <w:pStyle w:val="ListParagraph"/>
        <w:numPr>
          <w:ilvl w:val="0"/>
          <w:numId w:val="75"/>
        </w:numPr>
        <w:ind w:left="284" w:hanging="284"/>
        <w:jc w:val="both"/>
        <w:rPr>
          <w:rFonts w:cstheme="minorHAnsi"/>
          <w:sz w:val="22"/>
          <w:lang w:val="it-IT"/>
        </w:rPr>
      </w:pPr>
      <w:r w:rsidRPr="00491464">
        <w:rPr>
          <w:rFonts w:cstheme="minorHAnsi"/>
          <w:sz w:val="22"/>
          <w:lang w:val="it-IT"/>
        </w:rPr>
        <w:t>copia del mandato collettivo irrevocabile con rappresentanza conferito alla mandataria per atto pubblico o scrittura privata autenticata;</w:t>
      </w:r>
    </w:p>
    <w:p w14:paraId="665254CA" w14:textId="0EF5A89F" w:rsidR="00354642" w:rsidRPr="00491464" w:rsidRDefault="00354642" w:rsidP="00BA769A">
      <w:pPr>
        <w:pStyle w:val="ListParagraph"/>
        <w:numPr>
          <w:ilvl w:val="0"/>
          <w:numId w:val="75"/>
        </w:numPr>
        <w:ind w:left="284" w:hanging="284"/>
        <w:jc w:val="both"/>
        <w:rPr>
          <w:rFonts w:cstheme="minorHAnsi"/>
          <w:sz w:val="22"/>
          <w:lang w:val="it-IT"/>
        </w:rPr>
      </w:pPr>
      <w:r w:rsidRPr="00491464">
        <w:rPr>
          <w:rFonts w:cstheme="minorHAnsi"/>
          <w:sz w:val="22"/>
          <w:lang w:val="it-IT"/>
        </w:rPr>
        <w:t xml:space="preserve">dichiarazione delle parti </w:t>
      </w:r>
      <w:r w:rsidR="00326D5E" w:rsidRPr="00491464">
        <w:rPr>
          <w:rFonts w:cstheme="minorHAnsi"/>
          <w:sz w:val="22"/>
          <w:lang w:val="it-IT"/>
        </w:rPr>
        <w:t xml:space="preserve">della </w:t>
      </w:r>
      <w:r w:rsidRPr="00491464">
        <w:rPr>
          <w:rFonts w:cstheme="minorHAnsi"/>
          <w:sz w:val="22"/>
          <w:lang w:val="it-IT"/>
        </w:rPr>
        <w:t xml:space="preserve">fornitura, ovvero della percentuale in caso di forniture indivisibili, che saranno eseguite dai singoli operatori economici riuniti o consorziati. </w:t>
      </w:r>
    </w:p>
    <w:p w14:paraId="78B915C5" w14:textId="77777777" w:rsidR="005C5D94" w:rsidRPr="00491464" w:rsidRDefault="005C5D94" w:rsidP="00D81815">
      <w:pPr>
        <w:contextualSpacing/>
        <w:rPr>
          <w:rFonts w:cstheme="minorHAnsi"/>
          <w:b/>
          <w:sz w:val="22"/>
          <w:lang w:val="it-IT"/>
        </w:rPr>
      </w:pPr>
    </w:p>
    <w:p w14:paraId="7F8BA551" w14:textId="2015A073" w:rsidR="00354642" w:rsidRPr="00491464" w:rsidRDefault="00354642" w:rsidP="00D81815">
      <w:pPr>
        <w:contextualSpacing/>
        <w:rPr>
          <w:rFonts w:cstheme="minorHAnsi"/>
          <w:b/>
          <w:sz w:val="22"/>
          <w:lang w:val="it-IT"/>
        </w:rPr>
      </w:pPr>
      <w:r w:rsidRPr="00491464">
        <w:rPr>
          <w:rFonts w:cstheme="minorHAnsi"/>
          <w:b/>
          <w:sz w:val="22"/>
          <w:lang w:val="it-IT"/>
        </w:rPr>
        <w:t>Per i consorzi ordinari o GEIE già costituiti</w:t>
      </w:r>
    </w:p>
    <w:p w14:paraId="2B520FC2" w14:textId="77777777" w:rsidR="00354642" w:rsidRPr="00491464" w:rsidRDefault="00354642" w:rsidP="00BA769A">
      <w:pPr>
        <w:pStyle w:val="ListParagraph"/>
        <w:numPr>
          <w:ilvl w:val="0"/>
          <w:numId w:val="75"/>
        </w:numPr>
        <w:ind w:left="284" w:hanging="284"/>
        <w:jc w:val="both"/>
        <w:rPr>
          <w:rFonts w:cstheme="minorHAnsi"/>
          <w:sz w:val="22"/>
          <w:lang w:val="it-IT"/>
        </w:rPr>
      </w:pPr>
      <w:r w:rsidRPr="00491464">
        <w:rPr>
          <w:rFonts w:cstheme="minorHAnsi"/>
          <w:sz w:val="22"/>
          <w:lang w:val="it-IT"/>
        </w:rPr>
        <w:t xml:space="preserve">copia dell’atto costitutivo e dello statuto del consorzio o GEIE, con indicazione del soggetto designato quale capofila; </w:t>
      </w:r>
    </w:p>
    <w:p w14:paraId="06335EB8" w14:textId="010317A1" w:rsidR="00354642" w:rsidRPr="00491464" w:rsidRDefault="00354642" w:rsidP="00BA769A">
      <w:pPr>
        <w:pStyle w:val="ListParagraph"/>
        <w:numPr>
          <w:ilvl w:val="0"/>
          <w:numId w:val="75"/>
        </w:numPr>
        <w:ind w:left="284" w:hanging="284"/>
        <w:jc w:val="both"/>
        <w:rPr>
          <w:rFonts w:cstheme="minorHAnsi"/>
          <w:sz w:val="22"/>
          <w:lang w:val="it-IT"/>
        </w:rPr>
      </w:pPr>
      <w:r w:rsidRPr="00491464">
        <w:rPr>
          <w:rFonts w:cstheme="minorHAnsi"/>
          <w:sz w:val="22"/>
          <w:lang w:val="it-IT"/>
        </w:rPr>
        <w:t>dichiarazione sottoscritta delle parti del</w:t>
      </w:r>
      <w:r w:rsidR="00326D5E" w:rsidRPr="00491464">
        <w:rPr>
          <w:rFonts w:cstheme="minorHAnsi"/>
          <w:sz w:val="22"/>
          <w:lang w:val="it-IT"/>
        </w:rPr>
        <w:t xml:space="preserve">la </w:t>
      </w:r>
      <w:r w:rsidRPr="00491464">
        <w:rPr>
          <w:rFonts w:cstheme="minorHAnsi"/>
          <w:sz w:val="22"/>
          <w:lang w:val="it-IT"/>
        </w:rPr>
        <w:t xml:space="preserve">fornitura, ovvero la percentuale in caso di forniture indivisibili, che saranno eseguite dai singoli operatori economici consorziati. </w:t>
      </w:r>
    </w:p>
    <w:p w14:paraId="5FD18078" w14:textId="77777777" w:rsidR="005C5D94" w:rsidRPr="00491464" w:rsidRDefault="005C5D94" w:rsidP="00D81815">
      <w:pPr>
        <w:contextualSpacing/>
        <w:rPr>
          <w:rFonts w:cstheme="minorHAnsi"/>
          <w:b/>
          <w:sz w:val="22"/>
          <w:lang w:val="it-IT"/>
        </w:rPr>
      </w:pPr>
    </w:p>
    <w:p w14:paraId="7BC57921" w14:textId="6F851708" w:rsidR="00354642" w:rsidRPr="00491464" w:rsidRDefault="00354642" w:rsidP="00D81815">
      <w:pPr>
        <w:contextualSpacing/>
        <w:rPr>
          <w:rFonts w:cstheme="minorHAnsi"/>
          <w:b/>
          <w:sz w:val="22"/>
          <w:lang w:val="it-IT"/>
        </w:rPr>
      </w:pPr>
      <w:r w:rsidRPr="00491464">
        <w:rPr>
          <w:rFonts w:cstheme="minorHAnsi"/>
          <w:b/>
          <w:sz w:val="22"/>
          <w:lang w:val="it-IT"/>
        </w:rPr>
        <w:t>Per i raggruppamenti temporanei o consorzi ordinari o GEIE non ancora costituiti</w:t>
      </w:r>
    </w:p>
    <w:p w14:paraId="61C4E158" w14:textId="77777777" w:rsidR="00354642" w:rsidRPr="00491464" w:rsidRDefault="00354642" w:rsidP="00BA769A">
      <w:pPr>
        <w:pStyle w:val="ListParagraph"/>
        <w:numPr>
          <w:ilvl w:val="0"/>
          <w:numId w:val="75"/>
        </w:numPr>
        <w:ind w:left="284" w:hanging="284"/>
        <w:jc w:val="both"/>
        <w:rPr>
          <w:rFonts w:cstheme="minorHAnsi"/>
          <w:sz w:val="22"/>
          <w:lang w:val="it-IT"/>
        </w:rPr>
      </w:pPr>
      <w:r w:rsidRPr="00491464">
        <w:rPr>
          <w:rFonts w:cstheme="minorHAnsi"/>
          <w:sz w:val="22"/>
          <w:lang w:val="it-IT"/>
        </w:rPr>
        <w:t xml:space="preserve"> dichiarazione rese da ciascun concorrente, attestante:</w:t>
      </w:r>
    </w:p>
    <w:p w14:paraId="5905DEA2" w14:textId="7777777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a quale operatore economico, in caso di aggiudicazione, sarà conferito mandato speciale con rappresentanza o funzioni di capogruppo;</w:t>
      </w:r>
    </w:p>
    <w:p w14:paraId="513ADBBF" w14:textId="7777777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l’impegno, in caso di aggiudicazione, ad uniformarsi alla disciplina vigente con riguardo ai raggruppamenti temporanei o consorzi o GEIE ai sensi dell’articolo 48 comma 8 del Codice conferendo mandato collettivo speciale con rappresentanza all’impresa qualificata come mandataria che stipulerà il contratto in nome e per conto delle mandanti/consorziate;</w:t>
      </w:r>
    </w:p>
    <w:p w14:paraId="5A0D01A1" w14:textId="600AC7B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 xml:space="preserve">le parti </w:t>
      </w:r>
      <w:r w:rsidR="00326D5E" w:rsidRPr="00491464">
        <w:rPr>
          <w:rFonts w:cstheme="minorHAnsi"/>
          <w:sz w:val="22"/>
          <w:lang w:val="it-IT"/>
        </w:rPr>
        <w:t xml:space="preserve">della </w:t>
      </w:r>
      <w:r w:rsidRPr="00491464">
        <w:rPr>
          <w:rFonts w:cstheme="minorHAnsi"/>
          <w:sz w:val="22"/>
          <w:lang w:val="it-IT"/>
        </w:rPr>
        <w:t xml:space="preserve">fornitura, ovvero la percentuale in caso di forniture indivisibili, che saranno eseguite dai singoli operatori economici riuniti o consorziati. </w:t>
      </w:r>
    </w:p>
    <w:p w14:paraId="741F64A0" w14:textId="77777777" w:rsidR="005C5D94" w:rsidRPr="00491464" w:rsidRDefault="005C5D94" w:rsidP="00D81815">
      <w:pPr>
        <w:contextualSpacing/>
        <w:rPr>
          <w:rFonts w:cstheme="minorHAnsi"/>
          <w:b/>
          <w:sz w:val="22"/>
          <w:lang w:val="it-IT"/>
        </w:rPr>
      </w:pPr>
    </w:p>
    <w:p w14:paraId="40047620" w14:textId="033A7176" w:rsidR="00354642" w:rsidRPr="00491464" w:rsidRDefault="00354642" w:rsidP="00D81815">
      <w:pPr>
        <w:contextualSpacing/>
        <w:rPr>
          <w:rFonts w:cstheme="minorHAnsi"/>
          <w:b/>
          <w:sz w:val="22"/>
          <w:lang w:val="it-IT"/>
        </w:rPr>
      </w:pPr>
      <w:r w:rsidRPr="00491464">
        <w:rPr>
          <w:rFonts w:cstheme="minorHAnsi"/>
          <w:b/>
          <w:sz w:val="22"/>
          <w:lang w:val="it-IT"/>
        </w:rPr>
        <w:t>Per le aggregazioni di retisti: se la rete è dotata di un organo comune con potere di rappresentanza e soggettività giuridica</w:t>
      </w:r>
    </w:p>
    <w:p w14:paraId="06346E0A" w14:textId="77777777" w:rsidR="00354642" w:rsidRPr="00491464" w:rsidRDefault="00354642" w:rsidP="00BA769A">
      <w:pPr>
        <w:pStyle w:val="ListParagraph"/>
        <w:numPr>
          <w:ilvl w:val="0"/>
          <w:numId w:val="73"/>
        </w:numPr>
        <w:jc w:val="both"/>
        <w:rPr>
          <w:rFonts w:cstheme="minorHAnsi"/>
          <w:sz w:val="22"/>
          <w:lang w:val="it-IT"/>
        </w:rPr>
      </w:pPr>
      <w:r w:rsidRPr="00491464">
        <w:rPr>
          <w:rFonts w:cstheme="minorHAnsi"/>
          <w:sz w:val="22"/>
          <w:lang w:val="it-IT"/>
        </w:rPr>
        <w:t>copia del contratto di rete, con indicazione dell’organo comune che agisce in rappresentanza della rete;</w:t>
      </w:r>
    </w:p>
    <w:p w14:paraId="246E22E4" w14:textId="77777777" w:rsidR="00354642" w:rsidRPr="00491464" w:rsidRDefault="00354642" w:rsidP="00BA769A">
      <w:pPr>
        <w:pStyle w:val="ListParagraph"/>
        <w:numPr>
          <w:ilvl w:val="0"/>
          <w:numId w:val="73"/>
        </w:numPr>
        <w:jc w:val="both"/>
        <w:rPr>
          <w:rFonts w:cstheme="minorHAnsi"/>
          <w:sz w:val="22"/>
          <w:lang w:val="it-IT"/>
        </w:rPr>
      </w:pPr>
      <w:r w:rsidRPr="00491464">
        <w:rPr>
          <w:rFonts w:cstheme="minorHAnsi"/>
          <w:sz w:val="22"/>
          <w:lang w:val="it-IT"/>
        </w:rPr>
        <w:t xml:space="preserve">dichiarazione che indichi per quali imprese la rete concorre; </w:t>
      </w:r>
    </w:p>
    <w:p w14:paraId="303D5394" w14:textId="4DD83669" w:rsidR="00354642" w:rsidRPr="00491464" w:rsidRDefault="00354642" w:rsidP="00BA769A">
      <w:pPr>
        <w:pStyle w:val="ListParagraph"/>
        <w:numPr>
          <w:ilvl w:val="0"/>
          <w:numId w:val="73"/>
        </w:numPr>
        <w:jc w:val="both"/>
        <w:rPr>
          <w:rFonts w:cstheme="minorHAnsi"/>
          <w:sz w:val="22"/>
          <w:lang w:val="it-IT"/>
        </w:rPr>
      </w:pPr>
      <w:r w:rsidRPr="00491464">
        <w:rPr>
          <w:rFonts w:cstheme="minorHAnsi"/>
          <w:sz w:val="22"/>
          <w:lang w:val="it-IT"/>
        </w:rPr>
        <w:t xml:space="preserve">dichiarazione sottoscritta con firma digitale delle parti della fornitura, ovvero la percentuale in caso di forniture indivisibili, che saranno eseguite dai singoli operatori economici aggregati in rete. </w:t>
      </w:r>
    </w:p>
    <w:p w14:paraId="6909E19B" w14:textId="77777777" w:rsidR="005C5D94" w:rsidRPr="00491464" w:rsidRDefault="005C5D94" w:rsidP="00D81815">
      <w:pPr>
        <w:contextualSpacing/>
        <w:rPr>
          <w:rFonts w:cstheme="minorHAnsi"/>
          <w:b/>
          <w:sz w:val="22"/>
          <w:lang w:val="it-IT"/>
        </w:rPr>
      </w:pPr>
    </w:p>
    <w:p w14:paraId="3BBC2AEF" w14:textId="73644722" w:rsidR="00354642" w:rsidRPr="00491464" w:rsidRDefault="00354642" w:rsidP="00D81815">
      <w:pPr>
        <w:contextualSpacing/>
        <w:rPr>
          <w:rFonts w:cstheme="minorHAnsi"/>
          <w:b/>
          <w:sz w:val="22"/>
          <w:lang w:val="it-IT"/>
        </w:rPr>
      </w:pPr>
      <w:r w:rsidRPr="00491464">
        <w:rPr>
          <w:rFonts w:cstheme="minorHAnsi"/>
          <w:b/>
          <w:sz w:val="22"/>
          <w:lang w:val="it-IT"/>
        </w:rPr>
        <w:t>Per le aggregazioni di retisti: se la rete è dotata di un organo comune con potere di rappresentanza ma è priva di soggettività giuridica</w:t>
      </w:r>
    </w:p>
    <w:p w14:paraId="3CC7E851" w14:textId="77777777" w:rsidR="00354642" w:rsidRPr="00491464" w:rsidRDefault="00354642" w:rsidP="00BA769A">
      <w:pPr>
        <w:pStyle w:val="ListParagraph"/>
        <w:numPr>
          <w:ilvl w:val="0"/>
          <w:numId w:val="73"/>
        </w:numPr>
        <w:ind w:left="709" w:hanging="425"/>
        <w:jc w:val="both"/>
        <w:rPr>
          <w:rFonts w:cstheme="minorHAnsi"/>
          <w:sz w:val="22"/>
          <w:lang w:val="it-IT"/>
        </w:rPr>
      </w:pPr>
      <w:r w:rsidRPr="00491464">
        <w:rPr>
          <w:rFonts w:cstheme="minorHAnsi"/>
          <w:sz w:val="22"/>
          <w:lang w:val="it-IT"/>
        </w:rPr>
        <w:t>copia del contratto di rete;</w:t>
      </w:r>
    </w:p>
    <w:p w14:paraId="5C284EEE" w14:textId="77777777" w:rsidR="00354642" w:rsidRPr="00491464" w:rsidRDefault="00354642" w:rsidP="00BA769A">
      <w:pPr>
        <w:pStyle w:val="ListParagraph"/>
        <w:numPr>
          <w:ilvl w:val="0"/>
          <w:numId w:val="73"/>
        </w:numPr>
        <w:ind w:left="709" w:hanging="425"/>
        <w:jc w:val="both"/>
        <w:rPr>
          <w:rFonts w:cstheme="minorHAnsi"/>
          <w:sz w:val="22"/>
          <w:lang w:val="it-IT"/>
        </w:rPr>
      </w:pPr>
      <w:r w:rsidRPr="00491464">
        <w:rPr>
          <w:rFonts w:cstheme="minorHAnsi"/>
          <w:sz w:val="22"/>
          <w:lang w:val="it-IT"/>
        </w:rPr>
        <w:t xml:space="preserve">copia del mandato collettivo irrevocabile con rappresentanza conferito all’organo comune; </w:t>
      </w:r>
    </w:p>
    <w:p w14:paraId="1168E2B2" w14:textId="3DB760AC" w:rsidR="00354642" w:rsidRPr="00491464" w:rsidRDefault="00354642" w:rsidP="00BA769A">
      <w:pPr>
        <w:pStyle w:val="ListParagraph"/>
        <w:numPr>
          <w:ilvl w:val="0"/>
          <w:numId w:val="73"/>
        </w:numPr>
        <w:ind w:left="709" w:hanging="425"/>
        <w:jc w:val="both"/>
        <w:rPr>
          <w:rFonts w:cstheme="minorHAnsi"/>
          <w:sz w:val="22"/>
          <w:lang w:val="it-IT"/>
        </w:rPr>
      </w:pPr>
      <w:r w:rsidRPr="00491464">
        <w:rPr>
          <w:rFonts w:cstheme="minorHAnsi"/>
          <w:sz w:val="22"/>
          <w:lang w:val="it-IT"/>
        </w:rPr>
        <w:t>dichiarazione delle parti della fornitura, ovvero la percentuale in caso di forniture indivisibili, che saranno eseguite dai singoli operatori economici aggregati in rete.</w:t>
      </w:r>
    </w:p>
    <w:p w14:paraId="75662C14" w14:textId="77777777" w:rsidR="005C5D94" w:rsidRPr="00491464" w:rsidRDefault="005C5D94" w:rsidP="00D81815">
      <w:pPr>
        <w:contextualSpacing/>
        <w:rPr>
          <w:rFonts w:cstheme="minorHAnsi"/>
          <w:b/>
          <w:sz w:val="22"/>
          <w:lang w:val="it-IT"/>
        </w:rPr>
      </w:pPr>
    </w:p>
    <w:p w14:paraId="7FCD7F28" w14:textId="3B20D3B2" w:rsidR="00354642" w:rsidRPr="00491464" w:rsidRDefault="00354642" w:rsidP="00D81815">
      <w:pPr>
        <w:contextualSpacing/>
        <w:rPr>
          <w:rFonts w:cstheme="minorHAnsi"/>
          <w:b/>
          <w:sz w:val="22"/>
          <w:lang w:val="it-IT"/>
        </w:rPr>
      </w:pPr>
      <w:r w:rsidRPr="00491464">
        <w:rPr>
          <w:rFonts w:cstheme="minorHAnsi"/>
          <w:b/>
          <w:sz w:val="22"/>
          <w:lang w:val="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491464" w:rsidRDefault="00354642" w:rsidP="00BA769A">
      <w:pPr>
        <w:pStyle w:val="ListParagraph"/>
        <w:numPr>
          <w:ilvl w:val="0"/>
          <w:numId w:val="73"/>
        </w:numPr>
        <w:jc w:val="both"/>
        <w:rPr>
          <w:rFonts w:cstheme="minorHAnsi"/>
          <w:sz w:val="22"/>
          <w:lang w:val="it-IT"/>
        </w:rPr>
      </w:pPr>
      <w:r w:rsidRPr="00491464">
        <w:rPr>
          <w:rFonts w:cstheme="minorHAnsi"/>
          <w:b/>
          <w:sz w:val="22"/>
          <w:lang w:val="it-IT"/>
        </w:rPr>
        <w:t>in caso di raggruppamento temporaneo di imprese costituito</w:t>
      </w:r>
      <w:r w:rsidRPr="00491464">
        <w:rPr>
          <w:rFonts w:cstheme="minorHAnsi"/>
          <w:sz w:val="22"/>
          <w:lang w:val="it-IT"/>
        </w:rPr>
        <w:t xml:space="preserve">: </w:t>
      </w:r>
    </w:p>
    <w:p w14:paraId="129FBDE4" w14:textId="77777777" w:rsidR="00354642" w:rsidRPr="00491464" w:rsidRDefault="00354642" w:rsidP="00BA769A">
      <w:pPr>
        <w:pStyle w:val="ListParagraph"/>
        <w:numPr>
          <w:ilvl w:val="0"/>
          <w:numId w:val="73"/>
        </w:numPr>
        <w:ind w:left="1276" w:hanging="142"/>
        <w:jc w:val="both"/>
        <w:rPr>
          <w:rFonts w:cstheme="minorHAnsi"/>
          <w:sz w:val="22"/>
          <w:lang w:val="it-IT"/>
        </w:rPr>
      </w:pPr>
      <w:r w:rsidRPr="00491464">
        <w:rPr>
          <w:rFonts w:cstheme="minorHAnsi"/>
          <w:sz w:val="22"/>
          <w:lang w:val="it-IT"/>
        </w:rPr>
        <w:t>copia del contratto di rete</w:t>
      </w:r>
    </w:p>
    <w:p w14:paraId="15449BC3" w14:textId="77777777" w:rsidR="00354642" w:rsidRPr="00491464" w:rsidRDefault="00354642" w:rsidP="00BA769A">
      <w:pPr>
        <w:pStyle w:val="ListParagraph"/>
        <w:numPr>
          <w:ilvl w:val="0"/>
          <w:numId w:val="73"/>
        </w:numPr>
        <w:ind w:left="1276" w:hanging="142"/>
        <w:jc w:val="both"/>
        <w:rPr>
          <w:rFonts w:cstheme="minorHAnsi"/>
          <w:sz w:val="22"/>
          <w:lang w:val="it-IT"/>
        </w:rPr>
      </w:pPr>
      <w:r w:rsidRPr="00491464">
        <w:rPr>
          <w:rFonts w:cstheme="minorHAnsi"/>
          <w:sz w:val="22"/>
          <w:lang w:val="it-IT"/>
        </w:rPr>
        <w:t>copia del mandato collettivo irrevocabile con rappresentanza conferito alla mandataria</w:t>
      </w:r>
    </w:p>
    <w:p w14:paraId="041849B5" w14:textId="1F6EBEEC" w:rsidR="00354642" w:rsidRPr="00491464" w:rsidRDefault="00354642" w:rsidP="00BA769A">
      <w:pPr>
        <w:pStyle w:val="ListParagraph"/>
        <w:numPr>
          <w:ilvl w:val="0"/>
          <w:numId w:val="73"/>
        </w:numPr>
        <w:ind w:left="1276" w:hanging="142"/>
        <w:jc w:val="both"/>
        <w:rPr>
          <w:rFonts w:cstheme="minorHAnsi"/>
          <w:sz w:val="22"/>
          <w:lang w:val="it-IT"/>
        </w:rPr>
      </w:pPr>
      <w:r w:rsidRPr="00491464">
        <w:rPr>
          <w:rFonts w:cstheme="minorHAnsi"/>
          <w:sz w:val="22"/>
          <w:lang w:val="it-IT"/>
        </w:rPr>
        <w:t>dichiarazione delle parti della fornitura, ovvero la percentuale in caso di forniture indivisibili, che saranno eseguite dai singoli operatori economici aggregati in rete.</w:t>
      </w:r>
    </w:p>
    <w:p w14:paraId="32D04B45" w14:textId="77777777" w:rsidR="00354642" w:rsidRPr="00491464" w:rsidRDefault="00354642" w:rsidP="00BA769A">
      <w:pPr>
        <w:pStyle w:val="ListParagraph"/>
        <w:numPr>
          <w:ilvl w:val="0"/>
          <w:numId w:val="73"/>
        </w:numPr>
        <w:jc w:val="both"/>
        <w:rPr>
          <w:rFonts w:cstheme="minorHAnsi"/>
          <w:sz w:val="22"/>
          <w:lang w:val="it-IT"/>
        </w:rPr>
      </w:pPr>
      <w:r w:rsidRPr="00491464">
        <w:rPr>
          <w:rFonts w:cstheme="minorHAnsi"/>
          <w:b/>
          <w:sz w:val="22"/>
          <w:lang w:val="it-IT"/>
        </w:rPr>
        <w:t>in caso di raggruppamento temporaneo di imprese costituendo</w:t>
      </w:r>
      <w:r w:rsidRPr="00491464">
        <w:rPr>
          <w:rFonts w:cstheme="minorHAnsi"/>
          <w:sz w:val="22"/>
          <w:lang w:val="it-IT"/>
        </w:rPr>
        <w:t xml:space="preserve">: </w:t>
      </w:r>
    </w:p>
    <w:p w14:paraId="7BE4577A" w14:textId="77777777" w:rsidR="00354642" w:rsidRPr="00491464" w:rsidRDefault="00354642" w:rsidP="00BA769A">
      <w:pPr>
        <w:pStyle w:val="ListParagraph"/>
        <w:numPr>
          <w:ilvl w:val="0"/>
          <w:numId w:val="73"/>
        </w:numPr>
        <w:ind w:left="1276" w:hanging="142"/>
        <w:jc w:val="both"/>
        <w:rPr>
          <w:rFonts w:cstheme="minorHAnsi"/>
          <w:sz w:val="22"/>
          <w:lang w:val="it-IT"/>
        </w:rPr>
      </w:pPr>
      <w:r w:rsidRPr="00491464">
        <w:rPr>
          <w:rFonts w:cstheme="minorHAnsi"/>
          <w:sz w:val="22"/>
          <w:lang w:val="it-IT"/>
        </w:rPr>
        <w:t>copia del contratto di rete</w:t>
      </w:r>
    </w:p>
    <w:p w14:paraId="01FCD31E" w14:textId="77777777" w:rsidR="00354642" w:rsidRPr="00491464" w:rsidRDefault="00354642" w:rsidP="00BA769A">
      <w:pPr>
        <w:pStyle w:val="ListParagraph"/>
        <w:numPr>
          <w:ilvl w:val="0"/>
          <w:numId w:val="73"/>
        </w:numPr>
        <w:ind w:left="1276" w:hanging="142"/>
        <w:jc w:val="both"/>
        <w:rPr>
          <w:rFonts w:cstheme="minorHAnsi"/>
          <w:sz w:val="22"/>
          <w:lang w:val="it-IT"/>
        </w:rPr>
      </w:pPr>
      <w:r w:rsidRPr="00491464">
        <w:rPr>
          <w:rFonts w:cstheme="minorHAnsi"/>
          <w:sz w:val="22"/>
          <w:lang w:val="it-IT"/>
        </w:rPr>
        <w:t>dichiarazioni, rese da ciascun concorrente aderente all’aggregazione di rete, attestanti:</w:t>
      </w:r>
    </w:p>
    <w:p w14:paraId="5B3BD9AC" w14:textId="77777777"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a quale concorrente, in caso di aggiudicazione, sarà conferito mandato speciale con rappresentanza o funzioni di capogruppo;</w:t>
      </w:r>
    </w:p>
    <w:p w14:paraId="221A8909" w14:textId="77777777"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l’impegno, in caso di aggiudicazione, ad uniformarsi alla disciplina vigente in materia di raggruppamenti temporanei;</w:t>
      </w:r>
    </w:p>
    <w:p w14:paraId="6F07D7D0" w14:textId="51B1941F"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le parti della fornitura, ovvero la percentuale in caso di forniture indivisibili, che saranno eseguite dai singoli operatori economici aggregati in rete.</w:t>
      </w:r>
    </w:p>
    <w:p w14:paraId="6D7214AB" w14:textId="77777777" w:rsidR="004B034F" w:rsidRPr="00491464" w:rsidRDefault="004B034F" w:rsidP="00D81815">
      <w:pPr>
        <w:contextualSpacing/>
        <w:jc w:val="both"/>
        <w:rPr>
          <w:rFonts w:cstheme="minorHAnsi"/>
          <w:sz w:val="22"/>
          <w:lang w:val="it-IT"/>
        </w:rPr>
      </w:pPr>
    </w:p>
    <w:p w14:paraId="6F1C779A" w14:textId="5F212F87" w:rsidR="00CD3724" w:rsidRPr="00491464" w:rsidRDefault="005C5D94" w:rsidP="007B10BE">
      <w:pPr>
        <w:pStyle w:val="Heading1"/>
      </w:pPr>
      <w:bookmarkStart w:id="240" w:name="_Toc171322460"/>
      <w:r w:rsidRPr="00491464">
        <w:t>OFFERTA</w:t>
      </w:r>
      <w:r w:rsidR="00CD3724" w:rsidRPr="00491464">
        <w:t xml:space="preserve"> TECNICA</w:t>
      </w:r>
      <w:bookmarkEnd w:id="240"/>
    </w:p>
    <w:p w14:paraId="6A9EDE66" w14:textId="33C2B6E3" w:rsidR="00CD3724" w:rsidRPr="00491464" w:rsidRDefault="00CD3724"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tecnica,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CD3724" w:rsidRPr="00491464" w14:paraId="1C21FE3B" w14:textId="77777777" w:rsidTr="000012EE">
        <w:trPr>
          <w:trHeight w:val="288"/>
          <w:jc w:val="center"/>
        </w:trPr>
        <w:tc>
          <w:tcPr>
            <w:tcW w:w="9639" w:type="dxa"/>
            <w:shd w:val="clear" w:color="auto" w:fill="BFBFBF"/>
            <w:vAlign w:val="center"/>
          </w:tcPr>
          <w:p w14:paraId="1B11D16D" w14:textId="77777777" w:rsidR="00CD3724" w:rsidRPr="00491464" w:rsidRDefault="00CD3724" w:rsidP="00D81815">
            <w:pPr>
              <w:ind w:left="132"/>
              <w:contextualSpacing/>
              <w:rPr>
                <w:rFonts w:cstheme="minorHAnsi"/>
                <w:b/>
                <w:sz w:val="22"/>
                <w:lang w:val="it-IT" w:eastAsia="it-IT"/>
              </w:rPr>
            </w:pPr>
            <w:r w:rsidRPr="00491464">
              <w:rPr>
                <w:rFonts w:cstheme="minorHAnsi"/>
                <w:b/>
                <w:sz w:val="22"/>
                <w:lang w:val="it-IT" w:eastAsia="it-IT"/>
              </w:rPr>
              <w:t xml:space="preserve">Documento </w:t>
            </w:r>
          </w:p>
        </w:tc>
      </w:tr>
      <w:tr w:rsidR="00CD3724" w:rsidRPr="001B0ECB" w14:paraId="4A1143D0" w14:textId="77777777" w:rsidTr="000012EE">
        <w:trPr>
          <w:trHeight w:val="300"/>
          <w:jc w:val="center"/>
        </w:trPr>
        <w:tc>
          <w:tcPr>
            <w:tcW w:w="9639" w:type="dxa"/>
            <w:vAlign w:val="center"/>
            <w:hideMark/>
          </w:tcPr>
          <w:p w14:paraId="1B53A11D" w14:textId="74892AE9" w:rsidR="00CD3724" w:rsidRPr="00491464" w:rsidRDefault="001B0ECB" w:rsidP="00D81815">
            <w:pPr>
              <w:ind w:left="132"/>
              <w:contextualSpacing/>
              <w:rPr>
                <w:rFonts w:cstheme="minorHAnsi"/>
                <w:sz w:val="22"/>
                <w:lang w:val="it-IT" w:eastAsia="it-IT"/>
              </w:rPr>
            </w:pPr>
            <w:r>
              <w:rPr>
                <w:rFonts w:cstheme="minorHAnsi"/>
                <w:sz w:val="22"/>
                <w:lang w:val="it-IT" w:eastAsia="it-IT"/>
              </w:rPr>
              <w:t>A</w:t>
            </w:r>
            <w:r w:rsidRPr="001B0ECB">
              <w:rPr>
                <w:rFonts w:cstheme="minorHAnsi"/>
                <w:sz w:val="22"/>
                <w:lang w:val="it-IT" w:eastAsia="it-IT"/>
              </w:rPr>
              <w:t>llegato 8 - Relazione tecnica descrittiva della fornitura offerta</w:t>
            </w:r>
          </w:p>
        </w:tc>
      </w:tr>
      <w:tr w:rsidR="005C5D94" w:rsidRPr="00D81815" w14:paraId="01A3708F" w14:textId="77777777" w:rsidTr="000012EE">
        <w:trPr>
          <w:trHeight w:val="300"/>
          <w:jc w:val="center"/>
        </w:trPr>
        <w:tc>
          <w:tcPr>
            <w:tcW w:w="9639" w:type="dxa"/>
            <w:vAlign w:val="center"/>
          </w:tcPr>
          <w:p w14:paraId="60D90BB8" w14:textId="70E2845C" w:rsidR="005C5D94" w:rsidRPr="00491464" w:rsidRDefault="005C5D94" w:rsidP="00D81815">
            <w:pPr>
              <w:ind w:left="132"/>
              <w:contextualSpacing/>
              <w:rPr>
                <w:rFonts w:cstheme="minorHAnsi"/>
                <w:sz w:val="22"/>
                <w:lang w:val="it-IT"/>
              </w:rPr>
            </w:pPr>
            <w:r w:rsidRPr="00491464">
              <w:rPr>
                <w:rFonts w:cstheme="minorHAnsi"/>
                <w:sz w:val="22"/>
                <w:lang w:val="it-IT"/>
              </w:rPr>
              <w:t xml:space="preserve">(eventuale) </w:t>
            </w:r>
            <w:r w:rsidR="000E7426" w:rsidRPr="00491464">
              <w:rPr>
                <w:rFonts w:cstheme="minorHAnsi"/>
                <w:sz w:val="22"/>
                <w:lang w:val="it-IT"/>
              </w:rPr>
              <w:t>C</w:t>
            </w:r>
            <w:r w:rsidRPr="00491464">
              <w:rPr>
                <w:rFonts w:cstheme="minorHAnsi"/>
                <w:sz w:val="22"/>
                <w:lang w:val="it-IT"/>
              </w:rPr>
              <w:t>opia della relazione tecnica oscurata per motivi di segretezza</w:t>
            </w:r>
          </w:p>
        </w:tc>
      </w:tr>
    </w:tbl>
    <w:p w14:paraId="185BA487" w14:textId="77777777" w:rsidR="00354642" w:rsidRPr="00491464" w:rsidRDefault="00354642" w:rsidP="00D81815">
      <w:pPr>
        <w:contextualSpacing/>
        <w:jc w:val="both"/>
        <w:rPr>
          <w:rFonts w:eastAsia="Calibri" w:cstheme="minorHAnsi"/>
          <w:sz w:val="22"/>
          <w:lang w:val="it-IT"/>
        </w:rPr>
      </w:pPr>
    </w:p>
    <w:p w14:paraId="0FB4835D" w14:textId="705CD14C" w:rsidR="005B440E" w:rsidRPr="00491464" w:rsidRDefault="005B440E" w:rsidP="007B10BE">
      <w:pPr>
        <w:pStyle w:val="Heading2"/>
        <w:rPr>
          <w:rFonts w:eastAsia="Calibri"/>
        </w:rPr>
      </w:pPr>
      <w:bookmarkStart w:id="241" w:name="_Toc171322461"/>
      <w:r w:rsidRPr="00491464">
        <w:t>Relazione tecnica descrittiva della fornitura offerta</w:t>
      </w:r>
      <w:bookmarkEnd w:id="241"/>
    </w:p>
    <w:p w14:paraId="761F6477" w14:textId="4155180A" w:rsidR="005D1D9B"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L’offerta tecnica deve contenere</w:t>
      </w:r>
      <w:r w:rsidR="00932038">
        <w:rPr>
          <w:rFonts w:eastAsia="Times New Roman" w:cstheme="minorHAnsi"/>
          <w:sz w:val="22"/>
          <w:lang w:val="it-IT" w:eastAsia="it-IT"/>
        </w:rPr>
        <w:t xml:space="preserve"> </w:t>
      </w:r>
      <w:r w:rsidRPr="00491464">
        <w:rPr>
          <w:rFonts w:eastAsia="Times New Roman" w:cstheme="minorHAnsi"/>
          <w:sz w:val="22"/>
          <w:lang w:val="it-IT" w:eastAsia="it-IT"/>
        </w:rPr>
        <w:t xml:space="preserve">la relazione tecnica descrittiva della fornitura offerta utilizzando l’”Allegato </w:t>
      </w:r>
      <w:r w:rsidR="00932038">
        <w:rPr>
          <w:rFonts w:eastAsia="Times New Roman" w:cstheme="minorHAnsi"/>
          <w:sz w:val="22"/>
          <w:lang w:val="it-IT" w:eastAsia="it-IT"/>
        </w:rPr>
        <w:t>8</w:t>
      </w:r>
      <w:r w:rsidRPr="00491464">
        <w:rPr>
          <w:rFonts w:eastAsia="Times New Roman" w:cstheme="minorHAnsi"/>
          <w:sz w:val="22"/>
          <w:lang w:val="it-IT" w:eastAsia="it-IT"/>
        </w:rPr>
        <w:t xml:space="preserve"> - Relazione tecnica”. </w:t>
      </w:r>
      <w:bookmarkStart w:id="242" w:name="_Hlk141694851"/>
      <w:r w:rsidRPr="00491464">
        <w:rPr>
          <w:rFonts w:eastAsia="Times New Roman" w:cstheme="minorHAnsi"/>
          <w:sz w:val="22"/>
          <w:lang w:val="it-IT" w:eastAsia="it-IT"/>
        </w:rPr>
        <w:t>La relazione tecnica</w:t>
      </w:r>
      <w:r w:rsidR="005D1D9B" w:rsidRPr="00491464">
        <w:rPr>
          <w:rFonts w:eastAsia="Times New Roman" w:cstheme="minorHAnsi"/>
          <w:sz w:val="22"/>
          <w:lang w:val="it-IT" w:eastAsia="it-IT"/>
        </w:rPr>
        <w:t>,</w:t>
      </w:r>
      <w:r w:rsidRPr="00491464">
        <w:rPr>
          <w:rFonts w:eastAsia="Times New Roman" w:cstheme="minorHAnsi"/>
          <w:sz w:val="22"/>
          <w:lang w:val="it-IT" w:eastAsia="it-IT"/>
        </w:rPr>
        <w:t xml:space="preserve"> redatta in lingua italiana oppure in lingu</w:t>
      </w:r>
      <w:r w:rsidR="005D1D9B" w:rsidRPr="00491464">
        <w:rPr>
          <w:rFonts w:eastAsia="Times New Roman" w:cstheme="minorHAnsi"/>
          <w:sz w:val="22"/>
          <w:lang w:val="it-IT" w:eastAsia="it-IT"/>
        </w:rPr>
        <w:t>a</w:t>
      </w:r>
      <w:r w:rsidRPr="00491464">
        <w:rPr>
          <w:rFonts w:eastAsia="Times New Roman" w:cstheme="minorHAnsi"/>
          <w:sz w:val="22"/>
          <w:lang w:val="it-IT" w:eastAsia="it-IT"/>
        </w:rPr>
        <w:t xml:space="preserve"> inglese, deve</w:t>
      </w:r>
      <w:r w:rsidR="005D1D9B" w:rsidRPr="00491464">
        <w:rPr>
          <w:rFonts w:eastAsia="Times New Roman" w:cstheme="minorHAnsi"/>
          <w:sz w:val="22"/>
          <w:lang w:val="it-IT" w:eastAsia="it-IT"/>
        </w:rPr>
        <w:t>:</w:t>
      </w:r>
    </w:p>
    <w:p w14:paraId="69685A1D" w14:textId="77777777" w:rsidR="005D1D9B" w:rsidRPr="00491464" w:rsidRDefault="005B440E" w:rsidP="00BA769A">
      <w:pPr>
        <w:pStyle w:val="ListParagraph"/>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essere chiara e sintetica, ma allo stesso tempo precisa ed esaustiva in grado di offrire un quadro complessivo e dettagliato della fornitura proposta</w:t>
      </w:r>
      <w:r w:rsidR="005D1D9B" w:rsidRPr="00491464">
        <w:rPr>
          <w:rFonts w:eastAsia="Times New Roman" w:cstheme="minorHAnsi"/>
          <w:sz w:val="22"/>
          <w:lang w:val="it-IT" w:eastAsia="it-IT"/>
        </w:rPr>
        <w:t>;</w:t>
      </w:r>
    </w:p>
    <w:p w14:paraId="5A5E4686" w14:textId="2726F584" w:rsidR="00B934DF" w:rsidRPr="00491464" w:rsidRDefault="00B934DF" w:rsidP="00BA769A">
      <w:pPr>
        <w:pStyle w:val="ListParagraph"/>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illustrare le specifiche tecniche/funzionalità delle apparecchiature/dei sistemi/dei componenti offerti, includendone descrizione, modello e produttore;</w:t>
      </w:r>
    </w:p>
    <w:p w14:paraId="3034A954" w14:textId="4A908287" w:rsidR="005D1D9B" w:rsidRPr="00491464" w:rsidRDefault="005D1D9B" w:rsidP="00BA769A">
      <w:pPr>
        <w:pStyle w:val="ListParagraph"/>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contenere una proposta tecnico-organizzativa che comprenda le informazioni che consentano la verifica della rispondenza dell’offerta ai requisiti minimi di cui al Capitolato tecnico </w:t>
      </w:r>
    </w:p>
    <w:p w14:paraId="67A89CB4" w14:textId="77777777" w:rsidR="009E49E6" w:rsidRPr="00491464" w:rsidRDefault="009E49E6" w:rsidP="00D81815">
      <w:pPr>
        <w:contextualSpacing/>
        <w:jc w:val="both"/>
        <w:textAlignment w:val="baseline"/>
        <w:rPr>
          <w:rFonts w:eastAsia="Times New Roman" w:cstheme="minorHAnsi"/>
          <w:sz w:val="22"/>
          <w:lang w:val="it-IT" w:eastAsia="it-IT"/>
        </w:rPr>
      </w:pPr>
    </w:p>
    <w:p w14:paraId="3456F4F2" w14:textId="37984555" w:rsidR="005D1D9B"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L’operatore economico </w:t>
      </w:r>
      <w:r w:rsidR="00B934DF" w:rsidRPr="00491464">
        <w:rPr>
          <w:rFonts w:eastAsia="Times New Roman" w:cstheme="minorHAnsi"/>
          <w:sz w:val="22"/>
          <w:lang w:val="it-IT" w:eastAsia="it-IT"/>
        </w:rPr>
        <w:t>p</w:t>
      </w:r>
      <w:r w:rsidRPr="00491464">
        <w:rPr>
          <w:rFonts w:eastAsia="Times New Roman" w:cstheme="minorHAnsi"/>
          <w:sz w:val="22"/>
          <w:lang w:val="it-IT" w:eastAsia="it-IT"/>
        </w:rPr>
        <w:t xml:space="preserve">otrà altresì allegare materiali illustrativi quali brochure e schede tecniche delle apparecchiature/dei sistemi/dei componenti offerti nonché pubblicazioni scientifiche a dimostrazione di quanto </w:t>
      </w:r>
      <w:r w:rsidR="00B934DF" w:rsidRPr="00491464">
        <w:rPr>
          <w:rFonts w:eastAsia="Times New Roman" w:cstheme="minorHAnsi"/>
          <w:sz w:val="22"/>
          <w:lang w:val="it-IT" w:eastAsia="it-IT"/>
        </w:rPr>
        <w:t>contenuto</w:t>
      </w:r>
      <w:r w:rsidRPr="00491464">
        <w:rPr>
          <w:rFonts w:eastAsia="Times New Roman" w:cstheme="minorHAnsi"/>
          <w:sz w:val="22"/>
          <w:lang w:val="it-IT" w:eastAsia="it-IT"/>
        </w:rPr>
        <w:t xml:space="preserve"> nella relazione tecnica.</w:t>
      </w:r>
      <w:bookmarkEnd w:id="242"/>
    </w:p>
    <w:p w14:paraId="630D2A89" w14:textId="77777777" w:rsidR="005B440E" w:rsidRPr="00491464" w:rsidRDefault="005B440E" w:rsidP="00D81815">
      <w:pPr>
        <w:contextualSpacing/>
        <w:jc w:val="both"/>
        <w:textAlignment w:val="baseline"/>
        <w:rPr>
          <w:rFonts w:eastAsia="Times New Roman" w:cstheme="minorHAnsi"/>
          <w:sz w:val="22"/>
          <w:lang w:val="it-IT" w:eastAsia="it-IT"/>
        </w:rPr>
      </w:pPr>
    </w:p>
    <w:p w14:paraId="4013518C" w14:textId="4B41AAD3" w:rsidR="005B440E" w:rsidRPr="00491464" w:rsidRDefault="007060F4"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La relazione tecnica</w:t>
      </w:r>
      <w:r w:rsidR="005B440E" w:rsidRPr="00491464">
        <w:rPr>
          <w:rFonts w:eastAsia="Times New Roman" w:cstheme="minorHAnsi"/>
          <w:sz w:val="22"/>
          <w:lang w:val="it-IT" w:eastAsia="it-IT"/>
        </w:rPr>
        <w:t xml:space="preserve"> è firmata secondo le modalità previste al precedente paragrafo</w:t>
      </w:r>
      <w:r w:rsidR="00BA769A">
        <w:rPr>
          <w:rFonts w:eastAsia="Times New Roman" w:cstheme="minorHAnsi"/>
          <w:sz w:val="22"/>
          <w:lang w:val="it-IT" w:eastAsia="it-IT"/>
        </w:rPr>
        <w:t xml:space="preserve"> </w:t>
      </w:r>
      <w:r w:rsidR="00BA769A">
        <w:rPr>
          <w:rFonts w:eastAsia="Times New Roman" w:cstheme="minorHAnsi"/>
          <w:sz w:val="22"/>
          <w:lang w:val="it-IT" w:eastAsia="it-IT"/>
        </w:rPr>
        <w:fldChar w:fldCharType="begin"/>
      </w:r>
      <w:r w:rsidR="00BA769A">
        <w:rPr>
          <w:rFonts w:eastAsia="Times New Roman" w:cstheme="minorHAnsi"/>
          <w:sz w:val="22"/>
          <w:lang w:val="it-IT" w:eastAsia="it-IT"/>
        </w:rPr>
        <w:instrText xml:space="preserve"> REF _Ref171272215 \r \h </w:instrText>
      </w:r>
      <w:r w:rsidR="00BA769A">
        <w:rPr>
          <w:rFonts w:eastAsia="Times New Roman" w:cstheme="minorHAnsi"/>
          <w:sz w:val="22"/>
          <w:lang w:val="it-IT" w:eastAsia="it-IT"/>
        </w:rPr>
      </w:r>
      <w:r w:rsidR="00BA769A">
        <w:rPr>
          <w:rFonts w:eastAsia="Times New Roman" w:cstheme="minorHAnsi"/>
          <w:sz w:val="22"/>
          <w:lang w:val="it-IT" w:eastAsia="it-IT"/>
        </w:rPr>
        <w:fldChar w:fldCharType="separate"/>
      </w:r>
      <w:r w:rsidR="00C54F27">
        <w:rPr>
          <w:rFonts w:eastAsia="Times New Roman" w:cstheme="minorHAnsi"/>
          <w:sz w:val="22"/>
          <w:lang w:val="it-IT" w:eastAsia="it-IT"/>
        </w:rPr>
        <w:t>14</w:t>
      </w:r>
      <w:r w:rsidR="00BA769A">
        <w:rPr>
          <w:rFonts w:eastAsia="Times New Roman" w:cstheme="minorHAnsi"/>
          <w:sz w:val="22"/>
          <w:lang w:val="it-IT" w:eastAsia="it-IT"/>
        </w:rPr>
        <w:fldChar w:fldCharType="end"/>
      </w:r>
      <w:r w:rsidRPr="00491464">
        <w:rPr>
          <w:rFonts w:eastAsia="Times New Roman" w:cstheme="minorHAnsi"/>
          <w:sz w:val="22"/>
          <w:lang w:val="it-IT" w:eastAsia="it-IT"/>
        </w:rPr>
        <w:t>.</w:t>
      </w:r>
    </w:p>
    <w:p w14:paraId="40E28F7B" w14:textId="77777777" w:rsidR="0038042E" w:rsidRPr="00491464" w:rsidRDefault="0038042E" w:rsidP="00D81815">
      <w:pPr>
        <w:contextualSpacing/>
        <w:jc w:val="both"/>
        <w:rPr>
          <w:rFonts w:eastAsiaTheme="minorEastAsia" w:cstheme="minorHAnsi"/>
          <w:sz w:val="22"/>
          <w:lang w:val="it-IT" w:eastAsia="it-IT"/>
        </w:rPr>
      </w:pPr>
    </w:p>
    <w:p w14:paraId="624CB953" w14:textId="346E9266" w:rsidR="005B440E" w:rsidRPr="00BA769A" w:rsidRDefault="005B440E" w:rsidP="007B10BE">
      <w:pPr>
        <w:pStyle w:val="Heading2"/>
      </w:pPr>
      <w:bookmarkStart w:id="243" w:name="_Toc171322462"/>
      <w:r w:rsidRPr="00BA769A">
        <w:t>(eventuale) Copia della relazione tecnica oscurata per motivi di segretezza</w:t>
      </w:r>
      <w:bookmarkEnd w:id="243"/>
    </w:p>
    <w:p w14:paraId="1C5728DC" w14:textId="08DE2B0A" w:rsidR="005B440E"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4741545" w14:textId="77777777" w:rsidR="005B440E" w:rsidRPr="00491464" w:rsidRDefault="005B440E" w:rsidP="00D81815">
      <w:pPr>
        <w:contextualSpacing/>
        <w:jc w:val="both"/>
        <w:rPr>
          <w:rFonts w:eastAsia="Calibri" w:cstheme="minorHAnsi"/>
          <w:sz w:val="22"/>
          <w:lang w:val="it-IT"/>
        </w:rPr>
      </w:pPr>
    </w:p>
    <w:p w14:paraId="4518552A" w14:textId="0AC8F7FD" w:rsidR="00E53498" w:rsidRPr="00491464" w:rsidRDefault="000E7426" w:rsidP="007B10BE">
      <w:pPr>
        <w:pStyle w:val="Heading1"/>
      </w:pPr>
      <w:bookmarkStart w:id="244" w:name="_Toc139369225"/>
      <w:bookmarkStart w:id="245" w:name="_Toc139371364"/>
      <w:bookmarkStart w:id="246" w:name="_Toc139371414"/>
      <w:bookmarkStart w:id="247" w:name="_Toc139371464"/>
      <w:bookmarkStart w:id="248" w:name="_Toc139371518"/>
      <w:bookmarkStart w:id="249" w:name="_Toc139371569"/>
      <w:bookmarkStart w:id="250" w:name="_Toc139371619"/>
      <w:bookmarkStart w:id="251" w:name="_Toc139454372"/>
      <w:bookmarkStart w:id="252" w:name="_Toc139454436"/>
      <w:bookmarkStart w:id="253" w:name="_Toc171322463"/>
      <w:r w:rsidRPr="00491464">
        <w:t>OFFERTA</w:t>
      </w:r>
      <w:r w:rsidR="00E53498" w:rsidRPr="00491464">
        <w:t xml:space="preserve"> ECONOMICA</w:t>
      </w:r>
      <w:bookmarkEnd w:id="244"/>
      <w:bookmarkEnd w:id="245"/>
      <w:bookmarkEnd w:id="246"/>
      <w:bookmarkEnd w:id="247"/>
      <w:bookmarkEnd w:id="248"/>
      <w:bookmarkEnd w:id="249"/>
      <w:bookmarkEnd w:id="250"/>
      <w:bookmarkEnd w:id="251"/>
      <w:bookmarkEnd w:id="252"/>
      <w:bookmarkEnd w:id="253"/>
    </w:p>
    <w:p w14:paraId="5187F59D"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E7426" w:rsidRPr="00491464" w14:paraId="30CEDAD4" w14:textId="77777777" w:rsidTr="009C4FE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39011CE" w14:textId="77777777" w:rsidR="000E7426" w:rsidRPr="00491464" w:rsidRDefault="000E7426" w:rsidP="00D81815">
            <w:pPr>
              <w:ind w:left="122"/>
              <w:contextualSpacing/>
              <w:rPr>
                <w:rFonts w:cstheme="minorHAnsi"/>
                <w:b/>
                <w:sz w:val="22"/>
                <w:lang w:eastAsia="it-IT"/>
              </w:rPr>
            </w:pPr>
            <w:r w:rsidRPr="00491464">
              <w:rPr>
                <w:rFonts w:cstheme="minorHAnsi"/>
                <w:b/>
                <w:sz w:val="22"/>
                <w:lang w:val="it-IT" w:eastAsia="it-IT"/>
              </w:rPr>
              <w:t>Documento</w:t>
            </w:r>
            <w:r w:rsidRPr="00491464">
              <w:rPr>
                <w:rFonts w:cstheme="minorHAnsi"/>
                <w:b/>
                <w:sz w:val="22"/>
                <w:lang w:eastAsia="it-IT"/>
              </w:rPr>
              <w:t xml:space="preserve"> </w:t>
            </w:r>
          </w:p>
        </w:tc>
      </w:tr>
      <w:tr w:rsidR="000E7426" w:rsidRPr="00D81815" w14:paraId="35D606FA"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AADC937" w14:textId="77777777" w:rsidR="000E7426" w:rsidRPr="00491464" w:rsidRDefault="000E7426" w:rsidP="00D81815">
            <w:pPr>
              <w:ind w:left="122"/>
              <w:contextualSpacing/>
              <w:rPr>
                <w:rFonts w:cstheme="minorHAnsi"/>
                <w:i/>
                <w:iCs/>
                <w:sz w:val="22"/>
                <w:lang w:val="it-IT" w:eastAsia="it-IT"/>
              </w:rPr>
            </w:pPr>
            <w:r w:rsidRPr="00491464">
              <w:rPr>
                <w:rFonts w:cstheme="minorHAnsi"/>
                <w:sz w:val="22"/>
                <w:lang w:val="it-IT" w:eastAsia="it-IT"/>
              </w:rPr>
              <w:t>Offerta economica</w:t>
            </w:r>
            <w:r w:rsidRPr="00491464">
              <w:rPr>
                <w:rFonts w:cstheme="minorHAnsi"/>
                <w:i/>
                <w:iCs/>
                <w:sz w:val="22"/>
                <w:lang w:val="it-IT" w:eastAsia="it-IT"/>
              </w:rPr>
              <w:t xml:space="preserve"> (generata dal sistema)</w:t>
            </w:r>
          </w:p>
        </w:tc>
      </w:tr>
      <w:tr w:rsidR="000E7426" w:rsidRPr="00D81815" w14:paraId="1CC27B5F" w14:textId="77777777" w:rsidTr="009C4FE1">
        <w:trPr>
          <w:trHeight w:val="288"/>
          <w:jc w:val="center"/>
        </w:trPr>
        <w:tc>
          <w:tcPr>
            <w:tcW w:w="9639" w:type="dxa"/>
            <w:tcBorders>
              <w:top w:val="nil"/>
              <w:left w:val="single" w:sz="8" w:space="0" w:color="auto"/>
              <w:bottom w:val="single" w:sz="8" w:space="0" w:color="auto"/>
              <w:right w:val="single" w:sz="8" w:space="0" w:color="auto"/>
            </w:tcBorders>
            <w:vAlign w:val="center"/>
          </w:tcPr>
          <w:p w14:paraId="6ED67331" w14:textId="567EAE51" w:rsidR="000E7426" w:rsidRPr="00491464" w:rsidRDefault="000B3E0D" w:rsidP="00D81815">
            <w:pPr>
              <w:ind w:left="122"/>
              <w:contextualSpacing/>
              <w:rPr>
                <w:rFonts w:cstheme="minorHAnsi"/>
                <w:bCs/>
                <w:iCs/>
                <w:sz w:val="22"/>
                <w:lang w:val="it-IT" w:eastAsia="it-IT"/>
              </w:rPr>
            </w:pPr>
            <w:r w:rsidRPr="000B3E0D">
              <w:rPr>
                <w:rFonts w:cstheme="minorHAnsi"/>
                <w:bCs/>
                <w:iCs/>
                <w:sz w:val="22"/>
                <w:lang w:val="it-IT" w:eastAsia="it-IT"/>
              </w:rPr>
              <w:t>Allegato 3 - Dichiarazione costi aziendali e manodopera</w:t>
            </w:r>
          </w:p>
        </w:tc>
      </w:tr>
    </w:tbl>
    <w:p w14:paraId="07AD63E0" w14:textId="77777777" w:rsidR="00924DD5" w:rsidRPr="00491464" w:rsidRDefault="00924DD5" w:rsidP="00D81815">
      <w:pPr>
        <w:contextualSpacing/>
        <w:jc w:val="both"/>
        <w:rPr>
          <w:rFonts w:eastAsiaTheme="minorEastAsia" w:cstheme="minorHAnsi"/>
          <w:sz w:val="22"/>
          <w:lang w:val="it-IT" w:eastAsia="it-IT"/>
        </w:rPr>
      </w:pPr>
    </w:p>
    <w:p w14:paraId="7837CEB4" w14:textId="61199815" w:rsidR="00E53498" w:rsidRPr="00491464" w:rsidRDefault="005B440E" w:rsidP="007B10BE">
      <w:pPr>
        <w:pStyle w:val="Heading2"/>
      </w:pPr>
      <w:bookmarkStart w:id="254" w:name="_Toc171322464"/>
      <w:r w:rsidRPr="00491464">
        <w:t>O</w:t>
      </w:r>
      <w:r w:rsidR="00E53498" w:rsidRPr="00491464">
        <w:t>fferta economica generata dal Sistema</w:t>
      </w:r>
      <w:bookmarkEnd w:id="254"/>
    </w:p>
    <w:p w14:paraId="2F974DB4" w14:textId="328CF03F"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L’Offerta economica, generata automaticamente dal Sistema e firmata digitalmente, contenente i valori inseriti a Sistema dal Concorrente nella apposita scheda, secondo le modalità successivamente indicate.</w:t>
      </w:r>
      <w:r w:rsidRPr="00491464">
        <w:rPr>
          <w:rFonts w:eastAsiaTheme="minorEastAsia" w:cstheme="minorHAnsi"/>
          <w:sz w:val="22"/>
          <w:lang w:val="it-IT" w:eastAsia="it-IT"/>
        </w:rPr>
        <w:t> </w:t>
      </w:r>
      <w:r w:rsidRPr="00491464">
        <w:rPr>
          <w:rFonts w:eastAsia="Times New Roman" w:cstheme="minorHAnsi"/>
          <w:sz w:val="22"/>
          <w:lang w:val="it-IT" w:eastAsia="it-IT"/>
        </w:rPr>
        <w:t>I valori offerti verranno riportati su una dichiarazione generata dal Sistema in formato .pdf “Documento di Offerta Economica”, che il concorrente dovrà caricare a Sistema dopo averla:</w:t>
      </w:r>
      <w:r w:rsidRPr="00491464">
        <w:rPr>
          <w:rFonts w:eastAsiaTheme="minorEastAsia" w:cstheme="minorHAnsi"/>
          <w:sz w:val="22"/>
          <w:lang w:val="it-IT" w:eastAsia="it-IT"/>
        </w:rPr>
        <w:t> </w:t>
      </w:r>
    </w:p>
    <w:p w14:paraId="5A8CC675" w14:textId="77777777" w:rsidR="00E53498" w:rsidRPr="00491464" w:rsidRDefault="00E53498" w:rsidP="00BA769A">
      <w:pPr>
        <w:numPr>
          <w:ilvl w:val="0"/>
          <w:numId w:val="52"/>
        </w:numPr>
        <w:ind w:left="851" w:hanging="37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scaricata e salvata sul proprio PC;</w:t>
      </w:r>
      <w:r w:rsidRPr="00491464">
        <w:rPr>
          <w:rFonts w:eastAsiaTheme="minorEastAsia" w:cstheme="minorHAnsi"/>
          <w:sz w:val="22"/>
          <w:lang w:val="it-IT" w:eastAsia="it-IT"/>
        </w:rPr>
        <w:t> </w:t>
      </w:r>
    </w:p>
    <w:p w14:paraId="65A66F10" w14:textId="77777777" w:rsidR="00E53498" w:rsidRPr="00491464" w:rsidRDefault="00E53498" w:rsidP="00BA769A">
      <w:pPr>
        <w:numPr>
          <w:ilvl w:val="0"/>
          <w:numId w:val="53"/>
        </w:numPr>
        <w:ind w:left="851" w:hanging="37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sottoscritta digitalmente.</w:t>
      </w:r>
      <w:r w:rsidRPr="00491464">
        <w:rPr>
          <w:rFonts w:eastAsiaTheme="minorEastAsia" w:cstheme="minorHAnsi"/>
          <w:sz w:val="22"/>
          <w:lang w:val="it-IT" w:eastAsia="it-IT"/>
        </w:rPr>
        <w:t> </w:t>
      </w:r>
    </w:p>
    <w:p w14:paraId="3CFF9C9E" w14:textId="77777777" w:rsidR="00E53498" w:rsidRPr="00491464" w:rsidRDefault="00E53498" w:rsidP="00D81815">
      <w:pPr>
        <w:ind w:left="86"/>
        <w:contextualSpacing/>
        <w:jc w:val="both"/>
        <w:rPr>
          <w:rFonts w:eastAsiaTheme="minorEastAsia" w:cstheme="minorHAnsi"/>
          <w:sz w:val="22"/>
          <w:lang w:val="it-IT" w:eastAsia="it-IT"/>
        </w:rPr>
      </w:pPr>
    </w:p>
    <w:p w14:paraId="4008D2F6" w14:textId="7E6F1FAE" w:rsidR="007060F4" w:rsidRDefault="007060F4"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L’offerta economica è firmata secondo le modalità previste al precedente paragrafo </w:t>
      </w:r>
      <w:r w:rsidRPr="00491464">
        <w:rPr>
          <w:rFonts w:eastAsia="Times New Roman" w:cstheme="minorHAnsi"/>
          <w:sz w:val="22"/>
          <w:lang w:val="it-IT" w:eastAsia="it-IT"/>
        </w:rPr>
        <w:fldChar w:fldCharType="begin"/>
      </w:r>
      <w:r w:rsidRPr="00491464">
        <w:rPr>
          <w:rFonts w:eastAsia="Times New Roman" w:cstheme="minorHAnsi"/>
          <w:sz w:val="22"/>
          <w:lang w:val="it-IT" w:eastAsia="it-IT"/>
        </w:rPr>
        <w:instrText xml:space="preserve"> REF _Ref141636995 \r \h </w:instrText>
      </w:r>
      <w:r w:rsidR="00491464" w:rsidRPr="00491464">
        <w:rPr>
          <w:rFonts w:eastAsia="Times New Roman" w:cstheme="minorHAnsi"/>
          <w:sz w:val="22"/>
          <w:lang w:val="it-IT" w:eastAsia="it-IT"/>
        </w:rPr>
        <w:instrText xml:space="preserve"> \* MERGEFORMAT </w:instrText>
      </w:r>
      <w:r w:rsidRPr="00491464">
        <w:rPr>
          <w:rFonts w:eastAsia="Times New Roman" w:cstheme="minorHAnsi"/>
          <w:sz w:val="22"/>
          <w:lang w:val="it-IT" w:eastAsia="it-IT"/>
        </w:rPr>
      </w:r>
      <w:r w:rsidRPr="00491464">
        <w:rPr>
          <w:rFonts w:eastAsia="Times New Roman" w:cstheme="minorHAnsi"/>
          <w:sz w:val="22"/>
          <w:lang w:val="it-IT" w:eastAsia="it-IT"/>
        </w:rPr>
        <w:fldChar w:fldCharType="separate"/>
      </w:r>
      <w:r w:rsidR="00C54F27">
        <w:rPr>
          <w:rFonts w:eastAsia="Times New Roman" w:cstheme="minorHAnsi"/>
          <w:sz w:val="22"/>
          <w:lang w:val="it-IT" w:eastAsia="it-IT"/>
        </w:rPr>
        <w:t>16</w:t>
      </w:r>
      <w:r w:rsidRPr="00491464">
        <w:rPr>
          <w:rFonts w:eastAsia="Times New Roman" w:cstheme="minorHAnsi"/>
          <w:sz w:val="22"/>
          <w:lang w:val="it-IT" w:eastAsia="it-IT"/>
        </w:rPr>
        <w:fldChar w:fldCharType="end"/>
      </w:r>
      <w:r w:rsidRPr="00491464">
        <w:rPr>
          <w:rFonts w:eastAsia="Times New Roman" w:cstheme="minorHAnsi"/>
          <w:sz w:val="22"/>
          <w:lang w:val="it-IT" w:eastAsia="it-IT"/>
        </w:rPr>
        <w:t>.</w:t>
      </w:r>
    </w:p>
    <w:p w14:paraId="7BF0F771" w14:textId="77777777" w:rsidR="006B578D" w:rsidRPr="00491464" w:rsidRDefault="006B578D" w:rsidP="00D81815">
      <w:pPr>
        <w:contextualSpacing/>
        <w:jc w:val="both"/>
        <w:textAlignment w:val="baseline"/>
        <w:rPr>
          <w:rFonts w:eastAsia="Times New Roman" w:cstheme="minorHAnsi"/>
          <w:sz w:val="22"/>
          <w:lang w:val="it-IT" w:eastAsia="it-IT"/>
        </w:rPr>
      </w:pPr>
    </w:p>
    <w:p w14:paraId="3470C5F5" w14:textId="65671E78" w:rsidR="007060F4" w:rsidRPr="00491464" w:rsidRDefault="007060F4" w:rsidP="007B10BE">
      <w:pPr>
        <w:pStyle w:val="Heading2"/>
      </w:pPr>
      <w:bookmarkStart w:id="255" w:name="_Toc171322465"/>
      <w:r w:rsidRPr="00491464">
        <w:t>Dichiarazione costi aziendali e manodopera</w:t>
      </w:r>
      <w:bookmarkEnd w:id="255"/>
      <w:r w:rsidRPr="00491464">
        <w:t xml:space="preserve"> </w:t>
      </w:r>
    </w:p>
    <w:p w14:paraId="4ACDABE1" w14:textId="20438B2B"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B269A1">
        <w:rPr>
          <w:rFonts w:eastAsiaTheme="minorEastAsia" w:cstheme="minorHAnsi"/>
          <w:sz w:val="22"/>
          <w:lang w:val="it-IT" w:eastAsia="it-IT"/>
        </w:rPr>
        <w:t>3</w:t>
      </w:r>
      <w:r w:rsidRPr="00491464">
        <w:rPr>
          <w:rFonts w:eastAsiaTheme="minorEastAsia" w:cstheme="minorHAnsi"/>
          <w:sz w:val="22"/>
          <w:lang w:val="it-IT" w:eastAsia="it-IT"/>
        </w:rPr>
        <w:t xml:space="preserve"> - Dichiarazione costi aziendali e manodopera”, sottoscritto dal legale rappresentante o procuratore dell’operatore economico.</w:t>
      </w:r>
    </w:p>
    <w:p w14:paraId="4F47C2DC" w14:textId="77777777"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Tale documento contiene l’indicazione, a pena di esclusione, dei seguenti elementi:</w:t>
      </w:r>
    </w:p>
    <w:p w14:paraId="0F0B4FE3" w14:textId="64744C41" w:rsidR="00E53498" w:rsidRPr="00D81815" w:rsidRDefault="00E53498" w:rsidP="04E79173">
      <w:pPr>
        <w:numPr>
          <w:ilvl w:val="0"/>
          <w:numId w:val="54"/>
        </w:numPr>
        <w:ind w:hanging="294"/>
        <w:contextualSpacing/>
        <w:jc w:val="both"/>
        <w:textAlignment w:val="baseline"/>
        <w:rPr>
          <w:rFonts w:eastAsia="Times New Roman"/>
          <w:sz w:val="22"/>
          <w:lang w:eastAsia="it-IT"/>
        </w:rPr>
      </w:pPr>
      <w:r w:rsidRPr="04E79173">
        <w:rPr>
          <w:rFonts w:eastAsia="Times New Roman"/>
          <w:sz w:val="22"/>
          <w:lang w:eastAsia="it-IT"/>
        </w:rPr>
        <w:t xml:space="preserve">La </w:t>
      </w:r>
      <w:proofErr w:type="spellStart"/>
      <w:r w:rsidRPr="04E79173">
        <w:rPr>
          <w:rFonts w:eastAsia="Times New Roman"/>
          <w:sz w:val="22"/>
          <w:lang w:eastAsia="it-IT"/>
        </w:rPr>
        <w:t>stima</w:t>
      </w:r>
      <w:proofErr w:type="spellEnd"/>
      <w:r w:rsidRPr="04E79173">
        <w:rPr>
          <w:rFonts w:eastAsia="Times New Roman"/>
          <w:sz w:val="22"/>
          <w:lang w:eastAsia="it-IT"/>
        </w:rPr>
        <w:t xml:space="preserve"> </w:t>
      </w:r>
      <w:proofErr w:type="spellStart"/>
      <w:r w:rsidRPr="04E79173">
        <w:rPr>
          <w:rFonts w:eastAsia="Times New Roman"/>
          <w:sz w:val="22"/>
          <w:lang w:eastAsia="it-IT"/>
        </w:rPr>
        <w:t>dei</w:t>
      </w:r>
      <w:proofErr w:type="spellEnd"/>
      <w:r w:rsidRPr="04E79173">
        <w:rPr>
          <w:rFonts w:eastAsia="Times New Roman"/>
          <w:sz w:val="22"/>
          <w:lang w:eastAsia="it-IT"/>
        </w:rPr>
        <w:t xml:space="preserve"> </w:t>
      </w:r>
      <w:proofErr w:type="spellStart"/>
      <w:r w:rsidRPr="04E79173">
        <w:rPr>
          <w:rFonts w:eastAsia="Times New Roman"/>
          <w:sz w:val="22"/>
          <w:lang w:eastAsia="it-IT"/>
        </w:rPr>
        <w:t>costi</w:t>
      </w:r>
      <w:proofErr w:type="spellEnd"/>
      <w:r w:rsidRPr="04E79173">
        <w:rPr>
          <w:rFonts w:eastAsia="Times New Roman"/>
          <w:sz w:val="22"/>
          <w:lang w:eastAsia="it-IT"/>
        </w:rPr>
        <w:t xml:space="preserve"> </w:t>
      </w:r>
      <w:proofErr w:type="spellStart"/>
      <w:r w:rsidRPr="04E79173">
        <w:rPr>
          <w:rFonts w:eastAsia="Times New Roman"/>
          <w:sz w:val="22"/>
          <w:lang w:eastAsia="it-IT"/>
        </w:rPr>
        <w:t>aziendali</w:t>
      </w:r>
      <w:proofErr w:type="spellEnd"/>
      <w:r w:rsidRPr="04E79173">
        <w:rPr>
          <w:rFonts w:eastAsia="Times New Roman"/>
          <w:sz w:val="22"/>
          <w:lang w:eastAsia="it-IT"/>
        </w:rPr>
        <w:t xml:space="preserve">, inclusi </w:t>
      </w:r>
      <w:proofErr w:type="spellStart"/>
      <w:r w:rsidRPr="04E79173">
        <w:rPr>
          <w:rFonts w:eastAsia="Times New Roman"/>
          <w:sz w:val="22"/>
          <w:lang w:eastAsia="it-IT"/>
        </w:rPr>
        <w:t>nel</w:t>
      </w:r>
      <w:proofErr w:type="spellEnd"/>
      <w:r w:rsidRPr="04E79173">
        <w:rPr>
          <w:rFonts w:eastAsia="Times New Roman"/>
          <w:sz w:val="22"/>
          <w:lang w:eastAsia="it-IT"/>
        </w:rPr>
        <w:t xml:space="preserve"> </w:t>
      </w:r>
      <w:proofErr w:type="spellStart"/>
      <w:r w:rsidRPr="04E79173">
        <w:rPr>
          <w:rFonts w:eastAsia="Times New Roman"/>
          <w:sz w:val="22"/>
          <w:lang w:eastAsia="it-IT"/>
        </w:rPr>
        <w:t>prezzo</w:t>
      </w:r>
      <w:proofErr w:type="spellEnd"/>
      <w:r w:rsidRPr="04E79173">
        <w:rPr>
          <w:rFonts w:eastAsia="Times New Roman"/>
          <w:sz w:val="22"/>
          <w:lang w:eastAsia="it-IT"/>
        </w:rPr>
        <w:t xml:space="preserve"> </w:t>
      </w:r>
      <w:proofErr w:type="spellStart"/>
      <w:r w:rsidRPr="04E79173">
        <w:rPr>
          <w:rFonts w:eastAsia="Times New Roman"/>
          <w:sz w:val="22"/>
          <w:lang w:eastAsia="it-IT"/>
        </w:rPr>
        <w:t>complessivo</w:t>
      </w:r>
      <w:proofErr w:type="spellEnd"/>
      <w:r w:rsidRPr="04E79173">
        <w:rPr>
          <w:rFonts w:eastAsia="Times New Roman"/>
          <w:sz w:val="22"/>
          <w:lang w:eastAsia="it-IT"/>
        </w:rPr>
        <w:t xml:space="preserve"> </w:t>
      </w:r>
      <w:proofErr w:type="spellStart"/>
      <w:r w:rsidRPr="04E79173">
        <w:rPr>
          <w:rFonts w:eastAsia="Times New Roman"/>
          <w:sz w:val="22"/>
          <w:lang w:eastAsia="it-IT"/>
        </w:rPr>
        <w:t>offerto</w:t>
      </w:r>
      <w:proofErr w:type="spellEnd"/>
      <w:r w:rsidRPr="04E79173">
        <w:rPr>
          <w:rFonts w:eastAsia="Times New Roman"/>
          <w:sz w:val="22"/>
          <w:lang w:eastAsia="it-IT"/>
        </w:rPr>
        <w:t xml:space="preserve">, </w:t>
      </w:r>
      <w:proofErr w:type="spellStart"/>
      <w:r w:rsidRPr="04E79173">
        <w:rPr>
          <w:rFonts w:eastAsia="Times New Roman"/>
          <w:sz w:val="22"/>
          <w:lang w:eastAsia="it-IT"/>
        </w:rPr>
        <w:t>relativi</w:t>
      </w:r>
      <w:proofErr w:type="spellEnd"/>
      <w:r w:rsidRPr="04E79173">
        <w:rPr>
          <w:rFonts w:eastAsia="Times New Roman"/>
          <w:sz w:val="22"/>
          <w:lang w:eastAsia="it-IT"/>
        </w:rPr>
        <w:t xml:space="preserve"> </w:t>
      </w:r>
      <w:proofErr w:type="spellStart"/>
      <w:r w:rsidRPr="04E79173">
        <w:rPr>
          <w:rFonts w:eastAsia="Times New Roman"/>
          <w:sz w:val="22"/>
          <w:lang w:eastAsia="it-IT"/>
        </w:rPr>
        <w:t>alla</w:t>
      </w:r>
      <w:proofErr w:type="spellEnd"/>
      <w:r w:rsidRPr="04E79173">
        <w:rPr>
          <w:rFonts w:eastAsia="Times New Roman"/>
          <w:sz w:val="22"/>
          <w:lang w:eastAsia="it-IT"/>
        </w:rPr>
        <w:t xml:space="preserve"> salute ed </w:t>
      </w:r>
      <w:proofErr w:type="spellStart"/>
      <w:r w:rsidRPr="04E79173">
        <w:rPr>
          <w:rFonts w:eastAsia="Times New Roman"/>
          <w:sz w:val="22"/>
          <w:lang w:eastAsia="it-IT"/>
        </w:rPr>
        <w:t>alla</w:t>
      </w:r>
      <w:proofErr w:type="spellEnd"/>
      <w:r w:rsidRPr="04E79173">
        <w:rPr>
          <w:rFonts w:eastAsia="Times New Roman"/>
          <w:sz w:val="22"/>
          <w:lang w:eastAsia="it-IT"/>
        </w:rPr>
        <w:t xml:space="preserve"> </w:t>
      </w:r>
      <w:proofErr w:type="spellStart"/>
      <w:r w:rsidRPr="04E79173">
        <w:rPr>
          <w:rFonts w:eastAsia="Times New Roman"/>
          <w:sz w:val="22"/>
          <w:lang w:eastAsia="it-IT"/>
        </w:rPr>
        <w:t>sicurezza</w:t>
      </w:r>
      <w:proofErr w:type="spellEnd"/>
      <w:r w:rsidRPr="04E79173">
        <w:rPr>
          <w:rFonts w:eastAsia="Times New Roman"/>
          <w:sz w:val="22"/>
          <w:lang w:eastAsia="it-IT"/>
        </w:rPr>
        <w:t xml:space="preserve"> sui </w:t>
      </w:r>
      <w:proofErr w:type="spellStart"/>
      <w:r w:rsidRPr="04E79173">
        <w:rPr>
          <w:rFonts w:eastAsia="Times New Roman"/>
          <w:sz w:val="22"/>
          <w:lang w:eastAsia="it-IT"/>
        </w:rPr>
        <w:t>luoghi</w:t>
      </w:r>
      <w:proofErr w:type="spellEnd"/>
      <w:r w:rsidRPr="04E79173">
        <w:rPr>
          <w:rFonts w:eastAsia="Times New Roman"/>
          <w:sz w:val="22"/>
          <w:lang w:eastAsia="it-IT"/>
        </w:rPr>
        <w:t xml:space="preserve"> di </w:t>
      </w:r>
      <w:proofErr w:type="spellStart"/>
      <w:r w:rsidRPr="04E79173">
        <w:rPr>
          <w:rFonts w:eastAsia="Times New Roman"/>
          <w:sz w:val="22"/>
          <w:lang w:eastAsia="it-IT"/>
        </w:rPr>
        <w:t>lavoro</w:t>
      </w:r>
      <w:proofErr w:type="spellEnd"/>
      <w:r w:rsidRPr="04E79173">
        <w:rPr>
          <w:rFonts w:eastAsia="Times New Roman"/>
          <w:sz w:val="22"/>
          <w:lang w:eastAsia="it-IT"/>
        </w:rPr>
        <w:t xml:space="preserve"> (</w:t>
      </w:r>
      <w:proofErr w:type="spellStart"/>
      <w:r w:rsidRPr="04E79173">
        <w:rPr>
          <w:rFonts w:eastAsia="Times New Roman"/>
          <w:i/>
          <w:iCs/>
          <w:sz w:val="22"/>
          <w:u w:val="single"/>
          <w:lang w:eastAsia="it-IT"/>
        </w:rPr>
        <w:t>che</w:t>
      </w:r>
      <w:proofErr w:type="spellEnd"/>
      <w:r w:rsidRPr="04E79173">
        <w:rPr>
          <w:rFonts w:eastAsia="Times New Roman"/>
          <w:i/>
          <w:iCs/>
          <w:sz w:val="22"/>
          <w:u w:val="single"/>
          <w:lang w:eastAsia="it-IT"/>
        </w:rPr>
        <w:t xml:space="preserve"> di norma non </w:t>
      </w:r>
      <w:proofErr w:type="spellStart"/>
      <w:r w:rsidRPr="04E79173">
        <w:rPr>
          <w:rFonts w:eastAsia="Times New Roman"/>
          <w:i/>
          <w:iCs/>
          <w:sz w:val="22"/>
          <w:u w:val="single"/>
          <w:lang w:eastAsia="it-IT"/>
        </w:rPr>
        <w:t>possono</w:t>
      </w:r>
      <w:proofErr w:type="spellEnd"/>
      <w:r w:rsidRPr="04E79173">
        <w:rPr>
          <w:rFonts w:eastAsia="Times New Roman"/>
          <w:i/>
          <w:iCs/>
          <w:sz w:val="22"/>
          <w:u w:val="single"/>
          <w:lang w:eastAsia="it-IT"/>
        </w:rPr>
        <w:t xml:space="preserve"> </w:t>
      </w:r>
      <w:proofErr w:type="spellStart"/>
      <w:r w:rsidRPr="04E79173">
        <w:rPr>
          <w:rFonts w:eastAsia="Times New Roman"/>
          <w:i/>
          <w:iCs/>
          <w:sz w:val="22"/>
          <w:u w:val="single"/>
          <w:lang w:eastAsia="it-IT"/>
        </w:rPr>
        <w:t>essere</w:t>
      </w:r>
      <w:proofErr w:type="spellEnd"/>
      <w:r w:rsidRPr="04E79173">
        <w:rPr>
          <w:rFonts w:eastAsia="Times New Roman"/>
          <w:i/>
          <w:iCs/>
          <w:sz w:val="22"/>
          <w:u w:val="single"/>
          <w:lang w:eastAsia="it-IT"/>
        </w:rPr>
        <w:t xml:space="preserve"> nulli e non </w:t>
      </w:r>
      <w:proofErr w:type="spellStart"/>
      <w:r w:rsidRPr="04E79173">
        <w:rPr>
          <w:rFonts w:eastAsia="Times New Roman"/>
          <w:i/>
          <w:iCs/>
          <w:sz w:val="22"/>
          <w:u w:val="single"/>
          <w:lang w:eastAsia="it-IT"/>
        </w:rPr>
        <w:t>corrispondono</w:t>
      </w:r>
      <w:proofErr w:type="spellEnd"/>
      <w:r w:rsidRPr="04E79173">
        <w:rPr>
          <w:rFonts w:eastAsia="Times New Roman"/>
          <w:i/>
          <w:iCs/>
          <w:sz w:val="22"/>
          <w:u w:val="single"/>
          <w:lang w:eastAsia="it-IT"/>
        </w:rPr>
        <w:t xml:space="preserve"> </w:t>
      </w:r>
      <w:proofErr w:type="spellStart"/>
      <w:r w:rsidRPr="04E79173">
        <w:rPr>
          <w:rFonts w:eastAsia="Times New Roman"/>
          <w:i/>
          <w:iCs/>
          <w:sz w:val="22"/>
          <w:u w:val="single"/>
          <w:lang w:eastAsia="it-IT"/>
        </w:rPr>
        <w:t>agli</w:t>
      </w:r>
      <w:proofErr w:type="spellEnd"/>
      <w:r w:rsidRPr="04E79173">
        <w:rPr>
          <w:rFonts w:eastAsia="Times New Roman"/>
          <w:i/>
          <w:iCs/>
          <w:sz w:val="22"/>
          <w:u w:val="single"/>
          <w:lang w:eastAsia="it-IT"/>
        </w:rPr>
        <w:t xml:space="preserve"> </w:t>
      </w:r>
      <w:proofErr w:type="spellStart"/>
      <w:r w:rsidRPr="04E79173">
        <w:rPr>
          <w:rFonts w:eastAsia="Times New Roman"/>
          <w:i/>
          <w:iCs/>
          <w:sz w:val="22"/>
          <w:u w:val="single"/>
          <w:lang w:eastAsia="it-IT"/>
        </w:rPr>
        <w:t>oneri</w:t>
      </w:r>
      <w:proofErr w:type="spellEnd"/>
      <w:r w:rsidRPr="04E79173">
        <w:rPr>
          <w:rFonts w:eastAsia="Times New Roman"/>
          <w:i/>
          <w:iCs/>
          <w:sz w:val="22"/>
          <w:u w:val="single"/>
          <w:lang w:eastAsia="it-IT"/>
        </w:rPr>
        <w:t xml:space="preserve"> per la </w:t>
      </w:r>
      <w:proofErr w:type="spellStart"/>
      <w:r w:rsidRPr="04E79173">
        <w:rPr>
          <w:rFonts w:eastAsia="Times New Roman"/>
          <w:i/>
          <w:iCs/>
          <w:sz w:val="22"/>
          <w:u w:val="single"/>
          <w:lang w:eastAsia="it-IT"/>
        </w:rPr>
        <w:t>sicurezza</w:t>
      </w:r>
      <w:proofErr w:type="spellEnd"/>
      <w:r w:rsidRPr="04E79173">
        <w:rPr>
          <w:rFonts w:eastAsia="Times New Roman"/>
          <w:i/>
          <w:iCs/>
          <w:sz w:val="22"/>
          <w:u w:val="single"/>
          <w:lang w:eastAsia="it-IT"/>
        </w:rPr>
        <w:t xml:space="preserve"> </w:t>
      </w:r>
      <w:proofErr w:type="spellStart"/>
      <w:r w:rsidRPr="04E79173">
        <w:rPr>
          <w:rFonts w:eastAsia="Times New Roman"/>
          <w:i/>
          <w:iCs/>
          <w:sz w:val="22"/>
          <w:u w:val="single"/>
          <w:lang w:eastAsia="it-IT"/>
        </w:rPr>
        <w:t>dovuti</w:t>
      </w:r>
      <w:proofErr w:type="spellEnd"/>
      <w:r w:rsidRPr="04E79173">
        <w:rPr>
          <w:rFonts w:eastAsia="Times New Roman"/>
          <w:i/>
          <w:iCs/>
          <w:sz w:val="22"/>
          <w:u w:val="single"/>
          <w:lang w:eastAsia="it-IT"/>
        </w:rPr>
        <w:t xml:space="preserve"> a </w:t>
      </w:r>
      <w:proofErr w:type="spellStart"/>
      <w:r w:rsidRPr="04E79173">
        <w:rPr>
          <w:rFonts w:eastAsia="Times New Roman"/>
          <w:i/>
          <w:iCs/>
          <w:sz w:val="22"/>
          <w:u w:val="single"/>
          <w:lang w:eastAsia="it-IT"/>
        </w:rPr>
        <w:t>rischi</w:t>
      </w:r>
      <w:proofErr w:type="spellEnd"/>
      <w:r w:rsidRPr="04E79173">
        <w:rPr>
          <w:rFonts w:eastAsia="Times New Roman"/>
          <w:i/>
          <w:iCs/>
          <w:sz w:val="22"/>
          <w:u w:val="single"/>
          <w:lang w:eastAsia="it-IT"/>
        </w:rPr>
        <w:t xml:space="preserve"> da </w:t>
      </w:r>
      <w:proofErr w:type="spellStart"/>
      <w:r w:rsidRPr="04E79173">
        <w:rPr>
          <w:rFonts w:eastAsia="Times New Roman"/>
          <w:i/>
          <w:iCs/>
          <w:sz w:val="22"/>
          <w:u w:val="single"/>
          <w:lang w:eastAsia="it-IT"/>
        </w:rPr>
        <w:t>interferenze</w:t>
      </w:r>
      <w:proofErr w:type="spellEnd"/>
      <w:r w:rsidR="63E2B321" w:rsidRPr="04E79173">
        <w:rPr>
          <w:rFonts w:eastAsia="Times New Roman"/>
          <w:i/>
          <w:iCs/>
          <w:sz w:val="22"/>
          <w:u w:val="single"/>
          <w:lang w:eastAsia="it-IT"/>
        </w:rPr>
        <w:t xml:space="preserve"> di cui al DUVRI</w:t>
      </w:r>
      <w:proofErr w:type="gramStart"/>
      <w:r w:rsidRPr="04E79173">
        <w:rPr>
          <w:rFonts w:eastAsia="Times New Roman"/>
          <w:sz w:val="22"/>
          <w:lang w:eastAsia="it-IT"/>
        </w:rPr>
        <w:t>);</w:t>
      </w:r>
      <w:proofErr w:type="gramEnd"/>
    </w:p>
    <w:p w14:paraId="40046266" w14:textId="11B7C6B8" w:rsidR="00E53498" w:rsidRPr="00491464" w:rsidRDefault="00E53498" w:rsidP="00BA769A">
      <w:pPr>
        <w:numPr>
          <w:ilvl w:val="0"/>
          <w:numId w:val="54"/>
        </w:numPr>
        <w:ind w:hanging="29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La stima dei costi della manodopera </w:t>
      </w:r>
      <w:r w:rsidRPr="00BA769A">
        <w:rPr>
          <w:rFonts w:eastAsia="Times New Roman" w:cstheme="minorHAnsi"/>
          <w:b/>
          <w:bCs/>
          <w:sz w:val="22"/>
          <w:u w:val="single"/>
          <w:lang w:val="it-IT" w:eastAsia="it-IT"/>
        </w:rPr>
        <w:t xml:space="preserve">riferita </w:t>
      </w:r>
      <w:r w:rsidR="00FA510C" w:rsidRPr="00BA769A">
        <w:rPr>
          <w:rFonts w:eastAsia="Times New Roman" w:cstheme="minorHAnsi"/>
          <w:b/>
          <w:bCs/>
          <w:sz w:val="22"/>
          <w:u w:val="single"/>
          <w:lang w:val="it-IT" w:eastAsia="it-IT"/>
        </w:rPr>
        <w:t>alle sole attività svolte presso la stazione appaltante dal personale del</w:t>
      </w:r>
      <w:r w:rsidR="003740B9" w:rsidRPr="00BA769A">
        <w:rPr>
          <w:rFonts w:eastAsia="Times New Roman" w:cstheme="minorHAnsi"/>
          <w:b/>
          <w:bCs/>
          <w:sz w:val="22"/>
          <w:u w:val="single"/>
          <w:lang w:val="it-IT" w:eastAsia="it-IT"/>
        </w:rPr>
        <w:t>l’operatore economico (ad esempio: installazione, avvio operativo, …)</w:t>
      </w:r>
      <w:r w:rsidRPr="00491464">
        <w:rPr>
          <w:rFonts w:eastAsia="Times New Roman" w:cstheme="minorHAnsi"/>
          <w:sz w:val="22"/>
          <w:lang w:val="it-IT" w:eastAsia="it-IT"/>
        </w:rPr>
        <w:t>, inclusi nel prezzo complessivo offerto;</w:t>
      </w:r>
    </w:p>
    <w:p w14:paraId="033FBFF8" w14:textId="44ADF5EE" w:rsidR="00E53498" w:rsidRPr="00491464" w:rsidRDefault="00E53498" w:rsidP="00BA769A">
      <w:pPr>
        <w:numPr>
          <w:ilvl w:val="0"/>
          <w:numId w:val="54"/>
        </w:numPr>
        <w:ind w:hanging="29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Il dettaglio delle voci </w:t>
      </w:r>
      <w:r w:rsidR="001034B4" w:rsidRPr="00491464">
        <w:rPr>
          <w:rFonts w:eastAsia="Times New Roman" w:cstheme="minorHAnsi"/>
          <w:sz w:val="22"/>
          <w:lang w:val="it-IT" w:eastAsia="it-IT"/>
        </w:rPr>
        <w:t xml:space="preserve">(numero persone impiegate, inquadramento, costo orario, numero di ore) </w:t>
      </w:r>
      <w:r w:rsidRPr="00491464">
        <w:rPr>
          <w:rFonts w:eastAsia="Times New Roman" w:cstheme="minorHAnsi"/>
          <w:sz w:val="22"/>
          <w:lang w:val="it-IT" w:eastAsia="it-IT"/>
        </w:rPr>
        <w:t>che concorrono a determinare la stima dei costi della manodopera di cui al precedente punto 2.</w:t>
      </w:r>
    </w:p>
    <w:p w14:paraId="06B29F16" w14:textId="77777777" w:rsidR="00E53498" w:rsidRPr="00491464" w:rsidRDefault="00E53498" w:rsidP="00D81815">
      <w:pPr>
        <w:contextualSpacing/>
        <w:jc w:val="both"/>
        <w:rPr>
          <w:rFonts w:eastAsiaTheme="minorEastAsia" w:cstheme="minorHAnsi"/>
          <w:sz w:val="22"/>
          <w:lang w:val="it-IT" w:eastAsia="it-IT"/>
        </w:rPr>
      </w:pPr>
    </w:p>
    <w:p w14:paraId="0D8DCB9D" w14:textId="77777777" w:rsidR="00E53498" w:rsidRPr="00491464" w:rsidRDefault="00E53498" w:rsidP="007B10BE">
      <w:pPr>
        <w:pStyle w:val="Heading1"/>
      </w:pPr>
      <w:bookmarkStart w:id="256" w:name="_Toc139369227"/>
      <w:bookmarkStart w:id="257" w:name="_Toc139371366"/>
      <w:bookmarkStart w:id="258" w:name="_Toc139371416"/>
      <w:bookmarkStart w:id="259" w:name="_Toc139371466"/>
      <w:bookmarkStart w:id="260" w:name="_Toc139371520"/>
      <w:bookmarkStart w:id="261" w:name="_Toc139371571"/>
      <w:bookmarkStart w:id="262" w:name="_Toc139371621"/>
      <w:bookmarkStart w:id="263" w:name="_Toc139454374"/>
      <w:bookmarkStart w:id="264" w:name="_Toc139454438"/>
      <w:bookmarkStart w:id="265" w:name="_Toc171322466"/>
      <w:r w:rsidRPr="00491464">
        <w:t>CRITERIO DI AGGIUDICAZIONE</w:t>
      </w:r>
      <w:bookmarkEnd w:id="256"/>
      <w:bookmarkEnd w:id="257"/>
      <w:bookmarkEnd w:id="258"/>
      <w:bookmarkEnd w:id="259"/>
      <w:bookmarkEnd w:id="260"/>
      <w:bookmarkEnd w:id="261"/>
      <w:bookmarkEnd w:id="262"/>
      <w:bookmarkEnd w:id="263"/>
      <w:bookmarkEnd w:id="264"/>
      <w:bookmarkEnd w:id="265"/>
      <w:r w:rsidRPr="00491464">
        <w:t xml:space="preserve"> </w:t>
      </w:r>
    </w:p>
    <w:p w14:paraId="3EF52D0E" w14:textId="3AA4212F" w:rsidR="00DC76D9" w:rsidRPr="00DC76D9" w:rsidRDefault="00DC76D9" w:rsidP="00D81815">
      <w:pPr>
        <w:contextualSpacing/>
        <w:jc w:val="both"/>
        <w:rPr>
          <w:rFonts w:cstheme="minorHAnsi"/>
          <w:sz w:val="22"/>
          <w:lang w:val="it-IT"/>
        </w:rPr>
      </w:pPr>
      <w:bookmarkStart w:id="266" w:name="_Ref497226940"/>
      <w:bookmarkStart w:id="267" w:name="_Ref497226908"/>
      <w:bookmarkStart w:id="268" w:name="_Toc89270305"/>
      <w:r w:rsidRPr="00DC76D9">
        <w:rPr>
          <w:rFonts w:cstheme="minorHAnsi"/>
          <w:sz w:val="22"/>
          <w:lang w:val="it-IT"/>
        </w:rPr>
        <w:t>L’appalto è aggiudicato in base al criterio dell’offerta economicamente più vantaggiosa individuata sulla base del miglior rapporto qualità/prezzo</w:t>
      </w:r>
    </w:p>
    <w:p w14:paraId="5ECE44A8" w14:textId="77777777" w:rsidR="00DC76D9" w:rsidRPr="00DC76D9" w:rsidRDefault="00DC76D9" w:rsidP="00D81815">
      <w:pPr>
        <w:contextualSpacing/>
        <w:jc w:val="both"/>
        <w:rPr>
          <w:rFonts w:cstheme="minorHAnsi"/>
          <w:sz w:val="22"/>
          <w:lang w:val="it-IT"/>
        </w:rPr>
      </w:pPr>
      <w:r w:rsidRPr="00DC76D9">
        <w:rPr>
          <w:rFonts w:cstheme="minorHAnsi"/>
          <w:sz w:val="22"/>
          <w:lang w:val="it-IT"/>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DC76D9" w:rsidRPr="00DC76D9" w14:paraId="4BF27B8F"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2A2CC151" w14:textId="77777777" w:rsidR="00DC76D9" w:rsidRPr="00DC76D9" w:rsidRDefault="00DC76D9" w:rsidP="00D81815">
            <w:pPr>
              <w:contextualSpacing/>
              <w:jc w:val="both"/>
              <w:rPr>
                <w:rFonts w:cstheme="minorHAnsi"/>
                <w:i/>
                <w:sz w:val="22"/>
                <w:lang w:val="it-IT"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12010391" w14:textId="77777777" w:rsidR="00DC76D9" w:rsidRPr="00DC76D9" w:rsidRDefault="00DC76D9" w:rsidP="003A67F8">
            <w:pPr>
              <w:contextualSpacing/>
              <w:jc w:val="center"/>
              <w:rPr>
                <w:rFonts w:cstheme="minorHAnsi"/>
                <w:b/>
                <w:sz w:val="22"/>
                <w:lang w:eastAsia="it-IT"/>
              </w:rPr>
            </w:pPr>
            <w:r w:rsidRPr="00DC76D9">
              <w:rPr>
                <w:rFonts w:cstheme="minorHAnsi"/>
                <w:b/>
                <w:sz w:val="22"/>
                <w:lang w:eastAsia="it-IT"/>
              </w:rPr>
              <w:t>PUNTEGGIO MASSIMO</w:t>
            </w:r>
          </w:p>
        </w:tc>
      </w:tr>
      <w:tr w:rsidR="00DC76D9" w:rsidRPr="00DC76D9" w14:paraId="36ED3369"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307B0B65"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Offerta tecnica</w:t>
            </w:r>
          </w:p>
        </w:tc>
        <w:tc>
          <w:tcPr>
            <w:tcW w:w="4604" w:type="dxa"/>
            <w:tcBorders>
              <w:top w:val="single" w:sz="4" w:space="0" w:color="000000"/>
              <w:left w:val="single" w:sz="4" w:space="0" w:color="000000"/>
              <w:bottom w:val="single" w:sz="4" w:space="0" w:color="000000"/>
              <w:right w:val="single" w:sz="4" w:space="0" w:color="000000"/>
            </w:tcBorders>
            <w:hideMark/>
          </w:tcPr>
          <w:p w14:paraId="7B70F17D" w14:textId="6312A134" w:rsidR="00DC76D9" w:rsidRPr="006078E1" w:rsidRDefault="00C11E95" w:rsidP="00C11E95">
            <w:pPr>
              <w:contextualSpacing/>
              <w:jc w:val="center"/>
              <w:rPr>
                <w:rFonts w:cstheme="minorHAnsi"/>
                <w:iCs/>
                <w:sz w:val="22"/>
                <w:lang w:val="it-IT" w:eastAsia="it-IT"/>
              </w:rPr>
            </w:pPr>
            <w:r w:rsidRPr="006078E1">
              <w:rPr>
                <w:rFonts w:cstheme="minorHAnsi"/>
                <w:iCs/>
                <w:sz w:val="22"/>
                <w:lang w:val="it-IT" w:eastAsia="it-IT"/>
              </w:rPr>
              <w:t>60</w:t>
            </w:r>
          </w:p>
        </w:tc>
      </w:tr>
      <w:tr w:rsidR="00DC76D9" w:rsidRPr="00DC76D9" w14:paraId="5994A548"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44DA054E"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hideMark/>
          </w:tcPr>
          <w:p w14:paraId="7B0A6A15" w14:textId="730B20E6" w:rsidR="00DC76D9" w:rsidRPr="006078E1" w:rsidRDefault="00C11E95" w:rsidP="00C11E95">
            <w:pPr>
              <w:contextualSpacing/>
              <w:jc w:val="center"/>
              <w:rPr>
                <w:rFonts w:cstheme="minorHAnsi"/>
                <w:iCs/>
                <w:sz w:val="22"/>
                <w:lang w:val="it-IT" w:eastAsia="it-IT"/>
              </w:rPr>
            </w:pPr>
            <w:r w:rsidRPr="006078E1">
              <w:rPr>
                <w:rFonts w:cstheme="minorHAnsi"/>
                <w:iCs/>
                <w:sz w:val="22"/>
                <w:lang w:val="it-IT" w:eastAsia="it-IT"/>
              </w:rPr>
              <w:t>40</w:t>
            </w:r>
          </w:p>
        </w:tc>
      </w:tr>
      <w:tr w:rsidR="00DC76D9" w:rsidRPr="00DC76D9" w14:paraId="07E5ADC3"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hideMark/>
          </w:tcPr>
          <w:p w14:paraId="3695AC86" w14:textId="77777777" w:rsidR="00DC76D9" w:rsidRPr="003A67F8" w:rsidRDefault="00DC76D9" w:rsidP="00D81815">
            <w:pPr>
              <w:contextualSpacing/>
              <w:jc w:val="both"/>
              <w:rPr>
                <w:rFonts w:cstheme="minorHAnsi"/>
                <w:b/>
                <w:bCs/>
                <w:sz w:val="22"/>
                <w:lang w:eastAsia="it-IT"/>
              </w:rPr>
            </w:pPr>
            <w:r w:rsidRPr="003A67F8">
              <w:rPr>
                <w:rFonts w:cstheme="minorHAnsi"/>
                <w:b/>
                <w:bCs/>
                <w:sz w:val="22"/>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270863B4" w14:textId="77777777" w:rsidR="00DC76D9" w:rsidRPr="003A67F8" w:rsidRDefault="00DC76D9" w:rsidP="003A67F8">
            <w:pPr>
              <w:contextualSpacing/>
              <w:jc w:val="center"/>
              <w:rPr>
                <w:rFonts w:cstheme="minorHAnsi"/>
                <w:b/>
                <w:bCs/>
                <w:sz w:val="22"/>
                <w:lang w:eastAsia="it-IT"/>
              </w:rPr>
            </w:pPr>
            <w:r w:rsidRPr="003A67F8">
              <w:rPr>
                <w:rFonts w:cstheme="minorHAnsi"/>
                <w:b/>
                <w:bCs/>
                <w:sz w:val="22"/>
                <w:lang w:eastAsia="it-IT"/>
              </w:rPr>
              <w:t>100</w:t>
            </w:r>
          </w:p>
        </w:tc>
      </w:tr>
    </w:tbl>
    <w:p w14:paraId="1147BC41" w14:textId="77777777" w:rsidR="00DC76D9" w:rsidRPr="00DC76D9" w:rsidRDefault="00DC76D9" w:rsidP="00D81815">
      <w:pPr>
        <w:contextualSpacing/>
        <w:jc w:val="both"/>
        <w:rPr>
          <w:rFonts w:cstheme="minorHAnsi"/>
          <w:sz w:val="22"/>
        </w:rPr>
      </w:pPr>
    </w:p>
    <w:p w14:paraId="080DB5C0" w14:textId="77777777" w:rsidR="00DC76D9" w:rsidRPr="00DC76D9" w:rsidRDefault="00DC76D9" w:rsidP="00BA769A">
      <w:pPr>
        <w:pStyle w:val="Heading2"/>
        <w:numPr>
          <w:ilvl w:val="1"/>
          <w:numId w:val="84"/>
        </w:numPr>
      </w:pPr>
      <w:bookmarkStart w:id="269" w:name="_Toc141714598"/>
      <w:bookmarkStart w:id="270" w:name="_Toc171322467"/>
      <w:r w:rsidRPr="00DC76D9">
        <w:t>Criteri di valutazione dell’offerta tecnica</w:t>
      </w:r>
      <w:bookmarkEnd w:id="269"/>
      <w:bookmarkEnd w:id="270"/>
    </w:p>
    <w:p w14:paraId="110239B4" w14:textId="77777777" w:rsidR="00DC76D9" w:rsidRPr="00DC76D9" w:rsidRDefault="00DC76D9" w:rsidP="00D81815">
      <w:pPr>
        <w:contextualSpacing/>
        <w:jc w:val="both"/>
        <w:rPr>
          <w:rFonts w:cstheme="minorHAnsi"/>
          <w:sz w:val="22"/>
          <w:lang w:val="it-IT"/>
        </w:rPr>
      </w:pPr>
      <w:r w:rsidRPr="00DC76D9">
        <w:rPr>
          <w:rFonts w:cstheme="minorHAnsi"/>
          <w:sz w:val="22"/>
          <w:lang w:val="it-IT" w:eastAsia="it-IT"/>
        </w:rPr>
        <w:t>Il punteggio dell’offerta tecnica è attribuito sulla base dei criteri di valutazione elencati nella sottostante tabella</w:t>
      </w:r>
      <w:r w:rsidRPr="00DC76D9">
        <w:rPr>
          <w:rFonts w:cstheme="minorHAnsi"/>
          <w:sz w:val="22"/>
          <w:lang w:val="it-IT"/>
        </w:rPr>
        <w:t xml:space="preserve"> con</w:t>
      </w:r>
      <w:r w:rsidRPr="00DC76D9">
        <w:rPr>
          <w:rFonts w:cstheme="minorHAnsi"/>
          <w:sz w:val="22"/>
          <w:lang w:val="it-IT" w:eastAsia="it-IT"/>
        </w:rPr>
        <w:t xml:space="preserve"> la relativa ripartizione dei punteggi.</w:t>
      </w:r>
    </w:p>
    <w:p w14:paraId="1D6C75A6"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con la lettera D vengono indicati i “Punteggi discrezionali”, vale a dire i punteggi il cui coefficiente è attribuito in ragione dell’esercizio della discrezionalità spettante alla commissione giudicatrice.</w:t>
      </w:r>
    </w:p>
    <w:p w14:paraId="64EA312D"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con la lettera Q vengono indicati i “Punteggi quantitativi”, vale a dire i punteggi il cui coefficiente è attribuito mediante applicazione di una formula matematica.</w:t>
      </w:r>
    </w:p>
    <w:p w14:paraId="076D7D51"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0E6D4A78" w14:textId="77777777" w:rsidR="00DC76D9" w:rsidRPr="00DC76D9" w:rsidRDefault="00DC76D9" w:rsidP="00D81815">
      <w:pPr>
        <w:contextualSpacing/>
        <w:jc w:val="both"/>
        <w:rPr>
          <w:rFonts w:cstheme="minorHAnsi"/>
          <w:sz w:val="22"/>
          <w:lang w:val="it-IT" w:eastAsia="it-IT"/>
        </w:rPr>
      </w:pPr>
    </w:p>
    <w:p w14:paraId="11CEA05C" w14:textId="77777777" w:rsidR="00DC76D9" w:rsidRPr="00DC76D9" w:rsidRDefault="00DC76D9" w:rsidP="00D81815">
      <w:pPr>
        <w:contextualSpacing/>
        <w:jc w:val="both"/>
        <w:rPr>
          <w:rFonts w:cstheme="minorHAnsi"/>
          <w:b/>
          <w:i/>
          <w:sz w:val="22"/>
          <w:lang w:val="it-IT" w:eastAsia="it-IT"/>
        </w:rPr>
      </w:pPr>
      <w:r w:rsidRPr="00DC76D9">
        <w:rPr>
          <w:rFonts w:cstheme="minorHAnsi"/>
          <w:b/>
          <w:i/>
          <w:sz w:val="22"/>
          <w:lang w:val="it-IT"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64"/>
        <w:gridCol w:w="2758"/>
        <w:gridCol w:w="709"/>
        <w:gridCol w:w="567"/>
        <w:gridCol w:w="2693"/>
        <w:gridCol w:w="887"/>
        <w:gridCol w:w="888"/>
        <w:gridCol w:w="888"/>
      </w:tblGrid>
      <w:tr w:rsidR="00DC76D9" w:rsidRPr="00DC76D9" w14:paraId="248ACB73" w14:textId="77777777" w:rsidTr="003A67F8">
        <w:tc>
          <w:tcPr>
            <w:tcW w:w="46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EA96D4" w14:textId="77777777" w:rsidR="00DC76D9" w:rsidRPr="00DC76D9" w:rsidRDefault="00DC76D9" w:rsidP="00D81815">
            <w:pPr>
              <w:contextualSpacing/>
              <w:jc w:val="both"/>
              <w:rPr>
                <w:rFonts w:cstheme="minorHAnsi"/>
                <w:bCs/>
                <w:smallCaps/>
                <w:color w:val="000000"/>
                <w:sz w:val="22"/>
                <w:lang w:val="it-IT"/>
              </w:rPr>
            </w:pPr>
            <w:r w:rsidRPr="00DC76D9">
              <w:rPr>
                <w:rFonts w:cstheme="minorHAnsi"/>
                <w:bCs/>
                <w:smallCaps/>
                <w:color w:val="000000"/>
                <w:sz w:val="22"/>
                <w:lang w:val="it-IT"/>
              </w:rPr>
              <w:t>n°</w:t>
            </w:r>
          </w:p>
        </w:tc>
        <w:tc>
          <w:tcPr>
            <w:tcW w:w="275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8A91FB4" w14:textId="77777777" w:rsidR="00DC76D9" w:rsidRPr="00DC76D9" w:rsidRDefault="00DC76D9" w:rsidP="00D81815">
            <w:pPr>
              <w:contextualSpacing/>
              <w:jc w:val="both"/>
              <w:rPr>
                <w:rFonts w:cstheme="minorHAnsi"/>
                <w:bCs/>
                <w:smallCaps/>
                <w:sz w:val="22"/>
                <w:lang w:val="it-IT" w:eastAsia="it-IT"/>
              </w:rPr>
            </w:pPr>
            <w:r w:rsidRPr="00DC76D9">
              <w:rPr>
                <w:rFonts w:cstheme="minorHAnsi"/>
                <w:bCs/>
                <w:smallCaps/>
                <w:sz w:val="22"/>
                <w:lang w:val="it-IT" w:eastAsia="it-IT"/>
              </w:rPr>
              <w:t>criteri di valutazione</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320A52" w14:textId="77777777" w:rsidR="00DC76D9" w:rsidRPr="00DC76D9" w:rsidRDefault="00DC76D9" w:rsidP="003A67F8">
            <w:pPr>
              <w:contextualSpacing/>
              <w:jc w:val="center"/>
              <w:rPr>
                <w:rFonts w:cstheme="minorHAnsi"/>
                <w:bCs/>
                <w:smallCaps/>
                <w:color w:val="000000"/>
                <w:sz w:val="22"/>
                <w:lang w:val="it-IT"/>
              </w:rPr>
            </w:pPr>
            <w:r w:rsidRPr="00DC76D9">
              <w:rPr>
                <w:rFonts w:cstheme="minorHAnsi"/>
                <w:bCs/>
                <w:smallCaps/>
                <w:color w:val="000000"/>
                <w:sz w:val="22"/>
                <w:lang w:val="it-IT"/>
              </w:rPr>
              <w:t>punti max</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C29BAB" w14:textId="77777777" w:rsidR="00DC76D9" w:rsidRPr="00DC76D9" w:rsidRDefault="00DC76D9" w:rsidP="00D81815">
            <w:pPr>
              <w:contextualSpacing/>
              <w:jc w:val="both"/>
              <w:rPr>
                <w:rFonts w:cstheme="minorHAnsi"/>
                <w:sz w:val="22"/>
                <w:lang w:val="it-IT" w:eastAsia="it-IT"/>
              </w:rPr>
            </w:pP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DACB95" w14:textId="77777777" w:rsidR="00DC76D9" w:rsidRPr="00DC76D9" w:rsidRDefault="00DC76D9" w:rsidP="00D81815">
            <w:pPr>
              <w:contextualSpacing/>
              <w:jc w:val="both"/>
              <w:rPr>
                <w:rFonts w:cstheme="minorHAnsi"/>
                <w:bCs/>
                <w:smallCaps/>
                <w:color w:val="000000"/>
                <w:sz w:val="22"/>
                <w:lang w:val="it-IT"/>
              </w:rPr>
            </w:pPr>
            <w:r w:rsidRPr="00DC76D9">
              <w:rPr>
                <w:rFonts w:cstheme="minorHAnsi"/>
                <w:bCs/>
                <w:smallCaps/>
                <w:color w:val="000000"/>
                <w:sz w:val="22"/>
                <w:lang w:val="it-IT"/>
              </w:rPr>
              <w:t>sub-criteri di valutazione</w:t>
            </w:r>
          </w:p>
        </w:tc>
        <w:tc>
          <w:tcPr>
            <w:tcW w:w="88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C0F284" w14:textId="77777777" w:rsidR="00DC76D9" w:rsidRPr="00DC76D9" w:rsidRDefault="00DC76D9" w:rsidP="00D81815">
            <w:pPr>
              <w:contextualSpacing/>
              <w:jc w:val="both"/>
              <w:rPr>
                <w:rFonts w:cstheme="minorHAnsi"/>
                <w:bCs/>
                <w:smallCaps/>
                <w:color w:val="000000"/>
                <w:sz w:val="22"/>
                <w:lang w:val="it-IT"/>
              </w:rPr>
            </w:pPr>
            <w:r w:rsidRPr="00DC76D9">
              <w:rPr>
                <w:rFonts w:cstheme="minorHAnsi"/>
                <w:bCs/>
                <w:smallCaps/>
                <w:color w:val="000000"/>
                <w:sz w:val="22"/>
                <w:lang w:val="it-IT"/>
              </w:rPr>
              <w:t>punti D max</w:t>
            </w:r>
          </w:p>
        </w:tc>
        <w:tc>
          <w:tcPr>
            <w:tcW w:w="88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246E32" w14:textId="77777777" w:rsidR="00DC76D9" w:rsidRPr="00DC76D9" w:rsidRDefault="00DC76D9" w:rsidP="00D81815">
            <w:pPr>
              <w:contextualSpacing/>
              <w:jc w:val="both"/>
              <w:rPr>
                <w:rFonts w:cstheme="minorHAnsi"/>
                <w:bCs/>
                <w:smallCaps/>
                <w:color w:val="000000"/>
                <w:sz w:val="22"/>
                <w:lang w:val="it-IT"/>
              </w:rPr>
            </w:pPr>
            <w:r w:rsidRPr="00DC76D9">
              <w:rPr>
                <w:rFonts w:cstheme="minorHAnsi"/>
                <w:bCs/>
                <w:smallCaps/>
                <w:color w:val="000000"/>
                <w:sz w:val="22"/>
                <w:lang w:val="it-IT"/>
              </w:rPr>
              <w:t>punti Q max</w:t>
            </w:r>
          </w:p>
        </w:tc>
        <w:tc>
          <w:tcPr>
            <w:tcW w:w="88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A44F80" w14:textId="77777777" w:rsidR="00DC76D9" w:rsidRPr="00DC76D9" w:rsidRDefault="00DC76D9" w:rsidP="00D81815">
            <w:pPr>
              <w:contextualSpacing/>
              <w:jc w:val="both"/>
              <w:rPr>
                <w:rFonts w:cstheme="minorHAnsi"/>
                <w:bCs/>
                <w:smallCaps/>
                <w:color w:val="000000"/>
                <w:sz w:val="22"/>
                <w:lang w:val="it-IT"/>
              </w:rPr>
            </w:pPr>
            <w:r w:rsidRPr="00DC76D9">
              <w:rPr>
                <w:rFonts w:cstheme="minorHAnsi"/>
                <w:bCs/>
                <w:smallCaps/>
                <w:color w:val="000000"/>
                <w:sz w:val="22"/>
                <w:lang w:val="it-IT"/>
              </w:rPr>
              <w:t>punti T max</w:t>
            </w:r>
          </w:p>
        </w:tc>
      </w:tr>
      <w:tr w:rsidR="00011324" w:rsidRPr="00DC76D9" w14:paraId="16907C47" w14:textId="77777777" w:rsidTr="00F13681">
        <w:trPr>
          <w:trHeight w:val="321"/>
        </w:trPr>
        <w:tc>
          <w:tcPr>
            <w:tcW w:w="464" w:type="dxa"/>
            <w:vMerge w:val="restart"/>
            <w:tcBorders>
              <w:top w:val="single" w:sz="4" w:space="0" w:color="000000"/>
              <w:left w:val="single" w:sz="4" w:space="0" w:color="000000"/>
              <w:bottom w:val="single" w:sz="4" w:space="0" w:color="000000"/>
              <w:right w:val="single" w:sz="4" w:space="0" w:color="000000"/>
            </w:tcBorders>
            <w:vAlign w:val="center"/>
            <w:hideMark/>
          </w:tcPr>
          <w:p w14:paraId="7BABCE9E" w14:textId="77777777" w:rsidR="00011324" w:rsidRPr="00DC76D9" w:rsidRDefault="00011324" w:rsidP="003A67F8">
            <w:pPr>
              <w:contextualSpacing/>
              <w:jc w:val="center"/>
              <w:rPr>
                <w:rFonts w:cstheme="minorHAnsi"/>
                <w:bCs/>
                <w:sz w:val="22"/>
                <w:lang w:val="it-IT"/>
              </w:rPr>
            </w:pPr>
            <w:r w:rsidRPr="00DC76D9">
              <w:rPr>
                <w:rFonts w:cstheme="minorHAnsi"/>
                <w:bCs/>
                <w:sz w:val="22"/>
                <w:lang w:val="it-IT"/>
              </w:rPr>
              <w:t>1</w:t>
            </w:r>
          </w:p>
        </w:tc>
        <w:tc>
          <w:tcPr>
            <w:tcW w:w="2758" w:type="dxa"/>
            <w:vMerge w:val="restart"/>
            <w:tcBorders>
              <w:top w:val="single" w:sz="4" w:space="0" w:color="000000"/>
              <w:left w:val="single" w:sz="4" w:space="0" w:color="000000"/>
              <w:bottom w:val="single" w:sz="4" w:space="0" w:color="000000"/>
              <w:right w:val="single" w:sz="4" w:space="0" w:color="000000"/>
            </w:tcBorders>
            <w:vAlign w:val="center"/>
            <w:hideMark/>
          </w:tcPr>
          <w:p w14:paraId="09228D6C" w14:textId="55E00E1D" w:rsidR="00011324" w:rsidRPr="00DC76D9" w:rsidRDefault="00011324" w:rsidP="00D81815">
            <w:pPr>
              <w:contextualSpacing/>
              <w:jc w:val="both"/>
              <w:rPr>
                <w:rFonts w:cstheme="minorHAnsi"/>
                <w:sz w:val="22"/>
                <w:lang w:val="it-IT"/>
              </w:rPr>
            </w:pPr>
            <w:r>
              <w:rPr>
                <w:rFonts w:cstheme="minorHAnsi"/>
                <w:bCs/>
                <w:sz w:val="22"/>
                <w:lang w:val="it-IT"/>
              </w:rPr>
              <w:t>Stitching come da specifiche valutato sulla media ±3σ per la scrittura in modalità “S&amp;R”, su regioni di scrittura da 500μm, pari o migliore di 30 nm</w:t>
            </w:r>
          </w:p>
        </w:tc>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14:paraId="0D980BD4" w14:textId="153261B8" w:rsidR="00011324" w:rsidRPr="00DC76D9" w:rsidRDefault="00011324" w:rsidP="003A67F8">
            <w:pPr>
              <w:contextualSpacing/>
              <w:jc w:val="center"/>
              <w:rPr>
                <w:rFonts w:cstheme="minorHAnsi"/>
                <w:bCs/>
                <w:sz w:val="22"/>
                <w:lang w:val="it-IT"/>
              </w:rPr>
            </w:pPr>
            <w:r>
              <w:rPr>
                <w:rFonts w:cstheme="minorHAnsi"/>
                <w:bCs/>
                <w:sz w:val="22"/>
                <w:lang w:val="it-IT"/>
              </w:rPr>
              <w:t>25</w:t>
            </w: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1D0A8235" w14:textId="77777777" w:rsidR="00011324" w:rsidRPr="00DC76D9" w:rsidRDefault="00011324" w:rsidP="00D81815">
            <w:pPr>
              <w:contextualSpacing/>
              <w:jc w:val="both"/>
              <w:rPr>
                <w:rFonts w:cstheme="minorHAnsi"/>
                <w:sz w:val="22"/>
                <w:lang w:val="it-IT"/>
              </w:rPr>
            </w:pPr>
            <w:r w:rsidRPr="00DC76D9">
              <w:rPr>
                <w:rFonts w:cstheme="minorHAnsi"/>
                <w:sz w:val="22"/>
                <w:lang w:val="it-IT"/>
              </w:rPr>
              <w:t>1.1</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731FBF4" w14:textId="337445CF" w:rsidR="00011324" w:rsidRPr="00DC76D9" w:rsidRDefault="00083097" w:rsidP="00D81815">
            <w:pPr>
              <w:contextualSpacing/>
              <w:jc w:val="both"/>
              <w:rPr>
                <w:rFonts w:cstheme="minorHAnsi"/>
                <w:sz w:val="22"/>
                <w:lang w:val="it-IT"/>
              </w:rPr>
            </w:pPr>
            <w:r>
              <w:rPr>
                <w:rFonts w:cstheme="minorHAnsi"/>
                <w:bCs/>
                <w:sz w:val="22"/>
                <w:lang w:val="it-IT"/>
              </w:rPr>
              <w:t>Stitching ≤ 15 nm</w:t>
            </w:r>
          </w:p>
        </w:tc>
        <w:tc>
          <w:tcPr>
            <w:tcW w:w="887" w:type="dxa"/>
            <w:vMerge w:val="restart"/>
            <w:tcBorders>
              <w:top w:val="single" w:sz="4" w:space="0" w:color="000000"/>
              <w:left w:val="single" w:sz="4" w:space="0" w:color="000000"/>
              <w:right w:val="single" w:sz="4" w:space="0" w:color="000000"/>
            </w:tcBorders>
            <w:vAlign w:val="center"/>
          </w:tcPr>
          <w:p w14:paraId="139B8B2C" w14:textId="34A37621" w:rsidR="00011324" w:rsidRPr="00DC76D9" w:rsidRDefault="00011324" w:rsidP="00D81815">
            <w:pPr>
              <w:contextualSpacing/>
              <w:jc w:val="both"/>
              <w:rPr>
                <w:rFonts w:cstheme="minorHAnsi"/>
                <w:sz w:val="22"/>
                <w:lang w:val="it-IT"/>
              </w:rPr>
            </w:pPr>
          </w:p>
        </w:tc>
        <w:tc>
          <w:tcPr>
            <w:tcW w:w="888" w:type="dxa"/>
            <w:vMerge w:val="restart"/>
            <w:tcBorders>
              <w:top w:val="single" w:sz="4" w:space="0" w:color="000000"/>
              <w:left w:val="single" w:sz="4" w:space="0" w:color="000000"/>
              <w:right w:val="single" w:sz="4" w:space="0" w:color="000000"/>
            </w:tcBorders>
            <w:vAlign w:val="center"/>
          </w:tcPr>
          <w:p w14:paraId="5136CE0E" w14:textId="3B1C1BB6" w:rsidR="00011324" w:rsidRPr="00DC76D9" w:rsidRDefault="00011324" w:rsidP="00D81815">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hideMark/>
          </w:tcPr>
          <w:p w14:paraId="3E8BDC55" w14:textId="36C9E5A3" w:rsidR="00011324" w:rsidRPr="00DC76D9" w:rsidRDefault="00083097" w:rsidP="00AC5D8F">
            <w:pPr>
              <w:contextualSpacing/>
              <w:jc w:val="center"/>
              <w:rPr>
                <w:rFonts w:cstheme="minorHAnsi"/>
                <w:sz w:val="22"/>
                <w:lang w:val="it-IT"/>
              </w:rPr>
            </w:pPr>
            <w:r>
              <w:rPr>
                <w:rFonts w:cstheme="minorHAnsi"/>
                <w:sz w:val="22"/>
                <w:lang w:val="it-IT"/>
              </w:rPr>
              <w:t>25</w:t>
            </w:r>
          </w:p>
        </w:tc>
      </w:tr>
      <w:tr w:rsidR="00011324" w:rsidRPr="00DC76D9" w14:paraId="07E50D78" w14:textId="77777777" w:rsidTr="00F13681">
        <w:trPr>
          <w:trHeight w:val="325"/>
        </w:trPr>
        <w:tc>
          <w:tcPr>
            <w:tcW w:w="464" w:type="dxa"/>
            <w:vMerge/>
            <w:tcBorders>
              <w:top w:val="single" w:sz="4" w:space="0" w:color="000000"/>
              <w:left w:val="single" w:sz="4" w:space="0" w:color="000000"/>
              <w:bottom w:val="single" w:sz="4" w:space="0" w:color="000000"/>
              <w:right w:val="single" w:sz="4" w:space="0" w:color="000000"/>
            </w:tcBorders>
            <w:vAlign w:val="center"/>
          </w:tcPr>
          <w:p w14:paraId="4E092A14" w14:textId="77777777" w:rsidR="00011324" w:rsidRPr="00DC76D9" w:rsidRDefault="00011324"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tcPr>
          <w:p w14:paraId="50A0127D" w14:textId="77777777" w:rsidR="00011324" w:rsidRDefault="00011324" w:rsidP="00D81815">
            <w:pPr>
              <w:contextualSpacing/>
              <w:jc w:val="both"/>
              <w:rPr>
                <w:rFonts w:cstheme="minorHAnsi"/>
                <w:bCs/>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27F21B5B" w14:textId="77777777" w:rsidR="00011324" w:rsidRDefault="00011324"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E1032A6" w14:textId="1F467819" w:rsidR="00011324" w:rsidRPr="00DC76D9" w:rsidRDefault="00011324" w:rsidP="00D81815">
            <w:pPr>
              <w:contextualSpacing/>
              <w:jc w:val="both"/>
              <w:rPr>
                <w:rFonts w:cstheme="minorHAnsi"/>
                <w:sz w:val="22"/>
                <w:lang w:val="it-IT"/>
              </w:rPr>
            </w:pPr>
            <w:r>
              <w:rPr>
                <w:rFonts w:cstheme="minorHAnsi"/>
                <w:sz w:val="22"/>
                <w:lang w:val="it-IT"/>
              </w:rPr>
              <w:t>1.2</w:t>
            </w:r>
          </w:p>
        </w:tc>
        <w:tc>
          <w:tcPr>
            <w:tcW w:w="2693" w:type="dxa"/>
            <w:tcBorders>
              <w:top w:val="single" w:sz="4" w:space="0" w:color="000000"/>
              <w:left w:val="single" w:sz="4" w:space="0" w:color="000000"/>
              <w:bottom w:val="single" w:sz="4" w:space="0" w:color="000000"/>
              <w:right w:val="single" w:sz="4" w:space="0" w:color="000000"/>
            </w:tcBorders>
            <w:vAlign w:val="center"/>
          </w:tcPr>
          <w:p w14:paraId="1E73D3D0" w14:textId="17F1ED6E" w:rsidR="00011324" w:rsidRPr="00DC76D9" w:rsidRDefault="00AC5D8F" w:rsidP="00D81815">
            <w:pPr>
              <w:contextualSpacing/>
              <w:jc w:val="both"/>
              <w:rPr>
                <w:rFonts w:cstheme="minorHAnsi"/>
                <w:bCs/>
                <w:sz w:val="22"/>
                <w:lang w:val="it-IT"/>
              </w:rPr>
            </w:pPr>
            <w:r>
              <w:rPr>
                <w:rFonts w:cstheme="minorHAnsi"/>
                <w:bCs/>
                <w:sz w:val="22"/>
                <w:lang w:val="it-IT"/>
              </w:rPr>
              <w:t>1</w:t>
            </w:r>
            <w:r w:rsidR="00083097">
              <w:rPr>
                <w:rFonts w:cstheme="minorHAnsi"/>
                <w:bCs/>
                <w:sz w:val="22"/>
                <w:lang w:val="it-IT"/>
              </w:rPr>
              <w:t xml:space="preserve">6 nm &lt; stitching &lt; </w:t>
            </w:r>
            <w:r>
              <w:rPr>
                <w:rFonts w:cstheme="minorHAnsi"/>
                <w:bCs/>
                <w:sz w:val="22"/>
                <w:lang w:val="it-IT"/>
              </w:rPr>
              <w:t>2</w:t>
            </w:r>
            <w:r w:rsidR="00083097">
              <w:rPr>
                <w:rFonts w:cstheme="minorHAnsi"/>
                <w:bCs/>
                <w:sz w:val="22"/>
                <w:lang w:val="it-IT"/>
              </w:rPr>
              <w:t>0 nm</w:t>
            </w:r>
          </w:p>
        </w:tc>
        <w:tc>
          <w:tcPr>
            <w:tcW w:w="887" w:type="dxa"/>
            <w:vMerge/>
            <w:tcBorders>
              <w:left w:val="single" w:sz="4" w:space="0" w:color="000000"/>
              <w:right w:val="single" w:sz="4" w:space="0" w:color="000000"/>
            </w:tcBorders>
            <w:vAlign w:val="center"/>
          </w:tcPr>
          <w:p w14:paraId="5C918D4E" w14:textId="37BE5B8A" w:rsidR="00011324" w:rsidRPr="00DC76D9" w:rsidRDefault="00011324" w:rsidP="00D81815">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56E6D2C2" w14:textId="0F91829D" w:rsidR="00011324" w:rsidRPr="00DC76D9" w:rsidRDefault="00011324" w:rsidP="00D81815">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70304C1E" w14:textId="088920BD" w:rsidR="00011324" w:rsidRPr="00DC76D9" w:rsidRDefault="00AC5D8F" w:rsidP="00AC5D8F">
            <w:pPr>
              <w:contextualSpacing/>
              <w:jc w:val="center"/>
              <w:rPr>
                <w:rFonts w:cstheme="minorHAnsi"/>
                <w:sz w:val="22"/>
                <w:lang w:val="it-IT"/>
              </w:rPr>
            </w:pPr>
            <w:r>
              <w:rPr>
                <w:rFonts w:cstheme="minorHAnsi"/>
                <w:sz w:val="22"/>
                <w:lang w:val="it-IT"/>
              </w:rPr>
              <w:t>15</w:t>
            </w:r>
          </w:p>
        </w:tc>
      </w:tr>
      <w:tr w:rsidR="00011324" w:rsidRPr="00DC76D9" w14:paraId="7C77E1AB" w14:textId="77777777" w:rsidTr="003A67F8">
        <w:tc>
          <w:tcPr>
            <w:tcW w:w="464" w:type="dxa"/>
            <w:vMerge/>
            <w:tcBorders>
              <w:top w:val="single" w:sz="4" w:space="0" w:color="000000"/>
              <w:left w:val="single" w:sz="4" w:space="0" w:color="000000"/>
              <w:bottom w:val="single" w:sz="4" w:space="0" w:color="000000"/>
              <w:right w:val="single" w:sz="4" w:space="0" w:color="000000"/>
            </w:tcBorders>
            <w:vAlign w:val="center"/>
          </w:tcPr>
          <w:p w14:paraId="0C9BCFBF" w14:textId="77777777" w:rsidR="00011324" w:rsidRPr="00DC76D9" w:rsidRDefault="00011324"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tcPr>
          <w:p w14:paraId="507D832A" w14:textId="77777777" w:rsidR="00011324" w:rsidRDefault="00011324" w:rsidP="00D81815">
            <w:pPr>
              <w:contextualSpacing/>
              <w:jc w:val="both"/>
              <w:rPr>
                <w:rFonts w:cstheme="minorHAnsi"/>
                <w:bCs/>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7A1DC59C" w14:textId="77777777" w:rsidR="00011324" w:rsidRDefault="00011324"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332EC54" w14:textId="2ED1ECE1" w:rsidR="00011324" w:rsidRPr="00DC76D9" w:rsidRDefault="00011324" w:rsidP="00D81815">
            <w:pPr>
              <w:contextualSpacing/>
              <w:jc w:val="both"/>
              <w:rPr>
                <w:rFonts w:cstheme="minorHAnsi"/>
                <w:sz w:val="22"/>
                <w:lang w:val="it-IT"/>
              </w:rPr>
            </w:pPr>
            <w:r>
              <w:rPr>
                <w:rFonts w:cstheme="minorHAnsi"/>
                <w:sz w:val="22"/>
                <w:lang w:val="it-IT"/>
              </w:rPr>
              <w:t>1.3</w:t>
            </w:r>
          </w:p>
        </w:tc>
        <w:tc>
          <w:tcPr>
            <w:tcW w:w="2693" w:type="dxa"/>
            <w:tcBorders>
              <w:top w:val="single" w:sz="4" w:space="0" w:color="000000"/>
              <w:left w:val="single" w:sz="4" w:space="0" w:color="000000"/>
              <w:bottom w:val="single" w:sz="4" w:space="0" w:color="000000"/>
              <w:right w:val="single" w:sz="4" w:space="0" w:color="000000"/>
            </w:tcBorders>
            <w:vAlign w:val="center"/>
          </w:tcPr>
          <w:p w14:paraId="33A139B1" w14:textId="0D024E9B" w:rsidR="00011324" w:rsidRPr="00DC76D9" w:rsidRDefault="00AC5D8F" w:rsidP="00D81815">
            <w:pPr>
              <w:contextualSpacing/>
              <w:jc w:val="both"/>
              <w:rPr>
                <w:rFonts w:cstheme="minorHAnsi"/>
                <w:bCs/>
                <w:sz w:val="22"/>
                <w:lang w:val="it-IT"/>
              </w:rPr>
            </w:pPr>
            <w:r>
              <w:rPr>
                <w:rFonts w:cstheme="minorHAnsi"/>
                <w:bCs/>
                <w:sz w:val="22"/>
                <w:lang w:val="it-IT"/>
              </w:rPr>
              <w:t>21</w:t>
            </w:r>
            <w:r w:rsidR="00083097">
              <w:rPr>
                <w:rFonts w:cstheme="minorHAnsi"/>
                <w:bCs/>
                <w:sz w:val="22"/>
                <w:lang w:val="it-IT"/>
              </w:rPr>
              <w:t xml:space="preserve"> nm &lt; stitching &lt; </w:t>
            </w:r>
            <w:r>
              <w:rPr>
                <w:rFonts w:cstheme="minorHAnsi"/>
                <w:bCs/>
                <w:sz w:val="22"/>
                <w:lang w:val="it-IT"/>
              </w:rPr>
              <w:t>25</w:t>
            </w:r>
            <w:r w:rsidR="00083097">
              <w:rPr>
                <w:rFonts w:cstheme="minorHAnsi"/>
                <w:bCs/>
                <w:sz w:val="22"/>
                <w:lang w:val="it-IT"/>
              </w:rPr>
              <w:t xml:space="preserve"> nm</w:t>
            </w:r>
          </w:p>
        </w:tc>
        <w:tc>
          <w:tcPr>
            <w:tcW w:w="887" w:type="dxa"/>
            <w:vMerge/>
            <w:tcBorders>
              <w:left w:val="single" w:sz="4" w:space="0" w:color="000000"/>
              <w:right w:val="single" w:sz="4" w:space="0" w:color="000000"/>
            </w:tcBorders>
            <w:vAlign w:val="center"/>
          </w:tcPr>
          <w:p w14:paraId="4B2F19B6" w14:textId="4E2467E6" w:rsidR="00011324" w:rsidRPr="00DC76D9" w:rsidRDefault="00011324" w:rsidP="00D81815">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68FA2FDC" w14:textId="3B7EE903" w:rsidR="00011324" w:rsidRPr="00DC76D9" w:rsidRDefault="00011324" w:rsidP="00D81815">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610AF578" w14:textId="2C8E364C" w:rsidR="00011324" w:rsidRPr="00DC76D9" w:rsidRDefault="00AC5D8F" w:rsidP="00AC5D8F">
            <w:pPr>
              <w:contextualSpacing/>
              <w:jc w:val="center"/>
              <w:rPr>
                <w:rFonts w:cstheme="minorHAnsi"/>
                <w:sz w:val="22"/>
                <w:lang w:val="it-IT"/>
              </w:rPr>
            </w:pPr>
            <w:r>
              <w:rPr>
                <w:rFonts w:cstheme="minorHAnsi"/>
                <w:sz w:val="22"/>
                <w:lang w:val="it-IT"/>
              </w:rPr>
              <w:t>8</w:t>
            </w:r>
          </w:p>
        </w:tc>
      </w:tr>
      <w:tr w:rsidR="00011324" w:rsidRPr="00DC76D9" w14:paraId="49386453" w14:textId="77777777" w:rsidTr="00F13681">
        <w:trPr>
          <w:trHeight w:val="347"/>
        </w:trPr>
        <w:tc>
          <w:tcPr>
            <w:tcW w:w="464" w:type="dxa"/>
            <w:vMerge/>
            <w:tcBorders>
              <w:top w:val="single" w:sz="4" w:space="0" w:color="000000"/>
              <w:left w:val="single" w:sz="4" w:space="0" w:color="000000"/>
              <w:bottom w:val="single" w:sz="4" w:space="0" w:color="000000"/>
              <w:right w:val="single" w:sz="4" w:space="0" w:color="000000"/>
            </w:tcBorders>
            <w:vAlign w:val="center"/>
          </w:tcPr>
          <w:p w14:paraId="6DF0496E" w14:textId="77777777" w:rsidR="00011324" w:rsidRPr="00DC76D9" w:rsidRDefault="00011324"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tcPr>
          <w:p w14:paraId="363DE79D" w14:textId="77777777" w:rsidR="00011324" w:rsidRDefault="00011324" w:rsidP="00D81815">
            <w:pPr>
              <w:contextualSpacing/>
              <w:jc w:val="both"/>
              <w:rPr>
                <w:rFonts w:cstheme="minorHAnsi"/>
                <w:bCs/>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7FEB462D" w14:textId="77777777" w:rsidR="00011324" w:rsidRDefault="00011324"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FF02BDF" w14:textId="53F437D1" w:rsidR="00011324" w:rsidRPr="00DC76D9" w:rsidRDefault="00011324" w:rsidP="00D81815">
            <w:pPr>
              <w:contextualSpacing/>
              <w:jc w:val="both"/>
              <w:rPr>
                <w:rFonts w:cstheme="minorHAnsi"/>
                <w:sz w:val="22"/>
                <w:lang w:val="it-IT"/>
              </w:rPr>
            </w:pPr>
            <w:r>
              <w:rPr>
                <w:rFonts w:cstheme="minorHAnsi"/>
                <w:sz w:val="22"/>
                <w:lang w:val="it-IT"/>
              </w:rPr>
              <w:t>1.4</w:t>
            </w:r>
          </w:p>
        </w:tc>
        <w:tc>
          <w:tcPr>
            <w:tcW w:w="2693" w:type="dxa"/>
            <w:tcBorders>
              <w:top w:val="single" w:sz="4" w:space="0" w:color="000000"/>
              <w:left w:val="single" w:sz="4" w:space="0" w:color="000000"/>
              <w:bottom w:val="single" w:sz="4" w:space="0" w:color="000000"/>
              <w:right w:val="single" w:sz="4" w:space="0" w:color="000000"/>
            </w:tcBorders>
            <w:vAlign w:val="center"/>
          </w:tcPr>
          <w:p w14:paraId="3BD01035" w14:textId="64180912" w:rsidR="00011324" w:rsidRPr="00DC76D9" w:rsidRDefault="00410A4A" w:rsidP="00D81815">
            <w:pPr>
              <w:contextualSpacing/>
              <w:jc w:val="both"/>
              <w:rPr>
                <w:rFonts w:cstheme="minorHAnsi"/>
                <w:bCs/>
                <w:sz w:val="22"/>
                <w:lang w:val="it-IT"/>
              </w:rPr>
            </w:pPr>
            <w:r>
              <w:rPr>
                <w:rFonts w:cstheme="minorHAnsi"/>
                <w:bCs/>
                <w:sz w:val="22"/>
                <w:lang w:val="it-IT"/>
              </w:rPr>
              <w:t xml:space="preserve">26 nm &lt; stitching &lt; </w:t>
            </w:r>
            <w:r w:rsidR="00083097">
              <w:rPr>
                <w:rFonts w:cstheme="minorHAnsi"/>
                <w:bCs/>
                <w:sz w:val="22"/>
                <w:lang w:val="it-IT"/>
              </w:rPr>
              <w:t>30 nm</w:t>
            </w:r>
          </w:p>
        </w:tc>
        <w:tc>
          <w:tcPr>
            <w:tcW w:w="887" w:type="dxa"/>
            <w:vMerge/>
            <w:tcBorders>
              <w:left w:val="single" w:sz="4" w:space="0" w:color="000000"/>
              <w:right w:val="single" w:sz="4" w:space="0" w:color="000000"/>
            </w:tcBorders>
            <w:vAlign w:val="center"/>
          </w:tcPr>
          <w:p w14:paraId="380AA762" w14:textId="04DD82FC" w:rsidR="00011324" w:rsidRPr="00DC76D9" w:rsidRDefault="00011324" w:rsidP="00D81815">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0BC4242F" w14:textId="56A4E3AC" w:rsidR="00011324" w:rsidRPr="00DC76D9" w:rsidRDefault="00011324" w:rsidP="00D81815">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7EACE0C8" w14:textId="0920F067" w:rsidR="00011324" w:rsidRPr="00DC76D9" w:rsidRDefault="00083097" w:rsidP="00AC5D8F">
            <w:pPr>
              <w:contextualSpacing/>
              <w:jc w:val="center"/>
              <w:rPr>
                <w:rFonts w:cstheme="minorHAnsi"/>
                <w:sz w:val="22"/>
                <w:lang w:val="it-IT"/>
              </w:rPr>
            </w:pPr>
            <w:r>
              <w:rPr>
                <w:rFonts w:cstheme="minorHAnsi"/>
                <w:sz w:val="22"/>
                <w:lang w:val="it-IT"/>
              </w:rPr>
              <w:t>3</w:t>
            </w:r>
          </w:p>
        </w:tc>
      </w:tr>
      <w:tr w:rsidR="00011324" w:rsidRPr="00DC76D9" w14:paraId="1B006EE0" w14:textId="77777777" w:rsidTr="003A67F8">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3FFC69A3" w14:textId="77777777" w:rsidR="00011324" w:rsidRPr="00DC76D9" w:rsidRDefault="00011324"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hideMark/>
          </w:tcPr>
          <w:p w14:paraId="516D74BF" w14:textId="77777777" w:rsidR="00011324" w:rsidRPr="00DC76D9" w:rsidRDefault="00011324" w:rsidP="00D81815">
            <w:pPr>
              <w:contextualSpacing/>
              <w:jc w:val="both"/>
              <w:rPr>
                <w:rFonts w:cstheme="minorHAnsi"/>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2497C1" w14:textId="77777777" w:rsidR="00011324" w:rsidRPr="00DC76D9" w:rsidRDefault="00011324"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69DEB52E" w14:textId="492E5C29" w:rsidR="00011324" w:rsidRPr="00DC76D9" w:rsidRDefault="00011324" w:rsidP="00D81815">
            <w:pPr>
              <w:contextualSpacing/>
              <w:jc w:val="both"/>
              <w:rPr>
                <w:rFonts w:cstheme="minorHAnsi"/>
                <w:sz w:val="22"/>
                <w:lang w:val="it-IT"/>
              </w:rPr>
            </w:pPr>
            <w:r w:rsidRPr="00DC76D9">
              <w:rPr>
                <w:rFonts w:cstheme="minorHAnsi"/>
                <w:sz w:val="22"/>
                <w:lang w:val="it-IT"/>
              </w:rPr>
              <w:t>1.</w:t>
            </w:r>
            <w:r>
              <w:rPr>
                <w:rFonts w:cstheme="minorHAnsi"/>
                <w:sz w:val="22"/>
                <w:lang w:val="it-IT"/>
              </w:rPr>
              <w:t>5</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FD99F79" w14:textId="3612B4F5" w:rsidR="00011324" w:rsidRPr="00DC76D9" w:rsidRDefault="00011324" w:rsidP="00D81815">
            <w:pPr>
              <w:contextualSpacing/>
              <w:jc w:val="both"/>
              <w:rPr>
                <w:rFonts w:cstheme="minorHAnsi"/>
                <w:i/>
                <w:sz w:val="22"/>
                <w:lang w:val="it-IT"/>
              </w:rPr>
            </w:pPr>
            <w:r>
              <w:rPr>
                <w:rFonts w:cstheme="minorHAnsi"/>
                <w:i/>
                <w:sz w:val="22"/>
                <w:lang w:val="it-IT"/>
              </w:rPr>
              <w:t>Stitching pari a 30nm</w:t>
            </w:r>
          </w:p>
        </w:tc>
        <w:tc>
          <w:tcPr>
            <w:tcW w:w="887" w:type="dxa"/>
            <w:vMerge/>
            <w:tcBorders>
              <w:left w:val="single" w:sz="4" w:space="0" w:color="000000"/>
              <w:bottom w:val="single" w:sz="4" w:space="0" w:color="000000"/>
              <w:right w:val="single" w:sz="4" w:space="0" w:color="000000"/>
            </w:tcBorders>
            <w:vAlign w:val="center"/>
            <w:hideMark/>
          </w:tcPr>
          <w:p w14:paraId="7AC79ECC" w14:textId="7F0DD215" w:rsidR="00011324" w:rsidRPr="00DC76D9" w:rsidRDefault="00011324" w:rsidP="00D81815">
            <w:pPr>
              <w:contextualSpacing/>
              <w:jc w:val="both"/>
              <w:rPr>
                <w:rFonts w:cstheme="minorHAnsi"/>
                <w:sz w:val="22"/>
                <w:lang w:val="it-IT"/>
              </w:rPr>
            </w:pPr>
          </w:p>
        </w:tc>
        <w:tc>
          <w:tcPr>
            <w:tcW w:w="888" w:type="dxa"/>
            <w:vMerge/>
            <w:tcBorders>
              <w:left w:val="single" w:sz="4" w:space="0" w:color="000000"/>
              <w:bottom w:val="single" w:sz="4" w:space="0" w:color="000000"/>
              <w:right w:val="single" w:sz="4" w:space="0" w:color="000000"/>
            </w:tcBorders>
            <w:vAlign w:val="center"/>
            <w:hideMark/>
          </w:tcPr>
          <w:p w14:paraId="57240101" w14:textId="1D29D3EE" w:rsidR="00011324" w:rsidRPr="00DC76D9" w:rsidRDefault="00011324" w:rsidP="00D81815">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hideMark/>
          </w:tcPr>
          <w:p w14:paraId="1B4757CF" w14:textId="64C1DF74" w:rsidR="00011324" w:rsidRPr="00DC76D9" w:rsidRDefault="00011324" w:rsidP="00AC5D8F">
            <w:pPr>
              <w:contextualSpacing/>
              <w:jc w:val="center"/>
              <w:rPr>
                <w:rFonts w:cstheme="minorHAnsi"/>
                <w:sz w:val="22"/>
                <w:lang w:val="it-IT"/>
              </w:rPr>
            </w:pPr>
            <w:r>
              <w:rPr>
                <w:rFonts w:cstheme="minorHAnsi"/>
                <w:sz w:val="22"/>
                <w:lang w:val="it-IT"/>
              </w:rPr>
              <w:t>0</w:t>
            </w:r>
          </w:p>
        </w:tc>
      </w:tr>
      <w:tr w:rsidR="00D54F7A" w:rsidRPr="00DC76D9" w14:paraId="0F361BA2" w14:textId="77777777" w:rsidTr="003A67F8">
        <w:tc>
          <w:tcPr>
            <w:tcW w:w="464" w:type="dxa"/>
            <w:vMerge w:val="restart"/>
            <w:tcBorders>
              <w:top w:val="single" w:sz="4" w:space="0" w:color="000000"/>
              <w:left w:val="single" w:sz="4" w:space="0" w:color="000000"/>
              <w:bottom w:val="single" w:sz="4" w:space="0" w:color="000000"/>
              <w:right w:val="single" w:sz="4" w:space="0" w:color="000000"/>
            </w:tcBorders>
            <w:vAlign w:val="center"/>
            <w:hideMark/>
          </w:tcPr>
          <w:p w14:paraId="7AAA5692" w14:textId="688DF18C" w:rsidR="00D54F7A" w:rsidRPr="00DC76D9" w:rsidRDefault="00D54F7A" w:rsidP="003A67F8">
            <w:pPr>
              <w:contextualSpacing/>
              <w:jc w:val="center"/>
              <w:rPr>
                <w:rFonts w:cstheme="minorHAnsi"/>
                <w:bCs/>
                <w:sz w:val="22"/>
                <w:lang w:val="it-IT"/>
              </w:rPr>
            </w:pPr>
            <w:bookmarkStart w:id="271" w:name="_Hlk171272698"/>
            <w:r w:rsidRPr="00DC76D9">
              <w:rPr>
                <w:rFonts w:cstheme="minorHAnsi"/>
                <w:bCs/>
                <w:sz w:val="22"/>
                <w:lang w:val="it-IT"/>
              </w:rPr>
              <w:t>2</w:t>
            </w:r>
          </w:p>
        </w:tc>
        <w:tc>
          <w:tcPr>
            <w:tcW w:w="2758" w:type="dxa"/>
            <w:vMerge w:val="restart"/>
            <w:tcBorders>
              <w:top w:val="single" w:sz="4" w:space="0" w:color="000000"/>
              <w:left w:val="single" w:sz="4" w:space="0" w:color="000000"/>
              <w:bottom w:val="single" w:sz="4" w:space="0" w:color="000000"/>
              <w:right w:val="single" w:sz="4" w:space="0" w:color="000000"/>
            </w:tcBorders>
            <w:vAlign w:val="center"/>
            <w:hideMark/>
          </w:tcPr>
          <w:p w14:paraId="73C81F04" w14:textId="4767B9BA" w:rsidR="00D54F7A" w:rsidRPr="00DC76D9" w:rsidRDefault="00D54F7A" w:rsidP="00AC5D8F">
            <w:pPr>
              <w:contextualSpacing/>
              <w:jc w:val="both"/>
              <w:rPr>
                <w:rFonts w:cstheme="minorHAnsi"/>
                <w:sz w:val="22"/>
                <w:lang w:val="it-IT"/>
              </w:rPr>
            </w:pPr>
            <w:r>
              <w:rPr>
                <w:rFonts w:cstheme="minorHAnsi"/>
                <w:bCs/>
                <w:sz w:val="22"/>
                <w:lang w:val="it-IT"/>
              </w:rPr>
              <w:t>Risoluzione di posizionamento RP x-y dello stadio portacampioni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14:paraId="5F5ABF95" w14:textId="4BD9F226" w:rsidR="00D54F7A" w:rsidRPr="00DC76D9" w:rsidRDefault="00D54F7A" w:rsidP="003A67F8">
            <w:pPr>
              <w:contextualSpacing/>
              <w:jc w:val="center"/>
              <w:rPr>
                <w:rFonts w:cstheme="minorHAnsi"/>
                <w:bCs/>
                <w:sz w:val="22"/>
                <w:lang w:val="it-IT"/>
              </w:rPr>
            </w:pPr>
            <w:r>
              <w:rPr>
                <w:rFonts w:cstheme="minorHAnsi"/>
                <w:bCs/>
                <w:sz w:val="22"/>
                <w:lang w:val="it-IT"/>
              </w:rPr>
              <w:t>15</w:t>
            </w: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37749CF5" w14:textId="351480DD" w:rsidR="00D54F7A" w:rsidRPr="00DC76D9" w:rsidRDefault="00D54F7A" w:rsidP="00AC5D8F">
            <w:pPr>
              <w:contextualSpacing/>
              <w:jc w:val="both"/>
              <w:rPr>
                <w:rFonts w:cstheme="minorHAnsi"/>
                <w:sz w:val="22"/>
                <w:lang w:val="it-IT"/>
              </w:rPr>
            </w:pPr>
            <w:r w:rsidRPr="00DC76D9">
              <w:rPr>
                <w:rFonts w:cstheme="minorHAnsi"/>
                <w:sz w:val="22"/>
                <w:lang w:val="it-IT"/>
              </w:rPr>
              <w:t>2.1</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B63714" w14:textId="19629629" w:rsidR="00D54F7A" w:rsidRPr="003A67F8" w:rsidRDefault="003A67F8" w:rsidP="00AC5D8F">
            <w:pPr>
              <w:contextualSpacing/>
              <w:jc w:val="both"/>
              <w:rPr>
                <w:rFonts w:cstheme="minorHAnsi"/>
                <w:bCs/>
                <w:iCs/>
                <w:sz w:val="22"/>
                <w:lang w:val="it-IT"/>
              </w:rPr>
            </w:pPr>
            <w:r w:rsidRPr="003A67F8">
              <w:rPr>
                <w:rFonts w:cstheme="minorHAnsi"/>
                <w:bCs/>
                <w:iCs/>
                <w:sz w:val="22"/>
                <w:lang w:val="it-IT"/>
              </w:rPr>
              <w:t>RP ≤ 1 nm</w:t>
            </w:r>
          </w:p>
        </w:tc>
        <w:tc>
          <w:tcPr>
            <w:tcW w:w="887" w:type="dxa"/>
            <w:vMerge w:val="restart"/>
            <w:tcBorders>
              <w:top w:val="single" w:sz="4" w:space="0" w:color="000000"/>
              <w:left w:val="single" w:sz="4" w:space="0" w:color="000000"/>
              <w:right w:val="single" w:sz="4" w:space="0" w:color="000000"/>
            </w:tcBorders>
            <w:vAlign w:val="center"/>
          </w:tcPr>
          <w:p w14:paraId="5C6BA619" w14:textId="6AD7ABD4" w:rsidR="00D54F7A" w:rsidRPr="00DC76D9" w:rsidRDefault="00D54F7A" w:rsidP="00AC5D8F">
            <w:pPr>
              <w:contextualSpacing/>
              <w:jc w:val="both"/>
              <w:rPr>
                <w:rFonts w:cstheme="minorHAnsi"/>
                <w:sz w:val="22"/>
                <w:lang w:val="it-IT"/>
              </w:rPr>
            </w:pPr>
          </w:p>
        </w:tc>
        <w:tc>
          <w:tcPr>
            <w:tcW w:w="888" w:type="dxa"/>
            <w:vMerge w:val="restart"/>
            <w:tcBorders>
              <w:top w:val="single" w:sz="4" w:space="0" w:color="000000"/>
              <w:left w:val="single" w:sz="4" w:space="0" w:color="000000"/>
              <w:right w:val="single" w:sz="4" w:space="0" w:color="000000"/>
            </w:tcBorders>
            <w:vAlign w:val="center"/>
          </w:tcPr>
          <w:p w14:paraId="28CFF0E3" w14:textId="649C9C0A" w:rsidR="00D54F7A" w:rsidRPr="00DC76D9" w:rsidRDefault="00D54F7A"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hideMark/>
          </w:tcPr>
          <w:p w14:paraId="4C590C35" w14:textId="436DF712" w:rsidR="00D54F7A" w:rsidRPr="00DC76D9" w:rsidRDefault="003A67F8" w:rsidP="003A67F8">
            <w:pPr>
              <w:contextualSpacing/>
              <w:jc w:val="center"/>
              <w:rPr>
                <w:rFonts w:cstheme="minorHAnsi"/>
                <w:sz w:val="22"/>
                <w:lang w:val="it-IT"/>
              </w:rPr>
            </w:pPr>
            <w:r>
              <w:rPr>
                <w:rFonts w:cstheme="minorHAnsi"/>
                <w:sz w:val="22"/>
                <w:lang w:val="it-IT"/>
              </w:rPr>
              <w:t>15</w:t>
            </w:r>
          </w:p>
        </w:tc>
      </w:tr>
      <w:tr w:rsidR="00D54F7A" w:rsidRPr="00DC76D9" w14:paraId="0AC3F642" w14:textId="77777777" w:rsidTr="003A67F8">
        <w:tc>
          <w:tcPr>
            <w:tcW w:w="464" w:type="dxa"/>
            <w:vMerge/>
            <w:tcBorders>
              <w:top w:val="single" w:sz="4" w:space="0" w:color="000000"/>
              <w:left w:val="single" w:sz="4" w:space="0" w:color="000000"/>
              <w:bottom w:val="single" w:sz="4" w:space="0" w:color="000000"/>
              <w:right w:val="single" w:sz="4" w:space="0" w:color="000000"/>
            </w:tcBorders>
            <w:vAlign w:val="center"/>
          </w:tcPr>
          <w:p w14:paraId="27AB7617" w14:textId="77777777" w:rsidR="00D54F7A" w:rsidRPr="00DC76D9" w:rsidRDefault="00D54F7A"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tcPr>
          <w:p w14:paraId="77DE1BBB" w14:textId="77777777" w:rsidR="00D54F7A" w:rsidRDefault="00D54F7A" w:rsidP="00AC5D8F">
            <w:pPr>
              <w:contextualSpacing/>
              <w:jc w:val="both"/>
              <w:rPr>
                <w:rFonts w:cstheme="minorHAnsi"/>
                <w:bCs/>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1EDACACC" w14:textId="77777777" w:rsidR="00D54F7A" w:rsidRDefault="00D54F7A"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AA2C34F" w14:textId="3F26DAF5" w:rsidR="00D54F7A" w:rsidRPr="00DC76D9" w:rsidRDefault="00D54F7A" w:rsidP="00AC5D8F">
            <w:pPr>
              <w:contextualSpacing/>
              <w:jc w:val="both"/>
              <w:rPr>
                <w:rFonts w:cstheme="minorHAnsi"/>
                <w:sz w:val="22"/>
                <w:lang w:val="it-IT"/>
              </w:rPr>
            </w:pPr>
            <w:r>
              <w:rPr>
                <w:rFonts w:cstheme="minorHAnsi"/>
                <w:sz w:val="22"/>
                <w:lang w:val="it-IT"/>
              </w:rPr>
              <w:t>2.2</w:t>
            </w:r>
          </w:p>
        </w:tc>
        <w:tc>
          <w:tcPr>
            <w:tcW w:w="2693" w:type="dxa"/>
            <w:tcBorders>
              <w:top w:val="single" w:sz="4" w:space="0" w:color="000000"/>
              <w:left w:val="single" w:sz="4" w:space="0" w:color="000000"/>
              <w:bottom w:val="single" w:sz="4" w:space="0" w:color="000000"/>
              <w:right w:val="single" w:sz="4" w:space="0" w:color="000000"/>
            </w:tcBorders>
            <w:vAlign w:val="center"/>
          </w:tcPr>
          <w:p w14:paraId="612B8750" w14:textId="310941B1" w:rsidR="00D54F7A" w:rsidRPr="003A67F8" w:rsidRDefault="00D54F7A" w:rsidP="00AC5D8F">
            <w:pPr>
              <w:contextualSpacing/>
              <w:jc w:val="both"/>
              <w:rPr>
                <w:rFonts w:cstheme="minorHAnsi"/>
                <w:bCs/>
                <w:iCs/>
                <w:sz w:val="22"/>
                <w:lang w:val="it-IT"/>
              </w:rPr>
            </w:pPr>
            <w:r w:rsidRPr="003A67F8">
              <w:rPr>
                <w:rFonts w:cstheme="minorHAnsi"/>
                <w:bCs/>
                <w:iCs/>
                <w:sz w:val="22"/>
                <w:lang w:val="it-IT"/>
              </w:rPr>
              <w:t>1 nm &lt; RP &lt; 2</w:t>
            </w:r>
            <w:r w:rsidR="003A67F8" w:rsidRPr="003A67F8">
              <w:rPr>
                <w:rFonts w:cstheme="minorHAnsi"/>
                <w:bCs/>
                <w:iCs/>
                <w:sz w:val="22"/>
                <w:lang w:val="it-IT"/>
              </w:rPr>
              <w:t xml:space="preserve"> NM</w:t>
            </w:r>
          </w:p>
        </w:tc>
        <w:tc>
          <w:tcPr>
            <w:tcW w:w="887" w:type="dxa"/>
            <w:vMerge/>
            <w:tcBorders>
              <w:left w:val="single" w:sz="4" w:space="0" w:color="000000"/>
              <w:right w:val="single" w:sz="4" w:space="0" w:color="000000"/>
            </w:tcBorders>
            <w:vAlign w:val="center"/>
          </w:tcPr>
          <w:p w14:paraId="5DF2EB31" w14:textId="60DA204E" w:rsidR="00D54F7A" w:rsidRPr="00DC76D9" w:rsidRDefault="00D54F7A" w:rsidP="00AC5D8F">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4B359C8E" w14:textId="7C8DB53E" w:rsidR="00D54F7A" w:rsidRPr="00DC76D9" w:rsidRDefault="00D54F7A"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62C3C0AF" w14:textId="4B29EB88" w:rsidR="00D54F7A" w:rsidRPr="00DC76D9" w:rsidRDefault="003A67F8" w:rsidP="003A67F8">
            <w:pPr>
              <w:contextualSpacing/>
              <w:jc w:val="center"/>
              <w:rPr>
                <w:rFonts w:cstheme="minorHAnsi"/>
                <w:sz w:val="22"/>
                <w:lang w:val="it-IT"/>
              </w:rPr>
            </w:pPr>
            <w:r>
              <w:rPr>
                <w:rFonts w:cstheme="minorHAnsi"/>
                <w:sz w:val="22"/>
                <w:lang w:val="it-IT"/>
              </w:rPr>
              <w:t>5</w:t>
            </w:r>
          </w:p>
        </w:tc>
      </w:tr>
      <w:tr w:rsidR="00D54F7A" w:rsidRPr="00DC76D9" w14:paraId="74D6B98F" w14:textId="77777777" w:rsidTr="003A67F8">
        <w:tc>
          <w:tcPr>
            <w:tcW w:w="464" w:type="dxa"/>
            <w:vMerge/>
            <w:tcBorders>
              <w:top w:val="single" w:sz="4" w:space="0" w:color="000000"/>
              <w:left w:val="single" w:sz="4" w:space="0" w:color="000000"/>
              <w:bottom w:val="single" w:sz="4" w:space="0" w:color="000000"/>
              <w:right w:val="single" w:sz="4" w:space="0" w:color="000000"/>
            </w:tcBorders>
            <w:vAlign w:val="center"/>
            <w:hideMark/>
          </w:tcPr>
          <w:p w14:paraId="29CEC92E" w14:textId="77777777" w:rsidR="00D54F7A" w:rsidRPr="00DC76D9" w:rsidRDefault="00D54F7A" w:rsidP="003A67F8">
            <w:pPr>
              <w:contextualSpacing/>
              <w:jc w:val="center"/>
              <w:rPr>
                <w:rFonts w:cstheme="minorHAnsi"/>
                <w:bCs/>
                <w:sz w:val="22"/>
                <w:lang w:val="it-IT"/>
              </w:rPr>
            </w:pPr>
          </w:p>
        </w:tc>
        <w:tc>
          <w:tcPr>
            <w:tcW w:w="2758" w:type="dxa"/>
            <w:vMerge/>
            <w:tcBorders>
              <w:top w:val="single" w:sz="4" w:space="0" w:color="000000"/>
              <w:left w:val="single" w:sz="4" w:space="0" w:color="000000"/>
              <w:bottom w:val="single" w:sz="4" w:space="0" w:color="000000"/>
              <w:right w:val="single" w:sz="4" w:space="0" w:color="000000"/>
            </w:tcBorders>
            <w:vAlign w:val="center"/>
            <w:hideMark/>
          </w:tcPr>
          <w:p w14:paraId="7D08AD71" w14:textId="77777777" w:rsidR="00D54F7A" w:rsidRPr="00DC76D9" w:rsidRDefault="00D54F7A" w:rsidP="00AC5D8F">
            <w:pPr>
              <w:contextualSpacing/>
              <w:jc w:val="both"/>
              <w:rPr>
                <w:rFonts w:cstheme="minorHAnsi"/>
                <w:sz w:val="22"/>
                <w:lang w:val="it-IT"/>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F2D00C" w14:textId="77777777" w:rsidR="00D54F7A" w:rsidRPr="00DC76D9" w:rsidRDefault="00D54F7A"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E2429EA" w14:textId="41B6ED81" w:rsidR="00D54F7A" w:rsidRPr="00DC76D9" w:rsidRDefault="00D54F7A" w:rsidP="00AC5D8F">
            <w:pPr>
              <w:contextualSpacing/>
              <w:jc w:val="both"/>
              <w:rPr>
                <w:rFonts w:cstheme="minorHAnsi"/>
                <w:sz w:val="22"/>
                <w:lang w:val="it-IT"/>
              </w:rPr>
            </w:pPr>
            <w:r w:rsidRPr="00DC76D9">
              <w:rPr>
                <w:rFonts w:cstheme="minorHAnsi"/>
                <w:sz w:val="22"/>
                <w:lang w:val="it-IT"/>
              </w:rPr>
              <w:t>2.</w:t>
            </w:r>
            <w:r>
              <w:rPr>
                <w:rFonts w:cstheme="minorHAnsi"/>
                <w:sz w:val="22"/>
                <w:lang w:val="it-IT"/>
              </w:rPr>
              <w:t>3</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68A969" w14:textId="3ABCE1BE" w:rsidR="00D54F7A" w:rsidRPr="003A67F8" w:rsidRDefault="00D54F7A" w:rsidP="00AC5D8F">
            <w:pPr>
              <w:contextualSpacing/>
              <w:jc w:val="both"/>
              <w:rPr>
                <w:rFonts w:cstheme="minorHAnsi"/>
                <w:iCs/>
                <w:sz w:val="22"/>
                <w:lang w:val="it-IT"/>
              </w:rPr>
            </w:pPr>
            <w:r w:rsidRPr="003A67F8">
              <w:rPr>
                <w:rFonts w:cstheme="minorHAnsi"/>
                <w:bCs/>
                <w:iCs/>
                <w:sz w:val="22"/>
                <w:lang w:val="it-IT"/>
              </w:rPr>
              <w:t>RP = 2nm</w:t>
            </w:r>
          </w:p>
        </w:tc>
        <w:tc>
          <w:tcPr>
            <w:tcW w:w="887" w:type="dxa"/>
            <w:vMerge/>
            <w:tcBorders>
              <w:left w:val="single" w:sz="4" w:space="0" w:color="000000"/>
              <w:bottom w:val="single" w:sz="4" w:space="0" w:color="000000"/>
              <w:right w:val="single" w:sz="4" w:space="0" w:color="000000"/>
            </w:tcBorders>
            <w:vAlign w:val="center"/>
            <w:hideMark/>
          </w:tcPr>
          <w:p w14:paraId="7637EBD8" w14:textId="21D01C9C" w:rsidR="00D54F7A" w:rsidRPr="00DC76D9" w:rsidRDefault="00D54F7A" w:rsidP="00AC5D8F">
            <w:pPr>
              <w:contextualSpacing/>
              <w:jc w:val="both"/>
              <w:rPr>
                <w:rFonts w:cstheme="minorHAnsi"/>
                <w:sz w:val="22"/>
                <w:lang w:val="it-IT"/>
              </w:rPr>
            </w:pPr>
          </w:p>
        </w:tc>
        <w:tc>
          <w:tcPr>
            <w:tcW w:w="888" w:type="dxa"/>
            <w:vMerge/>
            <w:tcBorders>
              <w:left w:val="single" w:sz="4" w:space="0" w:color="000000"/>
              <w:bottom w:val="single" w:sz="4" w:space="0" w:color="000000"/>
              <w:right w:val="single" w:sz="4" w:space="0" w:color="000000"/>
            </w:tcBorders>
            <w:vAlign w:val="center"/>
            <w:hideMark/>
          </w:tcPr>
          <w:p w14:paraId="5A5FC157" w14:textId="4AE4B0AE" w:rsidR="00D54F7A" w:rsidRPr="00DC76D9" w:rsidRDefault="00D54F7A"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hideMark/>
          </w:tcPr>
          <w:p w14:paraId="26891AD2" w14:textId="17EC283D" w:rsidR="00D54F7A" w:rsidRPr="00DC76D9" w:rsidRDefault="00D54F7A" w:rsidP="003A67F8">
            <w:pPr>
              <w:contextualSpacing/>
              <w:jc w:val="center"/>
              <w:rPr>
                <w:rFonts w:cstheme="minorHAnsi"/>
                <w:sz w:val="22"/>
                <w:lang w:val="it-IT"/>
              </w:rPr>
            </w:pPr>
            <w:r>
              <w:rPr>
                <w:rFonts w:cstheme="minorHAnsi"/>
                <w:sz w:val="22"/>
                <w:lang w:val="it-IT"/>
              </w:rPr>
              <w:t>0</w:t>
            </w:r>
          </w:p>
        </w:tc>
      </w:tr>
      <w:tr w:rsidR="003A67F8" w:rsidRPr="003A67F8" w14:paraId="56119960" w14:textId="77777777" w:rsidTr="0070120A">
        <w:tc>
          <w:tcPr>
            <w:tcW w:w="464" w:type="dxa"/>
            <w:vMerge w:val="restart"/>
            <w:tcBorders>
              <w:top w:val="single" w:sz="4" w:space="0" w:color="000000"/>
              <w:left w:val="single" w:sz="4" w:space="0" w:color="000000"/>
              <w:right w:val="single" w:sz="4" w:space="0" w:color="000000"/>
            </w:tcBorders>
            <w:vAlign w:val="center"/>
          </w:tcPr>
          <w:p w14:paraId="3AB71B48" w14:textId="260BD985" w:rsidR="003A67F8" w:rsidRPr="00DC76D9" w:rsidRDefault="003A67F8" w:rsidP="003A67F8">
            <w:pPr>
              <w:contextualSpacing/>
              <w:jc w:val="center"/>
              <w:rPr>
                <w:rFonts w:cstheme="minorHAnsi"/>
                <w:bCs/>
                <w:sz w:val="22"/>
                <w:lang w:val="it-IT"/>
              </w:rPr>
            </w:pPr>
            <w:r>
              <w:rPr>
                <w:rFonts w:cstheme="minorHAnsi"/>
                <w:bCs/>
                <w:sz w:val="22"/>
                <w:lang w:val="it-IT"/>
              </w:rPr>
              <w:t>3</w:t>
            </w:r>
          </w:p>
        </w:tc>
        <w:tc>
          <w:tcPr>
            <w:tcW w:w="2758" w:type="dxa"/>
            <w:vMerge w:val="restart"/>
            <w:tcBorders>
              <w:top w:val="single" w:sz="4" w:space="0" w:color="000000"/>
              <w:left w:val="single" w:sz="4" w:space="0" w:color="000000"/>
              <w:right w:val="single" w:sz="4" w:space="0" w:color="000000"/>
            </w:tcBorders>
            <w:vAlign w:val="center"/>
          </w:tcPr>
          <w:p w14:paraId="1D9E7A7E" w14:textId="712B585E" w:rsidR="003A67F8" w:rsidRPr="00DC76D9" w:rsidRDefault="003A67F8" w:rsidP="00AC5D8F">
            <w:pPr>
              <w:contextualSpacing/>
              <w:jc w:val="both"/>
              <w:rPr>
                <w:rFonts w:cstheme="minorHAnsi"/>
                <w:sz w:val="22"/>
                <w:lang w:val="it-IT"/>
              </w:rPr>
            </w:pPr>
            <w:r>
              <w:rPr>
                <w:rFonts w:cstheme="minorHAnsi"/>
                <w:sz w:val="22"/>
                <w:lang w:val="it-IT"/>
              </w:rPr>
              <w:t>Possibilità di operare con due o più valori della tensione di accelerazione, di cui almeno uno pari a 50kV</w:t>
            </w:r>
          </w:p>
        </w:tc>
        <w:tc>
          <w:tcPr>
            <w:tcW w:w="709" w:type="dxa"/>
            <w:vMerge w:val="restart"/>
            <w:tcBorders>
              <w:top w:val="single" w:sz="4" w:space="0" w:color="000000"/>
              <w:left w:val="single" w:sz="4" w:space="0" w:color="000000"/>
              <w:right w:val="single" w:sz="4" w:space="0" w:color="000000"/>
            </w:tcBorders>
            <w:vAlign w:val="center"/>
          </w:tcPr>
          <w:p w14:paraId="63CDE560" w14:textId="0F03A38B" w:rsidR="003A67F8" w:rsidRPr="00DC76D9" w:rsidRDefault="003A67F8" w:rsidP="003A67F8">
            <w:pPr>
              <w:contextualSpacing/>
              <w:jc w:val="center"/>
              <w:rPr>
                <w:rFonts w:cstheme="minorHAnsi"/>
                <w:bCs/>
                <w:sz w:val="22"/>
                <w:lang w:val="it-IT"/>
              </w:rPr>
            </w:pPr>
            <w:r>
              <w:rPr>
                <w:rFonts w:cstheme="minorHAnsi"/>
                <w:bCs/>
                <w:sz w:val="22"/>
                <w:lang w:val="it-IT"/>
              </w:rPr>
              <w:t>15</w:t>
            </w:r>
          </w:p>
        </w:tc>
        <w:tc>
          <w:tcPr>
            <w:tcW w:w="567" w:type="dxa"/>
            <w:tcBorders>
              <w:top w:val="single" w:sz="4" w:space="0" w:color="000000"/>
              <w:left w:val="single" w:sz="4" w:space="0" w:color="000000"/>
              <w:bottom w:val="single" w:sz="4" w:space="0" w:color="000000"/>
              <w:right w:val="single" w:sz="4" w:space="0" w:color="000000"/>
            </w:tcBorders>
            <w:vAlign w:val="center"/>
          </w:tcPr>
          <w:p w14:paraId="6CE57727" w14:textId="7FFDF1D3" w:rsidR="003A67F8" w:rsidRPr="00DC76D9" w:rsidRDefault="003A67F8" w:rsidP="00AC5D8F">
            <w:pPr>
              <w:contextualSpacing/>
              <w:jc w:val="both"/>
              <w:rPr>
                <w:rFonts w:cstheme="minorHAnsi"/>
                <w:sz w:val="22"/>
                <w:lang w:val="it-IT"/>
              </w:rPr>
            </w:pPr>
            <w:r>
              <w:rPr>
                <w:rFonts w:cstheme="minorHAnsi"/>
                <w:sz w:val="22"/>
                <w:lang w:val="it-IT"/>
              </w:rPr>
              <w:t>3.1</w:t>
            </w:r>
          </w:p>
        </w:tc>
        <w:tc>
          <w:tcPr>
            <w:tcW w:w="2693" w:type="dxa"/>
            <w:tcBorders>
              <w:top w:val="single" w:sz="4" w:space="0" w:color="000000"/>
              <w:left w:val="single" w:sz="4" w:space="0" w:color="000000"/>
              <w:bottom w:val="single" w:sz="4" w:space="0" w:color="000000"/>
              <w:right w:val="single" w:sz="4" w:space="0" w:color="000000"/>
            </w:tcBorders>
            <w:vAlign w:val="center"/>
          </w:tcPr>
          <w:p w14:paraId="3A1906DC" w14:textId="0BDF203C" w:rsidR="003A67F8" w:rsidRPr="00DC76D9" w:rsidRDefault="00F13681" w:rsidP="00AC5D8F">
            <w:pPr>
              <w:contextualSpacing/>
              <w:jc w:val="both"/>
              <w:rPr>
                <w:rFonts w:cstheme="minorHAnsi"/>
                <w:bCs/>
                <w:sz w:val="22"/>
                <w:lang w:val="it-IT"/>
              </w:rPr>
            </w:pPr>
            <w:r>
              <w:rPr>
                <w:rFonts w:cstheme="minorHAnsi"/>
                <w:bCs/>
                <w:sz w:val="22"/>
                <w:lang w:val="it-IT"/>
              </w:rPr>
              <w:t>2</w:t>
            </w:r>
            <w:r>
              <w:rPr>
                <w:rFonts w:cstheme="minorHAnsi"/>
                <w:bCs/>
              </w:rPr>
              <w:t>+</w:t>
            </w:r>
            <w:r w:rsidR="003A67F8">
              <w:rPr>
                <w:rFonts w:cstheme="minorHAnsi"/>
                <w:bCs/>
                <w:sz w:val="22"/>
                <w:lang w:val="it-IT"/>
              </w:rPr>
              <w:t xml:space="preserve"> valori ulteriori della tensione di accelerazione</w:t>
            </w:r>
          </w:p>
        </w:tc>
        <w:tc>
          <w:tcPr>
            <w:tcW w:w="887" w:type="dxa"/>
            <w:vMerge w:val="restart"/>
            <w:tcBorders>
              <w:top w:val="single" w:sz="4" w:space="0" w:color="000000"/>
              <w:left w:val="single" w:sz="4" w:space="0" w:color="000000"/>
              <w:right w:val="single" w:sz="4" w:space="0" w:color="000000"/>
            </w:tcBorders>
            <w:vAlign w:val="center"/>
          </w:tcPr>
          <w:p w14:paraId="6D28EAC7" w14:textId="77777777" w:rsidR="003A67F8" w:rsidRPr="00DC76D9" w:rsidRDefault="003A67F8" w:rsidP="00AC5D8F">
            <w:pPr>
              <w:contextualSpacing/>
              <w:jc w:val="both"/>
              <w:rPr>
                <w:rFonts w:cstheme="minorHAnsi"/>
                <w:sz w:val="22"/>
                <w:lang w:val="it-IT"/>
              </w:rPr>
            </w:pPr>
          </w:p>
        </w:tc>
        <w:tc>
          <w:tcPr>
            <w:tcW w:w="888" w:type="dxa"/>
            <w:vMerge w:val="restart"/>
            <w:tcBorders>
              <w:top w:val="single" w:sz="4" w:space="0" w:color="000000"/>
              <w:left w:val="single" w:sz="4" w:space="0" w:color="000000"/>
              <w:right w:val="single" w:sz="4" w:space="0" w:color="000000"/>
            </w:tcBorders>
            <w:vAlign w:val="center"/>
          </w:tcPr>
          <w:p w14:paraId="55C3D1B9"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545182BE" w14:textId="3EAA6CC4" w:rsidR="003A67F8" w:rsidRPr="00DC76D9" w:rsidRDefault="003A67F8" w:rsidP="003A67F8">
            <w:pPr>
              <w:contextualSpacing/>
              <w:jc w:val="center"/>
              <w:rPr>
                <w:rFonts w:cstheme="minorHAnsi"/>
                <w:sz w:val="22"/>
                <w:lang w:val="it-IT"/>
              </w:rPr>
            </w:pPr>
            <w:r>
              <w:rPr>
                <w:rFonts w:cstheme="minorHAnsi"/>
                <w:sz w:val="22"/>
                <w:lang w:val="it-IT"/>
              </w:rPr>
              <w:t>15</w:t>
            </w:r>
          </w:p>
        </w:tc>
      </w:tr>
      <w:tr w:rsidR="003A67F8" w:rsidRPr="003A67F8" w14:paraId="0356088E" w14:textId="77777777" w:rsidTr="0070120A">
        <w:tc>
          <w:tcPr>
            <w:tcW w:w="464" w:type="dxa"/>
            <w:vMerge/>
            <w:tcBorders>
              <w:left w:val="single" w:sz="4" w:space="0" w:color="000000"/>
              <w:right w:val="single" w:sz="4" w:space="0" w:color="000000"/>
            </w:tcBorders>
            <w:vAlign w:val="center"/>
          </w:tcPr>
          <w:p w14:paraId="48CDE117" w14:textId="77777777" w:rsidR="003A67F8" w:rsidRPr="00DC76D9" w:rsidRDefault="003A67F8" w:rsidP="003A67F8">
            <w:pPr>
              <w:contextualSpacing/>
              <w:jc w:val="center"/>
              <w:rPr>
                <w:rFonts w:cstheme="minorHAnsi"/>
                <w:bCs/>
                <w:sz w:val="22"/>
                <w:lang w:val="it-IT"/>
              </w:rPr>
            </w:pPr>
          </w:p>
        </w:tc>
        <w:tc>
          <w:tcPr>
            <w:tcW w:w="2758" w:type="dxa"/>
            <w:vMerge/>
            <w:tcBorders>
              <w:left w:val="single" w:sz="4" w:space="0" w:color="000000"/>
              <w:right w:val="single" w:sz="4" w:space="0" w:color="000000"/>
            </w:tcBorders>
            <w:vAlign w:val="center"/>
          </w:tcPr>
          <w:p w14:paraId="1D40FD35" w14:textId="77777777" w:rsidR="003A67F8" w:rsidRPr="00DC76D9" w:rsidRDefault="003A67F8" w:rsidP="00AC5D8F">
            <w:pPr>
              <w:contextualSpacing/>
              <w:jc w:val="both"/>
              <w:rPr>
                <w:rFonts w:cstheme="minorHAnsi"/>
                <w:sz w:val="22"/>
                <w:lang w:val="it-IT"/>
              </w:rPr>
            </w:pPr>
          </w:p>
        </w:tc>
        <w:tc>
          <w:tcPr>
            <w:tcW w:w="709" w:type="dxa"/>
            <w:vMerge/>
            <w:tcBorders>
              <w:left w:val="single" w:sz="4" w:space="0" w:color="000000"/>
              <w:right w:val="single" w:sz="4" w:space="0" w:color="000000"/>
            </w:tcBorders>
            <w:vAlign w:val="center"/>
          </w:tcPr>
          <w:p w14:paraId="613EA987" w14:textId="77777777" w:rsidR="003A67F8" w:rsidRPr="00DC76D9" w:rsidRDefault="003A67F8"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BFA80A0" w14:textId="61936A2E" w:rsidR="003A67F8" w:rsidRPr="00DC76D9" w:rsidRDefault="003A67F8" w:rsidP="00AC5D8F">
            <w:pPr>
              <w:contextualSpacing/>
              <w:jc w:val="both"/>
              <w:rPr>
                <w:rFonts w:cstheme="minorHAnsi"/>
                <w:sz w:val="22"/>
                <w:lang w:val="it-IT"/>
              </w:rPr>
            </w:pPr>
            <w:r>
              <w:rPr>
                <w:rFonts w:cstheme="minorHAnsi"/>
                <w:sz w:val="22"/>
                <w:lang w:val="it-IT"/>
              </w:rPr>
              <w:t>3.2</w:t>
            </w:r>
          </w:p>
        </w:tc>
        <w:tc>
          <w:tcPr>
            <w:tcW w:w="2693" w:type="dxa"/>
            <w:tcBorders>
              <w:top w:val="single" w:sz="4" w:space="0" w:color="000000"/>
              <w:left w:val="single" w:sz="4" w:space="0" w:color="000000"/>
              <w:bottom w:val="single" w:sz="4" w:space="0" w:color="000000"/>
              <w:right w:val="single" w:sz="4" w:space="0" w:color="000000"/>
            </w:tcBorders>
            <w:vAlign w:val="center"/>
          </w:tcPr>
          <w:p w14:paraId="14255923" w14:textId="194AC25E" w:rsidR="003A67F8" w:rsidRPr="00DC76D9" w:rsidRDefault="00F13681" w:rsidP="00AC5D8F">
            <w:pPr>
              <w:contextualSpacing/>
              <w:jc w:val="both"/>
              <w:rPr>
                <w:rFonts w:cstheme="minorHAnsi"/>
                <w:bCs/>
                <w:sz w:val="22"/>
                <w:lang w:val="it-IT"/>
              </w:rPr>
            </w:pPr>
            <w:r>
              <w:rPr>
                <w:rFonts w:cstheme="minorHAnsi"/>
                <w:bCs/>
                <w:sz w:val="22"/>
                <w:lang w:val="it-IT"/>
              </w:rPr>
              <w:t>1</w:t>
            </w:r>
            <w:r w:rsidR="003A67F8">
              <w:rPr>
                <w:rFonts w:cstheme="minorHAnsi"/>
                <w:bCs/>
                <w:sz w:val="22"/>
                <w:lang w:val="it-IT"/>
              </w:rPr>
              <w:t xml:space="preserve"> ulteriore valore della tensione di accelerazione</w:t>
            </w:r>
          </w:p>
        </w:tc>
        <w:tc>
          <w:tcPr>
            <w:tcW w:w="887" w:type="dxa"/>
            <w:vMerge/>
            <w:tcBorders>
              <w:left w:val="single" w:sz="4" w:space="0" w:color="000000"/>
              <w:right w:val="single" w:sz="4" w:space="0" w:color="000000"/>
            </w:tcBorders>
            <w:vAlign w:val="center"/>
          </w:tcPr>
          <w:p w14:paraId="77D9537A" w14:textId="77777777" w:rsidR="003A67F8" w:rsidRPr="00DC76D9" w:rsidRDefault="003A67F8" w:rsidP="00AC5D8F">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67645F43"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10A77591" w14:textId="3DE709DC" w:rsidR="003A67F8" w:rsidRPr="00DC76D9" w:rsidRDefault="003A67F8" w:rsidP="003A67F8">
            <w:pPr>
              <w:contextualSpacing/>
              <w:jc w:val="center"/>
              <w:rPr>
                <w:rFonts w:cstheme="minorHAnsi"/>
                <w:sz w:val="22"/>
                <w:lang w:val="it-IT"/>
              </w:rPr>
            </w:pPr>
            <w:r>
              <w:rPr>
                <w:rFonts w:cstheme="minorHAnsi"/>
                <w:sz w:val="22"/>
                <w:lang w:val="it-IT"/>
              </w:rPr>
              <w:t>5</w:t>
            </w:r>
          </w:p>
        </w:tc>
      </w:tr>
      <w:tr w:rsidR="003A67F8" w:rsidRPr="00DC76D9" w14:paraId="03D3B20D" w14:textId="77777777" w:rsidTr="0070120A">
        <w:tc>
          <w:tcPr>
            <w:tcW w:w="464" w:type="dxa"/>
            <w:vMerge/>
            <w:tcBorders>
              <w:left w:val="single" w:sz="4" w:space="0" w:color="000000"/>
              <w:bottom w:val="single" w:sz="4" w:space="0" w:color="000000"/>
              <w:right w:val="single" w:sz="4" w:space="0" w:color="000000"/>
            </w:tcBorders>
            <w:vAlign w:val="center"/>
          </w:tcPr>
          <w:p w14:paraId="241007E3" w14:textId="77777777" w:rsidR="003A67F8" w:rsidRPr="00DC76D9" w:rsidRDefault="003A67F8" w:rsidP="003A67F8">
            <w:pPr>
              <w:contextualSpacing/>
              <w:jc w:val="center"/>
              <w:rPr>
                <w:rFonts w:cstheme="minorHAnsi"/>
                <w:bCs/>
                <w:sz w:val="22"/>
                <w:lang w:val="it-IT"/>
              </w:rPr>
            </w:pPr>
          </w:p>
        </w:tc>
        <w:tc>
          <w:tcPr>
            <w:tcW w:w="2758" w:type="dxa"/>
            <w:vMerge/>
            <w:tcBorders>
              <w:left w:val="single" w:sz="4" w:space="0" w:color="000000"/>
              <w:bottom w:val="single" w:sz="4" w:space="0" w:color="000000"/>
              <w:right w:val="single" w:sz="4" w:space="0" w:color="000000"/>
            </w:tcBorders>
            <w:vAlign w:val="center"/>
          </w:tcPr>
          <w:p w14:paraId="160B43EB" w14:textId="77777777" w:rsidR="003A67F8" w:rsidRPr="00DC76D9" w:rsidRDefault="003A67F8" w:rsidP="00AC5D8F">
            <w:pPr>
              <w:contextualSpacing/>
              <w:jc w:val="both"/>
              <w:rPr>
                <w:rFonts w:cstheme="minorHAnsi"/>
                <w:sz w:val="22"/>
                <w:lang w:val="it-IT"/>
              </w:rPr>
            </w:pPr>
          </w:p>
        </w:tc>
        <w:tc>
          <w:tcPr>
            <w:tcW w:w="709" w:type="dxa"/>
            <w:vMerge/>
            <w:tcBorders>
              <w:left w:val="single" w:sz="4" w:space="0" w:color="000000"/>
              <w:bottom w:val="single" w:sz="4" w:space="0" w:color="000000"/>
              <w:right w:val="single" w:sz="4" w:space="0" w:color="000000"/>
            </w:tcBorders>
            <w:vAlign w:val="center"/>
          </w:tcPr>
          <w:p w14:paraId="4939478B" w14:textId="77777777" w:rsidR="003A67F8" w:rsidRPr="00DC76D9" w:rsidRDefault="003A67F8"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57A69AD" w14:textId="7A5FF510" w:rsidR="003A67F8" w:rsidRPr="00DC76D9" w:rsidRDefault="003A67F8" w:rsidP="00AC5D8F">
            <w:pPr>
              <w:contextualSpacing/>
              <w:jc w:val="both"/>
              <w:rPr>
                <w:rFonts w:cstheme="minorHAnsi"/>
                <w:sz w:val="22"/>
                <w:lang w:val="it-IT"/>
              </w:rPr>
            </w:pPr>
            <w:r>
              <w:rPr>
                <w:rFonts w:cstheme="minorHAnsi"/>
                <w:sz w:val="22"/>
                <w:lang w:val="it-IT"/>
              </w:rPr>
              <w:t>3.3</w:t>
            </w:r>
          </w:p>
        </w:tc>
        <w:tc>
          <w:tcPr>
            <w:tcW w:w="2693" w:type="dxa"/>
            <w:tcBorders>
              <w:top w:val="single" w:sz="4" w:space="0" w:color="000000"/>
              <w:left w:val="single" w:sz="4" w:space="0" w:color="000000"/>
              <w:bottom w:val="single" w:sz="4" w:space="0" w:color="000000"/>
              <w:right w:val="single" w:sz="4" w:space="0" w:color="000000"/>
            </w:tcBorders>
            <w:vAlign w:val="center"/>
          </w:tcPr>
          <w:p w14:paraId="3434E4F2" w14:textId="08EBD6B8" w:rsidR="003A67F8" w:rsidRPr="00DC76D9" w:rsidRDefault="003A67F8" w:rsidP="00AC5D8F">
            <w:pPr>
              <w:contextualSpacing/>
              <w:jc w:val="both"/>
              <w:rPr>
                <w:rFonts w:cstheme="minorHAnsi"/>
                <w:bCs/>
                <w:sz w:val="22"/>
                <w:lang w:val="it-IT"/>
              </w:rPr>
            </w:pPr>
            <w:r>
              <w:rPr>
                <w:rFonts w:cstheme="minorHAnsi"/>
                <w:bCs/>
                <w:sz w:val="22"/>
                <w:lang w:val="it-IT"/>
              </w:rPr>
              <w:t>Non presente</w:t>
            </w:r>
          </w:p>
        </w:tc>
        <w:tc>
          <w:tcPr>
            <w:tcW w:w="887" w:type="dxa"/>
            <w:vMerge/>
            <w:tcBorders>
              <w:left w:val="single" w:sz="4" w:space="0" w:color="000000"/>
              <w:bottom w:val="single" w:sz="4" w:space="0" w:color="000000"/>
              <w:right w:val="single" w:sz="4" w:space="0" w:color="000000"/>
            </w:tcBorders>
            <w:vAlign w:val="center"/>
          </w:tcPr>
          <w:p w14:paraId="6C3FDC3F" w14:textId="77777777" w:rsidR="003A67F8" w:rsidRPr="00DC76D9" w:rsidRDefault="003A67F8" w:rsidP="00AC5D8F">
            <w:pPr>
              <w:contextualSpacing/>
              <w:jc w:val="both"/>
              <w:rPr>
                <w:rFonts w:cstheme="minorHAnsi"/>
                <w:sz w:val="22"/>
                <w:lang w:val="it-IT"/>
              </w:rPr>
            </w:pPr>
          </w:p>
        </w:tc>
        <w:tc>
          <w:tcPr>
            <w:tcW w:w="888" w:type="dxa"/>
            <w:vMerge/>
            <w:tcBorders>
              <w:left w:val="single" w:sz="4" w:space="0" w:color="000000"/>
              <w:bottom w:val="single" w:sz="4" w:space="0" w:color="000000"/>
              <w:right w:val="single" w:sz="4" w:space="0" w:color="000000"/>
            </w:tcBorders>
            <w:vAlign w:val="center"/>
          </w:tcPr>
          <w:p w14:paraId="68F14FE6"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0C9323DE" w14:textId="5A99145A" w:rsidR="003A67F8" w:rsidRPr="00DC76D9" w:rsidRDefault="003A67F8" w:rsidP="003A67F8">
            <w:pPr>
              <w:contextualSpacing/>
              <w:jc w:val="center"/>
              <w:rPr>
                <w:rFonts w:cstheme="minorHAnsi"/>
                <w:sz w:val="22"/>
                <w:lang w:val="it-IT"/>
              </w:rPr>
            </w:pPr>
            <w:r>
              <w:rPr>
                <w:rFonts w:cstheme="minorHAnsi"/>
                <w:sz w:val="22"/>
                <w:lang w:val="it-IT"/>
              </w:rPr>
              <w:t>0</w:t>
            </w:r>
          </w:p>
        </w:tc>
      </w:tr>
      <w:tr w:rsidR="003A67F8" w:rsidRPr="00DC76D9" w14:paraId="264744FF" w14:textId="77777777" w:rsidTr="0070120A">
        <w:tc>
          <w:tcPr>
            <w:tcW w:w="464" w:type="dxa"/>
            <w:vMerge w:val="restart"/>
            <w:tcBorders>
              <w:top w:val="single" w:sz="4" w:space="0" w:color="000000"/>
              <w:left w:val="single" w:sz="4" w:space="0" w:color="000000"/>
              <w:right w:val="single" w:sz="4" w:space="0" w:color="000000"/>
            </w:tcBorders>
            <w:vAlign w:val="center"/>
          </w:tcPr>
          <w:p w14:paraId="394A9064" w14:textId="2FA487F4" w:rsidR="003A67F8" w:rsidRPr="00DC76D9" w:rsidRDefault="003A67F8" w:rsidP="003A67F8">
            <w:pPr>
              <w:contextualSpacing/>
              <w:jc w:val="center"/>
              <w:rPr>
                <w:rFonts w:cstheme="minorHAnsi"/>
                <w:bCs/>
                <w:sz w:val="22"/>
                <w:lang w:val="it-IT"/>
              </w:rPr>
            </w:pPr>
            <w:r>
              <w:rPr>
                <w:rFonts w:cstheme="minorHAnsi"/>
                <w:bCs/>
                <w:sz w:val="22"/>
                <w:lang w:val="it-IT"/>
              </w:rPr>
              <w:t>4</w:t>
            </w:r>
          </w:p>
        </w:tc>
        <w:tc>
          <w:tcPr>
            <w:tcW w:w="2758" w:type="dxa"/>
            <w:vMerge w:val="restart"/>
            <w:tcBorders>
              <w:top w:val="single" w:sz="4" w:space="0" w:color="000000"/>
              <w:left w:val="single" w:sz="4" w:space="0" w:color="000000"/>
              <w:right w:val="single" w:sz="4" w:space="0" w:color="000000"/>
            </w:tcBorders>
            <w:vAlign w:val="center"/>
          </w:tcPr>
          <w:p w14:paraId="7C9226FD" w14:textId="2C624305" w:rsidR="003A67F8" w:rsidRPr="00DC76D9" w:rsidRDefault="003A67F8" w:rsidP="00AC5D8F">
            <w:pPr>
              <w:contextualSpacing/>
              <w:jc w:val="both"/>
              <w:rPr>
                <w:rFonts w:cstheme="minorHAnsi"/>
                <w:sz w:val="22"/>
                <w:lang w:val="it-IT"/>
              </w:rPr>
            </w:pPr>
            <w:r>
              <w:rPr>
                <w:rFonts w:cstheme="minorHAnsi"/>
                <w:sz w:val="22"/>
                <w:lang w:val="it-IT"/>
              </w:rPr>
              <w:t>Tempo di consegna offerto</w:t>
            </w:r>
          </w:p>
        </w:tc>
        <w:tc>
          <w:tcPr>
            <w:tcW w:w="709" w:type="dxa"/>
            <w:vMerge w:val="restart"/>
            <w:tcBorders>
              <w:top w:val="single" w:sz="4" w:space="0" w:color="000000"/>
              <w:left w:val="single" w:sz="4" w:space="0" w:color="000000"/>
              <w:right w:val="single" w:sz="4" w:space="0" w:color="000000"/>
            </w:tcBorders>
            <w:vAlign w:val="center"/>
          </w:tcPr>
          <w:p w14:paraId="0DEEAFE0" w14:textId="19A5C3EB" w:rsidR="003A67F8" w:rsidRPr="00DC76D9" w:rsidRDefault="003A67F8" w:rsidP="003A67F8">
            <w:pPr>
              <w:contextualSpacing/>
              <w:jc w:val="center"/>
              <w:rPr>
                <w:rFonts w:cstheme="minorHAnsi"/>
                <w:bCs/>
                <w:sz w:val="22"/>
                <w:lang w:val="it-IT"/>
              </w:rPr>
            </w:pPr>
            <w:r>
              <w:rPr>
                <w:rFonts w:cstheme="minorHAnsi"/>
                <w:bCs/>
                <w:sz w:val="22"/>
                <w:lang w:val="it-IT"/>
              </w:rPr>
              <w:t>5</w:t>
            </w:r>
          </w:p>
        </w:tc>
        <w:tc>
          <w:tcPr>
            <w:tcW w:w="567" w:type="dxa"/>
            <w:tcBorders>
              <w:top w:val="single" w:sz="4" w:space="0" w:color="000000"/>
              <w:left w:val="single" w:sz="4" w:space="0" w:color="000000"/>
              <w:bottom w:val="single" w:sz="4" w:space="0" w:color="000000"/>
              <w:right w:val="single" w:sz="4" w:space="0" w:color="000000"/>
            </w:tcBorders>
            <w:vAlign w:val="center"/>
          </w:tcPr>
          <w:p w14:paraId="18DDD083" w14:textId="2ACC375E" w:rsidR="003A67F8" w:rsidRPr="00DC76D9" w:rsidRDefault="003A67F8" w:rsidP="00AC5D8F">
            <w:pPr>
              <w:contextualSpacing/>
              <w:jc w:val="both"/>
              <w:rPr>
                <w:rFonts w:cstheme="minorHAnsi"/>
                <w:sz w:val="22"/>
                <w:lang w:val="it-IT"/>
              </w:rPr>
            </w:pPr>
            <w:r>
              <w:rPr>
                <w:rFonts w:cstheme="minorHAnsi"/>
                <w:sz w:val="22"/>
                <w:lang w:val="it-IT"/>
              </w:rPr>
              <w:t>4.1</w:t>
            </w:r>
          </w:p>
        </w:tc>
        <w:tc>
          <w:tcPr>
            <w:tcW w:w="2693" w:type="dxa"/>
            <w:tcBorders>
              <w:top w:val="single" w:sz="4" w:space="0" w:color="000000"/>
              <w:left w:val="single" w:sz="4" w:space="0" w:color="000000"/>
              <w:bottom w:val="single" w:sz="4" w:space="0" w:color="000000"/>
              <w:right w:val="single" w:sz="4" w:space="0" w:color="000000"/>
            </w:tcBorders>
            <w:vAlign w:val="center"/>
          </w:tcPr>
          <w:p w14:paraId="1094E48B" w14:textId="6A30C1D4" w:rsidR="003A67F8" w:rsidRPr="00DC76D9" w:rsidRDefault="003A67F8" w:rsidP="00AC5D8F">
            <w:pPr>
              <w:contextualSpacing/>
              <w:jc w:val="both"/>
              <w:rPr>
                <w:rFonts w:cstheme="minorHAnsi"/>
                <w:bCs/>
                <w:sz w:val="22"/>
                <w:lang w:val="it-IT"/>
              </w:rPr>
            </w:pPr>
            <w:r>
              <w:rPr>
                <w:rFonts w:cstheme="minorHAnsi"/>
                <w:bCs/>
                <w:sz w:val="22"/>
                <w:lang w:val="it-IT"/>
              </w:rPr>
              <w:t>TC = 3 mesi o inferiore</w:t>
            </w:r>
          </w:p>
        </w:tc>
        <w:tc>
          <w:tcPr>
            <w:tcW w:w="887" w:type="dxa"/>
            <w:vMerge w:val="restart"/>
            <w:tcBorders>
              <w:top w:val="single" w:sz="4" w:space="0" w:color="000000"/>
              <w:left w:val="single" w:sz="4" w:space="0" w:color="000000"/>
              <w:right w:val="single" w:sz="4" w:space="0" w:color="000000"/>
            </w:tcBorders>
            <w:vAlign w:val="center"/>
          </w:tcPr>
          <w:p w14:paraId="3B106FC1" w14:textId="77777777" w:rsidR="003A67F8" w:rsidRPr="00DC76D9" w:rsidRDefault="003A67F8" w:rsidP="00AC5D8F">
            <w:pPr>
              <w:contextualSpacing/>
              <w:jc w:val="both"/>
              <w:rPr>
                <w:rFonts w:cstheme="minorHAnsi"/>
                <w:sz w:val="22"/>
                <w:lang w:val="it-IT"/>
              </w:rPr>
            </w:pPr>
          </w:p>
        </w:tc>
        <w:tc>
          <w:tcPr>
            <w:tcW w:w="888" w:type="dxa"/>
            <w:vMerge w:val="restart"/>
            <w:tcBorders>
              <w:top w:val="single" w:sz="4" w:space="0" w:color="000000"/>
              <w:left w:val="single" w:sz="4" w:space="0" w:color="000000"/>
              <w:right w:val="single" w:sz="4" w:space="0" w:color="000000"/>
            </w:tcBorders>
            <w:vAlign w:val="center"/>
          </w:tcPr>
          <w:p w14:paraId="009C0EFE"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7DF7CB82" w14:textId="013A1ED1" w:rsidR="003A67F8" w:rsidRPr="00DC76D9" w:rsidRDefault="003A67F8" w:rsidP="003A67F8">
            <w:pPr>
              <w:contextualSpacing/>
              <w:jc w:val="center"/>
              <w:rPr>
                <w:rFonts w:cstheme="minorHAnsi"/>
                <w:sz w:val="22"/>
                <w:lang w:val="it-IT"/>
              </w:rPr>
            </w:pPr>
            <w:r>
              <w:rPr>
                <w:rFonts w:cstheme="minorHAnsi"/>
                <w:sz w:val="22"/>
                <w:lang w:val="it-IT"/>
              </w:rPr>
              <w:t>5</w:t>
            </w:r>
          </w:p>
        </w:tc>
      </w:tr>
      <w:tr w:rsidR="003A67F8" w:rsidRPr="00DC76D9" w14:paraId="61F8B632" w14:textId="77777777" w:rsidTr="0070120A">
        <w:tc>
          <w:tcPr>
            <w:tcW w:w="464" w:type="dxa"/>
            <w:vMerge/>
            <w:tcBorders>
              <w:left w:val="single" w:sz="4" w:space="0" w:color="000000"/>
              <w:right w:val="single" w:sz="4" w:space="0" w:color="000000"/>
            </w:tcBorders>
            <w:vAlign w:val="center"/>
          </w:tcPr>
          <w:p w14:paraId="172EB8F1" w14:textId="77777777" w:rsidR="003A67F8" w:rsidRPr="00DC76D9" w:rsidRDefault="003A67F8" w:rsidP="00AC5D8F">
            <w:pPr>
              <w:contextualSpacing/>
              <w:jc w:val="both"/>
              <w:rPr>
                <w:rFonts w:cstheme="minorHAnsi"/>
                <w:bCs/>
                <w:sz w:val="22"/>
                <w:lang w:val="it-IT"/>
              </w:rPr>
            </w:pPr>
          </w:p>
        </w:tc>
        <w:tc>
          <w:tcPr>
            <w:tcW w:w="2758" w:type="dxa"/>
            <w:vMerge/>
            <w:tcBorders>
              <w:left w:val="single" w:sz="4" w:space="0" w:color="000000"/>
              <w:right w:val="single" w:sz="4" w:space="0" w:color="000000"/>
            </w:tcBorders>
            <w:vAlign w:val="center"/>
          </w:tcPr>
          <w:p w14:paraId="7679A1E8" w14:textId="77777777" w:rsidR="003A67F8" w:rsidRPr="00DC76D9" w:rsidRDefault="003A67F8" w:rsidP="00AC5D8F">
            <w:pPr>
              <w:contextualSpacing/>
              <w:jc w:val="both"/>
              <w:rPr>
                <w:rFonts w:cstheme="minorHAnsi"/>
                <w:sz w:val="22"/>
                <w:lang w:val="it-IT"/>
              </w:rPr>
            </w:pPr>
          </w:p>
        </w:tc>
        <w:tc>
          <w:tcPr>
            <w:tcW w:w="709" w:type="dxa"/>
            <w:vMerge/>
            <w:tcBorders>
              <w:left w:val="single" w:sz="4" w:space="0" w:color="000000"/>
              <w:right w:val="single" w:sz="4" w:space="0" w:color="000000"/>
            </w:tcBorders>
            <w:vAlign w:val="center"/>
          </w:tcPr>
          <w:p w14:paraId="33452F80" w14:textId="77777777" w:rsidR="003A67F8" w:rsidRPr="00DC76D9" w:rsidRDefault="003A67F8"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03C22D6" w14:textId="651AB284" w:rsidR="003A67F8" w:rsidRPr="00DC76D9" w:rsidRDefault="003A67F8" w:rsidP="00AC5D8F">
            <w:pPr>
              <w:contextualSpacing/>
              <w:jc w:val="both"/>
              <w:rPr>
                <w:rFonts w:cstheme="minorHAnsi"/>
                <w:sz w:val="22"/>
                <w:lang w:val="it-IT"/>
              </w:rPr>
            </w:pPr>
            <w:r>
              <w:rPr>
                <w:rFonts w:cstheme="minorHAnsi"/>
                <w:sz w:val="22"/>
                <w:lang w:val="it-IT"/>
              </w:rPr>
              <w:t>4.2</w:t>
            </w:r>
          </w:p>
        </w:tc>
        <w:tc>
          <w:tcPr>
            <w:tcW w:w="2693" w:type="dxa"/>
            <w:tcBorders>
              <w:top w:val="single" w:sz="4" w:space="0" w:color="000000"/>
              <w:left w:val="single" w:sz="4" w:space="0" w:color="000000"/>
              <w:bottom w:val="single" w:sz="4" w:space="0" w:color="000000"/>
              <w:right w:val="single" w:sz="4" w:space="0" w:color="000000"/>
            </w:tcBorders>
            <w:vAlign w:val="center"/>
          </w:tcPr>
          <w:p w14:paraId="1E111D59" w14:textId="22C1DB87" w:rsidR="003A67F8" w:rsidRPr="00DC76D9" w:rsidRDefault="003A67F8" w:rsidP="00AC5D8F">
            <w:pPr>
              <w:contextualSpacing/>
              <w:jc w:val="both"/>
              <w:rPr>
                <w:rFonts w:cstheme="minorHAnsi"/>
                <w:bCs/>
                <w:sz w:val="22"/>
                <w:lang w:val="it-IT"/>
              </w:rPr>
            </w:pPr>
            <w:r>
              <w:rPr>
                <w:rFonts w:cstheme="minorHAnsi"/>
                <w:bCs/>
                <w:sz w:val="22"/>
                <w:lang w:val="it-IT"/>
              </w:rPr>
              <w:t>TC = 4 mesi</w:t>
            </w:r>
          </w:p>
        </w:tc>
        <w:tc>
          <w:tcPr>
            <w:tcW w:w="887" w:type="dxa"/>
            <w:vMerge/>
            <w:tcBorders>
              <w:left w:val="single" w:sz="4" w:space="0" w:color="000000"/>
              <w:right w:val="single" w:sz="4" w:space="0" w:color="000000"/>
            </w:tcBorders>
            <w:vAlign w:val="center"/>
          </w:tcPr>
          <w:p w14:paraId="119F9C41" w14:textId="77777777" w:rsidR="003A67F8" w:rsidRPr="00DC76D9" w:rsidRDefault="003A67F8" w:rsidP="00AC5D8F">
            <w:pPr>
              <w:contextualSpacing/>
              <w:jc w:val="both"/>
              <w:rPr>
                <w:rFonts w:cstheme="minorHAnsi"/>
                <w:sz w:val="22"/>
                <w:lang w:val="it-IT"/>
              </w:rPr>
            </w:pPr>
          </w:p>
        </w:tc>
        <w:tc>
          <w:tcPr>
            <w:tcW w:w="888" w:type="dxa"/>
            <w:vMerge/>
            <w:tcBorders>
              <w:left w:val="single" w:sz="4" w:space="0" w:color="000000"/>
              <w:right w:val="single" w:sz="4" w:space="0" w:color="000000"/>
            </w:tcBorders>
            <w:vAlign w:val="center"/>
          </w:tcPr>
          <w:p w14:paraId="333A1EF7"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57C2A9CB" w14:textId="020F7E92" w:rsidR="003A67F8" w:rsidRPr="00DC76D9" w:rsidRDefault="003A67F8" w:rsidP="003A67F8">
            <w:pPr>
              <w:contextualSpacing/>
              <w:jc w:val="center"/>
              <w:rPr>
                <w:rFonts w:cstheme="minorHAnsi"/>
                <w:sz w:val="22"/>
                <w:lang w:val="it-IT"/>
              </w:rPr>
            </w:pPr>
            <w:r>
              <w:rPr>
                <w:rFonts w:cstheme="minorHAnsi"/>
                <w:sz w:val="22"/>
                <w:lang w:val="it-IT"/>
              </w:rPr>
              <w:t>2</w:t>
            </w:r>
          </w:p>
        </w:tc>
      </w:tr>
      <w:tr w:rsidR="003A67F8" w:rsidRPr="00DC76D9" w14:paraId="0ADC5D7B" w14:textId="77777777" w:rsidTr="0070120A">
        <w:tc>
          <w:tcPr>
            <w:tcW w:w="464" w:type="dxa"/>
            <w:vMerge/>
            <w:tcBorders>
              <w:left w:val="single" w:sz="4" w:space="0" w:color="000000"/>
              <w:bottom w:val="single" w:sz="4" w:space="0" w:color="000000"/>
              <w:right w:val="single" w:sz="4" w:space="0" w:color="000000"/>
            </w:tcBorders>
            <w:vAlign w:val="center"/>
          </w:tcPr>
          <w:p w14:paraId="1D729A1F" w14:textId="77777777" w:rsidR="003A67F8" w:rsidRPr="00DC76D9" w:rsidRDefault="003A67F8" w:rsidP="00AC5D8F">
            <w:pPr>
              <w:contextualSpacing/>
              <w:jc w:val="both"/>
              <w:rPr>
                <w:rFonts w:cstheme="minorHAnsi"/>
                <w:bCs/>
                <w:sz w:val="22"/>
                <w:lang w:val="it-IT"/>
              </w:rPr>
            </w:pPr>
          </w:p>
        </w:tc>
        <w:tc>
          <w:tcPr>
            <w:tcW w:w="2758" w:type="dxa"/>
            <w:vMerge/>
            <w:tcBorders>
              <w:left w:val="single" w:sz="4" w:space="0" w:color="000000"/>
              <w:bottom w:val="single" w:sz="4" w:space="0" w:color="000000"/>
              <w:right w:val="single" w:sz="4" w:space="0" w:color="000000"/>
            </w:tcBorders>
            <w:vAlign w:val="center"/>
          </w:tcPr>
          <w:p w14:paraId="508F57B3" w14:textId="77777777" w:rsidR="003A67F8" w:rsidRPr="00DC76D9" w:rsidRDefault="003A67F8" w:rsidP="00AC5D8F">
            <w:pPr>
              <w:contextualSpacing/>
              <w:jc w:val="both"/>
              <w:rPr>
                <w:rFonts w:cstheme="minorHAnsi"/>
                <w:sz w:val="22"/>
                <w:lang w:val="it-IT"/>
              </w:rPr>
            </w:pPr>
          </w:p>
        </w:tc>
        <w:tc>
          <w:tcPr>
            <w:tcW w:w="709" w:type="dxa"/>
            <w:vMerge/>
            <w:tcBorders>
              <w:left w:val="single" w:sz="4" w:space="0" w:color="000000"/>
              <w:bottom w:val="single" w:sz="4" w:space="0" w:color="000000"/>
              <w:right w:val="single" w:sz="4" w:space="0" w:color="000000"/>
            </w:tcBorders>
            <w:vAlign w:val="center"/>
          </w:tcPr>
          <w:p w14:paraId="26244FF6" w14:textId="77777777" w:rsidR="003A67F8" w:rsidRPr="00DC76D9" w:rsidRDefault="003A67F8" w:rsidP="003A67F8">
            <w:pPr>
              <w:contextualSpacing/>
              <w:jc w:val="center"/>
              <w:rPr>
                <w:rFonts w:cstheme="minorHAnsi"/>
                <w:bCs/>
                <w:sz w:val="22"/>
                <w:lang w:val="it-IT"/>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1C535A" w14:textId="290494A7" w:rsidR="003A67F8" w:rsidRPr="00DC76D9" w:rsidRDefault="003A67F8" w:rsidP="00AC5D8F">
            <w:pPr>
              <w:contextualSpacing/>
              <w:jc w:val="both"/>
              <w:rPr>
                <w:rFonts w:cstheme="minorHAnsi"/>
                <w:sz w:val="22"/>
                <w:lang w:val="it-IT"/>
              </w:rPr>
            </w:pPr>
            <w:r>
              <w:rPr>
                <w:rFonts w:cstheme="minorHAnsi"/>
                <w:sz w:val="22"/>
                <w:lang w:val="it-IT"/>
              </w:rPr>
              <w:t>4.3</w:t>
            </w:r>
          </w:p>
        </w:tc>
        <w:tc>
          <w:tcPr>
            <w:tcW w:w="2693" w:type="dxa"/>
            <w:tcBorders>
              <w:top w:val="single" w:sz="4" w:space="0" w:color="000000"/>
              <w:left w:val="single" w:sz="4" w:space="0" w:color="000000"/>
              <w:bottom w:val="single" w:sz="4" w:space="0" w:color="000000"/>
              <w:right w:val="single" w:sz="4" w:space="0" w:color="000000"/>
            </w:tcBorders>
            <w:vAlign w:val="center"/>
          </w:tcPr>
          <w:p w14:paraId="0BB68C60" w14:textId="19DEA439" w:rsidR="003A67F8" w:rsidRPr="00DC76D9" w:rsidRDefault="003A67F8" w:rsidP="00AC5D8F">
            <w:pPr>
              <w:contextualSpacing/>
              <w:jc w:val="both"/>
              <w:rPr>
                <w:rFonts w:cstheme="minorHAnsi"/>
                <w:bCs/>
                <w:sz w:val="22"/>
                <w:lang w:val="it-IT"/>
              </w:rPr>
            </w:pPr>
            <w:r>
              <w:rPr>
                <w:rFonts w:cstheme="minorHAnsi"/>
                <w:bCs/>
                <w:sz w:val="22"/>
                <w:lang w:val="it-IT"/>
              </w:rPr>
              <w:t>TC = 5 mesi</w:t>
            </w:r>
          </w:p>
        </w:tc>
        <w:tc>
          <w:tcPr>
            <w:tcW w:w="887" w:type="dxa"/>
            <w:vMerge/>
            <w:tcBorders>
              <w:left w:val="single" w:sz="4" w:space="0" w:color="000000"/>
              <w:bottom w:val="single" w:sz="4" w:space="0" w:color="000000"/>
              <w:right w:val="single" w:sz="4" w:space="0" w:color="000000"/>
            </w:tcBorders>
            <w:vAlign w:val="center"/>
          </w:tcPr>
          <w:p w14:paraId="7533E8D5" w14:textId="77777777" w:rsidR="003A67F8" w:rsidRPr="00DC76D9" w:rsidRDefault="003A67F8" w:rsidP="00AC5D8F">
            <w:pPr>
              <w:contextualSpacing/>
              <w:jc w:val="both"/>
              <w:rPr>
                <w:rFonts w:cstheme="minorHAnsi"/>
                <w:sz w:val="22"/>
                <w:lang w:val="it-IT"/>
              </w:rPr>
            </w:pPr>
          </w:p>
        </w:tc>
        <w:tc>
          <w:tcPr>
            <w:tcW w:w="888" w:type="dxa"/>
            <w:vMerge/>
            <w:tcBorders>
              <w:left w:val="single" w:sz="4" w:space="0" w:color="000000"/>
              <w:bottom w:val="single" w:sz="4" w:space="0" w:color="000000"/>
              <w:right w:val="single" w:sz="4" w:space="0" w:color="000000"/>
            </w:tcBorders>
            <w:vAlign w:val="center"/>
          </w:tcPr>
          <w:p w14:paraId="637828CA" w14:textId="77777777" w:rsidR="003A67F8" w:rsidRPr="00DC76D9" w:rsidRDefault="003A67F8"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vAlign w:val="center"/>
          </w:tcPr>
          <w:p w14:paraId="13C1BF80" w14:textId="0D4ECD51" w:rsidR="003A67F8" w:rsidRPr="00DC76D9" w:rsidRDefault="003A67F8" w:rsidP="003A67F8">
            <w:pPr>
              <w:contextualSpacing/>
              <w:jc w:val="center"/>
              <w:rPr>
                <w:rFonts w:cstheme="minorHAnsi"/>
                <w:sz w:val="22"/>
                <w:lang w:val="it-IT"/>
              </w:rPr>
            </w:pPr>
            <w:r>
              <w:rPr>
                <w:rFonts w:cstheme="minorHAnsi"/>
                <w:sz w:val="22"/>
                <w:lang w:val="it-IT"/>
              </w:rPr>
              <w:t>0</w:t>
            </w:r>
          </w:p>
        </w:tc>
      </w:tr>
      <w:bookmarkEnd w:id="271"/>
      <w:tr w:rsidR="00AC5D8F" w:rsidRPr="00DC76D9" w14:paraId="26688CFF" w14:textId="77777777" w:rsidTr="003A67F8">
        <w:tc>
          <w:tcPr>
            <w:tcW w:w="4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99A9E5" w14:textId="77777777" w:rsidR="00AC5D8F" w:rsidRPr="00DC76D9" w:rsidRDefault="00AC5D8F" w:rsidP="00AC5D8F">
            <w:pPr>
              <w:contextualSpacing/>
              <w:jc w:val="both"/>
              <w:rPr>
                <w:rFonts w:cstheme="minorHAnsi"/>
                <w:sz w:val="22"/>
                <w:lang w:val="it-IT" w:eastAsia="it-IT"/>
              </w:rPr>
            </w:pPr>
          </w:p>
        </w:tc>
        <w:tc>
          <w:tcPr>
            <w:tcW w:w="275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179546" w14:textId="77777777" w:rsidR="00AC5D8F" w:rsidRPr="00DC76D9" w:rsidRDefault="00AC5D8F" w:rsidP="00AC5D8F">
            <w:pPr>
              <w:contextualSpacing/>
              <w:jc w:val="both"/>
              <w:rPr>
                <w:rFonts w:cstheme="minorHAnsi"/>
                <w:bCs/>
                <w:sz w:val="22"/>
                <w:lang w:val="it-IT"/>
              </w:rPr>
            </w:pPr>
            <w:r w:rsidRPr="00DC76D9">
              <w:rPr>
                <w:rFonts w:cstheme="minorHAnsi"/>
                <w:bCs/>
                <w:sz w:val="22"/>
                <w:lang w:val="it-IT"/>
              </w:rPr>
              <w:t>Totale</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C68B9A" w14:textId="23A4281F" w:rsidR="00AC5D8F" w:rsidRPr="00DC76D9" w:rsidRDefault="003A67F8" w:rsidP="003A67F8">
            <w:pPr>
              <w:contextualSpacing/>
              <w:jc w:val="center"/>
              <w:rPr>
                <w:rFonts w:cstheme="minorHAnsi"/>
                <w:bCs/>
                <w:sz w:val="22"/>
                <w:lang w:val="it-IT"/>
              </w:rPr>
            </w:pPr>
            <w:r>
              <w:rPr>
                <w:rFonts w:cstheme="minorHAnsi"/>
                <w:bCs/>
                <w:sz w:val="22"/>
                <w:lang w:val="it-IT"/>
              </w:rPr>
              <w:t>60</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E65F5F" w14:textId="77777777" w:rsidR="00AC5D8F" w:rsidRPr="00DC76D9" w:rsidRDefault="00AC5D8F" w:rsidP="00AC5D8F">
            <w:pPr>
              <w:contextualSpacing/>
              <w:jc w:val="both"/>
              <w:rPr>
                <w:rFonts w:cstheme="minorHAnsi"/>
                <w:sz w:val="22"/>
                <w:lang w:val="it-IT" w:eastAsia="it-IT"/>
              </w:rPr>
            </w:pP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E5A3D8" w14:textId="77777777" w:rsidR="00AC5D8F" w:rsidRPr="00DC76D9" w:rsidRDefault="00AC5D8F" w:rsidP="00AC5D8F">
            <w:pPr>
              <w:contextualSpacing/>
              <w:jc w:val="both"/>
              <w:rPr>
                <w:rFonts w:cstheme="minorHAnsi"/>
                <w:sz w:val="22"/>
                <w:lang w:val="it-IT" w:eastAsia="it-IT"/>
              </w:rPr>
            </w:pPr>
          </w:p>
        </w:tc>
        <w:tc>
          <w:tcPr>
            <w:tcW w:w="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CB5144" w14:textId="77777777" w:rsidR="00AC5D8F" w:rsidRPr="00DC76D9" w:rsidRDefault="00AC5D8F"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F94F3C" w14:textId="77777777" w:rsidR="00AC5D8F" w:rsidRPr="00DC76D9" w:rsidRDefault="00AC5D8F" w:rsidP="00AC5D8F">
            <w:pPr>
              <w:contextualSpacing/>
              <w:jc w:val="both"/>
              <w:rPr>
                <w:rFonts w:cstheme="minorHAnsi"/>
                <w:sz w:val="22"/>
                <w:lang w:val="it-IT" w:eastAsia="it-IT"/>
              </w:rPr>
            </w:pPr>
          </w:p>
        </w:tc>
        <w:tc>
          <w:tcPr>
            <w:tcW w:w="8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61723E" w14:textId="77777777" w:rsidR="00AC5D8F" w:rsidRPr="00DC76D9" w:rsidRDefault="00AC5D8F" w:rsidP="00AC5D8F">
            <w:pPr>
              <w:contextualSpacing/>
              <w:jc w:val="both"/>
              <w:rPr>
                <w:rFonts w:cstheme="minorHAnsi"/>
                <w:sz w:val="22"/>
                <w:lang w:val="it-IT" w:eastAsia="it-IT"/>
              </w:rPr>
            </w:pPr>
          </w:p>
        </w:tc>
      </w:tr>
    </w:tbl>
    <w:p w14:paraId="13F5E1D7" w14:textId="77777777" w:rsidR="00DC76D9" w:rsidRPr="00DC76D9" w:rsidRDefault="00DC76D9" w:rsidP="00D81815">
      <w:pPr>
        <w:contextualSpacing/>
        <w:jc w:val="both"/>
        <w:rPr>
          <w:rFonts w:cstheme="minorHAnsi"/>
          <w:sz w:val="22"/>
          <w:lang w:val="it-IT"/>
        </w:rPr>
      </w:pPr>
      <w:bookmarkStart w:id="272" w:name="_Toc89270306"/>
    </w:p>
    <w:p w14:paraId="5AE5A85B" w14:textId="77777777" w:rsidR="00DC76D9" w:rsidRPr="00DC76D9" w:rsidRDefault="00DC76D9" w:rsidP="00BA769A">
      <w:pPr>
        <w:pStyle w:val="Heading2"/>
        <w:numPr>
          <w:ilvl w:val="1"/>
          <w:numId w:val="84"/>
        </w:numPr>
      </w:pPr>
      <w:bookmarkStart w:id="273" w:name="_Toc141714599"/>
      <w:bookmarkStart w:id="274" w:name="_Toc171322468"/>
      <w:r w:rsidRPr="00DC76D9">
        <w:t>Metodo di attribuzione del coefficiente per il calcolo del punteggio dell’offerta tecnica</w:t>
      </w:r>
      <w:bookmarkEnd w:id="272"/>
      <w:bookmarkEnd w:id="273"/>
      <w:bookmarkEnd w:id="274"/>
    </w:p>
    <w:p w14:paraId="37788E31"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Criteri qualitativi:</w:t>
      </w:r>
      <w:r w:rsidRPr="00DC76D9">
        <w:rPr>
          <w:rFonts w:cstheme="minorHAnsi"/>
          <w:sz w:val="22"/>
          <w:lang w:val="it-IT"/>
        </w:rPr>
        <w:t xml:space="preserve"> A ciascuno degli elementi qualitativi cui è assegnato un punteggio discrezionale nella colonna “D” della tabella, è attribuito un coefficiente sulla base della attribuzione discrezionale di un coefficiente variabile da zero ad uno da parte di ciascun commissario, secondo la seguente tabella:</w:t>
      </w:r>
    </w:p>
    <w:tbl>
      <w:tblPr>
        <w:tblW w:w="4248" w:type="dxa"/>
        <w:jc w:val="center"/>
        <w:tblLook w:val="04A0" w:firstRow="1" w:lastRow="0" w:firstColumn="1" w:lastColumn="0" w:noHBand="0" w:noVBand="1"/>
      </w:tblPr>
      <w:tblGrid>
        <w:gridCol w:w="2131"/>
        <w:gridCol w:w="2117"/>
      </w:tblGrid>
      <w:tr w:rsidR="00DC76D9" w:rsidRPr="00DC76D9" w14:paraId="7DE45D3B"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shd w:val="clear" w:color="auto" w:fill="D9D9D9"/>
            <w:hideMark/>
          </w:tcPr>
          <w:p w14:paraId="26F3AD31" w14:textId="77777777" w:rsidR="00DC76D9" w:rsidRPr="00DC76D9" w:rsidRDefault="00DC76D9" w:rsidP="003A67F8">
            <w:pPr>
              <w:contextualSpacing/>
              <w:jc w:val="center"/>
              <w:rPr>
                <w:rFonts w:cstheme="minorHAnsi"/>
                <w:i/>
                <w:sz w:val="22"/>
                <w:lang w:val="it-IT" w:eastAsia="it-IT"/>
              </w:rPr>
            </w:pPr>
            <w:r w:rsidRPr="00DC76D9">
              <w:rPr>
                <w:rFonts w:cstheme="minorHAnsi"/>
                <w:b/>
                <w:sz w:val="22"/>
                <w:lang w:val="it-IT" w:eastAsia="it-IT"/>
              </w:rPr>
              <w:t>Giudizio</w:t>
            </w:r>
          </w:p>
        </w:tc>
        <w:tc>
          <w:tcPr>
            <w:tcW w:w="2117" w:type="dxa"/>
            <w:tcBorders>
              <w:top w:val="single" w:sz="4" w:space="0" w:color="000000"/>
              <w:left w:val="single" w:sz="4" w:space="0" w:color="000000"/>
              <w:bottom w:val="single" w:sz="4" w:space="0" w:color="000000"/>
              <w:right w:val="single" w:sz="4" w:space="0" w:color="000000"/>
            </w:tcBorders>
            <w:shd w:val="clear" w:color="auto" w:fill="D9D9D9"/>
            <w:hideMark/>
          </w:tcPr>
          <w:p w14:paraId="6D47FDE6" w14:textId="77777777" w:rsidR="00DC76D9" w:rsidRPr="00DC76D9" w:rsidRDefault="00DC76D9" w:rsidP="003A67F8">
            <w:pPr>
              <w:contextualSpacing/>
              <w:jc w:val="center"/>
              <w:rPr>
                <w:rFonts w:cstheme="minorHAnsi"/>
                <w:b/>
                <w:sz w:val="22"/>
                <w:lang w:val="it-IT" w:eastAsia="it-IT"/>
              </w:rPr>
            </w:pPr>
            <w:r w:rsidRPr="00DC76D9">
              <w:rPr>
                <w:rFonts w:cstheme="minorHAnsi"/>
                <w:b/>
                <w:sz w:val="22"/>
                <w:lang w:val="it-IT" w:eastAsia="it-IT"/>
              </w:rPr>
              <w:t>Coefficiente</w:t>
            </w:r>
          </w:p>
        </w:tc>
      </w:tr>
      <w:tr w:rsidR="00DC76D9" w:rsidRPr="00DC76D9" w14:paraId="7420D5BA"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3CD9AA3A"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Ottimo</w:t>
            </w:r>
          </w:p>
        </w:tc>
        <w:tc>
          <w:tcPr>
            <w:tcW w:w="2117" w:type="dxa"/>
            <w:tcBorders>
              <w:top w:val="single" w:sz="4" w:space="0" w:color="000000"/>
              <w:left w:val="single" w:sz="4" w:space="0" w:color="000000"/>
              <w:bottom w:val="single" w:sz="4" w:space="0" w:color="000000"/>
              <w:right w:val="single" w:sz="4" w:space="0" w:color="000000"/>
            </w:tcBorders>
            <w:hideMark/>
          </w:tcPr>
          <w:p w14:paraId="05644E69"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1,0</w:t>
            </w:r>
          </w:p>
        </w:tc>
      </w:tr>
      <w:tr w:rsidR="00DC76D9" w:rsidRPr="00DC76D9" w14:paraId="505C8B2C"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2AB43AA1"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Buono</w:t>
            </w:r>
          </w:p>
        </w:tc>
        <w:tc>
          <w:tcPr>
            <w:tcW w:w="2117" w:type="dxa"/>
            <w:tcBorders>
              <w:top w:val="single" w:sz="4" w:space="0" w:color="000000"/>
              <w:left w:val="single" w:sz="4" w:space="0" w:color="000000"/>
              <w:bottom w:val="single" w:sz="4" w:space="0" w:color="000000"/>
              <w:right w:val="single" w:sz="4" w:space="0" w:color="000000"/>
            </w:tcBorders>
            <w:hideMark/>
          </w:tcPr>
          <w:p w14:paraId="5F3A0848"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0,8</w:t>
            </w:r>
          </w:p>
        </w:tc>
      </w:tr>
      <w:tr w:rsidR="00DC76D9" w:rsidRPr="00DC76D9" w14:paraId="6840BD59"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0953E8BC"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Sufficiente</w:t>
            </w:r>
          </w:p>
        </w:tc>
        <w:tc>
          <w:tcPr>
            <w:tcW w:w="2117" w:type="dxa"/>
            <w:tcBorders>
              <w:top w:val="single" w:sz="4" w:space="0" w:color="000000"/>
              <w:left w:val="single" w:sz="4" w:space="0" w:color="000000"/>
              <w:bottom w:val="single" w:sz="4" w:space="0" w:color="000000"/>
              <w:right w:val="single" w:sz="4" w:space="0" w:color="000000"/>
            </w:tcBorders>
            <w:hideMark/>
          </w:tcPr>
          <w:p w14:paraId="73142E4A"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0,6</w:t>
            </w:r>
          </w:p>
        </w:tc>
      </w:tr>
      <w:tr w:rsidR="00DC76D9" w:rsidRPr="00DC76D9" w14:paraId="4A790C57"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16ACF1E6"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Parzialmente adeguato</w:t>
            </w:r>
          </w:p>
        </w:tc>
        <w:tc>
          <w:tcPr>
            <w:tcW w:w="2117" w:type="dxa"/>
            <w:tcBorders>
              <w:top w:val="single" w:sz="4" w:space="0" w:color="000000"/>
              <w:left w:val="single" w:sz="4" w:space="0" w:color="000000"/>
              <w:bottom w:val="single" w:sz="4" w:space="0" w:color="000000"/>
              <w:right w:val="single" w:sz="4" w:space="0" w:color="000000"/>
            </w:tcBorders>
            <w:hideMark/>
          </w:tcPr>
          <w:p w14:paraId="03C8D3FC"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0,4</w:t>
            </w:r>
          </w:p>
        </w:tc>
      </w:tr>
      <w:tr w:rsidR="00DC76D9" w:rsidRPr="00DC76D9" w14:paraId="669791DD"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20DB3C60"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Inadeguato</w:t>
            </w:r>
          </w:p>
        </w:tc>
        <w:tc>
          <w:tcPr>
            <w:tcW w:w="2117" w:type="dxa"/>
            <w:tcBorders>
              <w:top w:val="single" w:sz="4" w:space="0" w:color="000000"/>
              <w:left w:val="single" w:sz="4" w:space="0" w:color="000000"/>
              <w:bottom w:val="single" w:sz="4" w:space="0" w:color="000000"/>
              <w:right w:val="single" w:sz="4" w:space="0" w:color="000000"/>
            </w:tcBorders>
            <w:hideMark/>
          </w:tcPr>
          <w:p w14:paraId="15A7EF64"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0,0</w:t>
            </w:r>
          </w:p>
        </w:tc>
      </w:tr>
    </w:tbl>
    <w:p w14:paraId="5FC3B083"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coefficiente unico da attribuire all’offerta in relazione al sub-criterio esaminato viene quindi calcolato utilizzando la media aritmetica dei coefficienti attribuiti dai singoli commissari.</w:t>
      </w:r>
    </w:p>
    <w:p w14:paraId="71577AA3" w14:textId="77777777" w:rsidR="00DC76D9" w:rsidRPr="00DC76D9" w:rsidRDefault="00DC76D9" w:rsidP="00D81815">
      <w:pPr>
        <w:contextualSpacing/>
        <w:jc w:val="both"/>
        <w:rPr>
          <w:rFonts w:cstheme="minorHAnsi"/>
          <w:i/>
          <w:sz w:val="22"/>
          <w:lang w:val="it-IT"/>
        </w:rPr>
      </w:pPr>
    </w:p>
    <w:p w14:paraId="4408B261"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Criteri quantitativi:</w:t>
      </w:r>
      <w:r w:rsidRPr="00DC76D9">
        <w:rPr>
          <w:rFonts w:cstheme="minorHAnsi"/>
          <w:sz w:val="22"/>
          <w:lang w:val="it-IT"/>
        </w:rPr>
        <w:t xml:space="preserve"> A ciascuno degli elementi quantitativi cui è assegnato un punteggio nella colonna “Q” della tabella, è attribuito un coefficiente, variabile tra zero e uno, sulla base della formula di interpolazione lineare indicata nella tabella.</w:t>
      </w:r>
    </w:p>
    <w:p w14:paraId="1CB0141F" w14:textId="77777777" w:rsidR="00DC76D9" w:rsidRPr="00DC76D9" w:rsidRDefault="00DC76D9" w:rsidP="00D81815">
      <w:pPr>
        <w:contextualSpacing/>
        <w:jc w:val="both"/>
        <w:rPr>
          <w:rFonts w:cstheme="minorHAnsi"/>
          <w:sz w:val="22"/>
          <w:lang w:val="it-IT"/>
        </w:rPr>
      </w:pPr>
    </w:p>
    <w:p w14:paraId="2A00BDC8"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 xml:space="preserve">Criteri tabellari: </w:t>
      </w:r>
      <w:r w:rsidRPr="00DC76D9">
        <w:rPr>
          <w:rFonts w:cstheme="minorHAnsi"/>
          <w:sz w:val="22"/>
          <w:lang w:val="it-IT"/>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797D774C" w14:textId="77777777" w:rsidR="00DC76D9" w:rsidRPr="00DC76D9" w:rsidRDefault="00DC76D9" w:rsidP="00D81815">
      <w:pPr>
        <w:contextualSpacing/>
        <w:jc w:val="both"/>
        <w:rPr>
          <w:rFonts w:cstheme="minorHAnsi"/>
          <w:sz w:val="22"/>
          <w:lang w:val="it-IT" w:eastAsia="it-IT"/>
        </w:rPr>
      </w:pPr>
    </w:p>
    <w:p w14:paraId="5D56900D" w14:textId="77777777" w:rsidR="00DC76D9" w:rsidRPr="00DC76D9" w:rsidRDefault="00DC76D9" w:rsidP="00BA769A">
      <w:pPr>
        <w:pStyle w:val="Heading2"/>
        <w:numPr>
          <w:ilvl w:val="1"/>
          <w:numId w:val="84"/>
        </w:numPr>
      </w:pPr>
      <w:bookmarkStart w:id="275" w:name="_Ref498421792"/>
      <w:bookmarkStart w:id="276" w:name="_Toc89270307"/>
      <w:bookmarkStart w:id="277" w:name="_Toc141714600"/>
      <w:bookmarkStart w:id="278" w:name="_Toc171322469"/>
      <w:r w:rsidRPr="00DC76D9">
        <w:t>Metodo di attribuzione del coefficiente per il calcolo del punteggio dell’offerta economica</w:t>
      </w:r>
      <w:bookmarkEnd w:id="275"/>
      <w:bookmarkEnd w:id="276"/>
      <w:bookmarkEnd w:id="277"/>
      <w:bookmarkEnd w:id="278"/>
      <w:r w:rsidRPr="00DC76D9">
        <w:t xml:space="preserve"> </w:t>
      </w:r>
    </w:p>
    <w:p w14:paraId="5CE11CDC"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Quanto all’offerta economica, è attribuito all’elemento economico un coefficiente, variabile da zero ad uno, calcolato tramite la formula </w:t>
      </w:r>
      <w:r w:rsidRPr="00DC76D9">
        <w:rPr>
          <w:rFonts w:cstheme="minorHAnsi"/>
          <w:b/>
          <w:sz w:val="22"/>
          <w:lang w:val="it-IT"/>
        </w:rPr>
        <w:t xml:space="preserve">non lineare a “S” (a punteggio assoluto) </w:t>
      </w:r>
      <w:r w:rsidRPr="00DC76D9">
        <w:rPr>
          <w:rFonts w:cstheme="minorHAnsi"/>
          <w:sz w:val="22"/>
          <w:lang w:val="it-IT"/>
        </w:rPr>
        <w:t>al ribasso, in funzione del prezzo:</w:t>
      </w:r>
    </w:p>
    <w:p w14:paraId="431D1178" w14:textId="77777777" w:rsidR="00DC76D9" w:rsidRPr="00DC76D9" w:rsidRDefault="00DC76D9" w:rsidP="00D81815">
      <w:pPr>
        <w:contextualSpacing/>
        <w:jc w:val="both"/>
        <w:rPr>
          <w:rFonts w:cstheme="minorHAnsi"/>
          <w:sz w:val="22"/>
          <w:lang w:val="it-IT"/>
        </w:rPr>
      </w:pPr>
    </w:p>
    <w:p w14:paraId="4D33F180" w14:textId="77777777" w:rsidR="00DC76D9" w:rsidRPr="00DC76D9" w:rsidRDefault="0070120A" w:rsidP="00D81815">
      <w:pPr>
        <w:contextualSpacing/>
        <w:jc w:val="both"/>
        <w:rPr>
          <w:rFonts w:cstheme="minorHAnsi"/>
          <w:sz w:val="22"/>
        </w:rPr>
      </w:pPr>
      <m:oMathPara>
        <m:oMath>
          <m:sSub>
            <m:sSubPr>
              <m:ctrlPr>
                <w:rPr>
                  <w:rFonts w:ascii="Cambria Math" w:hAnsi="Cambria Math" w:cstheme="minorHAnsi"/>
                  <w:i/>
                  <w:sz w:val="22"/>
                </w:rPr>
              </m:ctrlPr>
            </m:sSubPr>
            <m:e>
              <m:r>
                <w:rPr>
                  <w:rFonts w:ascii="Cambria Math" w:hAnsi="Cambria Math" w:cstheme="minorHAnsi"/>
                  <w:sz w:val="22"/>
                </w:rPr>
                <m:t>C</m:t>
              </m:r>
            </m:e>
            <m:sub>
              <m:r>
                <w:rPr>
                  <w:rFonts w:ascii="Cambria Math" w:hAnsi="Cambria Math" w:cstheme="minorHAnsi"/>
                  <w:sz w:val="22"/>
                </w:rPr>
                <m:t>i</m:t>
              </m:r>
            </m:sub>
          </m:sSub>
          <m:r>
            <w:rPr>
              <w:rFonts w:ascii="Cambria Math" w:hAnsi="Cambria Math" w:cstheme="minorHAnsi"/>
              <w:sz w:val="22"/>
            </w:rPr>
            <m:t xml:space="preserve">= </m:t>
          </m:r>
          <m:d>
            <m:dPr>
              <m:begChr m:val="{"/>
              <m:endChr m:val="}"/>
              <m:ctrlPr>
                <w:rPr>
                  <w:rFonts w:ascii="Cambria Math" w:hAnsi="Cambria Math" w:cstheme="minorHAnsi"/>
                  <w:i/>
                  <w:sz w:val="22"/>
                </w:rPr>
              </m:ctrlPr>
            </m:dPr>
            <m:e>
              <m:r>
                <w:rPr>
                  <w:rFonts w:ascii="Cambria Math" w:hAnsi="Cambria Math" w:cstheme="minorHAnsi"/>
                  <w:sz w:val="22"/>
                </w:rPr>
                <m:t xml:space="preserve">1- </m:t>
              </m:r>
              <m:d>
                <m:dPr>
                  <m:begChr m:val="["/>
                  <m:endChr m:val="]"/>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1</m:t>
                      </m:r>
                    </m:num>
                    <m:den>
                      <m:r>
                        <w:rPr>
                          <w:rFonts w:ascii="Cambria Math" w:hAnsi="Cambria Math" w:cstheme="minorHAnsi"/>
                          <w:sz w:val="22"/>
                        </w:rPr>
                        <m:t xml:space="preserve">k × </m:t>
                      </m:r>
                      <m:sSup>
                        <m:sSupPr>
                          <m:ctrlPr>
                            <w:rPr>
                              <w:rFonts w:ascii="Cambria Math" w:hAnsi="Cambria Math" w:cstheme="minorHAnsi"/>
                              <w:i/>
                              <w:sz w:val="22"/>
                            </w:rPr>
                          </m:ctrlPr>
                        </m:sSupPr>
                        <m:e>
                          <m:d>
                            <m:dPr>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BA-</m:t>
                                  </m:r>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num>
                                <m:den>
                                  <m:r>
                                    <w:rPr>
                                      <w:rFonts w:ascii="Cambria Math" w:hAnsi="Cambria Math" w:cstheme="minorHAnsi"/>
                                      <w:sz w:val="22"/>
                                    </w:rPr>
                                    <m:t>BA</m:t>
                                  </m:r>
                                </m:den>
                              </m:f>
                            </m:e>
                          </m:d>
                        </m:e>
                        <m:sup>
                          <m:r>
                            <w:rPr>
                              <w:rFonts w:ascii="Cambria Math" w:hAnsi="Cambria Math" w:cstheme="minorHAnsi"/>
                              <w:sz w:val="22"/>
                            </w:rPr>
                            <m:t>n</m:t>
                          </m:r>
                        </m:sup>
                      </m:sSup>
                      <m:r>
                        <w:rPr>
                          <w:rFonts w:ascii="Cambria Math" w:hAnsi="Cambria Math" w:cstheme="minorHAnsi"/>
                          <w:sz w:val="22"/>
                        </w:rPr>
                        <m:t>+1</m:t>
                      </m:r>
                    </m:den>
                  </m:f>
                </m:e>
              </m:d>
              <m:r>
                <w:rPr>
                  <w:rFonts w:ascii="Cambria Math" w:hAnsi="Cambria Math" w:cstheme="minorHAnsi"/>
                  <w:sz w:val="22"/>
                </w:rPr>
                <m:t xml:space="preserve"> × </m:t>
              </m:r>
              <m:d>
                <m:dPr>
                  <m:begChr m:val="["/>
                  <m:endChr m:val="]"/>
                  <m:ctrlPr>
                    <w:rPr>
                      <w:rFonts w:ascii="Cambria Math" w:hAnsi="Cambria Math" w:cstheme="minorHAnsi"/>
                      <w:i/>
                      <w:sz w:val="22"/>
                    </w:rPr>
                  </m:ctrlPr>
                </m:dPr>
                <m:e>
                  <m:r>
                    <w:rPr>
                      <w:rFonts w:ascii="Cambria Math" w:hAnsi="Cambria Math" w:cstheme="minorHAnsi"/>
                      <w:sz w:val="22"/>
                    </w:rPr>
                    <m:t xml:space="preserve">1- </m:t>
                  </m:r>
                  <m:sSup>
                    <m:sSupPr>
                      <m:ctrlPr>
                        <w:rPr>
                          <w:rFonts w:ascii="Cambria Math" w:hAnsi="Cambria Math" w:cstheme="minorHAnsi"/>
                          <w:i/>
                          <w:sz w:val="22"/>
                        </w:rPr>
                      </m:ctrlPr>
                    </m:sSupPr>
                    <m:e>
                      <m:d>
                        <m:dPr>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BA-</m:t>
                              </m:r>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num>
                            <m:den>
                              <m:r>
                                <w:rPr>
                                  <w:rFonts w:ascii="Cambria Math" w:hAnsi="Cambria Math" w:cstheme="minorHAnsi"/>
                                  <w:sz w:val="22"/>
                                </w:rPr>
                                <m:t>BA</m:t>
                              </m:r>
                            </m:den>
                          </m:f>
                        </m:e>
                      </m:d>
                    </m:e>
                    <m:sup>
                      <m:r>
                        <w:rPr>
                          <w:rFonts w:ascii="Cambria Math" w:hAnsi="Cambria Math" w:cstheme="minorHAnsi"/>
                          <w:sz w:val="22"/>
                        </w:rPr>
                        <m:t>m</m:t>
                      </m:r>
                    </m:sup>
                  </m:sSup>
                </m:e>
              </m:d>
            </m:e>
          </m:d>
        </m:oMath>
      </m:oMathPara>
    </w:p>
    <w:p w14:paraId="5CC48B39" w14:textId="77777777" w:rsidR="00DC76D9" w:rsidRPr="00DC76D9" w:rsidRDefault="00DC76D9" w:rsidP="00D81815">
      <w:pPr>
        <w:contextualSpacing/>
        <w:jc w:val="both"/>
        <w:rPr>
          <w:rFonts w:cstheme="minorHAnsi"/>
          <w:sz w:val="22"/>
        </w:rPr>
      </w:pPr>
    </w:p>
    <w:p w14:paraId="7B1DEDBC"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punteggio economico sarà quindi determinato dalla formula:</w:t>
      </w:r>
    </w:p>
    <w:p w14:paraId="463631F1" w14:textId="77777777" w:rsidR="00DC76D9" w:rsidRPr="00DC76D9" w:rsidRDefault="00DC76D9" w:rsidP="00D81815">
      <w:pPr>
        <w:contextualSpacing/>
        <w:jc w:val="both"/>
        <w:rPr>
          <w:rFonts w:cstheme="minorHAnsi"/>
          <w:sz w:val="22"/>
          <w:lang w:val="it-IT"/>
        </w:rPr>
      </w:pPr>
    </w:p>
    <w:p w14:paraId="2826D314" w14:textId="77777777" w:rsidR="00DC76D9" w:rsidRPr="00DC76D9" w:rsidRDefault="00DC76D9" w:rsidP="00D81815">
      <w:pPr>
        <w:contextualSpacing/>
        <w:jc w:val="both"/>
        <w:rPr>
          <w:rFonts w:cstheme="minorHAnsi"/>
          <w:sz w:val="22"/>
        </w:rPr>
      </w:pPr>
      <m:oMathPara>
        <m:oMath>
          <m:r>
            <w:rPr>
              <w:rFonts w:ascii="Cambria Math" w:hAnsi="Cambria Math" w:cstheme="minorHAnsi"/>
              <w:sz w:val="22"/>
            </w:rPr>
            <m:t>PE=</m:t>
          </m:r>
          <m:sSub>
            <m:sSubPr>
              <m:ctrlPr>
                <w:rPr>
                  <w:rFonts w:ascii="Cambria Math" w:hAnsi="Cambria Math" w:cstheme="minorHAnsi"/>
                  <w:i/>
                  <w:sz w:val="22"/>
                </w:rPr>
              </m:ctrlPr>
            </m:sSubPr>
            <m:e>
              <m:r>
                <w:rPr>
                  <w:rFonts w:ascii="Cambria Math" w:hAnsi="Cambria Math" w:cstheme="minorHAnsi"/>
                  <w:sz w:val="22"/>
                </w:rPr>
                <m:t>PE</m:t>
              </m:r>
            </m:e>
            <m:sub>
              <m:r>
                <w:rPr>
                  <w:rFonts w:ascii="Cambria Math" w:hAnsi="Cambria Math" w:cstheme="minorHAnsi"/>
                  <w:sz w:val="22"/>
                </w:rPr>
                <m:t>max</m:t>
              </m:r>
            </m:sub>
          </m:sSub>
          <m:r>
            <w:rPr>
              <w:rFonts w:ascii="Cambria Math" w:hAnsi="Cambria Math" w:cstheme="minorHAnsi"/>
              <w:sz w:val="22"/>
            </w:rPr>
            <m:t xml:space="preserve"> ×</m:t>
          </m:r>
          <m:sSub>
            <m:sSubPr>
              <m:ctrlPr>
                <w:rPr>
                  <w:rFonts w:ascii="Cambria Math" w:hAnsi="Cambria Math" w:cstheme="minorHAnsi"/>
                  <w:i/>
                  <w:sz w:val="22"/>
                </w:rPr>
              </m:ctrlPr>
            </m:sSubPr>
            <m:e>
              <m:r>
                <w:rPr>
                  <w:rFonts w:ascii="Cambria Math" w:hAnsi="Cambria Math" w:cstheme="minorHAnsi"/>
                  <w:sz w:val="22"/>
                </w:rPr>
                <m:t>C</m:t>
              </m:r>
            </m:e>
            <m:sub>
              <m:r>
                <w:rPr>
                  <w:rFonts w:ascii="Cambria Math" w:hAnsi="Cambria Math" w:cstheme="minorHAnsi"/>
                  <w:sz w:val="22"/>
                </w:rPr>
                <m:t>i</m:t>
              </m:r>
            </m:sub>
          </m:sSub>
        </m:oMath>
      </m:oMathPara>
    </w:p>
    <w:p w14:paraId="747C68A6" w14:textId="77777777" w:rsidR="00DC76D9" w:rsidRPr="00DC76D9" w:rsidRDefault="00DC76D9" w:rsidP="00D81815">
      <w:pPr>
        <w:contextualSpacing/>
        <w:jc w:val="both"/>
        <w:rPr>
          <w:rFonts w:cstheme="minorHAnsi"/>
          <w:sz w:val="22"/>
        </w:rPr>
      </w:pPr>
    </w:p>
    <w:p w14:paraId="63C7A5F5" w14:textId="77777777" w:rsidR="00DC76D9" w:rsidRPr="00DC76D9" w:rsidRDefault="00DC76D9" w:rsidP="00D81815">
      <w:pPr>
        <w:contextualSpacing/>
        <w:jc w:val="both"/>
        <w:rPr>
          <w:rFonts w:cstheme="minorHAnsi"/>
          <w:sz w:val="22"/>
          <w:lang w:val="it-IT"/>
        </w:rPr>
      </w:pPr>
      <w:r w:rsidRPr="00DC76D9">
        <w:rPr>
          <w:rFonts w:cstheme="minorHAnsi"/>
          <w:sz w:val="22"/>
          <w:lang w:val="it-IT"/>
        </w:rPr>
        <w:t>dove</w:t>
      </w:r>
    </w:p>
    <w:p w14:paraId="7D36995E" w14:textId="77777777" w:rsidR="00DC76D9" w:rsidRPr="00DC76D9" w:rsidRDefault="0070120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i</m:t>
            </m:r>
          </m:sub>
        </m:sSub>
      </m:oMath>
      <w:r w:rsidR="00DC76D9" w:rsidRPr="00DC76D9">
        <w:rPr>
          <w:rFonts w:cstheme="minorHAnsi"/>
          <w:sz w:val="22"/>
          <w:lang w:val="it-IT"/>
        </w:rPr>
        <w:t xml:space="preserve"> = coefficiente attribuito al concorrente i-esimo</w:t>
      </w:r>
    </w:p>
    <w:p w14:paraId="32A6A489" w14:textId="77777777" w:rsidR="00DC76D9" w:rsidRPr="00DC76D9" w:rsidRDefault="0070120A" w:rsidP="00D81815">
      <w:pPr>
        <w:contextualSpacing/>
        <w:jc w:val="both"/>
        <w:rPr>
          <w:rFonts w:cstheme="minorHAnsi"/>
          <w:sz w:val="22"/>
          <w:lang w:val="it-IT"/>
        </w:rPr>
      </w:pPr>
      <m:oMath>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oMath>
      <w:r w:rsidR="00DC76D9" w:rsidRPr="00DC76D9">
        <w:rPr>
          <w:rFonts w:cstheme="minorHAnsi"/>
          <w:sz w:val="22"/>
          <w:lang w:val="it-IT"/>
        </w:rPr>
        <w:t xml:space="preserve"> = prezzo offerto dal concorrente i-esimo</w:t>
      </w:r>
    </w:p>
    <w:p w14:paraId="3E02D923" w14:textId="350CA303" w:rsidR="00DC76D9" w:rsidRPr="00DC76D9" w:rsidRDefault="00DC76D9" w:rsidP="00D81815">
      <w:pPr>
        <w:contextualSpacing/>
        <w:jc w:val="both"/>
        <w:rPr>
          <w:rFonts w:cstheme="minorHAnsi"/>
          <w:sz w:val="22"/>
          <w:lang w:val="it-IT"/>
        </w:rPr>
      </w:pPr>
      <m:oMath>
        <m:r>
          <w:rPr>
            <w:rFonts w:ascii="Cambria Math" w:hAnsi="Cambria Math" w:cstheme="minorHAnsi"/>
            <w:sz w:val="22"/>
          </w:rPr>
          <m:t>BA</m:t>
        </m:r>
      </m:oMath>
      <w:r w:rsidRPr="00DC76D9">
        <w:rPr>
          <w:rFonts w:cstheme="minorHAnsi"/>
          <w:sz w:val="22"/>
          <w:lang w:val="it-IT"/>
        </w:rPr>
        <w:t xml:space="preserve"> = base d’asta </w:t>
      </w:r>
      <w:r w:rsidR="003A67F8">
        <w:rPr>
          <w:rFonts w:cstheme="minorHAnsi"/>
          <w:sz w:val="22"/>
          <w:lang w:val="it-IT"/>
        </w:rPr>
        <w:t>680.000,00</w:t>
      </w:r>
    </w:p>
    <w:p w14:paraId="0E50E47E" w14:textId="7C491200" w:rsidR="00DC76D9" w:rsidRPr="00DC76D9" w:rsidRDefault="00DC76D9" w:rsidP="00D81815">
      <w:pPr>
        <w:contextualSpacing/>
        <w:jc w:val="both"/>
        <w:rPr>
          <w:rFonts w:cstheme="minorHAnsi"/>
          <w:sz w:val="22"/>
          <w:lang w:val="it-IT"/>
        </w:rPr>
      </w:pPr>
      <m:oMath>
        <m:r>
          <w:rPr>
            <w:rFonts w:ascii="Cambria Math" w:hAnsi="Cambria Math" w:cstheme="minorHAnsi"/>
            <w:sz w:val="22"/>
          </w:rPr>
          <m:t>k</m:t>
        </m:r>
        <m:r>
          <w:rPr>
            <w:rFonts w:ascii="Cambria Math" w:hAnsi="Cambria Math" w:cstheme="minorHAnsi"/>
            <w:sz w:val="22"/>
            <w:lang w:val="it-IT"/>
          </w:rPr>
          <m:t xml:space="preserve">, </m:t>
        </m:r>
        <m:r>
          <w:rPr>
            <w:rFonts w:ascii="Cambria Math" w:hAnsi="Cambria Math" w:cstheme="minorHAnsi"/>
            <w:sz w:val="22"/>
          </w:rPr>
          <m:t>n</m:t>
        </m:r>
        <m:r>
          <w:rPr>
            <w:rFonts w:ascii="Cambria Math" w:hAnsi="Cambria Math" w:cstheme="minorHAnsi"/>
            <w:sz w:val="22"/>
            <w:lang w:val="it-IT"/>
          </w:rPr>
          <m:t xml:space="preserve">, </m:t>
        </m:r>
        <m:r>
          <w:rPr>
            <w:rFonts w:ascii="Cambria Math" w:hAnsi="Cambria Math" w:cstheme="minorHAnsi"/>
            <w:sz w:val="22"/>
          </w:rPr>
          <m:t>m</m:t>
        </m:r>
      </m:oMath>
      <w:r w:rsidRPr="00DC76D9">
        <w:rPr>
          <w:rFonts w:cstheme="minorHAnsi"/>
          <w:sz w:val="22"/>
          <w:lang w:val="it-IT"/>
        </w:rPr>
        <w:t xml:space="preserve"> = parametri che determinano la forma della curva</w:t>
      </w:r>
    </w:p>
    <w:p w14:paraId="505A61E8" w14:textId="77777777" w:rsidR="00DC76D9" w:rsidRPr="00DC76D9" w:rsidRDefault="00DC76D9" w:rsidP="00D81815">
      <w:pPr>
        <w:contextualSpacing/>
        <w:jc w:val="both"/>
        <w:rPr>
          <w:rFonts w:cstheme="minorHAnsi"/>
          <w:sz w:val="22"/>
        </w:rPr>
      </w:pPr>
      <m:oMath>
        <m:r>
          <w:rPr>
            <w:rFonts w:ascii="Cambria Math" w:hAnsi="Cambria Math" w:cstheme="minorHAnsi"/>
            <w:sz w:val="22"/>
          </w:rPr>
          <m:t>k</m:t>
        </m:r>
      </m:oMath>
      <w:r w:rsidRPr="00DC76D9">
        <w:rPr>
          <w:rFonts w:cstheme="minorHAnsi"/>
          <w:sz w:val="22"/>
        </w:rPr>
        <w:t xml:space="preserve"> = 300</w:t>
      </w:r>
    </w:p>
    <w:p w14:paraId="366ADA99" w14:textId="77777777" w:rsidR="00DC76D9" w:rsidRPr="00DC76D9" w:rsidRDefault="00DC76D9" w:rsidP="00D81815">
      <w:pPr>
        <w:contextualSpacing/>
        <w:jc w:val="both"/>
        <w:rPr>
          <w:rFonts w:cstheme="minorHAnsi"/>
          <w:sz w:val="22"/>
        </w:rPr>
      </w:pPr>
      <m:oMath>
        <m:r>
          <w:rPr>
            <w:rFonts w:ascii="Cambria Math" w:hAnsi="Cambria Math" w:cstheme="minorHAnsi"/>
            <w:sz w:val="22"/>
          </w:rPr>
          <m:t>n</m:t>
        </m:r>
      </m:oMath>
      <w:r w:rsidRPr="00DC76D9">
        <w:rPr>
          <w:rFonts w:cstheme="minorHAnsi"/>
          <w:sz w:val="22"/>
        </w:rPr>
        <w:t xml:space="preserve"> = 1.75</w:t>
      </w:r>
    </w:p>
    <w:p w14:paraId="3C50E6D7" w14:textId="77777777" w:rsidR="00DC76D9" w:rsidRPr="00DC76D9" w:rsidRDefault="00DC76D9" w:rsidP="00D81815">
      <w:pPr>
        <w:contextualSpacing/>
        <w:jc w:val="both"/>
        <w:rPr>
          <w:rFonts w:cstheme="minorHAnsi"/>
          <w:sz w:val="22"/>
        </w:rPr>
      </w:pPr>
      <m:oMath>
        <m:r>
          <w:rPr>
            <w:rFonts w:ascii="Cambria Math" w:hAnsi="Cambria Math" w:cstheme="minorHAnsi"/>
            <w:sz w:val="22"/>
          </w:rPr>
          <m:t>m</m:t>
        </m:r>
      </m:oMath>
      <w:r w:rsidRPr="00DC76D9">
        <w:rPr>
          <w:rFonts w:cstheme="minorHAnsi"/>
          <w:sz w:val="22"/>
        </w:rPr>
        <w:t xml:space="preserve"> = 1.00</w:t>
      </w:r>
    </w:p>
    <w:p w14:paraId="06B495FC" w14:textId="76FC12E6" w:rsidR="00DC76D9" w:rsidRPr="00DC76D9" w:rsidRDefault="0070120A" w:rsidP="00D81815">
      <w:pPr>
        <w:contextualSpacing/>
        <w:jc w:val="both"/>
        <w:rPr>
          <w:rFonts w:cstheme="minorHAnsi"/>
          <w:sz w:val="22"/>
        </w:rPr>
      </w:pPr>
      <m:oMathPara>
        <m:oMathParaPr>
          <m:jc m:val="left"/>
        </m:oMathParaPr>
        <m:oMath>
          <m:sSub>
            <m:sSubPr>
              <m:ctrlPr>
                <w:rPr>
                  <w:rFonts w:ascii="Cambria Math" w:hAnsi="Cambria Math" w:cstheme="minorHAnsi"/>
                  <w:i/>
                  <w:sz w:val="22"/>
                </w:rPr>
              </m:ctrlPr>
            </m:sSubPr>
            <m:e>
              <m:r>
                <w:rPr>
                  <w:rFonts w:ascii="Cambria Math" w:hAnsi="Cambria Math" w:cstheme="minorHAnsi"/>
                  <w:sz w:val="22"/>
                </w:rPr>
                <m:t>PE</m:t>
              </m:r>
            </m:e>
            <m:sub>
              <m:r>
                <w:rPr>
                  <w:rFonts w:ascii="Cambria Math" w:hAnsi="Cambria Math" w:cstheme="minorHAnsi"/>
                  <w:sz w:val="22"/>
                </w:rPr>
                <m:t>max</m:t>
              </m:r>
            </m:sub>
          </m:sSub>
          <m:r>
            <w:rPr>
              <w:rFonts w:ascii="Cambria Math" w:hAnsi="Cambria Math" w:cstheme="minorHAnsi"/>
              <w:sz w:val="22"/>
            </w:rPr>
            <m:t>=</m:t>
          </m:r>
          <m:r>
            <m:rPr>
              <m:sty m:val="p"/>
            </m:rPr>
            <w:rPr>
              <w:rFonts w:ascii="Cambria Math" w:hAnsi="Cambria Math" w:cstheme="minorHAnsi"/>
              <w:sz w:val="22"/>
              <w:lang w:val="it-IT"/>
            </w:rPr>
            <m:t>40</m:t>
          </m:r>
        </m:oMath>
      </m:oMathPara>
    </w:p>
    <w:p w14:paraId="58EA89C9" w14:textId="77777777" w:rsidR="00DC76D9" w:rsidRPr="00DC76D9" w:rsidRDefault="00DC76D9" w:rsidP="00D81815">
      <w:pPr>
        <w:contextualSpacing/>
        <w:jc w:val="both"/>
        <w:rPr>
          <w:rFonts w:cstheme="minorHAnsi"/>
          <w:sz w:val="22"/>
          <w:lang w:val="it-IT" w:eastAsia="it-IT"/>
        </w:rPr>
      </w:pPr>
    </w:p>
    <w:p w14:paraId="38B4C86D" w14:textId="77777777" w:rsidR="00DC76D9" w:rsidRPr="00DC76D9" w:rsidRDefault="00DC76D9" w:rsidP="00BA769A">
      <w:pPr>
        <w:pStyle w:val="Heading2"/>
        <w:numPr>
          <w:ilvl w:val="1"/>
          <w:numId w:val="84"/>
        </w:numPr>
      </w:pPr>
      <w:bookmarkStart w:id="279" w:name="_Ref497226795"/>
      <w:bookmarkStart w:id="280" w:name="_Toc89270308"/>
      <w:bookmarkStart w:id="281" w:name="_Toc141714601"/>
      <w:bookmarkStart w:id="282" w:name="_Toc171322470"/>
      <w:r w:rsidRPr="00DC76D9">
        <w:t>Metodo per il calcolo dei punteggi</w:t>
      </w:r>
      <w:bookmarkEnd w:id="279"/>
      <w:bookmarkEnd w:id="280"/>
      <w:bookmarkEnd w:id="281"/>
      <w:bookmarkEnd w:id="282"/>
    </w:p>
    <w:p w14:paraId="0A79C05D" w14:textId="77777777" w:rsidR="00DC76D9" w:rsidRPr="00DC76D9" w:rsidRDefault="00DC76D9" w:rsidP="00D81815">
      <w:pPr>
        <w:contextualSpacing/>
        <w:jc w:val="both"/>
        <w:rPr>
          <w:rFonts w:cstheme="minorHAnsi"/>
          <w:sz w:val="22"/>
          <w:lang w:val="it-IT"/>
        </w:rPr>
      </w:pPr>
      <w:r w:rsidRPr="00DC76D9">
        <w:rPr>
          <w:rFonts w:cstheme="minorHAnsi"/>
          <w:sz w:val="22"/>
          <w:lang w:val="it-IT"/>
        </w:rPr>
        <w:t>La commissione, terminata l’attribuzione dei coefficienti agli elementi qualitativi e quantitativi, procede, in relazione a ciascuna offerta, all’attribuzione dei punteggi per ogni singolo criterio secondo il metodo aggregativo compensatore.</w:t>
      </w:r>
    </w:p>
    <w:p w14:paraId="7BD55D30"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Il punteggio per il concorrente </w:t>
      </w:r>
      <w:r w:rsidRPr="00DC76D9">
        <w:rPr>
          <w:rFonts w:cstheme="minorHAnsi"/>
          <w:i/>
          <w:sz w:val="22"/>
          <w:lang w:val="it-IT"/>
        </w:rPr>
        <w:t>i-esimo</w:t>
      </w:r>
      <w:r w:rsidRPr="00DC76D9">
        <w:rPr>
          <w:rFonts w:cstheme="minorHAnsi"/>
          <w:sz w:val="22"/>
          <w:lang w:val="it-IT"/>
        </w:rPr>
        <w:t xml:space="preserve"> è dato dalla seguente formula:</w:t>
      </w:r>
    </w:p>
    <w:p w14:paraId="4364FD7D" w14:textId="77777777" w:rsidR="00DC76D9" w:rsidRPr="00DC76D9" w:rsidRDefault="0070120A" w:rsidP="00D81815">
      <w:pPr>
        <w:contextualSpacing/>
        <w:jc w:val="both"/>
        <w:rPr>
          <w:rFonts w:cstheme="minorHAnsi"/>
          <w:sz w:val="22"/>
        </w:rPr>
      </w:pPr>
      <m:oMathPara>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i</m:t>
              </m:r>
            </m:sub>
          </m:sSub>
          <m:r>
            <w:rPr>
              <w:rFonts w:ascii="Cambria Math" w:hAnsi="Cambria Math" w:cstheme="minorHAnsi"/>
              <w:sz w:val="22"/>
            </w:rPr>
            <m:t>=</m:t>
          </m:r>
          <m:nary>
            <m:naryPr>
              <m:chr m:val="∑"/>
              <m:ctrlPr>
                <w:rPr>
                  <w:rFonts w:ascii="Cambria Math" w:hAnsi="Cambria Math" w:cstheme="minorHAnsi"/>
                  <w:sz w:val="22"/>
                </w:rPr>
              </m:ctrlPr>
            </m:naryPr>
            <m:sub>
              <m:r>
                <w:rPr>
                  <w:rFonts w:ascii="Cambria Math" w:hAnsi="Cambria Math" w:cstheme="minorHAnsi"/>
                  <w:sz w:val="22"/>
                </w:rPr>
                <m:t>x=1</m:t>
              </m:r>
            </m:sub>
            <m:sup>
              <m:r>
                <w:rPr>
                  <w:rFonts w:ascii="Cambria Math" w:hAnsi="Cambria Math" w:cstheme="minorHAnsi"/>
                  <w:sz w:val="22"/>
                </w:rPr>
                <m:t>n</m:t>
              </m:r>
            </m:sup>
            <m:e>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xi</m:t>
                  </m:r>
                </m:sub>
              </m:sSub>
              <m:r>
                <w:rPr>
                  <w:rFonts w:ascii="Cambria Math" w:hAnsi="Cambria Math" w:cstheme="minorHAnsi"/>
                  <w:sz w:val="22"/>
                </w:rPr>
                <m:t>∙</m:t>
              </m:r>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x</m:t>
                  </m:r>
                </m:sub>
              </m:sSub>
            </m:e>
          </m:nary>
        </m:oMath>
      </m:oMathPara>
    </w:p>
    <w:p w14:paraId="145D726A" w14:textId="77777777" w:rsidR="00DC76D9" w:rsidRPr="00DC76D9" w:rsidRDefault="00DC76D9" w:rsidP="00D81815">
      <w:pPr>
        <w:contextualSpacing/>
        <w:jc w:val="both"/>
        <w:rPr>
          <w:rFonts w:cstheme="minorHAnsi"/>
          <w:sz w:val="22"/>
          <w:lang w:val="it-IT"/>
        </w:rPr>
      </w:pPr>
      <w:r w:rsidRPr="00DC76D9">
        <w:rPr>
          <w:rFonts w:cstheme="minorHAnsi"/>
          <w:sz w:val="22"/>
          <w:lang w:val="it-IT"/>
        </w:rPr>
        <w:t>dove</w:t>
      </w:r>
    </w:p>
    <w:p w14:paraId="5FFB035B" w14:textId="77777777" w:rsidR="00DC76D9" w:rsidRPr="00DC76D9" w:rsidRDefault="0070120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i</m:t>
            </m:r>
          </m:sub>
        </m:sSub>
      </m:oMath>
      <w:r w:rsidR="00DC76D9" w:rsidRPr="00DC76D9">
        <w:rPr>
          <w:rFonts w:cstheme="minorHAnsi"/>
          <w:sz w:val="22"/>
          <w:lang w:val="it-IT"/>
        </w:rPr>
        <w:t xml:space="preserve">= punteggio del concorrente </w:t>
      </w:r>
      <w:r w:rsidR="00DC76D9" w:rsidRPr="00DC76D9">
        <w:rPr>
          <w:rFonts w:cstheme="minorHAnsi"/>
          <w:i/>
          <w:sz w:val="22"/>
          <w:lang w:val="it-IT"/>
        </w:rPr>
        <w:t>i-esimo</w:t>
      </w:r>
    </w:p>
    <w:p w14:paraId="3BBC9266" w14:textId="77777777" w:rsidR="00DC76D9" w:rsidRPr="00DC76D9" w:rsidRDefault="0070120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xi</m:t>
            </m:r>
          </m:sub>
        </m:sSub>
      </m:oMath>
      <w:r w:rsidR="00DC76D9" w:rsidRPr="00DC76D9">
        <w:rPr>
          <w:rFonts w:cstheme="minorHAnsi"/>
          <w:sz w:val="22"/>
          <w:lang w:val="it-IT"/>
        </w:rPr>
        <w:t xml:space="preserve"> = coefficiente criterio di valutazione X per il concorrente </w:t>
      </w:r>
      <w:r w:rsidR="00DC76D9" w:rsidRPr="00DC76D9">
        <w:rPr>
          <w:rFonts w:cstheme="minorHAnsi"/>
          <w:i/>
          <w:sz w:val="22"/>
          <w:lang w:val="it-IT"/>
        </w:rPr>
        <w:t>i-esimo</w:t>
      </w:r>
    </w:p>
    <w:p w14:paraId="4C4932D0" w14:textId="77777777" w:rsidR="00DC76D9" w:rsidRPr="00DC76D9" w:rsidRDefault="0070120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x</m:t>
            </m:r>
          </m:sub>
        </m:sSub>
        <m:r>
          <w:rPr>
            <w:rFonts w:ascii="Cambria Math" w:hAnsi="Cambria Math" w:cstheme="minorHAnsi"/>
            <w:sz w:val="22"/>
            <w:lang w:val="it-IT"/>
          </w:rPr>
          <m:t>=</m:t>
        </m:r>
      </m:oMath>
      <w:r w:rsidR="00DC76D9" w:rsidRPr="00DC76D9">
        <w:rPr>
          <w:rFonts w:cstheme="minorHAnsi"/>
          <w:sz w:val="22"/>
          <w:lang w:val="it-IT"/>
        </w:rPr>
        <w:t xml:space="preserve"> punteggio criterio X</w:t>
      </w:r>
    </w:p>
    <w:p w14:paraId="2F2F34A6" w14:textId="2CF23AF1" w:rsidR="00DC76D9" w:rsidRPr="00DC76D9" w:rsidRDefault="00DC76D9" w:rsidP="00D81815">
      <w:pPr>
        <w:contextualSpacing/>
        <w:jc w:val="both"/>
        <w:rPr>
          <w:rFonts w:eastAsiaTheme="minorEastAsia" w:cstheme="minorHAnsi"/>
          <w:iCs/>
          <w:color w:val="FF0000"/>
          <w:sz w:val="22"/>
          <w:lang w:val="it-IT" w:eastAsia="it-IT"/>
        </w:rPr>
      </w:pPr>
      <w:r w:rsidRPr="00DC76D9">
        <w:rPr>
          <w:rFonts w:cstheme="minorHAnsi"/>
          <w:sz w:val="22"/>
          <w:lang w:val="it-IT"/>
        </w:rPr>
        <w:t xml:space="preserve">X = 1, 2, …, </w:t>
      </w:r>
      <w:r w:rsidR="00D44524">
        <w:rPr>
          <w:rFonts w:cstheme="minorHAnsi"/>
          <w:sz w:val="22"/>
          <w:lang w:val="it-IT"/>
        </w:rPr>
        <w:t>n</w:t>
      </w:r>
    </w:p>
    <w:p w14:paraId="41038B0A" w14:textId="77777777" w:rsidR="00DC76D9" w:rsidRPr="00DC76D9" w:rsidRDefault="00DC76D9" w:rsidP="00D81815">
      <w:pPr>
        <w:contextualSpacing/>
        <w:jc w:val="both"/>
        <w:rPr>
          <w:rFonts w:eastAsiaTheme="minorEastAsia" w:cstheme="minorHAnsi"/>
          <w:iCs/>
          <w:color w:val="FF0000"/>
          <w:sz w:val="22"/>
          <w:lang w:val="it-IT" w:eastAsia="it-IT"/>
        </w:rPr>
      </w:pPr>
    </w:p>
    <w:p w14:paraId="3FF9C417" w14:textId="77777777" w:rsidR="00DC76D9" w:rsidRPr="00DC76D9" w:rsidRDefault="00DC76D9" w:rsidP="00BA769A">
      <w:pPr>
        <w:pStyle w:val="Heading1"/>
        <w:numPr>
          <w:ilvl w:val="0"/>
          <w:numId w:val="84"/>
        </w:numPr>
      </w:pPr>
      <w:bookmarkStart w:id="283" w:name="_Toc89270309"/>
      <w:bookmarkStart w:id="284" w:name="_Toc141714602"/>
      <w:bookmarkStart w:id="285" w:name="_Toc171322471"/>
      <w:r w:rsidRPr="00DC76D9">
        <w:t>COMMISSIONE GIUDICATRICE</w:t>
      </w:r>
      <w:bookmarkEnd w:id="283"/>
      <w:bookmarkEnd w:id="284"/>
      <w:bookmarkEnd w:id="285"/>
    </w:p>
    <w:p w14:paraId="6BE48ECE" w14:textId="77777777" w:rsidR="00DC76D9" w:rsidRPr="00DC76D9" w:rsidRDefault="00DC76D9" w:rsidP="00D81815">
      <w:pPr>
        <w:tabs>
          <w:tab w:val="left" w:pos="6521"/>
        </w:tabs>
        <w:contextualSpacing/>
        <w:jc w:val="both"/>
        <w:rPr>
          <w:rFonts w:cstheme="minorHAnsi"/>
          <w:sz w:val="22"/>
          <w:lang w:val="it-IT"/>
        </w:rPr>
      </w:pPr>
      <w:r w:rsidRPr="00DC76D9">
        <w:rPr>
          <w:rFonts w:cstheme="minorHAnsi"/>
          <w:sz w:val="22"/>
          <w:lang w:val="it-IT"/>
        </w:rPr>
        <w:t>La commissione giudicatrice è nominata dopo la scadenza del termine per la presentazione delle offerte ed è composta da un numero dispari pari a n. 3 membri, esperti nello specifico settore cui si riferisce l’oggetto del contratto.</w:t>
      </w:r>
    </w:p>
    <w:p w14:paraId="5DD2C6E2" w14:textId="77777777" w:rsidR="00DC76D9" w:rsidRPr="00DC76D9" w:rsidRDefault="00DC76D9" w:rsidP="00D81815">
      <w:pPr>
        <w:tabs>
          <w:tab w:val="left" w:pos="6521"/>
        </w:tabs>
        <w:contextualSpacing/>
        <w:jc w:val="both"/>
        <w:rPr>
          <w:rFonts w:cstheme="minorHAnsi"/>
          <w:sz w:val="22"/>
          <w:lang w:val="it-IT"/>
        </w:rPr>
      </w:pPr>
      <w:r w:rsidRPr="00DC76D9">
        <w:rPr>
          <w:rFonts w:cstheme="minorHAnsi"/>
          <w:sz w:val="22"/>
          <w:lang w:val="it-IT"/>
        </w:rPr>
        <w:t>In capo ai commissari non devono sussistere cause ostative alla nomina ai sensi dell’articolo 93, comma 5 del Codice. A tal fine viene richiesta, prima del conferimento dell’incarico, apposita dichiarazione.</w:t>
      </w:r>
    </w:p>
    <w:p w14:paraId="6F7F8C5C" w14:textId="77777777" w:rsidR="00DC76D9" w:rsidRPr="00DC76D9" w:rsidRDefault="00DC76D9" w:rsidP="00D81815">
      <w:pPr>
        <w:pStyle w:val="Default"/>
        <w:contextualSpacing/>
        <w:jc w:val="both"/>
        <w:rPr>
          <w:rFonts w:asciiTheme="minorHAnsi" w:hAnsiTheme="minorHAnsi" w:cstheme="minorHAnsi"/>
          <w:caps w:val="0"/>
          <w:sz w:val="22"/>
          <w:szCs w:val="22"/>
        </w:rPr>
      </w:pPr>
      <w:r w:rsidRPr="00DC76D9">
        <w:rPr>
          <w:rFonts w:asciiTheme="minorHAnsi" w:hAnsiTheme="minorHAnsi" w:cstheme="minorHAnsi"/>
          <w:caps w:val="0"/>
          <w:sz w:val="22"/>
          <w:szCs w:val="22"/>
        </w:rPr>
        <w:t>La composizione della commissione giudicatrice e i curricula dei componenti sono pubblicati sul profilo del committente nella sezione “Amministrazione trasparente”.</w:t>
      </w:r>
    </w:p>
    <w:p w14:paraId="16B84291"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2FB618B2"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RUP si avvale dell’ausilio della commissione giudicatrice ai fini della verifica dell’anomalia delle offerte.</w:t>
      </w:r>
    </w:p>
    <w:p w14:paraId="73506D6C" w14:textId="77777777" w:rsidR="00DC76D9" w:rsidRPr="00491464" w:rsidRDefault="00DC76D9" w:rsidP="00D81815">
      <w:pPr>
        <w:contextualSpacing/>
        <w:rPr>
          <w:rFonts w:cstheme="minorHAnsi"/>
          <w:sz w:val="22"/>
          <w:lang w:val="it-IT"/>
        </w:rPr>
      </w:pPr>
    </w:p>
    <w:p w14:paraId="552600AE" w14:textId="77777777" w:rsidR="00E53498" w:rsidRPr="00491464" w:rsidRDefault="00E53498" w:rsidP="007B10BE">
      <w:pPr>
        <w:pStyle w:val="Heading1"/>
      </w:pPr>
      <w:bookmarkStart w:id="286" w:name="_Toc121120692"/>
      <w:bookmarkStart w:id="287" w:name="_Toc139369228"/>
      <w:bookmarkStart w:id="288" w:name="_Toc139371367"/>
      <w:bookmarkStart w:id="289" w:name="_Toc139371417"/>
      <w:bookmarkStart w:id="290" w:name="_Toc139371467"/>
      <w:bookmarkStart w:id="291" w:name="_Toc139371521"/>
      <w:bookmarkStart w:id="292" w:name="_Toc139371572"/>
      <w:bookmarkStart w:id="293" w:name="_Toc139371622"/>
      <w:bookmarkStart w:id="294" w:name="_Toc139454375"/>
      <w:bookmarkStart w:id="295" w:name="_Toc139454439"/>
      <w:bookmarkStart w:id="296" w:name="_Toc171322472"/>
      <w:bookmarkEnd w:id="266"/>
      <w:bookmarkEnd w:id="267"/>
      <w:bookmarkEnd w:id="268"/>
      <w:r w:rsidRPr="00491464">
        <w:t>SVOLGIMENTO OPERAZIONI DI GARA</w:t>
      </w:r>
      <w:bookmarkEnd w:id="286"/>
      <w:bookmarkEnd w:id="287"/>
      <w:bookmarkEnd w:id="288"/>
      <w:bookmarkEnd w:id="289"/>
      <w:bookmarkEnd w:id="290"/>
      <w:bookmarkEnd w:id="291"/>
      <w:bookmarkEnd w:id="292"/>
      <w:bookmarkEnd w:id="293"/>
      <w:bookmarkEnd w:id="294"/>
      <w:bookmarkEnd w:id="295"/>
      <w:bookmarkEnd w:id="296"/>
      <w:r w:rsidRPr="00491464">
        <w:t xml:space="preserve"> </w:t>
      </w:r>
      <w:r w:rsidRPr="00491464">
        <w:rPr>
          <w:color w:val="FF0000"/>
        </w:rPr>
        <w:t xml:space="preserve"> </w:t>
      </w:r>
    </w:p>
    <w:p w14:paraId="1F679391" w14:textId="2FB7901F" w:rsidR="00465231" w:rsidRPr="00491464" w:rsidRDefault="00465231" w:rsidP="00D81815">
      <w:pPr>
        <w:contextualSpacing/>
        <w:jc w:val="both"/>
        <w:rPr>
          <w:rFonts w:cstheme="minorHAnsi"/>
          <w:sz w:val="22"/>
          <w:lang w:val="it-IT"/>
        </w:rPr>
      </w:pPr>
      <w:r w:rsidRPr="0070120A">
        <w:rPr>
          <w:rFonts w:cstheme="minorHAnsi"/>
          <w:sz w:val="22"/>
          <w:highlight w:val="yellow"/>
          <w:lang w:val="it-IT"/>
        </w:rPr>
        <w:t xml:space="preserve">La prima seduta ha luogo il giorno </w:t>
      </w:r>
      <w:r w:rsidR="0070120A" w:rsidRPr="0070120A">
        <w:rPr>
          <w:rFonts w:cstheme="minorHAnsi"/>
          <w:sz w:val="22"/>
          <w:highlight w:val="yellow"/>
          <w:lang w:val="it-IT"/>
        </w:rPr>
        <w:t>XX/XX/2024</w:t>
      </w:r>
      <w:r w:rsidRPr="0070120A">
        <w:rPr>
          <w:rFonts w:cstheme="minorHAnsi"/>
          <w:sz w:val="22"/>
          <w:highlight w:val="yellow"/>
          <w:lang w:val="it-IT"/>
        </w:rPr>
        <w:t xml:space="preserve">, alle ore </w:t>
      </w:r>
      <w:proofErr w:type="gramStart"/>
      <w:r w:rsidR="0070120A" w:rsidRPr="0070120A">
        <w:rPr>
          <w:rFonts w:cstheme="minorHAnsi"/>
          <w:sz w:val="22"/>
          <w:highlight w:val="yellow"/>
          <w:lang w:val="it-IT"/>
        </w:rPr>
        <w:t>XX:XX</w:t>
      </w:r>
      <w:r w:rsidRPr="0070120A">
        <w:rPr>
          <w:rFonts w:cstheme="minorHAnsi"/>
          <w:sz w:val="22"/>
          <w:highlight w:val="yellow"/>
          <w:lang w:val="it-IT"/>
        </w:rPr>
        <w:t>.</w:t>
      </w:r>
      <w:proofErr w:type="gramEnd"/>
    </w:p>
    <w:p w14:paraId="6394F0CC" w14:textId="77777777" w:rsidR="00465231" w:rsidRPr="00491464" w:rsidRDefault="00465231" w:rsidP="00D81815">
      <w:pPr>
        <w:contextualSpacing/>
        <w:jc w:val="both"/>
        <w:rPr>
          <w:rFonts w:cstheme="minorHAnsi"/>
          <w:sz w:val="22"/>
          <w:lang w:val="it-IT"/>
        </w:rPr>
      </w:pPr>
      <w:r w:rsidRPr="00491464">
        <w:rPr>
          <w:rFonts w:cstheme="minorHAnsi"/>
          <w:sz w:val="22"/>
          <w:lang w:val="it-IT"/>
        </w:rPr>
        <w:t>Tale seduta, se necessario, è aggiornata ad altra ora o a giorni successivi, nella data e negli orari comunicati ai concorrenti tramite il Sistema.</w:t>
      </w:r>
    </w:p>
    <w:p w14:paraId="63E6BB1E" w14:textId="77777777" w:rsidR="00465231" w:rsidRPr="00491464" w:rsidRDefault="00465231" w:rsidP="00D81815">
      <w:pPr>
        <w:contextualSpacing/>
        <w:jc w:val="both"/>
        <w:rPr>
          <w:rFonts w:cstheme="minorHAnsi"/>
          <w:sz w:val="22"/>
          <w:lang w:val="it-IT"/>
        </w:rPr>
      </w:pPr>
      <w:r w:rsidRPr="00491464">
        <w:rPr>
          <w:rFonts w:cstheme="minorHAnsi"/>
          <w:sz w:val="22"/>
          <w:lang w:val="it-IT"/>
        </w:rPr>
        <w:t>Il Sistema consente la pubblicità delle sedute di gara preordinate all’apertura:</w:t>
      </w:r>
    </w:p>
    <w:p w14:paraId="25A55527"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della documentazione amministrativa;</w:t>
      </w:r>
    </w:p>
    <w:p w14:paraId="52C0782F"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delle offerte tecniche;</w:t>
      </w:r>
    </w:p>
    <w:p w14:paraId="3CCF73B3"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delle offerte economiche;</w:t>
      </w:r>
    </w:p>
    <w:p w14:paraId="7D965E95" w14:textId="77777777" w:rsidR="00465231" w:rsidRPr="00491464" w:rsidRDefault="00465231" w:rsidP="00D81815">
      <w:pPr>
        <w:contextualSpacing/>
        <w:jc w:val="both"/>
        <w:rPr>
          <w:rFonts w:cstheme="minorHAnsi"/>
          <w:sz w:val="22"/>
          <w:lang w:val="it-IT"/>
        </w:rPr>
      </w:pPr>
      <w:r w:rsidRPr="00491464">
        <w:rPr>
          <w:rFonts w:cstheme="minorHAnsi"/>
          <w:sz w:val="22"/>
          <w:lang w:val="it-IT"/>
        </w:rPr>
        <w:t>Il Sistema garantisce il rispetto delle disposizioni del codice in materia di riservatezza delle operazioni e delle informazioni relative alla procedura di gara, nonché il rispetto dei principi di trasparenza.</w:t>
      </w:r>
    </w:p>
    <w:p w14:paraId="0CB7820D" w14:textId="77777777" w:rsidR="00465231" w:rsidRPr="00491464" w:rsidRDefault="00465231" w:rsidP="00D81815">
      <w:pPr>
        <w:contextualSpacing/>
        <w:jc w:val="both"/>
        <w:rPr>
          <w:rFonts w:cstheme="minorHAnsi"/>
          <w:sz w:val="22"/>
          <w:lang w:val="it-IT"/>
        </w:rPr>
      </w:pPr>
      <w:r w:rsidRPr="00491464">
        <w:rPr>
          <w:rFonts w:cstheme="minorHAnsi"/>
          <w:sz w:val="22"/>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Pr="00491464" w:rsidRDefault="00472598" w:rsidP="00D81815">
      <w:pPr>
        <w:contextualSpacing/>
        <w:jc w:val="both"/>
        <w:rPr>
          <w:rFonts w:eastAsiaTheme="minorEastAsia" w:cstheme="minorHAnsi"/>
          <w:sz w:val="22"/>
          <w:lang w:val="it-IT" w:eastAsia="it-IT"/>
        </w:rPr>
      </w:pPr>
    </w:p>
    <w:p w14:paraId="2AD3E507" w14:textId="27447567" w:rsidR="00472598" w:rsidRPr="00491464" w:rsidRDefault="007E7F54" w:rsidP="007B10BE">
      <w:pPr>
        <w:pStyle w:val="Heading1"/>
      </w:pPr>
      <w:bookmarkStart w:id="297" w:name="_Toc139454376"/>
      <w:bookmarkStart w:id="298" w:name="_Toc139454440"/>
      <w:bookmarkStart w:id="299" w:name="_Toc171322473"/>
      <w:r w:rsidRPr="00491464">
        <w:t>VERIFICA DOCUMENTAZIONE AMMINISTRATIVA</w:t>
      </w:r>
      <w:bookmarkEnd w:id="297"/>
      <w:bookmarkEnd w:id="298"/>
      <w:bookmarkEnd w:id="299"/>
    </w:p>
    <w:p w14:paraId="29E8E9A3" w14:textId="4A17C22D" w:rsidR="00472598" w:rsidRPr="00491464" w:rsidRDefault="004725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w:t>
      </w:r>
      <w:r w:rsidR="00465231" w:rsidRPr="00491464">
        <w:rPr>
          <w:rFonts w:eastAsiaTheme="minorEastAsia" w:cstheme="minorHAnsi"/>
          <w:sz w:val="22"/>
          <w:lang w:val="it-IT" w:eastAsia="it-IT"/>
        </w:rPr>
        <w:t xml:space="preserve">/Responsabile di fase </w:t>
      </w:r>
      <w:r w:rsidRPr="00491464">
        <w:rPr>
          <w:rFonts w:eastAsiaTheme="minorEastAsia" w:cstheme="minorHAnsi"/>
          <w:sz w:val="22"/>
          <w:lang w:val="it-IT" w:eastAsia="it-IT"/>
        </w:rPr>
        <w:t xml:space="preserve">accede alla documentazione amministrativa di ciascun concorrente, mentre l’offerta </w:t>
      </w:r>
      <w:r w:rsidR="009D2049" w:rsidRPr="00491464">
        <w:rPr>
          <w:rFonts w:eastAsiaTheme="minorEastAsia" w:cstheme="minorHAnsi"/>
          <w:sz w:val="22"/>
          <w:lang w:val="it-IT" w:eastAsia="it-IT"/>
        </w:rPr>
        <w:t xml:space="preserve">tecnica e l’offerta </w:t>
      </w:r>
      <w:r w:rsidRPr="00491464">
        <w:rPr>
          <w:rFonts w:eastAsiaTheme="minorEastAsia" w:cstheme="minorHAnsi"/>
          <w:sz w:val="22"/>
          <w:lang w:val="it-IT" w:eastAsia="it-IT"/>
        </w:rPr>
        <w:t>economica resta</w:t>
      </w:r>
      <w:r w:rsidR="009D2049" w:rsidRPr="00491464">
        <w:rPr>
          <w:rFonts w:eastAsiaTheme="minorEastAsia" w:cstheme="minorHAnsi"/>
          <w:sz w:val="22"/>
          <w:lang w:val="it-IT" w:eastAsia="it-IT"/>
        </w:rPr>
        <w:t>no</w:t>
      </w:r>
      <w:r w:rsidRPr="00491464">
        <w:rPr>
          <w:rFonts w:eastAsiaTheme="minorEastAsia" w:cstheme="minorHAnsi"/>
          <w:sz w:val="22"/>
          <w:lang w:val="it-IT" w:eastAsia="it-IT"/>
        </w:rPr>
        <w:t xml:space="preserve"> chius</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segret</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xml:space="preserve"> e bloccat</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xml:space="preserve"> dal sistema, e procede a:</w:t>
      </w:r>
    </w:p>
    <w:p w14:paraId="6757C9E2" w14:textId="7DF1C383" w:rsidR="00472598" w:rsidRPr="00491464" w:rsidRDefault="00472598" w:rsidP="00BA769A">
      <w:pPr>
        <w:pStyle w:val="ListParagraph"/>
        <w:numPr>
          <w:ilvl w:val="0"/>
          <w:numId w:val="61"/>
        </w:numPr>
        <w:jc w:val="both"/>
        <w:rPr>
          <w:rFonts w:eastAsiaTheme="minorEastAsia" w:cstheme="minorHAnsi"/>
          <w:sz w:val="22"/>
          <w:lang w:val="it-IT" w:eastAsia="it-IT"/>
        </w:rPr>
      </w:pPr>
      <w:r w:rsidRPr="00491464">
        <w:rPr>
          <w:rFonts w:eastAsiaTheme="minorEastAsia" w:cstheme="minorHAnsi"/>
          <w:sz w:val="22"/>
          <w:lang w:val="it-IT" w:eastAsia="it-IT"/>
        </w:rPr>
        <w:t>Controllare la completezza della documentazione amministrativa presentata;</w:t>
      </w:r>
    </w:p>
    <w:p w14:paraId="2DE8E1BB" w14:textId="1C240CED" w:rsidR="00472598" w:rsidRPr="00491464" w:rsidRDefault="00472598" w:rsidP="00BA769A">
      <w:pPr>
        <w:pStyle w:val="ListParagraph"/>
        <w:numPr>
          <w:ilvl w:val="0"/>
          <w:numId w:val="61"/>
        </w:numPr>
        <w:jc w:val="both"/>
        <w:rPr>
          <w:rFonts w:eastAsiaTheme="minorEastAsia" w:cstheme="minorHAnsi"/>
          <w:sz w:val="22"/>
          <w:lang w:val="it-IT" w:eastAsia="it-IT"/>
        </w:rPr>
      </w:pPr>
      <w:r w:rsidRPr="00491464">
        <w:rPr>
          <w:rFonts w:eastAsiaTheme="minorEastAsia" w:cstheme="minorHAnsi"/>
          <w:sz w:val="22"/>
          <w:lang w:val="it-IT" w:eastAsia="it-IT"/>
        </w:rPr>
        <w:t>Verificare la conformità della documentazione amministrativa a quanto richiesto nella presente lettera d’invito;</w:t>
      </w:r>
    </w:p>
    <w:p w14:paraId="1CDAC0F6" w14:textId="33154B58" w:rsidR="006F7FF3" w:rsidRPr="00491464" w:rsidRDefault="006F7FF3" w:rsidP="00BA769A">
      <w:pPr>
        <w:pStyle w:val="ListParagraph"/>
        <w:numPr>
          <w:ilvl w:val="0"/>
          <w:numId w:val="61"/>
        </w:numPr>
        <w:jc w:val="both"/>
        <w:rPr>
          <w:rFonts w:cstheme="minorHAnsi"/>
          <w:sz w:val="22"/>
          <w:lang w:val="it-IT" w:eastAsia="it-IT"/>
        </w:rPr>
      </w:pPr>
      <w:r w:rsidRPr="00491464">
        <w:rPr>
          <w:rFonts w:eastAsiaTheme="minorEastAsia" w:cstheme="minorHAnsi"/>
          <w:sz w:val="22"/>
          <w:lang w:val="it-IT" w:eastAsia="it-IT"/>
        </w:rPr>
        <w:t>A</w:t>
      </w:r>
      <w:r w:rsidR="00472598" w:rsidRPr="00491464">
        <w:rPr>
          <w:rFonts w:eastAsiaTheme="minorEastAsia" w:cstheme="minorHAnsi"/>
          <w:sz w:val="22"/>
          <w:lang w:val="it-IT" w:eastAsia="it-IT"/>
        </w:rPr>
        <w:t xml:space="preserve">ttivare la procedura di soccorso istruttorio di cui al precedente </w:t>
      </w:r>
      <w:r w:rsidR="00685A53" w:rsidRPr="00491464">
        <w:rPr>
          <w:rFonts w:eastAsiaTheme="minorEastAsia" w:cstheme="minorHAnsi"/>
          <w:sz w:val="22"/>
          <w:lang w:val="it-IT" w:eastAsia="it-IT"/>
        </w:rPr>
        <w:t xml:space="preserve">paragrafo </w:t>
      </w:r>
      <w:r w:rsidR="00F020BA" w:rsidRPr="00491464">
        <w:rPr>
          <w:rFonts w:eastAsiaTheme="minorEastAsia" w:cstheme="minorHAnsi"/>
          <w:sz w:val="22"/>
          <w:lang w:val="it-IT" w:eastAsia="it-IT"/>
        </w:rPr>
        <w:fldChar w:fldCharType="begin"/>
      </w:r>
      <w:r w:rsidR="00F020BA" w:rsidRPr="00491464">
        <w:rPr>
          <w:rFonts w:eastAsiaTheme="minorEastAsia" w:cstheme="minorHAnsi"/>
          <w:sz w:val="22"/>
          <w:lang w:val="it-IT" w:eastAsia="it-IT"/>
        </w:rPr>
        <w:instrText xml:space="preserve"> REF _Ref141676890 \r \h </w:instrText>
      </w:r>
      <w:r w:rsidR="00491464" w:rsidRPr="00491464">
        <w:rPr>
          <w:rFonts w:eastAsiaTheme="minorEastAsia" w:cstheme="minorHAnsi"/>
          <w:sz w:val="22"/>
          <w:lang w:val="it-IT" w:eastAsia="it-IT"/>
        </w:rPr>
        <w:instrText xml:space="preserve"> \* MERGEFORMAT </w:instrText>
      </w:r>
      <w:r w:rsidR="00F020BA" w:rsidRPr="00491464">
        <w:rPr>
          <w:rFonts w:eastAsiaTheme="minorEastAsia" w:cstheme="minorHAnsi"/>
          <w:sz w:val="22"/>
          <w:lang w:val="it-IT" w:eastAsia="it-IT"/>
        </w:rPr>
      </w:r>
      <w:r w:rsidR="00F020BA" w:rsidRPr="00491464">
        <w:rPr>
          <w:rFonts w:eastAsiaTheme="minorEastAsia" w:cstheme="minorHAnsi"/>
          <w:sz w:val="22"/>
          <w:lang w:val="it-IT" w:eastAsia="it-IT"/>
        </w:rPr>
        <w:fldChar w:fldCharType="separate"/>
      </w:r>
      <w:r w:rsidR="00C54F27">
        <w:rPr>
          <w:rFonts w:eastAsiaTheme="minorEastAsia" w:cstheme="minorHAnsi"/>
          <w:sz w:val="22"/>
          <w:lang w:val="it-IT" w:eastAsia="it-IT"/>
        </w:rPr>
        <w:t>15</w:t>
      </w:r>
      <w:r w:rsidR="00F020BA" w:rsidRPr="00491464">
        <w:rPr>
          <w:rFonts w:eastAsiaTheme="minorEastAsia" w:cstheme="minorHAnsi"/>
          <w:sz w:val="22"/>
          <w:lang w:val="it-IT" w:eastAsia="it-IT"/>
        </w:rPr>
        <w:fldChar w:fldCharType="end"/>
      </w:r>
      <w:r w:rsidR="007457AE" w:rsidRPr="00491464">
        <w:rPr>
          <w:rFonts w:eastAsiaTheme="minorEastAsia" w:cstheme="minorHAnsi"/>
          <w:sz w:val="22"/>
          <w:lang w:val="it-IT" w:eastAsia="it-IT"/>
        </w:rPr>
        <w:t>.</w:t>
      </w:r>
    </w:p>
    <w:p w14:paraId="61235F41" w14:textId="77777777" w:rsidR="006F7FF3" w:rsidRPr="00491464" w:rsidRDefault="006F7FF3" w:rsidP="00D81815">
      <w:pPr>
        <w:contextualSpacing/>
        <w:jc w:val="both"/>
        <w:rPr>
          <w:rFonts w:cstheme="minorHAnsi"/>
          <w:sz w:val="22"/>
          <w:lang w:val="it-IT" w:eastAsia="it-IT"/>
        </w:rPr>
      </w:pPr>
    </w:p>
    <w:p w14:paraId="02361C26" w14:textId="12E6018E" w:rsidR="00465231" w:rsidRPr="00491464" w:rsidRDefault="00465231" w:rsidP="00D81815">
      <w:pPr>
        <w:tabs>
          <w:tab w:val="left" w:pos="851"/>
        </w:tabs>
        <w:ind w:left="66"/>
        <w:contextualSpacing/>
        <w:jc w:val="both"/>
        <w:rPr>
          <w:rFonts w:cstheme="minorHAnsi"/>
          <w:sz w:val="22"/>
          <w:lang w:val="it-IT"/>
        </w:rPr>
      </w:pPr>
      <w:r w:rsidRPr="00491464">
        <w:rPr>
          <w:rFonts w:cstheme="minorHAnsi"/>
          <w:sz w:val="22"/>
          <w:lang w:val="it-IT"/>
        </w:rPr>
        <w:t xml:space="preserve">All’esito delle verifiche di cui sopra il RUP </w:t>
      </w:r>
      <w:r w:rsidRPr="00491464">
        <w:rPr>
          <w:rFonts w:eastAsia="Calibri" w:cstheme="minorHAnsi"/>
          <w:sz w:val="22"/>
          <w:lang w:val="it-IT" w:eastAsia="it-IT"/>
        </w:rPr>
        <w:t>provvede a:</w:t>
      </w:r>
    </w:p>
    <w:p w14:paraId="70E27C86" w14:textId="1A1C5E3A" w:rsidR="00465231" w:rsidRPr="00491464" w:rsidRDefault="00465231" w:rsidP="00BA769A">
      <w:pPr>
        <w:pStyle w:val="ListParagraph"/>
        <w:numPr>
          <w:ilvl w:val="0"/>
          <w:numId w:val="76"/>
        </w:numPr>
        <w:tabs>
          <w:tab w:val="left" w:pos="851"/>
        </w:tabs>
        <w:ind w:left="426"/>
        <w:jc w:val="both"/>
        <w:rPr>
          <w:rFonts w:cstheme="minorHAnsi"/>
          <w:sz w:val="22"/>
          <w:lang w:val="it-IT"/>
        </w:rPr>
      </w:pPr>
      <w:r w:rsidRPr="00491464">
        <w:rPr>
          <w:rFonts w:cstheme="minorHAnsi"/>
          <w:sz w:val="22"/>
          <w:lang w:val="it-IT"/>
        </w:rPr>
        <w:t xml:space="preserve">attivare la procedura di soccorso istruttorio di cui al precedente punto </w:t>
      </w:r>
      <w:r w:rsidR="00F020BA" w:rsidRPr="00491464">
        <w:rPr>
          <w:rFonts w:cstheme="minorHAnsi"/>
          <w:sz w:val="22"/>
          <w:lang w:val="it-IT"/>
        </w:rPr>
        <w:fldChar w:fldCharType="begin"/>
      </w:r>
      <w:r w:rsidR="00F020BA" w:rsidRPr="00491464">
        <w:rPr>
          <w:rFonts w:cstheme="minorHAnsi"/>
          <w:sz w:val="22"/>
          <w:lang w:val="it-IT"/>
        </w:rPr>
        <w:instrText xml:space="preserve"> REF _Ref141676900 \r \h </w:instrText>
      </w:r>
      <w:r w:rsidR="00491464" w:rsidRPr="00491464">
        <w:rPr>
          <w:rFonts w:cstheme="minorHAnsi"/>
          <w:sz w:val="22"/>
          <w:lang w:val="it-IT"/>
        </w:rPr>
        <w:instrText xml:space="preserve"> \* MERGEFORMAT </w:instrText>
      </w:r>
      <w:r w:rsidR="00F020BA" w:rsidRPr="00491464">
        <w:rPr>
          <w:rFonts w:cstheme="minorHAnsi"/>
          <w:sz w:val="22"/>
          <w:lang w:val="it-IT"/>
        </w:rPr>
      </w:r>
      <w:r w:rsidR="00F020BA" w:rsidRPr="00491464">
        <w:rPr>
          <w:rFonts w:cstheme="minorHAnsi"/>
          <w:sz w:val="22"/>
          <w:lang w:val="it-IT"/>
        </w:rPr>
        <w:fldChar w:fldCharType="separate"/>
      </w:r>
      <w:r w:rsidR="00C54F27">
        <w:rPr>
          <w:rFonts w:cstheme="minorHAnsi"/>
          <w:sz w:val="22"/>
          <w:lang w:val="it-IT"/>
        </w:rPr>
        <w:t>15</w:t>
      </w:r>
      <w:r w:rsidR="00F020BA" w:rsidRPr="00491464">
        <w:rPr>
          <w:rFonts w:cstheme="minorHAnsi"/>
          <w:sz w:val="22"/>
          <w:lang w:val="it-IT"/>
        </w:rPr>
        <w:fldChar w:fldCharType="end"/>
      </w:r>
      <w:r w:rsidRPr="00491464">
        <w:rPr>
          <w:rFonts w:cstheme="minorHAnsi"/>
          <w:sz w:val="22"/>
          <w:lang w:val="it-IT"/>
        </w:rPr>
        <w:t>;</w:t>
      </w:r>
    </w:p>
    <w:p w14:paraId="3BD00CA7" w14:textId="77777777" w:rsidR="00465231" w:rsidRPr="00491464" w:rsidRDefault="00465231" w:rsidP="00BA769A">
      <w:pPr>
        <w:pStyle w:val="ListParagraph"/>
        <w:numPr>
          <w:ilvl w:val="0"/>
          <w:numId w:val="76"/>
        </w:numPr>
        <w:tabs>
          <w:tab w:val="left" w:pos="851"/>
        </w:tabs>
        <w:ind w:left="426"/>
        <w:jc w:val="both"/>
        <w:rPr>
          <w:rFonts w:cstheme="minorHAnsi"/>
          <w:sz w:val="22"/>
          <w:lang w:val="it-IT"/>
        </w:rPr>
      </w:pPr>
      <w:r w:rsidRPr="00491464">
        <w:rPr>
          <w:rFonts w:cstheme="minorHAnsi"/>
          <w:sz w:val="22"/>
          <w:lang w:val="it-IT"/>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78249B2" w14:textId="77777777" w:rsidR="00465231" w:rsidRPr="00491464" w:rsidRDefault="00465231" w:rsidP="00D81815">
      <w:pPr>
        <w:contextualSpacing/>
        <w:jc w:val="both"/>
        <w:rPr>
          <w:rFonts w:cstheme="minorHAnsi"/>
          <w:sz w:val="22"/>
          <w:lang w:val="it-IT"/>
        </w:rPr>
      </w:pPr>
      <w:r w:rsidRPr="00491464">
        <w:rPr>
          <w:rFonts w:cstheme="minorHAnsi"/>
          <w:sz w:val="22"/>
          <w:lang w:val="it-IT"/>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C6186C3" w14:textId="77777777" w:rsidR="00C8180F" w:rsidRPr="00491464" w:rsidRDefault="00C8180F" w:rsidP="00D81815">
      <w:pPr>
        <w:contextualSpacing/>
        <w:jc w:val="both"/>
        <w:rPr>
          <w:rFonts w:eastAsiaTheme="minorEastAsia" w:cstheme="minorHAnsi"/>
          <w:sz w:val="22"/>
          <w:lang w:val="it-IT" w:eastAsia="it-IT"/>
        </w:rPr>
      </w:pPr>
    </w:p>
    <w:p w14:paraId="6382CE43" w14:textId="2B4BEE5F" w:rsidR="006F7FF3" w:rsidRPr="00491464" w:rsidRDefault="0090207D" w:rsidP="007B10BE">
      <w:pPr>
        <w:pStyle w:val="Heading1"/>
      </w:pPr>
      <w:bookmarkStart w:id="300" w:name="_Toc139454377"/>
      <w:bookmarkStart w:id="301" w:name="_Toc139454441"/>
      <w:bookmarkStart w:id="302" w:name="_Ref139471878"/>
      <w:bookmarkStart w:id="303" w:name="_Toc171322474"/>
      <w:r w:rsidRPr="00491464">
        <w:t xml:space="preserve">VALUTAZIONE </w:t>
      </w:r>
      <w:r w:rsidR="006F7FF3" w:rsidRPr="00491464">
        <w:t xml:space="preserve">DELLE OFFERTE </w:t>
      </w:r>
      <w:r w:rsidR="00465231" w:rsidRPr="00491464">
        <w:t xml:space="preserve">TECNICHE ED </w:t>
      </w:r>
      <w:r w:rsidR="006F7FF3" w:rsidRPr="00491464">
        <w:t>ECONOMICHE</w:t>
      </w:r>
      <w:bookmarkEnd w:id="300"/>
      <w:bookmarkEnd w:id="301"/>
      <w:bookmarkEnd w:id="302"/>
      <w:bookmarkEnd w:id="303"/>
    </w:p>
    <w:p w14:paraId="719AFD25" w14:textId="77777777" w:rsidR="00B56A1A" w:rsidRPr="00B56A1A" w:rsidRDefault="00B56A1A" w:rsidP="00D81815">
      <w:pPr>
        <w:contextualSpacing/>
        <w:jc w:val="both"/>
        <w:rPr>
          <w:sz w:val="22"/>
          <w:lang w:val="it-IT" w:eastAsia="it-IT"/>
        </w:rPr>
      </w:pPr>
      <w:bookmarkStart w:id="304" w:name="_Ref258571"/>
      <w:bookmarkStart w:id="305" w:name="_Toc121120693"/>
      <w:bookmarkStart w:id="306" w:name="_Toc139369229"/>
      <w:bookmarkStart w:id="307" w:name="_Toc139371368"/>
      <w:bookmarkStart w:id="308" w:name="_Toc139371418"/>
      <w:bookmarkStart w:id="309" w:name="_Toc139371468"/>
      <w:bookmarkStart w:id="310" w:name="_Toc139371522"/>
      <w:bookmarkStart w:id="311" w:name="_Toc139371573"/>
      <w:bookmarkStart w:id="312" w:name="_Toc139371623"/>
      <w:bookmarkStart w:id="313" w:name="_Toc139454378"/>
      <w:bookmarkStart w:id="314" w:name="_Toc139454442"/>
      <w:r w:rsidRPr="00B56A1A">
        <w:rPr>
          <w:sz w:val="22"/>
          <w:lang w:val="it-IT" w:eastAsia="it-IT"/>
        </w:rPr>
        <w:t>La data e l’ora della seduta pubblica in cui si procede all’apertura delle offerte tecniche sono comunicate tramite il Sistema ai concorrenti ammessi alla presente fase di gara.</w:t>
      </w:r>
    </w:p>
    <w:p w14:paraId="61EE6C66" w14:textId="77777777" w:rsidR="00B56A1A" w:rsidRPr="00B56A1A" w:rsidRDefault="00B56A1A" w:rsidP="00D81815">
      <w:pPr>
        <w:contextualSpacing/>
        <w:jc w:val="both"/>
        <w:rPr>
          <w:sz w:val="22"/>
          <w:lang w:val="it-IT" w:eastAsia="it-IT"/>
        </w:rPr>
      </w:pPr>
      <w:r w:rsidRPr="00B56A1A">
        <w:rPr>
          <w:sz w:val="22"/>
          <w:lang w:val="it-IT" w:eastAsia="it-IT"/>
        </w:rPr>
        <w:t>La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12C17DEB" w14:textId="77777777" w:rsidR="00B56A1A" w:rsidRPr="00B56A1A" w:rsidRDefault="00B56A1A" w:rsidP="00D81815">
      <w:pPr>
        <w:contextualSpacing/>
        <w:jc w:val="both"/>
        <w:rPr>
          <w:rFonts w:cs="Calibri"/>
          <w:sz w:val="22"/>
          <w:lang w:val="it-IT"/>
        </w:rPr>
      </w:pPr>
      <w:r w:rsidRPr="00B56A1A">
        <w:rPr>
          <w:rFonts w:cs="Calibri"/>
          <w:sz w:val="22"/>
          <w:lang w:val="it-IT"/>
        </w:rPr>
        <w:t>Al termine delle operazioni di cui sopra il Sistema consente la prosecuzione della procedura ai soli concorrenti ammessi alla valutazione delle offerte economiche. La commissione giudicatrice rende visibili ai concorrenti i punteggi tecnici.</w:t>
      </w:r>
    </w:p>
    <w:p w14:paraId="24085353" w14:textId="77777777" w:rsidR="00B56A1A" w:rsidRPr="00B56A1A" w:rsidRDefault="00B56A1A" w:rsidP="00D81815">
      <w:pPr>
        <w:contextualSpacing/>
        <w:rPr>
          <w:sz w:val="22"/>
          <w:lang w:val="it-IT"/>
        </w:rPr>
      </w:pPr>
      <w:r w:rsidRPr="00B56A1A">
        <w:rPr>
          <w:rFonts w:cs="Calibri"/>
          <w:sz w:val="22"/>
          <w:lang w:val="it-IT"/>
        </w:rPr>
        <w:t xml:space="preserve"> </w:t>
      </w:r>
    </w:p>
    <w:p w14:paraId="6E715E68" w14:textId="77777777" w:rsidR="00B56A1A" w:rsidRPr="00B56A1A" w:rsidRDefault="00B56A1A" w:rsidP="00D81815">
      <w:pPr>
        <w:contextualSpacing/>
        <w:jc w:val="both"/>
        <w:rPr>
          <w:sz w:val="22"/>
          <w:lang w:val="it-IT"/>
        </w:rPr>
      </w:pPr>
      <w:r w:rsidRPr="00B56A1A">
        <w:rPr>
          <w:rFonts w:cs="Calibri"/>
          <w:sz w:val="22"/>
          <w:lang w:val="it-IT"/>
        </w:rPr>
        <w:t xml:space="preserve">La commissione giudicatrice procede all’apertura delle offerte economiche e, quindi, alla valutazione delle offerte economiche, secondo i criteri e le modalità descritte nel Disciplinare e, successivamente, </w:t>
      </w:r>
      <w:r w:rsidRPr="00B56A1A">
        <w:rPr>
          <w:sz w:val="22"/>
          <w:lang w:val="it-IT"/>
        </w:rPr>
        <w:t xml:space="preserve">all’individuazione dell’unico parametro numerico finale per la formulazione della graduatoria. </w:t>
      </w:r>
    </w:p>
    <w:p w14:paraId="0E3FB205" w14:textId="77777777" w:rsidR="00B56A1A" w:rsidRPr="00B56A1A" w:rsidRDefault="00B56A1A" w:rsidP="00D81815">
      <w:pPr>
        <w:contextualSpacing/>
        <w:jc w:val="both"/>
        <w:rPr>
          <w:sz w:val="22"/>
          <w:lang w:val="it-IT"/>
        </w:rPr>
      </w:pPr>
      <w:r w:rsidRPr="00B56A1A">
        <w:rPr>
          <w:rFonts w:cs="Calibri"/>
          <w:sz w:val="22"/>
          <w:lang w:val="it-IT"/>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3C9D3592" w14:textId="7860AF2C" w:rsidR="00B56A1A" w:rsidRPr="00B56A1A" w:rsidRDefault="00B56A1A" w:rsidP="00D81815">
      <w:pPr>
        <w:contextualSpacing/>
        <w:jc w:val="both"/>
        <w:rPr>
          <w:sz w:val="22"/>
          <w:lang w:val="it-IT"/>
        </w:rPr>
      </w:pPr>
      <w:r w:rsidRPr="00B56A1A">
        <w:rPr>
          <w:rFonts w:cs="Calibri"/>
          <w:sz w:val="22"/>
          <w:lang w:val="it-IT"/>
        </w:rPr>
        <w:t xml:space="preserve">Nel caso in cui le offerte di due o più concorrenti ottengano lo stesso punteggio complessivo e gli stessi punteggi parziali per il prezzo e per l’offerta tecnica, i </w:t>
      </w:r>
      <w:proofErr w:type="gramStart"/>
      <w:r w:rsidRPr="00B56A1A">
        <w:rPr>
          <w:rFonts w:cs="Calibri"/>
          <w:sz w:val="22"/>
          <w:lang w:val="it-IT"/>
        </w:rPr>
        <w:t>predetti</w:t>
      </w:r>
      <w:proofErr w:type="gramEnd"/>
      <w:r w:rsidRPr="00B56A1A">
        <w:rPr>
          <w:rFonts w:cs="Calibri"/>
          <w:sz w:val="22"/>
          <w:lang w:val="it-IT"/>
        </w:rPr>
        <w:t xml:space="preserve"> concorrenti, su richiesta della stazione appaltante, presentano un’offerta migliorativa sul prezzo entro 3 (tre) giorni. La richiesta è effettuata secondo le modalità previste al paragrafo </w:t>
      </w:r>
      <w:r w:rsidRPr="00B56A1A">
        <w:rPr>
          <w:rFonts w:cs="Calibri"/>
          <w:sz w:val="22"/>
          <w:highlight w:val="magenta"/>
          <w:lang w:val="it-IT"/>
        </w:rPr>
        <w:fldChar w:fldCharType="begin"/>
      </w:r>
      <w:r w:rsidRPr="00B56A1A">
        <w:rPr>
          <w:rFonts w:cs="Calibri"/>
          <w:sz w:val="22"/>
          <w:lang w:val="it-IT"/>
        </w:rPr>
        <w:instrText xml:space="preserve"> REF _Ref141676674 \r \h </w:instrText>
      </w:r>
      <w:r>
        <w:rPr>
          <w:rFonts w:cs="Calibri"/>
          <w:sz w:val="22"/>
          <w:highlight w:val="magenta"/>
          <w:lang w:val="it-IT"/>
        </w:rPr>
        <w:instrText xml:space="preserve"> \* MERGEFORMAT </w:instrText>
      </w:r>
      <w:r w:rsidRPr="00B56A1A">
        <w:rPr>
          <w:rFonts w:cs="Calibri"/>
          <w:sz w:val="22"/>
          <w:highlight w:val="magenta"/>
          <w:lang w:val="it-IT"/>
        </w:rPr>
      </w:r>
      <w:r w:rsidRPr="00B56A1A">
        <w:rPr>
          <w:rFonts w:cs="Calibri"/>
          <w:sz w:val="22"/>
          <w:highlight w:val="magenta"/>
          <w:lang w:val="it-IT"/>
        </w:rPr>
        <w:fldChar w:fldCharType="separate"/>
      </w:r>
      <w:r w:rsidR="00C54F27">
        <w:rPr>
          <w:rFonts w:cs="Calibri"/>
          <w:sz w:val="22"/>
          <w:lang w:val="it-IT"/>
        </w:rPr>
        <w:t>3.3</w:t>
      </w:r>
      <w:r w:rsidRPr="00B56A1A">
        <w:rPr>
          <w:rFonts w:cs="Calibri"/>
          <w:sz w:val="22"/>
          <w:highlight w:val="magenta"/>
          <w:lang w:val="it-IT"/>
        </w:rPr>
        <w:fldChar w:fldCharType="end"/>
      </w:r>
      <w:r w:rsidRPr="00B56A1A">
        <w:rPr>
          <w:rFonts w:cs="Calibri"/>
          <w:sz w:val="22"/>
          <w:lang w:val="it-IT"/>
        </w:rPr>
        <w:t xml:space="preserve">. È collocato primo in graduatoria il concorrente che ha presentato la migliore offerta. Ove permanga l’ex aequo la commissione procede mediante al sorteggio </w:t>
      </w:r>
      <w:r w:rsidRPr="00B56A1A">
        <w:rPr>
          <w:sz w:val="22"/>
          <w:lang w:val="it-IT"/>
        </w:rPr>
        <w:t xml:space="preserve">ad individuare il concorrente che verrà collocato primo nella graduatoria. La stazione appaltante comunica il giorno e l’ora del sorteggio secondo le modalità previste al paragrafo </w:t>
      </w:r>
      <w:r w:rsidRPr="00B56A1A">
        <w:rPr>
          <w:sz w:val="22"/>
          <w:highlight w:val="magenta"/>
          <w:lang w:val="it-IT"/>
        </w:rPr>
        <w:fldChar w:fldCharType="begin"/>
      </w:r>
      <w:r w:rsidRPr="00B56A1A">
        <w:rPr>
          <w:sz w:val="22"/>
          <w:lang w:val="it-IT"/>
        </w:rPr>
        <w:instrText xml:space="preserve"> REF _Ref141676685 \r \h </w:instrText>
      </w:r>
      <w:r>
        <w:rPr>
          <w:sz w:val="22"/>
          <w:highlight w:val="magenta"/>
          <w:lang w:val="it-IT"/>
        </w:rPr>
        <w:instrText xml:space="preserve"> \* MERGEFORMAT </w:instrText>
      </w:r>
      <w:r w:rsidRPr="00B56A1A">
        <w:rPr>
          <w:sz w:val="22"/>
          <w:highlight w:val="magenta"/>
          <w:lang w:val="it-IT"/>
        </w:rPr>
      </w:r>
      <w:r w:rsidRPr="00B56A1A">
        <w:rPr>
          <w:sz w:val="22"/>
          <w:highlight w:val="magenta"/>
          <w:lang w:val="it-IT"/>
        </w:rPr>
        <w:fldChar w:fldCharType="separate"/>
      </w:r>
      <w:r w:rsidR="00C54F27">
        <w:rPr>
          <w:sz w:val="22"/>
          <w:lang w:val="it-IT"/>
        </w:rPr>
        <w:t>3.3</w:t>
      </w:r>
      <w:r w:rsidRPr="00B56A1A">
        <w:rPr>
          <w:sz w:val="22"/>
          <w:highlight w:val="magenta"/>
          <w:lang w:val="it-IT"/>
        </w:rPr>
        <w:fldChar w:fldCharType="end"/>
      </w:r>
      <w:r w:rsidRPr="00B56A1A">
        <w:rPr>
          <w:sz w:val="22"/>
          <w:lang w:val="it-IT"/>
        </w:rPr>
        <w:t>.</w:t>
      </w:r>
    </w:p>
    <w:p w14:paraId="761CEE03" w14:textId="77777777" w:rsidR="00B56A1A" w:rsidRPr="00B56A1A" w:rsidRDefault="00B56A1A" w:rsidP="00D81815">
      <w:pPr>
        <w:contextualSpacing/>
        <w:rPr>
          <w:rFonts w:cs="Calibri"/>
          <w:sz w:val="22"/>
          <w:lang w:val="it-IT"/>
        </w:rPr>
      </w:pPr>
    </w:p>
    <w:p w14:paraId="4EE3F056" w14:textId="77777777" w:rsidR="00B56A1A" w:rsidRPr="00B56A1A" w:rsidRDefault="00B56A1A" w:rsidP="00D81815">
      <w:pPr>
        <w:contextualSpacing/>
        <w:rPr>
          <w:rFonts w:cs="Calibri"/>
          <w:sz w:val="22"/>
          <w:lang w:val="it-IT"/>
        </w:rPr>
      </w:pPr>
      <w:r w:rsidRPr="00B56A1A">
        <w:rPr>
          <w:rFonts w:cs="Calibri"/>
          <w:sz w:val="22"/>
          <w:lang w:val="it-IT"/>
        </w:rPr>
        <w:t>La commissione giudicatrice rende visibile ai concorrenti i prezzi offerti.</w:t>
      </w:r>
    </w:p>
    <w:p w14:paraId="1987E7D7" w14:textId="77777777" w:rsidR="00B56A1A" w:rsidRPr="00B56A1A" w:rsidRDefault="00B56A1A" w:rsidP="00D81815">
      <w:pPr>
        <w:contextualSpacing/>
        <w:rPr>
          <w:sz w:val="22"/>
          <w:lang w:val="it-IT"/>
        </w:rPr>
      </w:pPr>
      <w:r w:rsidRPr="00B56A1A">
        <w:rPr>
          <w:rFonts w:cs="Calibri"/>
          <w:sz w:val="22"/>
          <w:lang w:val="it-IT"/>
        </w:rPr>
        <w:t>All’esito delle operazioni di cui sopra, la commissione, redige la graduatoria.</w:t>
      </w:r>
    </w:p>
    <w:p w14:paraId="0DD5D95B" w14:textId="77777777" w:rsidR="00B56A1A" w:rsidRPr="00B56A1A" w:rsidRDefault="00B56A1A" w:rsidP="00D81815">
      <w:pPr>
        <w:contextualSpacing/>
        <w:rPr>
          <w:rFonts w:cs="Calibri"/>
          <w:sz w:val="22"/>
          <w:lang w:val="it-IT"/>
        </w:rPr>
      </w:pPr>
    </w:p>
    <w:p w14:paraId="60003F04" w14:textId="77777777" w:rsidR="00B56A1A" w:rsidRPr="00B56A1A" w:rsidRDefault="00B56A1A" w:rsidP="00D81815">
      <w:pPr>
        <w:contextualSpacing/>
        <w:rPr>
          <w:sz w:val="22"/>
          <w:lang w:val="it-IT"/>
        </w:rPr>
      </w:pPr>
      <w:r w:rsidRPr="00B56A1A">
        <w:rPr>
          <w:rFonts w:cs="Calibri"/>
          <w:sz w:val="22"/>
          <w:lang w:val="it-IT"/>
        </w:rPr>
        <w:t>L’Offerta è esclusa in caso di:</w:t>
      </w:r>
    </w:p>
    <w:p w14:paraId="047E56D2" w14:textId="77777777" w:rsidR="00B56A1A" w:rsidRPr="00B56A1A" w:rsidRDefault="00B56A1A" w:rsidP="00BA769A">
      <w:pPr>
        <w:pStyle w:val="ListParagraph"/>
        <w:numPr>
          <w:ilvl w:val="0"/>
          <w:numId w:val="85"/>
        </w:numPr>
        <w:ind w:left="426"/>
        <w:jc w:val="both"/>
        <w:rPr>
          <w:rFonts w:cs="Calibri"/>
          <w:sz w:val="22"/>
          <w:lang w:val="it-IT"/>
        </w:rPr>
      </w:pPr>
      <w:r w:rsidRPr="00B56A1A">
        <w:rPr>
          <w:rFonts w:cs="Calibri"/>
          <w:sz w:val="22"/>
          <w:lang w:val="it-IT"/>
        </w:rPr>
        <w:t>mancata separazione dell’offerta economica dall’offerta tecnica, ovvero inserimento di elementi concernenti il prezzo nella documentazione amministrativa o nell’offerta tecnica;</w:t>
      </w:r>
    </w:p>
    <w:p w14:paraId="7DD56C02" w14:textId="77777777" w:rsidR="00B56A1A" w:rsidRPr="00B56A1A" w:rsidRDefault="00B56A1A" w:rsidP="00BA769A">
      <w:pPr>
        <w:pStyle w:val="ListParagraph"/>
        <w:numPr>
          <w:ilvl w:val="0"/>
          <w:numId w:val="85"/>
        </w:numPr>
        <w:ind w:left="426"/>
        <w:jc w:val="both"/>
        <w:rPr>
          <w:sz w:val="22"/>
          <w:lang w:val="it-IT"/>
        </w:rPr>
      </w:pPr>
      <w:r w:rsidRPr="00B56A1A">
        <w:rPr>
          <w:rFonts w:cs="Calibri"/>
          <w:sz w:val="22"/>
          <w:lang w:val="it-IT"/>
        </w:rPr>
        <w:t>presentazione di</w:t>
      </w:r>
      <w:r w:rsidRPr="00B56A1A">
        <w:rPr>
          <w:rFonts w:cs="Calibri"/>
          <w:b/>
          <w:sz w:val="22"/>
          <w:lang w:val="it-IT"/>
        </w:rPr>
        <w:t xml:space="preserve"> </w:t>
      </w:r>
      <w:r w:rsidRPr="00B56A1A">
        <w:rPr>
          <w:rFonts w:cs="Calibri"/>
          <w:sz w:val="22"/>
          <w:lang w:val="it-IT"/>
        </w:rPr>
        <w:t>offerte parziali, plurime, condizionate, alternative oppure irregolari in quanto non rispettano i documenti di gara, ivi comprese le specifiche tecniche, o anormalmente basse;</w:t>
      </w:r>
    </w:p>
    <w:p w14:paraId="7F9D91FE" w14:textId="77777777" w:rsidR="00B56A1A" w:rsidRPr="00B56A1A" w:rsidRDefault="00B56A1A" w:rsidP="00BA769A">
      <w:pPr>
        <w:pStyle w:val="ListParagraph"/>
        <w:numPr>
          <w:ilvl w:val="0"/>
          <w:numId w:val="85"/>
        </w:numPr>
        <w:ind w:left="426"/>
        <w:jc w:val="both"/>
        <w:rPr>
          <w:rFonts w:cs="Calibri"/>
          <w:sz w:val="22"/>
          <w:lang w:val="it-IT"/>
        </w:rPr>
      </w:pPr>
      <w:r w:rsidRPr="00B56A1A">
        <w:rPr>
          <w:rFonts w:cs="Calibri"/>
          <w:sz w:val="22"/>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060DBCF" w14:textId="77777777" w:rsidR="00B56A1A" w:rsidRDefault="00B56A1A" w:rsidP="00BA769A">
      <w:pPr>
        <w:pStyle w:val="ListParagraph"/>
        <w:numPr>
          <w:ilvl w:val="0"/>
          <w:numId w:val="85"/>
        </w:numPr>
        <w:ind w:left="426"/>
        <w:jc w:val="both"/>
        <w:rPr>
          <w:rFonts w:cs="Calibri"/>
          <w:szCs w:val="20"/>
          <w:lang w:val="it-IT"/>
        </w:rPr>
      </w:pPr>
    </w:p>
    <w:p w14:paraId="6F0C91DE" w14:textId="77777777" w:rsidR="00E53498" w:rsidRPr="00491464" w:rsidRDefault="00E53498" w:rsidP="007B10BE">
      <w:pPr>
        <w:pStyle w:val="Heading1"/>
        <w:rPr>
          <w:color w:val="FF0000"/>
        </w:rPr>
      </w:pPr>
      <w:bookmarkStart w:id="315" w:name="_Toc171322475"/>
      <w:r w:rsidRPr="00491464">
        <w:t>VERIFICA DI ANOMALIA DELLE OFFERTE</w:t>
      </w:r>
      <w:bookmarkEnd w:id="304"/>
      <w:bookmarkEnd w:id="305"/>
      <w:bookmarkEnd w:id="306"/>
      <w:bookmarkEnd w:id="307"/>
      <w:bookmarkEnd w:id="308"/>
      <w:bookmarkEnd w:id="309"/>
      <w:bookmarkEnd w:id="310"/>
      <w:bookmarkEnd w:id="311"/>
      <w:bookmarkEnd w:id="312"/>
      <w:bookmarkEnd w:id="313"/>
      <w:bookmarkEnd w:id="314"/>
      <w:bookmarkEnd w:id="315"/>
      <w:r w:rsidRPr="00491464">
        <w:t xml:space="preserve"> </w:t>
      </w:r>
    </w:p>
    <w:p w14:paraId="5C68987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33ADA522"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 stazione appaltante si riserva la facoltà di sottoporre a verifica un’offerta che, in base anche ad altri ad elementi, ivi inclusi i costi della manodopera, appaia anormalmente bassa.</w:t>
      </w:r>
    </w:p>
    <w:p w14:paraId="27A4E10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Nel caso in cui la prima migliore offerta appaia anormalmente bassa, il RUP avvalendosi della Commissione giudicatrice, ne valuta la congruità, serietà, sostenibilità e realizzabilità.</w:t>
      </w:r>
    </w:p>
    <w:p w14:paraId="7B594438"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Qualora tale offerta risulti anomala, si procede con le stesse modalità nei confronti delle successive offerte ritenute anormalmente basse, fino ad individuare la migliore offerta ritenuta non anomala.</w:t>
      </w:r>
    </w:p>
    <w:p w14:paraId="2A9B1C85" w14:textId="77777777" w:rsidR="00FF3B98" w:rsidRPr="00491464" w:rsidRDefault="00FF3B98" w:rsidP="00D81815">
      <w:pPr>
        <w:contextualSpacing/>
        <w:jc w:val="both"/>
        <w:rPr>
          <w:rFonts w:eastAsiaTheme="minorEastAsia" w:cstheme="minorHAnsi"/>
          <w:sz w:val="22"/>
          <w:lang w:val="it-IT" w:eastAsia="it-IT"/>
        </w:rPr>
      </w:pPr>
    </w:p>
    <w:p w14:paraId="1BA1DDAE"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richiede al concorrente la presentazione delle spiegazioni, se del caso, indicando le componenti specifiche dell’offerta ritenute anomale. A tal fine, assegna un termine non superiore a quindici giorni dal ricevimento della richiesta.</w:t>
      </w:r>
    </w:p>
    <w:p w14:paraId="2BC21B01"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5092B11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esclude le offerte che, in base all’esame degli elementi forniti con le spiegazioni risultino, nel complesso, inaffidabili.</w:t>
      </w:r>
    </w:p>
    <w:p w14:paraId="1C2A07E2" w14:textId="77777777" w:rsidR="00472598" w:rsidRPr="00491464" w:rsidRDefault="00472598" w:rsidP="00D81815">
      <w:pPr>
        <w:contextualSpacing/>
        <w:jc w:val="both"/>
        <w:rPr>
          <w:rFonts w:eastAsiaTheme="minorEastAsia" w:cstheme="minorHAnsi"/>
          <w:sz w:val="22"/>
          <w:lang w:val="it-IT" w:eastAsia="it-IT"/>
        </w:rPr>
      </w:pPr>
    </w:p>
    <w:p w14:paraId="765A4E86" w14:textId="77777777" w:rsidR="00E53498" w:rsidRPr="00491464" w:rsidRDefault="00E53498" w:rsidP="007B10BE">
      <w:pPr>
        <w:pStyle w:val="Heading1"/>
      </w:pPr>
      <w:bookmarkStart w:id="316" w:name="_Ref132893553"/>
      <w:bookmarkStart w:id="317" w:name="_Toc139369230"/>
      <w:bookmarkStart w:id="318" w:name="_Toc139371369"/>
      <w:bookmarkStart w:id="319" w:name="_Toc139371419"/>
      <w:bookmarkStart w:id="320" w:name="_Toc139371469"/>
      <w:bookmarkStart w:id="321" w:name="_Toc139371523"/>
      <w:bookmarkStart w:id="322" w:name="_Toc139371574"/>
      <w:bookmarkStart w:id="323" w:name="_Toc139371624"/>
      <w:bookmarkStart w:id="324" w:name="_Toc139454379"/>
      <w:bookmarkStart w:id="325" w:name="_Toc139454443"/>
      <w:bookmarkStart w:id="326" w:name="_Toc171322476"/>
      <w:r w:rsidRPr="00491464">
        <w:t>AGGIUDICAZIONE DELL’APPALTO E STIPULA DEL CONTRATTO</w:t>
      </w:r>
      <w:bookmarkEnd w:id="316"/>
      <w:bookmarkEnd w:id="317"/>
      <w:bookmarkEnd w:id="318"/>
      <w:bookmarkEnd w:id="319"/>
      <w:bookmarkEnd w:id="320"/>
      <w:bookmarkEnd w:id="321"/>
      <w:bookmarkEnd w:id="322"/>
      <w:bookmarkEnd w:id="323"/>
      <w:bookmarkEnd w:id="324"/>
      <w:bookmarkEnd w:id="325"/>
      <w:bookmarkEnd w:id="326"/>
    </w:p>
    <w:p w14:paraId="02698589"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proposta di aggiudicazione è formulata in favore del concorrente che ha presentato la migliore offerta.</w:t>
      </w:r>
    </w:p>
    <w:p w14:paraId="25348401" w14:textId="4A7542BA"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Qualora nessuna offerta risulti conveniente o idonea in relazione all’oggetto del contratto, la stazione appaltante può decidere, entro 30 giorni dalla conclusione delle valutazioni delle offerte, di non procedere all’aggiudicazione.</w:t>
      </w:r>
      <w:r w:rsidR="005B7196">
        <w:rPr>
          <w:rFonts w:eastAsiaTheme="minorEastAsia" w:cstheme="minorHAnsi"/>
          <w:sz w:val="22"/>
          <w:lang w:val="it-IT" w:eastAsia="it-IT"/>
        </w:rPr>
        <w:t xml:space="preserve"> La </w:t>
      </w:r>
      <w:r w:rsidR="00E440DE">
        <w:rPr>
          <w:rFonts w:eastAsiaTheme="minorEastAsia" w:cstheme="minorHAnsi"/>
          <w:sz w:val="22"/>
          <w:lang w:val="it-IT" w:eastAsia="it-IT"/>
        </w:rPr>
        <w:t>stazione appaltante si riserva il diritto di procedere all’aggiudicazione anche in presenza di una sola offerta valida.</w:t>
      </w:r>
    </w:p>
    <w:p w14:paraId="10657DDF"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209A9FB1" w14:textId="64DD60C3"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L’aggiudicazione è disposta all’esito positivo della verifica del possesso dei requisiti prescritti dalla presente lettera d’invito ed è immediatamente efficace</w:t>
      </w:r>
      <w:r w:rsidR="00B5168B" w:rsidRPr="00491464">
        <w:rPr>
          <w:rFonts w:eastAsiaTheme="minorEastAsia" w:cstheme="minorHAnsi"/>
          <w:sz w:val="22"/>
          <w:lang w:val="it-IT" w:eastAsia="it-IT"/>
        </w:rPr>
        <w:t xml:space="preserve">. </w:t>
      </w:r>
      <w:r w:rsidRPr="00491464">
        <w:rPr>
          <w:rFonts w:eastAsiaTheme="minorEastAsia" w:cstheme="minorHAnsi"/>
          <w:sz w:val="22"/>
          <w:lang w:val="it-IT" w:eastAsia="it-IT"/>
        </w:rPr>
        <w:t>In caso di esito negativo delle verifiche, si procede all’esclusione, alla segnalazione all’ANAC, ad incamerare la garanzia provvisoria.</w:t>
      </w:r>
    </w:p>
    <w:p w14:paraId="1F4F8132" w14:textId="77777777" w:rsidR="00B5168B" w:rsidRPr="00491464" w:rsidRDefault="00B5168B" w:rsidP="00D81815">
      <w:pPr>
        <w:autoSpaceDE w:val="0"/>
        <w:autoSpaceDN w:val="0"/>
        <w:adjustRightInd w:val="0"/>
        <w:contextualSpacing/>
        <w:jc w:val="both"/>
        <w:rPr>
          <w:rFonts w:eastAsiaTheme="minorEastAsia" w:cstheme="minorHAnsi"/>
          <w:sz w:val="22"/>
          <w:lang w:val="it-IT" w:eastAsia="it-IT"/>
        </w:rPr>
      </w:pPr>
    </w:p>
    <w:p w14:paraId="4AD584A8" w14:textId="77777777" w:rsidR="00844969" w:rsidRDefault="0084496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Per la verifica dei requisiti in capo ad O.E. appartenenti all’U.E. trovano applicazione le disposizioni di cui all’Allegato II.8 del codice.</w:t>
      </w:r>
    </w:p>
    <w:p w14:paraId="2285659A" w14:textId="77777777" w:rsidR="00E54C70" w:rsidRPr="00491464" w:rsidRDefault="00E54C70" w:rsidP="00D81815">
      <w:pPr>
        <w:contextualSpacing/>
        <w:jc w:val="both"/>
        <w:rPr>
          <w:rFonts w:eastAsiaTheme="minorEastAsia" w:cstheme="minorHAnsi"/>
          <w:sz w:val="22"/>
          <w:lang w:val="it-IT" w:eastAsia="it-IT"/>
        </w:rPr>
      </w:pPr>
    </w:p>
    <w:p w14:paraId="1B27B70C" w14:textId="77777777" w:rsidR="00AC2F85" w:rsidRPr="00491464" w:rsidRDefault="00AC2F85" w:rsidP="00D81815">
      <w:pPr>
        <w:contextualSpacing/>
        <w:jc w:val="both"/>
        <w:rPr>
          <w:rFonts w:cstheme="minorHAnsi"/>
          <w:sz w:val="22"/>
          <w:lang w:val="it-IT"/>
        </w:rPr>
      </w:pPr>
      <w:r w:rsidRPr="00491464">
        <w:rPr>
          <w:rFonts w:cstheme="minorHAnsi"/>
          <w:sz w:val="22"/>
          <w:lang w:val="it-IT"/>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5FE614D5" w14:textId="77777777" w:rsidR="0080199B" w:rsidRPr="00491464" w:rsidRDefault="0080199B" w:rsidP="00D81815">
      <w:pPr>
        <w:autoSpaceDE w:val="0"/>
        <w:autoSpaceDN w:val="0"/>
        <w:adjustRightInd w:val="0"/>
        <w:contextualSpacing/>
        <w:jc w:val="both"/>
        <w:rPr>
          <w:rFonts w:eastAsiaTheme="minorEastAsia" w:cstheme="minorHAnsi"/>
          <w:sz w:val="22"/>
          <w:lang w:val="it-IT" w:eastAsia="it-IT"/>
        </w:rPr>
      </w:pPr>
      <w:bookmarkStart w:id="327" w:name="_Hlk141782167"/>
    </w:p>
    <w:p w14:paraId="645BBA89" w14:textId="2DF083BB"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Il contratto è stipulato non prima di 35 giorni dall’invio dell’ultima delle comunicazioni del provvedimento di aggiudicazione e comunque entro 60 (sessanta) giorni dall’aggiudicazione, salvo quanto previsto dall’articolo 18 del Codice.</w:t>
      </w:r>
      <w:bookmarkEnd w:id="327"/>
      <w:r w:rsidR="00B027E6">
        <w:rPr>
          <w:rFonts w:eastAsiaTheme="minorEastAsia" w:cstheme="minorHAnsi"/>
          <w:sz w:val="22"/>
          <w:lang w:val="it-IT" w:eastAsia="it-IT"/>
        </w:rPr>
        <w:t xml:space="preserve"> </w:t>
      </w:r>
      <w:r w:rsidRPr="00491464">
        <w:rPr>
          <w:rFonts w:eastAsiaTheme="minorEastAsia" w:cstheme="minorHAnsi"/>
          <w:sz w:val="22"/>
          <w:lang w:val="it-IT" w:eastAsia="it-IT"/>
        </w:rPr>
        <w:t>A seguito di richiesta motivata proveniente dall’aggiudicatario la data di stipula del contratto può essere differita purché ritenuta compatibile con la sollecita esecuzione del contratto stesso.</w:t>
      </w:r>
    </w:p>
    <w:p w14:paraId="62795808"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75E8A43D" w14:textId="72B26AEA"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 xml:space="preserve">All’atto della stipulazione del contratto, l’aggiudicatario deve presentare la garanzia definitiva da calcolare sull’importo contrattuale, secondo le misure e le modalità previste dall’articolo 117 del Codice. </w:t>
      </w:r>
    </w:p>
    <w:p w14:paraId="30F98A0E"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4D17513C" w14:textId="7B42C688"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Se la stipula del contratto non avviene nel termine fissato per fatto dell’aggiudicatario può costituire motivo di revoca dell’aggiudicazione.</w:t>
      </w:r>
    </w:p>
    <w:p w14:paraId="0195E4B1" w14:textId="77777777" w:rsidR="00AC2F85" w:rsidRPr="00491464" w:rsidRDefault="00AC2F85" w:rsidP="00D81815">
      <w:pPr>
        <w:autoSpaceDE w:val="0"/>
        <w:autoSpaceDN w:val="0"/>
        <w:adjustRightInd w:val="0"/>
        <w:contextualSpacing/>
        <w:jc w:val="both"/>
        <w:rPr>
          <w:rFonts w:eastAsiaTheme="minorEastAsia" w:cstheme="minorHAnsi"/>
          <w:sz w:val="22"/>
          <w:lang w:val="it-IT" w:eastAsia="it-IT"/>
        </w:rPr>
      </w:pPr>
    </w:p>
    <w:p w14:paraId="129440BE" w14:textId="0B48C40D"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mancata o tardiva stipula del contratto al di fuori delle ipotesi predette, costituisce violazione del dovere di buona fede, anche in pendenza di contenzioso.</w:t>
      </w:r>
    </w:p>
    <w:p w14:paraId="14A0212F"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138AA03E" w14:textId="4982BCE3"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L’aggiudicatario deposita, prima o contestualmente alla sottoscrizione del contratto di appalto, i contratti continuativi di cooperazione, servizio e/o fornitura di cui all’articolo 119 comma 3 lett. d) del Codice.</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L’affidatario comunica, per ogni sub-contratto che non costituisce subappalto, l’importo e l’oggetto del medesimo, nonché il nome del sub-contraente, prima dell’inizio della prestazione.</w:t>
      </w:r>
    </w:p>
    <w:p w14:paraId="19073F48" w14:textId="77777777" w:rsidR="00A17D70" w:rsidRPr="00491464" w:rsidRDefault="00A17D70" w:rsidP="00D81815">
      <w:pPr>
        <w:autoSpaceDE w:val="0"/>
        <w:autoSpaceDN w:val="0"/>
        <w:adjustRightInd w:val="0"/>
        <w:contextualSpacing/>
        <w:jc w:val="both"/>
        <w:rPr>
          <w:rFonts w:eastAsiaTheme="minorEastAsia" w:cstheme="minorHAnsi"/>
          <w:sz w:val="22"/>
          <w:lang w:val="it-IT" w:eastAsia="it-IT"/>
        </w:rPr>
      </w:pPr>
    </w:p>
    <w:p w14:paraId="6265EA7F" w14:textId="384E851B" w:rsidR="00F57C11" w:rsidRPr="00491464" w:rsidRDefault="00A41599" w:rsidP="00D81815">
      <w:pPr>
        <w:autoSpaceDE w:val="0"/>
        <w:autoSpaceDN w:val="0"/>
        <w:adjustRightInd w:val="0"/>
        <w:contextualSpacing/>
        <w:jc w:val="both"/>
        <w:rPr>
          <w:rFonts w:eastAsiaTheme="minorEastAsia" w:cstheme="minorHAnsi"/>
          <w:sz w:val="22"/>
          <w:lang w:val="it-IT" w:eastAsia="it-IT"/>
        </w:rPr>
      </w:pPr>
      <w:bookmarkStart w:id="328" w:name="_Hlk141782282"/>
      <w:r w:rsidRPr="00491464">
        <w:rPr>
          <w:rFonts w:eastAsiaTheme="minorEastAsia" w:cstheme="minorHAnsi"/>
          <w:sz w:val="22"/>
          <w:lang w:val="it-IT" w:eastAsia="it-IT"/>
        </w:rPr>
        <w:t>Il contratto è stipulato in modalità elettronica, mediante scrittura privata.</w:t>
      </w:r>
      <w:r w:rsidR="0042551C" w:rsidRPr="00491464">
        <w:rPr>
          <w:rFonts w:eastAsiaTheme="minorEastAsia" w:cstheme="minorHAnsi"/>
          <w:sz w:val="22"/>
          <w:lang w:val="it-IT" w:eastAsia="it-IT"/>
        </w:rPr>
        <w:t xml:space="preserve"> </w:t>
      </w:r>
      <w:bookmarkEnd w:id="328"/>
      <w:r w:rsidRPr="00491464">
        <w:rPr>
          <w:rFonts w:eastAsiaTheme="minorEastAsia" w:cstheme="minorHAnsi"/>
          <w:sz w:val="22"/>
          <w:lang w:val="it-IT" w:eastAsia="it-IT"/>
        </w:rPr>
        <w:t>Sono a carico dell’aggiudicatario tutte le spese contrattuali, gli oneri fiscali quali imposte e tasse - ivi comprese quelle di registro ove dovute - relative alla stipulazione del contratto.</w:t>
      </w:r>
    </w:p>
    <w:p w14:paraId="6D5AAF8A" w14:textId="77777777" w:rsidR="00E53498" w:rsidRPr="00491464" w:rsidRDefault="00E53498" w:rsidP="00307F41">
      <w:pPr>
        <w:contextualSpacing/>
        <w:jc w:val="both"/>
        <w:rPr>
          <w:rFonts w:eastAsiaTheme="minorEastAsia" w:cstheme="minorHAnsi"/>
          <w:sz w:val="22"/>
          <w:lang w:val="it-IT" w:eastAsia="it-IT"/>
        </w:rPr>
      </w:pPr>
    </w:p>
    <w:p w14:paraId="4B0D380B" w14:textId="666A021B" w:rsidR="00E53498" w:rsidRPr="00491464" w:rsidRDefault="00E53498" w:rsidP="007B10BE">
      <w:pPr>
        <w:pStyle w:val="Heading1"/>
      </w:pPr>
      <w:bookmarkStart w:id="329" w:name="_Ref2690293"/>
      <w:bookmarkStart w:id="330" w:name="_Toc121120697"/>
      <w:bookmarkStart w:id="331" w:name="_Toc139369233"/>
      <w:bookmarkStart w:id="332" w:name="_Toc139371372"/>
      <w:bookmarkStart w:id="333" w:name="_Toc139371422"/>
      <w:bookmarkStart w:id="334" w:name="_Toc139371472"/>
      <w:bookmarkStart w:id="335" w:name="_Toc139371526"/>
      <w:bookmarkStart w:id="336" w:name="_Toc139371577"/>
      <w:bookmarkStart w:id="337" w:name="_Toc139371627"/>
      <w:bookmarkStart w:id="338" w:name="_Toc139454380"/>
      <w:bookmarkStart w:id="339" w:name="_Toc139454444"/>
      <w:bookmarkStart w:id="340" w:name="_Toc171322477"/>
      <w:r w:rsidRPr="00491464">
        <w:t>OBBLIGHI RELATIVI ALLA TRACCIABILITA’ DEI FLUSSI FINANZIARI</w:t>
      </w:r>
      <w:bookmarkEnd w:id="329"/>
      <w:bookmarkEnd w:id="330"/>
      <w:bookmarkEnd w:id="331"/>
      <w:bookmarkEnd w:id="332"/>
      <w:bookmarkEnd w:id="333"/>
      <w:bookmarkEnd w:id="334"/>
      <w:bookmarkEnd w:id="335"/>
      <w:bookmarkEnd w:id="336"/>
      <w:bookmarkEnd w:id="337"/>
      <w:bookmarkEnd w:id="338"/>
      <w:bookmarkEnd w:id="339"/>
      <w:bookmarkEnd w:id="340"/>
      <w:r w:rsidRPr="00491464">
        <w:t xml:space="preserve"> </w:t>
      </w:r>
    </w:p>
    <w:p w14:paraId="5FC44EC6" w14:textId="60524339"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Il contratto d’appalto è soggetto agli obblighi in tema di tracciabilità dei flussi finanziari di cui alla </w:t>
      </w:r>
      <w:r w:rsidR="00C8180F" w:rsidRPr="00491464">
        <w:rPr>
          <w:rFonts w:eastAsiaTheme="minorEastAsia" w:cstheme="minorHAnsi"/>
          <w:sz w:val="22"/>
          <w:lang w:val="it-IT" w:eastAsia="it-IT"/>
        </w:rPr>
        <w:t>L. n. 136/2010.</w:t>
      </w:r>
    </w:p>
    <w:p w14:paraId="090EDA6C" w14:textId="77777777"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L’affidatario deve comunicare alla stazione appaltante:</w:t>
      </w:r>
    </w:p>
    <w:p w14:paraId="764ACBEC" w14:textId="0EEB948E" w:rsidR="0078553D" w:rsidRPr="00491464" w:rsidRDefault="0078553D" w:rsidP="00BA769A">
      <w:pPr>
        <w:pStyle w:val="ListParagraph"/>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 xml:space="preserve">gli estremi identificativi dei conti correnti bancari o postali dedicati, con l'indicazione </w:t>
      </w:r>
      <w:r w:rsidR="00326D5E" w:rsidRPr="00491464">
        <w:rPr>
          <w:rFonts w:eastAsiaTheme="minorEastAsia" w:cstheme="minorHAnsi"/>
          <w:sz w:val="22"/>
          <w:lang w:val="it-IT" w:eastAsia="it-IT"/>
        </w:rPr>
        <w:t xml:space="preserve">della </w:t>
      </w:r>
      <w:r w:rsidRPr="00491464">
        <w:rPr>
          <w:rFonts w:eastAsiaTheme="minorEastAsia" w:cstheme="minorHAnsi"/>
          <w:sz w:val="22"/>
          <w:lang w:val="it-IT" w:eastAsia="it-IT"/>
        </w:rPr>
        <w:t>fornitura alla quale sono dedicati;</w:t>
      </w:r>
    </w:p>
    <w:p w14:paraId="0DF25AF0" w14:textId="77777777" w:rsidR="0078553D" w:rsidRPr="00491464" w:rsidRDefault="0078553D" w:rsidP="00BA769A">
      <w:pPr>
        <w:pStyle w:val="ListParagraph"/>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le generalità e il codice fiscale delle persone delegate ad operare sugli stessi;</w:t>
      </w:r>
    </w:p>
    <w:p w14:paraId="432ACACC" w14:textId="78847E68" w:rsidR="0078553D" w:rsidRPr="00491464" w:rsidRDefault="0078553D" w:rsidP="00BA769A">
      <w:pPr>
        <w:pStyle w:val="ListParagraph"/>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ogni modifica relativa ai dati trasmessi.</w:t>
      </w:r>
    </w:p>
    <w:p w14:paraId="5BB2D909" w14:textId="77777777"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 </w:t>
      </w:r>
    </w:p>
    <w:p w14:paraId="773D21CE" w14:textId="67D622A1"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491464">
        <w:rPr>
          <w:rFonts w:eastAsiaTheme="minorEastAsia" w:cstheme="minorHAnsi"/>
          <w:i/>
          <w:iCs/>
          <w:sz w:val="22"/>
          <w:lang w:val="it-IT" w:eastAsia="it-IT"/>
        </w:rPr>
        <w:t>de quo</w:t>
      </w:r>
      <w:r w:rsidRPr="00491464">
        <w:rPr>
          <w:rFonts w:eastAsiaTheme="minorEastAsia" w:cstheme="minorHAnsi"/>
          <w:sz w:val="22"/>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sidRPr="00491464">
        <w:rPr>
          <w:rFonts w:eastAsiaTheme="minorEastAsia" w:cstheme="minorHAnsi"/>
          <w:sz w:val="22"/>
          <w:lang w:val="it-IT" w:eastAsia="it-IT"/>
        </w:rPr>
        <w:t>,00=</w:t>
      </w:r>
      <w:r w:rsidRPr="00491464">
        <w:rPr>
          <w:rFonts w:eastAsiaTheme="minorEastAsia" w:cstheme="minorHAnsi"/>
          <w:sz w:val="22"/>
          <w:lang w:val="it-IT" w:eastAsia="it-IT"/>
        </w:rPr>
        <w:t xml:space="preserve"> a 3.000</w:t>
      </w:r>
      <w:r w:rsidR="00E64DE4" w:rsidRPr="00491464">
        <w:rPr>
          <w:rFonts w:eastAsiaTheme="minorEastAsia" w:cstheme="minorHAnsi"/>
          <w:sz w:val="22"/>
          <w:lang w:val="it-IT" w:eastAsia="it-IT"/>
        </w:rPr>
        <w:t>,00=</w:t>
      </w:r>
      <w:r w:rsidRPr="00491464">
        <w:rPr>
          <w:rFonts w:eastAsiaTheme="minorEastAsia" w:cstheme="minorHAnsi"/>
          <w:sz w:val="22"/>
          <w:lang w:val="it-IT" w:eastAsia="it-IT"/>
        </w:rPr>
        <w:t xml:space="preserve"> </w:t>
      </w:r>
      <w:r w:rsidR="00E64DE4" w:rsidRPr="00491464">
        <w:rPr>
          <w:rFonts w:eastAsiaTheme="minorEastAsia" w:cstheme="minorHAnsi"/>
          <w:sz w:val="22"/>
          <w:lang w:val="it-IT" w:eastAsia="it-IT"/>
        </w:rPr>
        <w:t>€</w:t>
      </w:r>
      <w:r w:rsidRPr="00491464">
        <w:rPr>
          <w:rFonts w:eastAsiaTheme="minorEastAsia" w:cstheme="minorHAnsi"/>
          <w:sz w:val="22"/>
          <w:lang w:val="it-IT" w:eastAsia="it-IT"/>
        </w:rPr>
        <w:t>.</w:t>
      </w:r>
    </w:p>
    <w:p w14:paraId="0899D1DE" w14:textId="77777777" w:rsidR="0078553D" w:rsidRPr="00491464" w:rsidRDefault="0078553D" w:rsidP="00D81815">
      <w:pPr>
        <w:contextualSpacing/>
        <w:jc w:val="both"/>
        <w:rPr>
          <w:rFonts w:eastAsiaTheme="minorEastAsia" w:cstheme="minorHAnsi"/>
          <w:sz w:val="22"/>
          <w:lang w:val="it-IT" w:eastAsia="it-IT"/>
        </w:rPr>
      </w:pPr>
    </w:p>
    <w:p w14:paraId="5CF8776E" w14:textId="0F8F4CCE"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292BD9BE" w14:textId="77777777" w:rsidR="0078553D" w:rsidRPr="00491464" w:rsidRDefault="0078553D" w:rsidP="00D81815">
      <w:pPr>
        <w:contextualSpacing/>
        <w:jc w:val="both"/>
        <w:rPr>
          <w:rFonts w:eastAsiaTheme="minorEastAsia" w:cstheme="minorHAnsi"/>
          <w:sz w:val="22"/>
          <w:lang w:val="it-IT" w:eastAsia="it-IT"/>
        </w:rPr>
      </w:pPr>
    </w:p>
    <w:p w14:paraId="5FAC4307" w14:textId="430A99A4" w:rsidR="00E53498"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Pr="00491464" w:rsidRDefault="00B75E29" w:rsidP="00D81815">
      <w:pPr>
        <w:contextualSpacing/>
        <w:jc w:val="both"/>
        <w:rPr>
          <w:rFonts w:eastAsiaTheme="minorEastAsia" w:cstheme="minorHAnsi"/>
          <w:sz w:val="22"/>
          <w:lang w:val="it-IT" w:eastAsia="it-IT"/>
        </w:rPr>
      </w:pPr>
    </w:p>
    <w:p w14:paraId="4CE0061D" w14:textId="77777777" w:rsidR="00E53498" w:rsidRPr="00491464" w:rsidRDefault="00E53498" w:rsidP="007B10BE">
      <w:pPr>
        <w:pStyle w:val="Heading1"/>
      </w:pPr>
      <w:bookmarkStart w:id="341" w:name="_Toc139369236"/>
      <w:bookmarkStart w:id="342" w:name="_Toc139371375"/>
      <w:bookmarkStart w:id="343" w:name="_Toc139371425"/>
      <w:bookmarkStart w:id="344" w:name="_Toc139371475"/>
      <w:bookmarkStart w:id="345" w:name="_Toc139371529"/>
      <w:bookmarkStart w:id="346" w:name="_Toc139371580"/>
      <w:bookmarkStart w:id="347" w:name="_Toc139371630"/>
      <w:bookmarkStart w:id="348" w:name="_Toc139454381"/>
      <w:bookmarkStart w:id="349" w:name="_Toc139454445"/>
      <w:bookmarkStart w:id="350" w:name="_Toc171322478"/>
      <w:r w:rsidRPr="00491464">
        <w:t>CODICE DI COMPORTAMENTO</w:t>
      </w:r>
      <w:bookmarkEnd w:id="341"/>
      <w:bookmarkEnd w:id="342"/>
      <w:bookmarkEnd w:id="343"/>
      <w:bookmarkEnd w:id="344"/>
      <w:bookmarkEnd w:id="345"/>
      <w:bookmarkEnd w:id="346"/>
      <w:bookmarkEnd w:id="347"/>
      <w:bookmarkEnd w:id="348"/>
      <w:bookmarkEnd w:id="349"/>
      <w:bookmarkEnd w:id="350"/>
    </w:p>
    <w:p w14:paraId="3A18BD87" w14:textId="684CEC44" w:rsidR="00E53498" w:rsidRPr="00491464" w:rsidRDefault="00E53498" w:rsidP="00D81815">
      <w:pPr>
        <w:contextualSpacing/>
        <w:jc w:val="both"/>
        <w:rPr>
          <w:rFonts w:eastAsiaTheme="minorEastAsia" w:cstheme="minorHAnsi"/>
          <w:sz w:val="22"/>
          <w:lang w:val="it-IT" w:eastAsia="it-IT"/>
        </w:rPr>
      </w:pPr>
      <w:bookmarkStart w:id="351" w:name="_Hlk141782340"/>
      <w:r w:rsidRPr="00491464">
        <w:rPr>
          <w:rFonts w:eastAsiaTheme="minorEastAsia" w:cstheme="minorHAnsi"/>
          <w:sz w:val="22"/>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1" w:history="1">
        <w:r w:rsidRPr="00491464">
          <w:rPr>
            <w:rFonts w:eastAsiaTheme="minorEastAsia" w:cstheme="minorHAnsi"/>
            <w:color w:val="0563C1" w:themeColor="hyperlink"/>
            <w:sz w:val="22"/>
            <w:u w:val="single"/>
            <w:lang w:val="it-IT" w:eastAsia="it-IT"/>
          </w:rPr>
          <w:t>Codice di comportamento</w:t>
        </w:r>
      </w:hyperlink>
      <w:r w:rsidRPr="00491464">
        <w:rPr>
          <w:rFonts w:eastAsiaTheme="minorEastAsia" w:cstheme="minorHAnsi"/>
          <w:sz w:val="22"/>
          <w:lang w:val="it-IT" w:eastAsia="it-IT"/>
        </w:rPr>
        <w:t xml:space="preserve"> di questa stazione appaltante e nel </w:t>
      </w:r>
      <w:hyperlink r:id="rId32" w:anchor="page=45" w:history="1">
        <w:r w:rsidRPr="00491464">
          <w:rPr>
            <w:rFonts w:eastAsiaTheme="minorEastAsia" w:cstheme="minorHAnsi"/>
            <w:color w:val="0563C1" w:themeColor="hyperlink"/>
            <w:sz w:val="22"/>
            <w:u w:val="single"/>
            <w:lang w:val="it-IT" w:eastAsia="it-IT"/>
          </w:rPr>
          <w:t>Piano Triennale di Prevenzione della Corruzione e della Trasparenza</w:t>
        </w:r>
      </w:hyperlink>
      <w:r w:rsidR="00430816" w:rsidRPr="00491464">
        <w:rPr>
          <w:rFonts w:eastAsiaTheme="minorEastAsia" w:cstheme="minorHAnsi"/>
          <w:sz w:val="22"/>
          <w:lang w:val="it-IT" w:eastAsia="it-IT"/>
        </w:rPr>
        <w:t xml:space="preserve">, nonché </w:t>
      </w:r>
      <w:r w:rsidR="009E592C" w:rsidRPr="00491464">
        <w:rPr>
          <w:rFonts w:eastAsiaTheme="minorEastAsia" w:cstheme="minorHAnsi"/>
          <w:sz w:val="22"/>
          <w:lang w:val="it-IT" w:eastAsia="it-IT"/>
        </w:rPr>
        <w:t xml:space="preserve">nella sottosezione Rischi corruttivi e trasparenza del </w:t>
      </w:r>
      <w:hyperlink r:id="rId33" w:anchor="page=45" w:history="1">
        <w:r w:rsidR="00302E72" w:rsidRPr="00491464">
          <w:rPr>
            <w:rStyle w:val="Hyperlink"/>
            <w:rFonts w:eastAsiaTheme="minorEastAsia" w:cstheme="minorHAnsi"/>
            <w:sz w:val="22"/>
            <w:lang w:val="it-IT" w:eastAsia="it-IT"/>
          </w:rPr>
          <w:t>Piano Integrato di Attività e Organizzazione</w:t>
        </w:r>
      </w:hyperlink>
      <w:r w:rsidR="009E592C" w:rsidRPr="00491464">
        <w:rPr>
          <w:rFonts w:eastAsiaTheme="minorEastAsia" w:cstheme="minorHAnsi"/>
          <w:sz w:val="22"/>
          <w:lang w:val="it-IT" w:eastAsia="it-IT"/>
        </w:rPr>
        <w:t xml:space="preserve">. </w:t>
      </w:r>
      <w:r w:rsidRPr="00491464">
        <w:rPr>
          <w:rFonts w:eastAsiaTheme="minorEastAsia" w:cstheme="minorHAnsi"/>
          <w:sz w:val="22"/>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351"/>
    <w:p w14:paraId="622BB8C9" w14:textId="77777777" w:rsidR="00E53498" w:rsidRPr="00491464" w:rsidRDefault="00E53498" w:rsidP="00D81815">
      <w:pPr>
        <w:autoSpaceDE w:val="0"/>
        <w:autoSpaceDN w:val="0"/>
        <w:adjustRightInd w:val="0"/>
        <w:contextualSpacing/>
        <w:jc w:val="both"/>
        <w:rPr>
          <w:rFonts w:eastAsiaTheme="minorEastAsia" w:cstheme="minorHAnsi"/>
          <w:sz w:val="22"/>
          <w:lang w:val="it-IT" w:eastAsia="it-IT"/>
        </w:rPr>
      </w:pPr>
    </w:p>
    <w:p w14:paraId="425CE191" w14:textId="77777777" w:rsidR="00E53498" w:rsidRPr="00491464" w:rsidRDefault="00E53498" w:rsidP="007B10BE">
      <w:pPr>
        <w:pStyle w:val="Heading1"/>
      </w:pPr>
      <w:bookmarkStart w:id="352" w:name="_Toc139369237"/>
      <w:bookmarkStart w:id="353" w:name="_Toc139371376"/>
      <w:bookmarkStart w:id="354" w:name="_Toc139371426"/>
      <w:bookmarkStart w:id="355" w:name="_Toc139371476"/>
      <w:bookmarkStart w:id="356" w:name="_Toc139371530"/>
      <w:bookmarkStart w:id="357" w:name="_Toc139371581"/>
      <w:bookmarkStart w:id="358" w:name="_Toc139371631"/>
      <w:bookmarkStart w:id="359" w:name="_Toc139454382"/>
      <w:bookmarkStart w:id="360" w:name="_Toc139454446"/>
      <w:bookmarkStart w:id="361" w:name="_Toc171322479"/>
      <w:r w:rsidRPr="00491464">
        <w:t>ACCESSO AGLI ATTI</w:t>
      </w:r>
      <w:bookmarkEnd w:id="352"/>
      <w:bookmarkEnd w:id="353"/>
      <w:bookmarkEnd w:id="354"/>
      <w:bookmarkEnd w:id="355"/>
      <w:bookmarkEnd w:id="356"/>
      <w:bookmarkEnd w:id="357"/>
      <w:bookmarkEnd w:id="358"/>
      <w:bookmarkEnd w:id="359"/>
      <w:bookmarkEnd w:id="360"/>
      <w:bookmarkEnd w:id="361"/>
      <w:r w:rsidRPr="00491464">
        <w:t> </w:t>
      </w:r>
    </w:p>
    <w:p w14:paraId="6732DE51" w14:textId="543BE34D" w:rsidR="00AC2F85" w:rsidRPr="00491464" w:rsidRDefault="00AC2F85" w:rsidP="00D81815">
      <w:pPr>
        <w:widowControl w:val="0"/>
        <w:contextualSpacing/>
        <w:jc w:val="both"/>
        <w:rPr>
          <w:rFonts w:cstheme="minorHAnsi"/>
          <w:sz w:val="22"/>
          <w:lang w:val="it-IT"/>
        </w:rPr>
      </w:pPr>
      <w:r w:rsidRPr="00491464">
        <w:rPr>
          <w:rFonts w:cstheme="minorHAnsi"/>
          <w:sz w:val="22"/>
          <w:lang w:val="it-IT"/>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25092A49" w14:textId="77777777" w:rsidR="00AC2F85" w:rsidRPr="00491464" w:rsidRDefault="00AC2F85" w:rsidP="00D81815">
      <w:pPr>
        <w:autoSpaceDE w:val="0"/>
        <w:autoSpaceDN w:val="0"/>
        <w:adjustRightInd w:val="0"/>
        <w:contextualSpacing/>
        <w:jc w:val="both"/>
        <w:rPr>
          <w:rFonts w:eastAsia="Times New Roman" w:cstheme="minorHAnsi"/>
          <w:sz w:val="22"/>
          <w:lang w:val="it-IT" w:eastAsia="it-IT"/>
        </w:rPr>
      </w:pPr>
    </w:p>
    <w:p w14:paraId="540AECF3" w14:textId="77777777"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Gli indirizzi cui inviare l’istanza di accesso sono i seguenti:</w:t>
      </w:r>
      <w:r>
        <w:rPr>
          <w:rStyle w:val="eop"/>
          <w:rFonts w:eastAsiaTheme="minorEastAsia"/>
          <w:szCs w:val="22"/>
        </w:rPr>
        <w:t> </w:t>
      </w:r>
    </w:p>
    <w:p w14:paraId="423115D9" w14:textId="36B3DCD5"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PEC: </w:t>
      </w:r>
      <w:hyperlink r:id="rId34" w:history="1">
        <w:r w:rsidRPr="00737D9C">
          <w:rPr>
            <w:rStyle w:val="Hyperlink"/>
            <w:rFonts w:ascii="Calibri" w:hAnsi="Calibri" w:cs="Calibri"/>
            <w:sz w:val="22"/>
            <w:szCs w:val="22"/>
          </w:rPr>
          <w:t>protocollo.iom@pec.cnr.it</w:t>
        </w:r>
      </w:hyperlink>
      <w:r>
        <w:rPr>
          <w:rStyle w:val="normaltextrun"/>
          <w:rFonts w:ascii="Calibri" w:hAnsi="Calibri" w:cs="Calibri"/>
          <w:sz w:val="22"/>
          <w:szCs w:val="22"/>
        </w:rPr>
        <w:t xml:space="preserve"> </w:t>
      </w:r>
    </w:p>
    <w:p w14:paraId="701FEB10" w14:textId="2D2BA8D4"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E-mail ordinaria: </w:t>
      </w:r>
      <w:hyperlink r:id="rId35" w:history="1">
        <w:r w:rsidRPr="00737D9C">
          <w:rPr>
            <w:rStyle w:val="Hyperlink"/>
            <w:rFonts w:ascii="Calibri" w:hAnsi="Calibri" w:cs="Calibri"/>
            <w:sz w:val="22"/>
            <w:szCs w:val="22"/>
          </w:rPr>
          <w:t>amministrazione@iom.cnr.it</w:t>
        </w:r>
      </w:hyperlink>
      <w:r>
        <w:rPr>
          <w:rStyle w:val="normaltextrun"/>
          <w:rFonts w:ascii="Calibri" w:hAnsi="Calibri" w:cs="Calibri"/>
          <w:sz w:val="22"/>
          <w:szCs w:val="22"/>
        </w:rPr>
        <w:t xml:space="preserve"> </w:t>
      </w:r>
    </w:p>
    <w:p w14:paraId="742E5520" w14:textId="77777777" w:rsidR="008E656A" w:rsidRPr="00491464" w:rsidRDefault="008E656A" w:rsidP="00D81815">
      <w:pPr>
        <w:autoSpaceDE w:val="0"/>
        <w:autoSpaceDN w:val="0"/>
        <w:adjustRightInd w:val="0"/>
        <w:contextualSpacing/>
        <w:jc w:val="both"/>
        <w:rPr>
          <w:rFonts w:eastAsiaTheme="minorEastAsia" w:cstheme="minorHAnsi"/>
          <w:sz w:val="22"/>
          <w:lang w:val="it-IT" w:eastAsia="it-IT"/>
        </w:rPr>
      </w:pPr>
    </w:p>
    <w:p w14:paraId="4ECABAEC" w14:textId="77777777" w:rsidR="00E53498" w:rsidRPr="00491464" w:rsidRDefault="00E53498" w:rsidP="007B10BE">
      <w:pPr>
        <w:pStyle w:val="Heading1"/>
      </w:pPr>
      <w:bookmarkStart w:id="362" w:name="_Toc121120701"/>
      <w:bookmarkStart w:id="363" w:name="_Toc139369238"/>
      <w:bookmarkStart w:id="364" w:name="_Toc139371377"/>
      <w:bookmarkStart w:id="365" w:name="_Toc139371427"/>
      <w:bookmarkStart w:id="366" w:name="_Toc139371477"/>
      <w:bookmarkStart w:id="367" w:name="_Toc139371531"/>
      <w:bookmarkStart w:id="368" w:name="_Toc139371582"/>
      <w:bookmarkStart w:id="369" w:name="_Toc139371632"/>
      <w:bookmarkStart w:id="370" w:name="_Toc139454383"/>
      <w:bookmarkStart w:id="371" w:name="_Toc139454447"/>
      <w:bookmarkStart w:id="372" w:name="_Toc171322480"/>
      <w:r w:rsidRPr="00491464">
        <w:t>DEFINIZIONE DELLE CONTROVERSIE</w:t>
      </w:r>
      <w:bookmarkEnd w:id="362"/>
      <w:bookmarkEnd w:id="363"/>
      <w:bookmarkEnd w:id="364"/>
      <w:bookmarkEnd w:id="365"/>
      <w:bookmarkEnd w:id="366"/>
      <w:bookmarkEnd w:id="367"/>
      <w:bookmarkEnd w:id="368"/>
      <w:bookmarkEnd w:id="369"/>
      <w:bookmarkEnd w:id="370"/>
      <w:bookmarkEnd w:id="371"/>
      <w:bookmarkEnd w:id="372"/>
      <w:r w:rsidRPr="00491464">
        <w:t xml:space="preserve"> </w:t>
      </w:r>
    </w:p>
    <w:p w14:paraId="5271D004" w14:textId="044DB735" w:rsidR="00E53498" w:rsidRPr="00491464" w:rsidRDefault="0042551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Per le controversie derivanti dalla presente procedura di gara è competente il Tribunale Amministrativo Regionale del Lazio – Roma</w:t>
      </w:r>
      <w:r w:rsidR="00112B84" w:rsidRPr="00491464">
        <w:rPr>
          <w:rFonts w:eastAsiaTheme="minorEastAsia" w:cstheme="minorHAnsi"/>
          <w:sz w:val="22"/>
          <w:lang w:val="it-IT" w:eastAsia="it-IT"/>
        </w:rPr>
        <w:t>.</w:t>
      </w:r>
    </w:p>
    <w:p w14:paraId="29129DBC" w14:textId="77777777" w:rsidR="0042551C" w:rsidRPr="00491464" w:rsidRDefault="0042551C" w:rsidP="00D81815">
      <w:pPr>
        <w:contextualSpacing/>
        <w:rPr>
          <w:rFonts w:eastAsiaTheme="minorEastAsia" w:cstheme="minorHAnsi"/>
          <w:sz w:val="22"/>
          <w:lang w:val="it-IT" w:eastAsia="it-IT"/>
        </w:rPr>
      </w:pPr>
    </w:p>
    <w:p w14:paraId="6251EAE3" w14:textId="77777777" w:rsidR="00E53498" w:rsidRPr="00491464" w:rsidRDefault="00E53498" w:rsidP="007B10BE">
      <w:pPr>
        <w:pStyle w:val="Heading1"/>
      </w:pPr>
      <w:bookmarkStart w:id="373" w:name="_Toc121120702"/>
      <w:bookmarkStart w:id="374" w:name="_Toc139369239"/>
      <w:bookmarkStart w:id="375" w:name="_Toc139371378"/>
      <w:bookmarkStart w:id="376" w:name="_Toc139371428"/>
      <w:bookmarkStart w:id="377" w:name="_Toc139371478"/>
      <w:bookmarkStart w:id="378" w:name="_Toc139371532"/>
      <w:bookmarkStart w:id="379" w:name="_Toc139371583"/>
      <w:bookmarkStart w:id="380" w:name="_Toc139371633"/>
      <w:bookmarkStart w:id="381" w:name="_Toc139454384"/>
      <w:bookmarkStart w:id="382" w:name="_Toc139454448"/>
      <w:bookmarkStart w:id="383" w:name="_Toc171322481"/>
      <w:r w:rsidRPr="00491464">
        <w:t>TRATTAMENTO DEI DATI PERSONALI – INFORMATIVA AI SENSI DELL’ART. 13 DEL REG. UE 2016/679</w:t>
      </w:r>
      <w:bookmarkEnd w:id="373"/>
      <w:bookmarkEnd w:id="374"/>
      <w:bookmarkEnd w:id="375"/>
      <w:bookmarkEnd w:id="376"/>
      <w:bookmarkEnd w:id="377"/>
      <w:bookmarkEnd w:id="378"/>
      <w:bookmarkEnd w:id="379"/>
      <w:bookmarkEnd w:id="380"/>
      <w:bookmarkEnd w:id="381"/>
      <w:bookmarkEnd w:id="382"/>
      <w:bookmarkEnd w:id="383"/>
    </w:p>
    <w:p w14:paraId="3814B0B7" w14:textId="248D2CBA" w:rsidR="00CF3ACD" w:rsidRPr="00491464" w:rsidRDefault="00CF3ACD" w:rsidP="00D81815">
      <w:pPr>
        <w:contextualSpacing/>
        <w:jc w:val="both"/>
        <w:rPr>
          <w:rFonts w:eastAsiaTheme="minorEastAsia" w:cstheme="minorHAnsi"/>
          <w:sz w:val="22"/>
          <w:lang w:val="it-IT" w:eastAsia="it-IT"/>
        </w:rPr>
      </w:pPr>
      <w:bookmarkStart w:id="384" w:name="_Ref251789"/>
      <w:r w:rsidRPr="00491464">
        <w:rPr>
          <w:rFonts w:eastAsiaTheme="minorEastAsia" w:cstheme="minorHAnsi"/>
          <w:sz w:val="22"/>
          <w:lang w:val="it-IT"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s.m.i., del decreto della Presidenza del Consiglio dei ministri n. 148/21 e dei relativi atti di attuazione.</w:t>
      </w:r>
    </w:p>
    <w:p w14:paraId="7BACF4FB" w14:textId="730C27BD" w:rsidR="00E53498" w:rsidRPr="00491464" w:rsidRDefault="00E9722A"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In particolare,</w:t>
      </w:r>
      <w:r w:rsidR="00E53498" w:rsidRPr="00491464">
        <w:rPr>
          <w:rFonts w:eastAsiaTheme="minorEastAsia" w:cstheme="minorHAnsi"/>
          <w:sz w:val="22"/>
          <w:lang w:val="it-IT" w:eastAsia="it-IT"/>
        </w:rPr>
        <w:t xml:space="preserve"> l’Amministrazione fornisce le seguenti informazioni sul trattamento dei dati personali.</w:t>
      </w:r>
      <w:r w:rsidR="00E53498" w:rsidRPr="00491464">
        <w:rPr>
          <w:rFonts w:eastAsiaTheme="minorEastAsia" w:cstheme="minorHAnsi"/>
          <w:sz w:val="22"/>
          <w:lang w:val="it-IT" w:eastAsia="it-IT"/>
        </w:rPr>
        <w:cr/>
      </w:r>
    </w:p>
    <w:p w14:paraId="353F3E51"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b/>
          <w:bCs/>
          <w:sz w:val="22"/>
          <w:u w:val="single"/>
          <w:lang w:val="it-IT" w:eastAsia="it-IT"/>
        </w:rPr>
        <w:t>Titolare del trattamento e Responsabile della Protezione dei dati</w:t>
      </w:r>
    </w:p>
    <w:p w14:paraId="56466A16" w14:textId="20F2B61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Il Titolare del trattamento è il Consiglio Nazionale delle Ricerche – Piazzale Aldo Moro n. 7 – 00185 Roma. Responsabile del trattamento dei dati </w:t>
      </w:r>
      <w:r w:rsidRPr="007774FB">
        <w:rPr>
          <w:rFonts w:eastAsiaTheme="minorEastAsia" w:cstheme="minorHAnsi"/>
          <w:sz w:val="22"/>
          <w:lang w:val="it-IT" w:eastAsia="it-IT"/>
        </w:rPr>
        <w:t>personali è il Direttore f.f. dell’</w:t>
      </w:r>
      <w:r w:rsidR="007774FB" w:rsidRPr="007774FB">
        <w:rPr>
          <w:rFonts w:eastAsiaTheme="minorEastAsia" w:cstheme="minorHAnsi"/>
          <w:sz w:val="22"/>
          <w:lang w:val="it-IT" w:eastAsia="it-IT"/>
        </w:rPr>
        <w:t>Istituto</w:t>
      </w:r>
      <w:r w:rsidR="007774FB">
        <w:rPr>
          <w:rFonts w:eastAsiaTheme="minorEastAsia" w:cstheme="minorHAnsi"/>
          <w:sz w:val="22"/>
          <w:lang w:val="it-IT" w:eastAsia="it-IT"/>
        </w:rPr>
        <w:t xml:space="preserve"> Officina dei Materiali </w:t>
      </w:r>
      <w:r w:rsidRPr="00491464">
        <w:rPr>
          <w:rFonts w:eastAsiaTheme="minorEastAsia" w:cstheme="minorHAnsi"/>
          <w:sz w:val="22"/>
          <w:lang w:val="it-IT" w:eastAsia="it-IT"/>
        </w:rPr>
        <w:t xml:space="preserve">del Consiglio Nazionale delle Ricerche </w:t>
      </w:r>
      <w:r w:rsidR="007774FB">
        <w:rPr>
          <w:rFonts w:eastAsiaTheme="minorEastAsia" w:cstheme="minorHAnsi"/>
          <w:sz w:val="22"/>
          <w:lang w:val="it-IT" w:eastAsia="it-IT"/>
        </w:rPr>
        <w:t>Dott Giancarlo Panaccione</w:t>
      </w:r>
      <w:r w:rsidRPr="00491464">
        <w:rPr>
          <w:rFonts w:eastAsiaTheme="minorEastAsia" w:cstheme="minorHAnsi"/>
          <w:sz w:val="22"/>
          <w:lang w:val="it-IT" w:eastAsia="it-IT"/>
        </w:rPr>
        <w:t xml:space="preserve">, i cui dati di contatto sono e-mail: </w:t>
      </w:r>
      <w:hyperlink r:id="rId36" w:history="1">
        <w:r w:rsidR="007774FB" w:rsidRPr="00737D9C">
          <w:rPr>
            <w:rStyle w:val="Hyperlink"/>
            <w:rFonts w:eastAsiaTheme="minorEastAsia" w:cstheme="minorHAnsi"/>
            <w:sz w:val="22"/>
            <w:lang w:val="it-IT" w:eastAsia="it-IT"/>
          </w:rPr>
          <w:t>panaccione@iom.cnr.it</w:t>
        </w:r>
      </w:hyperlink>
      <w:r w:rsidRPr="00491464">
        <w:rPr>
          <w:rFonts w:eastAsiaTheme="minorEastAsia" w:cstheme="minorHAnsi"/>
          <w:sz w:val="22"/>
          <w:lang w:val="it-IT" w:eastAsia="it-IT"/>
        </w:rPr>
        <w:t xml:space="preserve">, PEC: </w:t>
      </w:r>
      <w:hyperlink r:id="rId37" w:history="1">
        <w:r w:rsidR="007774FB" w:rsidRPr="00737D9C">
          <w:rPr>
            <w:rStyle w:val="Hyperlink"/>
            <w:rFonts w:eastAsiaTheme="minorEastAsia" w:cstheme="minorHAnsi"/>
            <w:sz w:val="22"/>
            <w:lang w:val="it-IT" w:eastAsia="it-IT"/>
          </w:rPr>
          <w:t>protocollo.iom@pec.cnr.it</w:t>
        </w:r>
      </w:hyperlink>
      <w:r w:rsidR="007774FB">
        <w:rPr>
          <w:rFonts w:eastAsiaTheme="minorEastAsia" w:cstheme="minorHAnsi"/>
          <w:sz w:val="22"/>
          <w:lang w:val="it-IT" w:eastAsia="it-IT"/>
        </w:rPr>
        <w:t xml:space="preserve"> </w:t>
      </w:r>
    </w:p>
    <w:p w14:paraId="2FFE1EBE" w14:textId="77777777" w:rsidR="00C74662" w:rsidRPr="00491464" w:rsidRDefault="00C74662" w:rsidP="00D81815">
      <w:pPr>
        <w:contextualSpacing/>
        <w:jc w:val="both"/>
        <w:rPr>
          <w:rFonts w:eastAsiaTheme="minorEastAsia" w:cstheme="minorHAnsi"/>
          <w:sz w:val="22"/>
          <w:lang w:val="it-IT" w:eastAsia="it-IT"/>
        </w:rPr>
      </w:pPr>
    </w:p>
    <w:p w14:paraId="5BA18553" w14:textId="1A405B10" w:rsidR="00C74662"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Ai sensi degli Artt. 37 e ss. del già menzionato Regolamento relativo alla protezione delle persone fisiche con riguardo al trattamento dei dati, il Consiglio Nazionale delle Ricerche ha designato il Responsabile per la Protezione dei Dati (RPD o DPO), e-mail: </w:t>
      </w:r>
      <w:hyperlink r:id="rId38" w:history="1">
        <w:r w:rsidR="007774FB" w:rsidRPr="00737D9C">
          <w:rPr>
            <w:rStyle w:val="Hyperlink"/>
            <w:rFonts w:eastAsiaTheme="minorEastAsia" w:cstheme="minorHAnsi"/>
            <w:sz w:val="22"/>
            <w:lang w:val="it-IT" w:eastAsia="it-IT"/>
          </w:rPr>
          <w:t>rpd@cnr.it</w:t>
        </w:r>
      </w:hyperlink>
      <w:r w:rsidRPr="00491464">
        <w:rPr>
          <w:rFonts w:eastAsiaTheme="minorEastAsia" w:cstheme="minorHAnsi"/>
          <w:sz w:val="22"/>
          <w:lang w:val="it-IT" w:eastAsia="it-IT"/>
        </w:rPr>
        <w:t>, cui dovranno essere indirizzate tutte le richieste in merito al trattamento dei dati personali conferiti e all'esercizio dei diritti.</w:t>
      </w:r>
    </w:p>
    <w:p w14:paraId="20C7AD9C" w14:textId="77777777" w:rsidR="00C74662" w:rsidRPr="00491464" w:rsidRDefault="00C74662" w:rsidP="00D81815">
      <w:pPr>
        <w:contextualSpacing/>
        <w:jc w:val="both"/>
        <w:rPr>
          <w:rFonts w:eastAsiaTheme="minorEastAsia" w:cstheme="minorHAnsi"/>
          <w:sz w:val="22"/>
          <w:lang w:val="it-IT" w:eastAsia="it-IT"/>
        </w:rPr>
      </w:pPr>
    </w:p>
    <w:p w14:paraId="6660C4D4" w14:textId="5E849EA9"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L’elenco aggiornato dei responsabili e degli incaricati al trattamento è custodito presso la sede del Titolare del trattamento.</w:t>
      </w:r>
    </w:p>
    <w:p w14:paraId="296BD601" w14:textId="77777777" w:rsidR="00E53498" w:rsidRPr="00491464" w:rsidRDefault="00E53498" w:rsidP="00D81815">
      <w:pPr>
        <w:contextualSpacing/>
        <w:jc w:val="both"/>
        <w:rPr>
          <w:rFonts w:eastAsiaTheme="minorEastAsia" w:cstheme="minorHAnsi"/>
          <w:sz w:val="22"/>
          <w:lang w:val="it-IT" w:eastAsia="it-IT"/>
        </w:rPr>
      </w:pPr>
    </w:p>
    <w:p w14:paraId="28FDA7CD"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b/>
          <w:bCs/>
          <w:sz w:val="22"/>
          <w:u w:val="single"/>
          <w:lang w:val="it-IT" w:eastAsia="it-IT"/>
        </w:rPr>
        <w:t>Finalità del trattamento</w:t>
      </w:r>
    </w:p>
    <w:p w14:paraId="261B293C"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Tutti i dati acquisiti dall’Amministrazione potranno essere trattati anche per fini di studio e statistici nel rispetto e delle norme previste dal Regolamento UE.</w:t>
      </w:r>
    </w:p>
    <w:p w14:paraId="31A7F7E6" w14:textId="77777777" w:rsidR="00E53498" w:rsidRPr="00491464" w:rsidRDefault="00E53498" w:rsidP="00D81815">
      <w:pPr>
        <w:contextualSpacing/>
        <w:jc w:val="both"/>
        <w:rPr>
          <w:rFonts w:eastAsiaTheme="minorEastAsia" w:cstheme="minorHAnsi"/>
          <w:sz w:val="22"/>
          <w:lang w:val="it-IT" w:eastAsia="it-IT"/>
        </w:rPr>
      </w:pPr>
    </w:p>
    <w:p w14:paraId="13DDF5F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Base giuridica e natura del conferimento</w:t>
      </w:r>
      <w:r w:rsidRPr="00491464">
        <w:rPr>
          <w:rFonts w:eastAsia="Times New Roman" w:cstheme="minorHAnsi"/>
          <w:sz w:val="22"/>
          <w:lang w:val="it-IT" w:eastAsia="it-IT"/>
        </w:rPr>
        <w:t> </w:t>
      </w:r>
    </w:p>
    <w:p w14:paraId="4532D708"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84"/>
    <w:p w14:paraId="4A702BDE" w14:textId="77777777" w:rsidR="00E53498" w:rsidRPr="00491464" w:rsidRDefault="00E53498" w:rsidP="00D81815">
      <w:pPr>
        <w:contextualSpacing/>
        <w:jc w:val="both"/>
        <w:rPr>
          <w:rFonts w:eastAsiaTheme="minorEastAsia" w:cstheme="minorHAnsi"/>
          <w:sz w:val="22"/>
          <w:lang w:val="it-IT" w:eastAsia="it-IT"/>
        </w:rPr>
      </w:pPr>
    </w:p>
    <w:p w14:paraId="4C4FB4F2"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Natura dei dati trattati</w:t>
      </w:r>
      <w:r w:rsidRPr="00491464">
        <w:rPr>
          <w:rFonts w:eastAsia="Times New Roman" w:cstheme="minorHAnsi"/>
          <w:sz w:val="22"/>
          <w:lang w:val="it-IT" w:eastAsia="it-IT"/>
        </w:rPr>
        <w:t> </w:t>
      </w:r>
    </w:p>
    <w:p w14:paraId="28DD84D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oggetto di trattamento per le finalità sopra specificate, sono della seguente natura: </w:t>
      </w:r>
    </w:p>
    <w:p w14:paraId="553D757B" w14:textId="77777777" w:rsidR="00E53498" w:rsidRPr="00491464" w:rsidRDefault="00E53498" w:rsidP="00BA769A">
      <w:pPr>
        <w:numPr>
          <w:ilvl w:val="0"/>
          <w:numId w:val="55"/>
        </w:numPr>
        <w:ind w:left="426" w:hanging="28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Dati personali comuni (es. anagrafici e di contatto); </w:t>
      </w:r>
    </w:p>
    <w:p w14:paraId="31D0DFED" w14:textId="77777777" w:rsidR="00E53498" w:rsidRPr="00491464" w:rsidRDefault="00E53498" w:rsidP="00BA769A">
      <w:pPr>
        <w:numPr>
          <w:ilvl w:val="0"/>
          <w:numId w:val="55"/>
        </w:numPr>
        <w:ind w:left="426" w:hanging="28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491464" w:rsidRDefault="00E53498" w:rsidP="00D81815">
      <w:pPr>
        <w:contextualSpacing/>
        <w:jc w:val="both"/>
        <w:rPr>
          <w:rFonts w:eastAsiaTheme="minorEastAsia" w:cstheme="minorHAnsi"/>
          <w:sz w:val="22"/>
          <w:u w:val="single"/>
          <w:lang w:val="it-IT" w:eastAsia="it-IT"/>
        </w:rPr>
      </w:pPr>
    </w:p>
    <w:p w14:paraId="5CC2626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Modalità del trattamento dei dati</w:t>
      </w:r>
      <w:r w:rsidRPr="00491464">
        <w:rPr>
          <w:rFonts w:eastAsia="Times New Roman" w:cstheme="minorHAnsi"/>
          <w:sz w:val="22"/>
          <w:lang w:val="it-IT" w:eastAsia="it-IT"/>
        </w:rPr>
        <w:t> </w:t>
      </w:r>
    </w:p>
    <w:p w14:paraId="284587D9" w14:textId="77777777"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imes New Roman" w:cstheme="minorHAnsi"/>
          <w:sz w:val="22"/>
          <w:lang w:val="it-IT"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794A6E" w14:textId="77777777" w:rsidR="00E53498" w:rsidRPr="00491464" w:rsidRDefault="00E53498" w:rsidP="00D81815">
      <w:pPr>
        <w:contextualSpacing/>
        <w:jc w:val="both"/>
        <w:rPr>
          <w:rFonts w:eastAsiaTheme="minorEastAsia" w:cstheme="minorHAnsi"/>
          <w:sz w:val="22"/>
          <w:u w:val="single"/>
          <w:lang w:val="it-IT" w:eastAsia="it-IT"/>
        </w:rPr>
      </w:pPr>
    </w:p>
    <w:p w14:paraId="5E29131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Ambito di comunicazione e di diffusione dei dati</w:t>
      </w:r>
      <w:r w:rsidRPr="00491464">
        <w:rPr>
          <w:rFonts w:eastAsia="Times New Roman" w:cstheme="minorHAnsi"/>
          <w:sz w:val="22"/>
          <w:lang w:val="it-IT" w:eastAsia="it-IT"/>
        </w:rPr>
        <w:t> </w:t>
      </w:r>
    </w:p>
    <w:p w14:paraId="68CE0483"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potranno essere: </w:t>
      </w:r>
    </w:p>
    <w:p w14:paraId="42900768"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ad eventuali soggetti esterni, facenti parte delle Commissioni di aggiudicazione e di collaudo che verranno di volta in volta costituite; </w:t>
      </w:r>
    </w:p>
    <w:p w14:paraId="351919A3" w14:textId="7A615F20"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ad altri concorrenti che facciano richiesta di accesso ai documenti di gara nei limiti consentiti ai sensi della legge 7 agosto 1990, n. 241;</w:t>
      </w:r>
    </w:p>
    <w:p w14:paraId="1EF93F95"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all’ANAC, in osservanza a quanto previsto dalla Determinazione AVCP n. 1 del 10/01/2008. </w:t>
      </w:r>
    </w:p>
    <w:p w14:paraId="10D00C80" w14:textId="77777777" w:rsidR="00C74662" w:rsidRPr="00491464" w:rsidRDefault="00C74662" w:rsidP="00D81815">
      <w:pPr>
        <w:contextualSpacing/>
        <w:jc w:val="both"/>
        <w:textAlignment w:val="baseline"/>
        <w:rPr>
          <w:rFonts w:eastAsia="Times New Roman" w:cstheme="minorHAnsi"/>
          <w:sz w:val="22"/>
          <w:lang w:val="it-IT" w:eastAsia="it-IT"/>
        </w:rPr>
      </w:pPr>
    </w:p>
    <w:p w14:paraId="5B0907E6" w14:textId="38463245"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Il nominativo del concorrente aggiudicatario della gara ed il prezzo di aggiudicazione dell’appalto saranno diffusi tramite il sito internet </w:t>
      </w:r>
      <w:hyperlink r:id="rId39" w:tgtFrame="_blank" w:history="1">
        <w:r w:rsidRPr="00491464">
          <w:rPr>
            <w:rFonts w:eastAsia="Times New Roman" w:cstheme="minorHAnsi"/>
            <w:color w:val="0000FF"/>
            <w:sz w:val="22"/>
            <w:u w:val="single"/>
            <w:lang w:val="it-IT" w:eastAsia="it-IT"/>
          </w:rPr>
          <w:t>http://www.urp.cnr.it</w:t>
        </w:r>
      </w:hyperlink>
      <w:r w:rsidRPr="00491464">
        <w:rPr>
          <w:rFonts w:eastAsia="Times New Roman" w:cstheme="minorHAnsi"/>
          <w:sz w:val="22"/>
          <w:lang w:val="it-IT" w:eastAsia="it-IT"/>
        </w:rPr>
        <w:t>, sezione Gare. </w:t>
      </w:r>
    </w:p>
    <w:p w14:paraId="7228C891" w14:textId="77777777" w:rsidR="00C74662" w:rsidRPr="00491464" w:rsidRDefault="00C74662" w:rsidP="00D81815">
      <w:pPr>
        <w:contextualSpacing/>
        <w:jc w:val="both"/>
        <w:textAlignment w:val="baseline"/>
        <w:rPr>
          <w:rFonts w:eastAsia="Times New Roman" w:cstheme="minorHAnsi"/>
          <w:sz w:val="22"/>
          <w:lang w:val="it-IT" w:eastAsia="it-IT"/>
        </w:rPr>
      </w:pPr>
    </w:p>
    <w:p w14:paraId="0480FB6B" w14:textId="791F3B3D"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Oltre a quanto sopra, in adempimento agli obblighi di legge che impongono la trasparenza amministrativa (art. 1, comma 16, lett. b, e comma 32 L. 190/2012; art. 35 D. Lgs. n. 33/2012; nonché art. 2</w:t>
      </w:r>
      <w:r w:rsidR="005D7836" w:rsidRPr="00491464">
        <w:rPr>
          <w:rFonts w:eastAsia="Times New Roman" w:cstheme="minorHAnsi"/>
          <w:sz w:val="22"/>
          <w:lang w:val="it-IT" w:eastAsia="it-IT"/>
        </w:rPr>
        <w:t>0</w:t>
      </w:r>
      <w:r w:rsidRPr="00491464">
        <w:rPr>
          <w:rFonts w:eastAsia="Times New Roman" w:cstheme="minorHAnsi"/>
          <w:sz w:val="22"/>
          <w:lang w:val="it-IT" w:eastAsia="it-IT"/>
        </w:rPr>
        <w:t xml:space="preserve"> </w:t>
      </w:r>
      <w:r w:rsidR="005D7836" w:rsidRPr="00491464">
        <w:rPr>
          <w:rFonts w:eastAsia="Times New Roman" w:cstheme="minorHAnsi"/>
          <w:sz w:val="22"/>
          <w:lang w:val="it-IT" w:eastAsia="it-IT"/>
        </w:rPr>
        <w:t>del Codice</w:t>
      </w:r>
      <w:r w:rsidRPr="00491464">
        <w:rPr>
          <w:rFonts w:eastAsia="Times New Roman" w:cstheme="minorHAnsi"/>
          <w:sz w:val="22"/>
          <w:lang w:val="it-IT" w:eastAsia="it-IT"/>
        </w:rPr>
        <w:t>),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Pr="00491464" w:rsidRDefault="00C74662" w:rsidP="00D81815">
      <w:pPr>
        <w:contextualSpacing/>
        <w:jc w:val="both"/>
        <w:textAlignment w:val="baseline"/>
        <w:rPr>
          <w:rFonts w:eastAsia="Times New Roman" w:cstheme="minorHAnsi"/>
          <w:sz w:val="22"/>
          <w:lang w:val="it-IT" w:eastAsia="it-IT"/>
        </w:rPr>
      </w:pPr>
    </w:p>
    <w:p w14:paraId="6339EAD2" w14:textId="21A3529F"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491464" w:rsidRDefault="00E53498" w:rsidP="00D81815">
      <w:pPr>
        <w:contextualSpacing/>
        <w:jc w:val="both"/>
        <w:rPr>
          <w:rFonts w:eastAsiaTheme="minorEastAsia" w:cstheme="minorHAnsi"/>
          <w:sz w:val="22"/>
          <w:u w:val="single"/>
          <w:lang w:val="it-IT" w:eastAsia="it-IT"/>
        </w:rPr>
      </w:pPr>
    </w:p>
    <w:p w14:paraId="5189258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Periodo di conservazione dei dati</w:t>
      </w:r>
      <w:r w:rsidRPr="00491464">
        <w:rPr>
          <w:rFonts w:eastAsia="Times New Roman" w:cstheme="minorHAnsi"/>
          <w:sz w:val="22"/>
          <w:lang w:val="it-IT" w:eastAsia="it-IT"/>
        </w:rPr>
        <w:t> </w:t>
      </w:r>
    </w:p>
    <w:p w14:paraId="15712AEC"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491464" w:rsidRDefault="00E53498" w:rsidP="00D81815">
      <w:pPr>
        <w:contextualSpacing/>
        <w:jc w:val="both"/>
        <w:textAlignment w:val="baseline"/>
        <w:rPr>
          <w:rFonts w:eastAsia="Times New Roman" w:cstheme="minorHAnsi"/>
          <w:sz w:val="22"/>
          <w:lang w:val="it-IT" w:eastAsia="it-IT"/>
        </w:rPr>
      </w:pPr>
    </w:p>
    <w:p w14:paraId="57825E0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Processo decisionale automatizzato</w:t>
      </w:r>
      <w:r w:rsidRPr="00491464">
        <w:rPr>
          <w:rFonts w:eastAsia="Times New Roman" w:cstheme="minorHAnsi"/>
          <w:sz w:val="22"/>
          <w:lang w:val="it-IT" w:eastAsia="it-IT"/>
        </w:rPr>
        <w:t> </w:t>
      </w:r>
    </w:p>
    <w:p w14:paraId="3F5F12DB"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Nell’ambito della fase di gara, non è presente alcun processo decisionale automatizzato. </w:t>
      </w:r>
    </w:p>
    <w:p w14:paraId="3D63383F" w14:textId="77777777" w:rsidR="00E53498" w:rsidRPr="00491464" w:rsidRDefault="00E53498" w:rsidP="00D81815">
      <w:pPr>
        <w:contextualSpacing/>
        <w:jc w:val="both"/>
        <w:rPr>
          <w:rFonts w:eastAsiaTheme="minorEastAsia" w:cstheme="minorHAnsi"/>
          <w:sz w:val="22"/>
          <w:lang w:val="it-IT" w:eastAsia="it-IT"/>
        </w:rPr>
      </w:pPr>
    </w:p>
    <w:p w14:paraId="227196D0"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Diritti del concorrente</w:t>
      </w:r>
      <w:r w:rsidRPr="00491464">
        <w:rPr>
          <w:rFonts w:eastAsia="Times New Roman" w:cstheme="minorHAnsi"/>
          <w:b/>
          <w:bCs/>
          <w:color w:val="1F497D"/>
          <w:sz w:val="22"/>
          <w:u w:val="single"/>
          <w:lang w:val="it-IT" w:eastAsia="it-IT"/>
        </w:rPr>
        <w:t>/</w:t>
      </w:r>
      <w:r w:rsidRPr="00491464">
        <w:rPr>
          <w:rFonts w:eastAsia="Times New Roman" w:cstheme="minorHAnsi"/>
          <w:b/>
          <w:bCs/>
          <w:sz w:val="22"/>
          <w:u w:val="single"/>
          <w:lang w:val="it-IT" w:eastAsia="it-IT"/>
        </w:rPr>
        <w:t>interessato</w:t>
      </w:r>
      <w:r w:rsidRPr="00491464">
        <w:rPr>
          <w:rFonts w:eastAsia="Times New Roman" w:cstheme="minorHAnsi"/>
          <w:sz w:val="22"/>
          <w:lang w:val="it-IT" w:eastAsia="it-IT"/>
        </w:rPr>
        <w:t> </w:t>
      </w:r>
    </w:p>
    <w:p w14:paraId="7AB37FCD"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Per “interessato” si intende qualsiasi persona fisica i cui dati sono trasferiti dal concorrente all’Amministrazione.  </w:t>
      </w:r>
    </w:p>
    <w:p w14:paraId="533ADE4C"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All'interessato vengono riconosciuti i diritti di cui agli artt. da 15 a 23 del Regolamento UE. In particolare, l’interessato ha il diritto di: </w:t>
      </w:r>
      <w:r w:rsidRPr="00491464">
        <w:rPr>
          <w:rFonts w:eastAsia="Times New Roman" w:cstheme="minorHAnsi"/>
          <w:i/>
          <w:iCs/>
          <w:sz w:val="22"/>
          <w:lang w:val="it-IT" w:eastAsia="it-IT"/>
        </w:rPr>
        <w:t>i)</w:t>
      </w:r>
      <w:r w:rsidRPr="00491464">
        <w:rPr>
          <w:rFonts w:eastAsia="Times New Roman" w:cstheme="minorHAnsi"/>
          <w:sz w:val="22"/>
          <w:lang w:val="it-IT" w:eastAsia="it-IT"/>
        </w:rPr>
        <w:t xml:space="preserve"> ottenere, in qualunque momento la conferma che sia o meno in corso un trattamento di dati personali che lo riguardano; </w:t>
      </w:r>
      <w:r w:rsidRPr="00491464">
        <w:rPr>
          <w:rFonts w:eastAsia="Times New Roman" w:cstheme="minorHAnsi"/>
          <w:i/>
          <w:iCs/>
          <w:sz w:val="22"/>
          <w:lang w:val="it-IT" w:eastAsia="it-IT"/>
        </w:rPr>
        <w:t>ii)</w:t>
      </w:r>
      <w:r w:rsidRPr="00491464">
        <w:rPr>
          <w:rFonts w:eastAsia="Times New Roman" w:cstheme="minorHAnsi"/>
          <w:sz w:val="22"/>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491464">
        <w:rPr>
          <w:rFonts w:eastAsia="Times New Roman" w:cstheme="minorHAnsi"/>
          <w:i/>
          <w:iCs/>
          <w:sz w:val="22"/>
          <w:lang w:val="it-IT" w:eastAsia="it-IT"/>
        </w:rPr>
        <w:t>iii)</w:t>
      </w:r>
      <w:r w:rsidRPr="00491464">
        <w:rPr>
          <w:rFonts w:eastAsia="Times New Roman" w:cstheme="minorHAnsi"/>
          <w:sz w:val="22"/>
          <w:lang w:val="it-IT" w:eastAsia="it-IT"/>
        </w:rPr>
        <w:t xml:space="preserve"> il diritto di chiedere, e nel caso ottenere, la rettifica e, ove possibile, la cancellazione o, ancora, la limitazione del trattamento e, infine, può opporsi, per motivi legittimi, al loro trattamento; </w:t>
      </w:r>
      <w:r w:rsidRPr="00491464">
        <w:rPr>
          <w:rFonts w:eastAsia="Times New Roman" w:cstheme="minorHAnsi"/>
          <w:i/>
          <w:iCs/>
          <w:sz w:val="22"/>
          <w:lang w:val="it-IT" w:eastAsia="it-IT"/>
        </w:rPr>
        <w:t>iv)</w:t>
      </w:r>
      <w:r w:rsidRPr="00491464">
        <w:rPr>
          <w:rFonts w:eastAsia="Times New Roman" w:cstheme="minorHAnsi"/>
          <w:sz w:val="22"/>
          <w:lang w:val="it-IT" w:eastAsia="it-IT"/>
        </w:rPr>
        <w:t xml:space="preserve"> il diritto alla portabilità dei dati che sarà applicabile nei limiti di cui all’art. 20 del regolamento UE.  </w:t>
      </w:r>
    </w:p>
    <w:p w14:paraId="146EE92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491464" w:rsidRDefault="00E53498" w:rsidP="00D81815">
      <w:pPr>
        <w:contextualSpacing/>
        <w:jc w:val="both"/>
        <w:textAlignment w:val="baseline"/>
        <w:rPr>
          <w:rFonts w:eastAsia="Times New Roman" w:cstheme="minorHAnsi"/>
          <w:sz w:val="22"/>
          <w:lang w:val="it-IT" w:eastAsia="it-IT"/>
        </w:rPr>
      </w:pPr>
    </w:p>
    <w:p w14:paraId="6D8578DB"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Consenso al trattamento dei dati personali</w:t>
      </w:r>
      <w:r w:rsidRPr="00491464">
        <w:rPr>
          <w:rFonts w:eastAsia="Times New Roman" w:cstheme="minorHAnsi"/>
          <w:sz w:val="22"/>
          <w:lang w:val="it-IT" w:eastAsia="it-IT"/>
        </w:rPr>
        <w:t> </w:t>
      </w:r>
    </w:p>
    <w:p w14:paraId="347A545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491464" w:rsidRDefault="00776312" w:rsidP="00D81815">
      <w:pPr>
        <w:contextualSpacing/>
        <w:rPr>
          <w:rFonts w:cstheme="minorHAnsi"/>
          <w:sz w:val="22"/>
          <w:lang w:val="it-IT"/>
        </w:rPr>
      </w:pPr>
    </w:p>
    <w:sectPr w:rsidR="00776312" w:rsidRPr="00491464" w:rsidSect="006078E1">
      <w:headerReference w:type="default" r:id="rId40"/>
      <w:pgSz w:w="11906" w:h="16838" w:code="9"/>
      <w:pgMar w:top="2410" w:right="1021" w:bottom="1702" w:left="1021"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D9614" w14:textId="77777777" w:rsidR="00572DFF" w:rsidRDefault="00572DFF" w:rsidP="00BE522A">
      <w:r>
        <w:separator/>
      </w:r>
    </w:p>
  </w:endnote>
  <w:endnote w:type="continuationSeparator" w:id="0">
    <w:p w14:paraId="3E7110E8" w14:textId="77777777" w:rsidR="00572DFF" w:rsidRDefault="00572DFF" w:rsidP="00BE522A">
      <w:r>
        <w:continuationSeparator/>
      </w:r>
    </w:p>
  </w:endnote>
  <w:endnote w:type="continuationNotice" w:id="1">
    <w:p w14:paraId="65DDFEBB" w14:textId="77777777" w:rsidR="00E02501" w:rsidRDefault="00E02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Book Antiqua">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96662" w14:textId="77777777" w:rsidR="00572DFF" w:rsidRDefault="00572DFF" w:rsidP="00BE522A">
      <w:r>
        <w:separator/>
      </w:r>
    </w:p>
  </w:footnote>
  <w:footnote w:type="continuationSeparator" w:id="0">
    <w:p w14:paraId="74018919" w14:textId="77777777" w:rsidR="00572DFF" w:rsidRDefault="00572DFF" w:rsidP="00BE522A">
      <w:r>
        <w:continuationSeparator/>
      </w:r>
    </w:p>
  </w:footnote>
  <w:footnote w:type="continuationNotice" w:id="1">
    <w:p w14:paraId="151AC8B3" w14:textId="77777777" w:rsidR="00E02501" w:rsidRDefault="00E025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D0BE8" w14:textId="53F2D543" w:rsidR="00BE522A" w:rsidRDefault="006078E1" w:rsidP="004A6CF2">
    <w:pPr>
      <w:pStyle w:val="Header"/>
      <w:tabs>
        <w:tab w:val="clear" w:pos="4680"/>
        <w:tab w:val="clear" w:pos="9360"/>
        <w:tab w:val="left" w:pos="5616"/>
      </w:tabs>
    </w:pPr>
    <w:r w:rsidRPr="009875FB">
      <w:rPr>
        <w:noProof/>
        <w:lang w:eastAsia="it-IT"/>
      </w:rPr>
      <w:drawing>
        <wp:anchor distT="0" distB="0" distL="114300" distR="114300" simplePos="0" relativeHeight="251658240" behindDoc="1" locked="0" layoutInCell="1" allowOverlap="1" wp14:anchorId="25EC416F" wp14:editId="0AF3AB2E">
          <wp:simplePos x="0" y="0"/>
          <wp:positionH relativeFrom="margin">
            <wp:posOffset>-656801</wp:posOffset>
          </wp:positionH>
          <wp:positionV relativeFrom="paragraph">
            <wp:posOffset>-203200</wp:posOffset>
          </wp:positionV>
          <wp:extent cx="7581600" cy="10724400"/>
          <wp:effectExtent l="0" t="0" r="635" b="7011670"/>
          <wp:wrapNone/>
          <wp:docPr id="527404529" name="Immagine 527404529"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073256" name="Immagine 1348073256" descr="Immagine che contiene testo, schermata, Carattere,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r w:rsidR="004A6CF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927E61"/>
    <w:multiLevelType w:val="multilevel"/>
    <w:tmpl w:val="4F7A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05376B"/>
    <w:multiLevelType w:val="multilevel"/>
    <w:tmpl w:val="6DA4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651066"/>
    <w:multiLevelType w:val="multilevel"/>
    <w:tmpl w:val="9038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0656C"/>
    <w:multiLevelType w:val="multilevel"/>
    <w:tmpl w:val="4C14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C76398F"/>
    <w:multiLevelType w:val="multilevel"/>
    <w:tmpl w:val="5958F80C"/>
    <w:lvl w:ilvl="0">
      <w:start w:val="1"/>
      <w:numFmt w:val="decimal"/>
      <w:pStyle w:val="Heading1"/>
      <w:lvlText w:val="%1."/>
      <w:lvlJc w:val="left"/>
      <w:pPr>
        <w:ind w:left="360" w:hanging="360"/>
      </w:pPr>
      <w:rPr>
        <w:color w:val="auto"/>
      </w:r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03C0DED"/>
    <w:multiLevelType w:val="multilevel"/>
    <w:tmpl w:val="F9A8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08B452B"/>
    <w:multiLevelType w:val="multilevel"/>
    <w:tmpl w:val="9620C1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4536778"/>
    <w:multiLevelType w:val="multilevel"/>
    <w:tmpl w:val="5182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65321D0"/>
    <w:multiLevelType w:val="multilevel"/>
    <w:tmpl w:val="D408C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3B67B7"/>
    <w:multiLevelType w:val="multilevel"/>
    <w:tmpl w:val="2B06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FE0A4C"/>
    <w:multiLevelType w:val="multilevel"/>
    <w:tmpl w:val="7BB07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081BC7"/>
    <w:multiLevelType w:val="multilevel"/>
    <w:tmpl w:val="B52250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0" w15:restartNumberingAfterBreak="0">
    <w:nsid w:val="2B087ECF"/>
    <w:multiLevelType w:val="multilevel"/>
    <w:tmpl w:val="19BA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28A2706"/>
    <w:multiLevelType w:val="multilevel"/>
    <w:tmpl w:val="A9DA79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9"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50C5902"/>
    <w:multiLevelType w:val="multilevel"/>
    <w:tmpl w:val="CAA22F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6B61C7C"/>
    <w:multiLevelType w:val="multilevel"/>
    <w:tmpl w:val="1010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A9A5D25"/>
    <w:multiLevelType w:val="multilevel"/>
    <w:tmpl w:val="19F6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AE05F5E"/>
    <w:multiLevelType w:val="multilevel"/>
    <w:tmpl w:val="BF74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025009A"/>
    <w:multiLevelType w:val="multilevel"/>
    <w:tmpl w:val="8C7AC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2D94E57"/>
    <w:multiLevelType w:val="multilevel"/>
    <w:tmpl w:val="65C25EA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7E96D5C"/>
    <w:multiLevelType w:val="multilevel"/>
    <w:tmpl w:val="3E909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5637787"/>
    <w:multiLevelType w:val="multilevel"/>
    <w:tmpl w:val="B38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6C33EBA"/>
    <w:multiLevelType w:val="multilevel"/>
    <w:tmpl w:val="65D2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0A27E07"/>
    <w:multiLevelType w:val="multilevel"/>
    <w:tmpl w:val="5B5E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1677C13"/>
    <w:multiLevelType w:val="hybridMultilevel"/>
    <w:tmpl w:val="959057F4"/>
    <w:lvl w:ilvl="0" w:tplc="6AC8FB5A">
      <w:start w:val="1"/>
      <w:numFmt w:val="decimal"/>
      <w:lvlText w:val="g.%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9" w15:restartNumberingAfterBreak="0">
    <w:nsid w:val="620F1B85"/>
    <w:multiLevelType w:val="multilevel"/>
    <w:tmpl w:val="D7149F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B8E6495"/>
    <w:multiLevelType w:val="multilevel"/>
    <w:tmpl w:val="C836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87" w15:restartNumberingAfterBreak="0">
    <w:nsid w:val="6DF10B42"/>
    <w:multiLevelType w:val="multilevel"/>
    <w:tmpl w:val="034CB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E003E9C"/>
    <w:multiLevelType w:val="multilevel"/>
    <w:tmpl w:val="49C0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2C66867"/>
    <w:multiLevelType w:val="multilevel"/>
    <w:tmpl w:val="12EE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9F27F6B"/>
    <w:multiLevelType w:val="multilevel"/>
    <w:tmpl w:val="FEB0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9FB70CF"/>
    <w:multiLevelType w:val="multilevel"/>
    <w:tmpl w:val="FEE2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B17641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0535008">
    <w:abstractNumId w:val="78"/>
  </w:num>
  <w:num w:numId="2" w16cid:durableId="470289469">
    <w:abstractNumId w:val="12"/>
  </w:num>
  <w:num w:numId="3" w16cid:durableId="1527594688">
    <w:abstractNumId w:val="68"/>
  </w:num>
  <w:num w:numId="4" w16cid:durableId="2052412956">
    <w:abstractNumId w:val="70"/>
  </w:num>
  <w:num w:numId="5" w16cid:durableId="1794638695">
    <w:abstractNumId w:val="103"/>
  </w:num>
  <w:num w:numId="6" w16cid:durableId="583682011">
    <w:abstractNumId w:val="34"/>
  </w:num>
  <w:num w:numId="7" w16cid:durableId="1655332847">
    <w:abstractNumId w:val="19"/>
  </w:num>
  <w:num w:numId="8" w16cid:durableId="827408503">
    <w:abstractNumId w:val="97"/>
  </w:num>
  <w:num w:numId="9" w16cid:durableId="1308433326">
    <w:abstractNumId w:val="105"/>
  </w:num>
  <w:num w:numId="10" w16cid:durableId="489030438">
    <w:abstractNumId w:val="43"/>
  </w:num>
  <w:num w:numId="11" w16cid:durableId="26759639">
    <w:abstractNumId w:val="83"/>
  </w:num>
  <w:num w:numId="12" w16cid:durableId="1735932003">
    <w:abstractNumId w:val="85"/>
  </w:num>
  <w:num w:numId="13" w16cid:durableId="1954434615">
    <w:abstractNumId w:val="38"/>
  </w:num>
  <w:num w:numId="14" w16cid:durableId="1427922073">
    <w:abstractNumId w:val="76"/>
  </w:num>
  <w:num w:numId="15" w16cid:durableId="468285772">
    <w:abstractNumId w:val="91"/>
  </w:num>
  <w:num w:numId="16" w16cid:durableId="650908313">
    <w:abstractNumId w:val="4"/>
  </w:num>
  <w:num w:numId="17" w16cid:durableId="669068094">
    <w:abstractNumId w:val="64"/>
  </w:num>
  <w:num w:numId="18" w16cid:durableId="723061330">
    <w:abstractNumId w:val="107"/>
  </w:num>
  <w:num w:numId="19" w16cid:durableId="725297242">
    <w:abstractNumId w:val="44"/>
  </w:num>
  <w:num w:numId="20" w16cid:durableId="1071002609">
    <w:abstractNumId w:val="61"/>
  </w:num>
  <w:num w:numId="21" w16cid:durableId="1909997500">
    <w:abstractNumId w:val="71"/>
  </w:num>
  <w:num w:numId="22" w16cid:durableId="1619094929">
    <w:abstractNumId w:val="35"/>
  </w:num>
  <w:num w:numId="23" w16cid:durableId="887644675">
    <w:abstractNumId w:val="56"/>
  </w:num>
  <w:num w:numId="24" w16cid:durableId="1639335591">
    <w:abstractNumId w:val="31"/>
  </w:num>
  <w:num w:numId="25" w16cid:durableId="712539352">
    <w:abstractNumId w:val="75"/>
  </w:num>
  <w:num w:numId="26" w16cid:durableId="1214391487">
    <w:abstractNumId w:val="21"/>
  </w:num>
  <w:num w:numId="27" w16cid:durableId="1716735465">
    <w:abstractNumId w:val="52"/>
  </w:num>
  <w:num w:numId="28" w16cid:durableId="882329972">
    <w:abstractNumId w:val="80"/>
  </w:num>
  <w:num w:numId="29" w16cid:durableId="1041438220">
    <w:abstractNumId w:val="81"/>
  </w:num>
  <w:num w:numId="30" w16cid:durableId="175315193">
    <w:abstractNumId w:val="102"/>
  </w:num>
  <w:num w:numId="31" w16cid:durableId="1338313100">
    <w:abstractNumId w:val="0"/>
  </w:num>
  <w:num w:numId="32" w16cid:durableId="1884633622">
    <w:abstractNumId w:val="100"/>
  </w:num>
  <w:num w:numId="33" w16cid:durableId="766775915">
    <w:abstractNumId w:val="42"/>
  </w:num>
  <w:num w:numId="34" w16cid:durableId="1289320521">
    <w:abstractNumId w:val="28"/>
  </w:num>
  <w:num w:numId="35" w16cid:durableId="1201866013">
    <w:abstractNumId w:val="82"/>
  </w:num>
  <w:num w:numId="36" w16cid:durableId="1636981489">
    <w:abstractNumId w:val="23"/>
  </w:num>
  <w:num w:numId="37" w16cid:durableId="174882244">
    <w:abstractNumId w:val="18"/>
  </w:num>
  <w:num w:numId="38" w16cid:durableId="317930233">
    <w:abstractNumId w:val="9"/>
  </w:num>
  <w:num w:numId="39" w16cid:durableId="841119803">
    <w:abstractNumId w:val="25"/>
  </w:num>
  <w:num w:numId="40" w16cid:durableId="1090927587">
    <w:abstractNumId w:val="90"/>
  </w:num>
  <w:num w:numId="41" w16cid:durableId="1084571449">
    <w:abstractNumId w:val="41"/>
  </w:num>
  <w:num w:numId="42" w16cid:durableId="880482878">
    <w:abstractNumId w:val="74"/>
  </w:num>
  <w:num w:numId="43" w16cid:durableId="1739396437">
    <w:abstractNumId w:val="20"/>
  </w:num>
  <w:num w:numId="44" w16cid:durableId="612399734">
    <w:abstractNumId w:val="94"/>
  </w:num>
  <w:num w:numId="45" w16cid:durableId="1713773405">
    <w:abstractNumId w:val="29"/>
  </w:num>
  <w:num w:numId="46" w16cid:durableId="1987971653">
    <w:abstractNumId w:val="66"/>
  </w:num>
  <w:num w:numId="47" w16cid:durableId="467212330">
    <w:abstractNumId w:val="104"/>
  </w:num>
  <w:num w:numId="48" w16cid:durableId="676346803">
    <w:abstractNumId w:val="36"/>
  </w:num>
  <w:num w:numId="49" w16cid:durableId="120536859">
    <w:abstractNumId w:val="106"/>
  </w:num>
  <w:num w:numId="50" w16cid:durableId="957175552">
    <w:abstractNumId w:val="73"/>
  </w:num>
  <w:num w:numId="51" w16cid:durableId="1842113923">
    <w:abstractNumId w:val="93"/>
  </w:num>
  <w:num w:numId="52" w16cid:durableId="198782248">
    <w:abstractNumId w:val="30"/>
  </w:num>
  <w:num w:numId="53" w16cid:durableId="633295543">
    <w:abstractNumId w:val="53"/>
  </w:num>
  <w:num w:numId="54" w16cid:durableId="1936745094">
    <w:abstractNumId w:val="86"/>
  </w:num>
  <w:num w:numId="55" w16cid:durableId="1343553993">
    <w:abstractNumId w:val="96"/>
  </w:num>
  <w:num w:numId="56" w16cid:durableId="420684362">
    <w:abstractNumId w:val="5"/>
  </w:num>
  <w:num w:numId="57" w16cid:durableId="375663932">
    <w:abstractNumId w:val="14"/>
  </w:num>
  <w:num w:numId="58" w16cid:durableId="1211457729">
    <w:abstractNumId w:val="32"/>
  </w:num>
  <w:num w:numId="59" w16cid:durableId="65298511">
    <w:abstractNumId w:val="95"/>
  </w:num>
  <w:num w:numId="60" w16cid:durableId="994646822">
    <w:abstractNumId w:val="59"/>
  </w:num>
  <w:num w:numId="61" w16cid:durableId="1657688679">
    <w:abstractNumId w:val="2"/>
  </w:num>
  <w:num w:numId="62" w16cid:durableId="152113197">
    <w:abstractNumId w:val="47"/>
  </w:num>
  <w:num w:numId="63" w16cid:durableId="1590460175">
    <w:abstractNumId w:val="89"/>
  </w:num>
  <w:num w:numId="64" w16cid:durableId="683560405">
    <w:abstractNumId w:val="49"/>
  </w:num>
  <w:num w:numId="65" w16cid:durableId="1450784329">
    <w:abstractNumId w:val="63"/>
  </w:num>
  <w:num w:numId="66" w16cid:durableId="425999537">
    <w:abstractNumId w:val="17"/>
  </w:num>
  <w:num w:numId="67" w16cid:durableId="1568879202">
    <w:abstractNumId w:val="10"/>
  </w:num>
  <w:num w:numId="68" w16cid:durableId="120615584">
    <w:abstractNumId w:val="48"/>
  </w:num>
  <w:num w:numId="69" w16cid:durableId="1806266431">
    <w:abstractNumId w:val="45"/>
  </w:num>
  <w:num w:numId="70" w16cid:durableId="665978295">
    <w:abstractNumId w:val="72"/>
  </w:num>
  <w:num w:numId="71" w16cid:durableId="1913541082">
    <w:abstractNumId w:val="24"/>
  </w:num>
  <w:num w:numId="72" w16cid:durableId="73669255">
    <w:abstractNumId w:val="6"/>
  </w:num>
  <w:num w:numId="73" w16cid:durableId="1482506253">
    <w:abstractNumId w:val="11"/>
  </w:num>
  <w:num w:numId="74" w16cid:durableId="18548715">
    <w:abstractNumId w:val="8"/>
  </w:num>
  <w:num w:numId="75" w16cid:durableId="1648247100">
    <w:abstractNumId w:val="27"/>
  </w:num>
  <w:num w:numId="76" w16cid:durableId="1757483728">
    <w:abstractNumId w:val="62"/>
  </w:num>
  <w:num w:numId="77" w16cid:durableId="413554568">
    <w:abstractNumId w:val="65"/>
  </w:num>
  <w:num w:numId="78" w16cid:durableId="973213073">
    <w:abstractNumId w:val="51"/>
  </w:num>
  <w:num w:numId="79" w16cid:durableId="605965063">
    <w:abstractNumId w:val="40"/>
  </w:num>
  <w:num w:numId="80" w16cid:durableId="461310982">
    <w:abstractNumId w:val="60"/>
  </w:num>
  <w:num w:numId="81" w16cid:durableId="1995834700">
    <w:abstractNumId w:val="50"/>
  </w:num>
  <w:num w:numId="82" w16cid:durableId="1656643909">
    <w:abstractNumId w:val="16"/>
  </w:num>
  <w:num w:numId="83" w16cid:durableId="1493638045">
    <w:abstractNumId w:val="101"/>
  </w:num>
  <w:num w:numId="84" w16cid:durableId="9552099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31401502">
    <w:abstractNumId w:val="27"/>
    <w:lvlOverride w:ilvl="0">
      <w:lvl w:ilvl="0">
        <w:start w:val="1"/>
        <w:numFmt w:val="decimal"/>
        <w:lvlText w:val="-"/>
        <w:lvlJc w:val="left"/>
        <w:pPr>
          <w:ind w:left="720" w:hanging="360"/>
        </w:pPr>
        <w:rPr>
          <w:rFonts w:ascii="Garamond" w:hAnsi="Garamond" w:cs="Times New Roman" w:hint="default"/>
          <w:b/>
          <w:i w:val="0"/>
        </w:rPr>
      </w:lvl>
    </w:lvlOverride>
    <w:lvlOverride w:ilvl="1">
      <w:lvl w:ilvl="1">
        <w:start w:val="1"/>
        <w:numFmt w:val="decimal"/>
        <w:lvlText w:val="o"/>
        <w:lvlJc w:val="left"/>
        <w:pPr>
          <w:ind w:left="1440" w:hanging="360"/>
        </w:pPr>
        <w:rPr>
          <w:rFonts w:ascii="Courier New" w:hAnsi="Courier New" w:cs="Courier New" w:hint="default"/>
        </w:rPr>
      </w:lvl>
    </w:lvlOverride>
    <w:lvlOverride w:ilvl="2">
      <w:lvl w:ilvl="2">
        <w:start w:val="1"/>
        <w:numFmt w:val="decimal"/>
        <w:lvlText w:val=""/>
        <w:lvlJc w:val="left"/>
        <w:pPr>
          <w:ind w:left="3600" w:hanging="360"/>
        </w:pPr>
        <w:rPr>
          <w:rFonts w:ascii="Wingdings" w:hAnsi="Wingdings" w:cs="Wingdings" w:hint="default"/>
        </w:rPr>
      </w:lvl>
    </w:lvlOverride>
    <w:lvlOverride w:ilvl="3">
      <w:lvl w:ilvl="3">
        <w:start w:val="1"/>
        <w:numFmt w:val="decimal"/>
        <w:lvlText w:val=""/>
        <w:lvlJc w:val="left"/>
        <w:pPr>
          <w:ind w:left="5760" w:hanging="360"/>
        </w:pPr>
        <w:rPr>
          <w:rFonts w:ascii="Symbol" w:hAnsi="Symbol" w:cs="Symbol" w:hint="default"/>
        </w:rPr>
      </w:lvl>
    </w:lvlOverride>
    <w:lvlOverride w:ilvl="4">
      <w:lvl w:ilvl="4">
        <w:start w:val="1"/>
        <w:numFmt w:val="decimal"/>
        <w:lvlText w:val="o"/>
        <w:lvlJc w:val="left"/>
        <w:pPr>
          <w:ind w:left="3600" w:hanging="360"/>
        </w:pPr>
        <w:rPr>
          <w:rFonts w:ascii="Courier New" w:hAnsi="Courier New" w:cs="Courier New" w:hint="default"/>
        </w:rPr>
      </w:lvl>
    </w:lvlOverride>
    <w:lvlOverride w:ilvl="5">
      <w:lvl w:ilvl="5">
        <w:start w:val="1"/>
        <w:numFmt w:val="decimal"/>
        <w:lvlText w:val=""/>
        <w:lvlJc w:val="left"/>
        <w:pPr>
          <w:ind w:left="4320" w:hanging="360"/>
        </w:pPr>
        <w:rPr>
          <w:rFonts w:ascii="Wingdings" w:hAnsi="Wingdings" w:cs="Wingdings" w:hint="default"/>
        </w:rPr>
      </w:lvl>
    </w:lvlOverride>
    <w:lvlOverride w:ilvl="6">
      <w:lvl w:ilvl="6">
        <w:start w:val="1"/>
        <w:numFmt w:val="decimal"/>
        <w:lvlText w:val=""/>
        <w:lvlJc w:val="left"/>
        <w:pPr>
          <w:ind w:left="5040" w:hanging="360"/>
        </w:pPr>
        <w:rPr>
          <w:rFonts w:ascii="Symbol" w:hAnsi="Symbol" w:cs="Symbol" w:hint="default"/>
        </w:rPr>
      </w:lvl>
    </w:lvlOverride>
    <w:lvlOverride w:ilvl="7">
      <w:lvl w:ilvl="7">
        <w:start w:val="1"/>
        <w:numFmt w:val="decimal"/>
        <w:lvlText w:val="o"/>
        <w:lvlJc w:val="left"/>
        <w:pPr>
          <w:ind w:left="5760" w:hanging="360"/>
        </w:pPr>
        <w:rPr>
          <w:rFonts w:ascii="Courier New" w:hAnsi="Courier New" w:cs="Courier New" w:hint="default"/>
        </w:rPr>
      </w:lvl>
    </w:lvlOverride>
    <w:lvlOverride w:ilvl="8">
      <w:lvl w:ilvl="8">
        <w:start w:val="1"/>
        <w:numFmt w:val="decimal"/>
        <w:lvlText w:val=""/>
        <w:lvlJc w:val="left"/>
        <w:pPr>
          <w:ind w:left="6480" w:hanging="360"/>
        </w:pPr>
        <w:rPr>
          <w:rFonts w:ascii="Wingdings" w:hAnsi="Wingdings" w:cs="Wingdings" w:hint="default"/>
        </w:rPr>
      </w:lvl>
    </w:lvlOverride>
  </w:num>
  <w:num w:numId="86" w16cid:durableId="1449592443">
    <w:abstractNumId w:val="99"/>
  </w:num>
  <w:num w:numId="87" w16cid:durableId="1193687254">
    <w:abstractNumId w:val="67"/>
  </w:num>
  <w:num w:numId="88" w16cid:durableId="481777693">
    <w:abstractNumId w:val="33"/>
  </w:num>
  <w:num w:numId="89" w16cid:durableId="1565721730">
    <w:abstractNumId w:val="54"/>
  </w:num>
  <w:num w:numId="90" w16cid:durableId="1042023215">
    <w:abstractNumId w:val="26"/>
  </w:num>
  <w:num w:numId="91" w16cid:durableId="777795099">
    <w:abstractNumId w:val="46"/>
  </w:num>
  <w:num w:numId="92" w16cid:durableId="1580478181">
    <w:abstractNumId w:val="77"/>
  </w:num>
  <w:num w:numId="93" w16cid:durableId="1162620968">
    <w:abstractNumId w:val="39"/>
  </w:num>
  <w:num w:numId="94" w16cid:durableId="1984430211">
    <w:abstractNumId w:val="37"/>
  </w:num>
  <w:num w:numId="95" w16cid:durableId="1731343099">
    <w:abstractNumId w:val="79"/>
  </w:num>
  <w:num w:numId="96" w16cid:durableId="1263302611">
    <w:abstractNumId w:val="58"/>
  </w:num>
  <w:num w:numId="97" w16cid:durableId="982463653">
    <w:abstractNumId w:val="69"/>
  </w:num>
  <w:num w:numId="98" w16cid:durableId="1102338714">
    <w:abstractNumId w:val="3"/>
  </w:num>
  <w:num w:numId="99" w16cid:durableId="1921060108">
    <w:abstractNumId w:val="57"/>
  </w:num>
  <w:num w:numId="100" w16cid:durableId="332489286">
    <w:abstractNumId w:val="84"/>
  </w:num>
  <w:num w:numId="101" w16cid:durableId="298582293">
    <w:abstractNumId w:val="92"/>
  </w:num>
  <w:num w:numId="102" w16cid:durableId="1855604270">
    <w:abstractNumId w:val="1"/>
  </w:num>
  <w:num w:numId="103" w16cid:durableId="1721899749">
    <w:abstractNumId w:val="55"/>
  </w:num>
  <w:num w:numId="104" w16cid:durableId="2046976672">
    <w:abstractNumId w:val="15"/>
  </w:num>
  <w:num w:numId="105" w16cid:durableId="2052877138">
    <w:abstractNumId w:val="98"/>
  </w:num>
  <w:num w:numId="106" w16cid:durableId="1916086166">
    <w:abstractNumId w:val="22"/>
  </w:num>
  <w:num w:numId="107" w16cid:durableId="1011224494">
    <w:abstractNumId w:val="13"/>
  </w:num>
  <w:num w:numId="108" w16cid:durableId="1734740996">
    <w:abstractNumId w:val="88"/>
  </w:num>
  <w:num w:numId="109" w16cid:durableId="2137985112">
    <w:abstractNumId w:val="7"/>
  </w:num>
  <w:num w:numId="110" w16cid:durableId="236405298">
    <w:abstractNumId w:val="8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12EE"/>
    <w:rsid w:val="00002457"/>
    <w:rsid w:val="00011324"/>
    <w:rsid w:val="00012825"/>
    <w:rsid w:val="00015321"/>
    <w:rsid w:val="00030F4A"/>
    <w:rsid w:val="00031086"/>
    <w:rsid w:val="00031C61"/>
    <w:rsid w:val="00034D20"/>
    <w:rsid w:val="00035070"/>
    <w:rsid w:val="00035905"/>
    <w:rsid w:val="00041E12"/>
    <w:rsid w:val="00042BA9"/>
    <w:rsid w:val="00044CF0"/>
    <w:rsid w:val="00045CC5"/>
    <w:rsid w:val="00046733"/>
    <w:rsid w:val="00051393"/>
    <w:rsid w:val="00055C6F"/>
    <w:rsid w:val="00057CB0"/>
    <w:rsid w:val="00063A7B"/>
    <w:rsid w:val="00064C4E"/>
    <w:rsid w:val="00065A94"/>
    <w:rsid w:val="00071B6B"/>
    <w:rsid w:val="00073622"/>
    <w:rsid w:val="00076E67"/>
    <w:rsid w:val="00080598"/>
    <w:rsid w:val="00081F4C"/>
    <w:rsid w:val="000825C0"/>
    <w:rsid w:val="00083097"/>
    <w:rsid w:val="000836EC"/>
    <w:rsid w:val="000864F8"/>
    <w:rsid w:val="0009462F"/>
    <w:rsid w:val="00097773"/>
    <w:rsid w:val="000A396E"/>
    <w:rsid w:val="000A3A5F"/>
    <w:rsid w:val="000A530B"/>
    <w:rsid w:val="000B117D"/>
    <w:rsid w:val="000B135C"/>
    <w:rsid w:val="000B3E0D"/>
    <w:rsid w:val="000C48F2"/>
    <w:rsid w:val="000C75F5"/>
    <w:rsid w:val="000D2E82"/>
    <w:rsid w:val="000D5FF6"/>
    <w:rsid w:val="000E141B"/>
    <w:rsid w:val="000E1739"/>
    <w:rsid w:val="000E33A6"/>
    <w:rsid w:val="000E7426"/>
    <w:rsid w:val="000F0F03"/>
    <w:rsid w:val="000F2817"/>
    <w:rsid w:val="000F3406"/>
    <w:rsid w:val="00102525"/>
    <w:rsid w:val="001034B4"/>
    <w:rsid w:val="00104FFA"/>
    <w:rsid w:val="00105608"/>
    <w:rsid w:val="001059FA"/>
    <w:rsid w:val="00107E7F"/>
    <w:rsid w:val="0011133A"/>
    <w:rsid w:val="001124F9"/>
    <w:rsid w:val="00112B84"/>
    <w:rsid w:val="00114678"/>
    <w:rsid w:val="00115F93"/>
    <w:rsid w:val="00116637"/>
    <w:rsid w:val="00122302"/>
    <w:rsid w:val="0012642A"/>
    <w:rsid w:val="00127C1F"/>
    <w:rsid w:val="00130614"/>
    <w:rsid w:val="00133C3F"/>
    <w:rsid w:val="00135AEF"/>
    <w:rsid w:val="00137806"/>
    <w:rsid w:val="00137D20"/>
    <w:rsid w:val="00140424"/>
    <w:rsid w:val="00143389"/>
    <w:rsid w:val="00150195"/>
    <w:rsid w:val="00152216"/>
    <w:rsid w:val="001540D4"/>
    <w:rsid w:val="0015592F"/>
    <w:rsid w:val="0016102F"/>
    <w:rsid w:val="00166CD0"/>
    <w:rsid w:val="001670F8"/>
    <w:rsid w:val="00175F44"/>
    <w:rsid w:val="0017615B"/>
    <w:rsid w:val="0017702E"/>
    <w:rsid w:val="00177216"/>
    <w:rsid w:val="00177D86"/>
    <w:rsid w:val="00184353"/>
    <w:rsid w:val="00194B63"/>
    <w:rsid w:val="001A1E8E"/>
    <w:rsid w:val="001A5106"/>
    <w:rsid w:val="001B0736"/>
    <w:rsid w:val="001B0ECB"/>
    <w:rsid w:val="001C003D"/>
    <w:rsid w:val="001C53CB"/>
    <w:rsid w:val="001C5CA1"/>
    <w:rsid w:val="001D3F3F"/>
    <w:rsid w:val="001D5584"/>
    <w:rsid w:val="001D66A8"/>
    <w:rsid w:val="001E1B47"/>
    <w:rsid w:val="001E1ED8"/>
    <w:rsid w:val="001E2C13"/>
    <w:rsid w:val="001E2FB2"/>
    <w:rsid w:val="001F31F4"/>
    <w:rsid w:val="001F4BB0"/>
    <w:rsid w:val="001F70E6"/>
    <w:rsid w:val="002015F7"/>
    <w:rsid w:val="00202277"/>
    <w:rsid w:val="00212717"/>
    <w:rsid w:val="00224AD4"/>
    <w:rsid w:val="002275A8"/>
    <w:rsid w:val="00227A04"/>
    <w:rsid w:val="00230946"/>
    <w:rsid w:val="0023336E"/>
    <w:rsid w:val="00234E30"/>
    <w:rsid w:val="00237329"/>
    <w:rsid w:val="00242F62"/>
    <w:rsid w:val="00246271"/>
    <w:rsid w:val="002463F7"/>
    <w:rsid w:val="0024679C"/>
    <w:rsid w:val="0025087B"/>
    <w:rsid w:val="00250BD7"/>
    <w:rsid w:val="002604C0"/>
    <w:rsid w:val="00261DE2"/>
    <w:rsid w:val="00262EF7"/>
    <w:rsid w:val="00263624"/>
    <w:rsid w:val="002641BB"/>
    <w:rsid w:val="00265B8D"/>
    <w:rsid w:val="00265EAE"/>
    <w:rsid w:val="002716FD"/>
    <w:rsid w:val="00275148"/>
    <w:rsid w:val="002A1B4A"/>
    <w:rsid w:val="002A4A70"/>
    <w:rsid w:val="002B199F"/>
    <w:rsid w:val="002B2719"/>
    <w:rsid w:val="002B374B"/>
    <w:rsid w:val="002C1E91"/>
    <w:rsid w:val="002C3759"/>
    <w:rsid w:val="002C4473"/>
    <w:rsid w:val="002C47F8"/>
    <w:rsid w:val="002D3D94"/>
    <w:rsid w:val="002D6CBA"/>
    <w:rsid w:val="002D7798"/>
    <w:rsid w:val="002D7D6C"/>
    <w:rsid w:val="002D7F4D"/>
    <w:rsid w:val="002E03CC"/>
    <w:rsid w:val="002F23F3"/>
    <w:rsid w:val="002F2D2B"/>
    <w:rsid w:val="002F57CE"/>
    <w:rsid w:val="002F7E6D"/>
    <w:rsid w:val="003003F5"/>
    <w:rsid w:val="00300DB0"/>
    <w:rsid w:val="00301425"/>
    <w:rsid w:val="00301CFA"/>
    <w:rsid w:val="00302E72"/>
    <w:rsid w:val="00303DC7"/>
    <w:rsid w:val="00303E56"/>
    <w:rsid w:val="00305FE8"/>
    <w:rsid w:val="00306674"/>
    <w:rsid w:val="00306D0D"/>
    <w:rsid w:val="00307131"/>
    <w:rsid w:val="003079FD"/>
    <w:rsid w:val="00307F41"/>
    <w:rsid w:val="003234FA"/>
    <w:rsid w:val="0032350B"/>
    <w:rsid w:val="00326D5E"/>
    <w:rsid w:val="0033144F"/>
    <w:rsid w:val="0033148E"/>
    <w:rsid w:val="00331685"/>
    <w:rsid w:val="00331A8B"/>
    <w:rsid w:val="00332CBF"/>
    <w:rsid w:val="00334A08"/>
    <w:rsid w:val="00335271"/>
    <w:rsid w:val="003355E5"/>
    <w:rsid w:val="00336449"/>
    <w:rsid w:val="003403B6"/>
    <w:rsid w:val="00341759"/>
    <w:rsid w:val="003439BC"/>
    <w:rsid w:val="00345D02"/>
    <w:rsid w:val="00345FED"/>
    <w:rsid w:val="0034624C"/>
    <w:rsid w:val="00351E03"/>
    <w:rsid w:val="00354642"/>
    <w:rsid w:val="00356003"/>
    <w:rsid w:val="00364FF2"/>
    <w:rsid w:val="00367DE0"/>
    <w:rsid w:val="003740B9"/>
    <w:rsid w:val="0038042E"/>
    <w:rsid w:val="003813E4"/>
    <w:rsid w:val="00384D25"/>
    <w:rsid w:val="0039182A"/>
    <w:rsid w:val="00393621"/>
    <w:rsid w:val="00394742"/>
    <w:rsid w:val="0039695B"/>
    <w:rsid w:val="003A0089"/>
    <w:rsid w:val="003A1501"/>
    <w:rsid w:val="003A1D33"/>
    <w:rsid w:val="003A5DE5"/>
    <w:rsid w:val="003A608D"/>
    <w:rsid w:val="003A63AF"/>
    <w:rsid w:val="003A67F8"/>
    <w:rsid w:val="003B0D86"/>
    <w:rsid w:val="003B316C"/>
    <w:rsid w:val="003B7BF9"/>
    <w:rsid w:val="003B7C49"/>
    <w:rsid w:val="003C426A"/>
    <w:rsid w:val="003C5918"/>
    <w:rsid w:val="003D15B8"/>
    <w:rsid w:val="003D5D40"/>
    <w:rsid w:val="003E2058"/>
    <w:rsid w:val="003E5E23"/>
    <w:rsid w:val="003E6726"/>
    <w:rsid w:val="003F48C7"/>
    <w:rsid w:val="003F4B8F"/>
    <w:rsid w:val="003F75B4"/>
    <w:rsid w:val="004036DD"/>
    <w:rsid w:val="00410A4A"/>
    <w:rsid w:val="004121C1"/>
    <w:rsid w:val="004122AC"/>
    <w:rsid w:val="00413C6A"/>
    <w:rsid w:val="0041753A"/>
    <w:rsid w:val="00421C1E"/>
    <w:rsid w:val="004228A9"/>
    <w:rsid w:val="00422E76"/>
    <w:rsid w:val="0042316B"/>
    <w:rsid w:val="0042362B"/>
    <w:rsid w:val="00423C77"/>
    <w:rsid w:val="00424C6D"/>
    <w:rsid w:val="0042551C"/>
    <w:rsid w:val="004267E2"/>
    <w:rsid w:val="00430816"/>
    <w:rsid w:val="004324C8"/>
    <w:rsid w:val="00433775"/>
    <w:rsid w:val="00434A5D"/>
    <w:rsid w:val="00445251"/>
    <w:rsid w:val="00452430"/>
    <w:rsid w:val="00456338"/>
    <w:rsid w:val="00460653"/>
    <w:rsid w:val="00460A41"/>
    <w:rsid w:val="00461FF3"/>
    <w:rsid w:val="00465231"/>
    <w:rsid w:val="00467924"/>
    <w:rsid w:val="00471F93"/>
    <w:rsid w:val="00472598"/>
    <w:rsid w:val="00481760"/>
    <w:rsid w:val="00481FEE"/>
    <w:rsid w:val="00484EEC"/>
    <w:rsid w:val="00491464"/>
    <w:rsid w:val="0049181A"/>
    <w:rsid w:val="00493FEF"/>
    <w:rsid w:val="004954D8"/>
    <w:rsid w:val="00495751"/>
    <w:rsid w:val="00496183"/>
    <w:rsid w:val="00496E7B"/>
    <w:rsid w:val="004A18FF"/>
    <w:rsid w:val="004A40B2"/>
    <w:rsid w:val="004A53BF"/>
    <w:rsid w:val="004A6864"/>
    <w:rsid w:val="004A6B87"/>
    <w:rsid w:val="004A6CF2"/>
    <w:rsid w:val="004B034F"/>
    <w:rsid w:val="004B1D96"/>
    <w:rsid w:val="004B2F5A"/>
    <w:rsid w:val="004C63DB"/>
    <w:rsid w:val="004D260C"/>
    <w:rsid w:val="004D501E"/>
    <w:rsid w:val="004D798D"/>
    <w:rsid w:val="004D7F3E"/>
    <w:rsid w:val="004E5BD6"/>
    <w:rsid w:val="004E670F"/>
    <w:rsid w:val="004E7DF5"/>
    <w:rsid w:val="004F07D4"/>
    <w:rsid w:val="004F0FA5"/>
    <w:rsid w:val="004F4031"/>
    <w:rsid w:val="004F58FD"/>
    <w:rsid w:val="004F768E"/>
    <w:rsid w:val="00501C01"/>
    <w:rsid w:val="00504B0B"/>
    <w:rsid w:val="0050517C"/>
    <w:rsid w:val="00511E69"/>
    <w:rsid w:val="00514B34"/>
    <w:rsid w:val="00532F25"/>
    <w:rsid w:val="00533FF3"/>
    <w:rsid w:val="0053487E"/>
    <w:rsid w:val="00537408"/>
    <w:rsid w:val="00541677"/>
    <w:rsid w:val="00542066"/>
    <w:rsid w:val="0054211B"/>
    <w:rsid w:val="005458EC"/>
    <w:rsid w:val="00545A44"/>
    <w:rsid w:val="00547D32"/>
    <w:rsid w:val="00554A9C"/>
    <w:rsid w:val="005663BC"/>
    <w:rsid w:val="005671AA"/>
    <w:rsid w:val="00572593"/>
    <w:rsid w:val="00572DFF"/>
    <w:rsid w:val="00575067"/>
    <w:rsid w:val="00576814"/>
    <w:rsid w:val="00580710"/>
    <w:rsid w:val="00581821"/>
    <w:rsid w:val="00581C4D"/>
    <w:rsid w:val="00581DA2"/>
    <w:rsid w:val="005864DA"/>
    <w:rsid w:val="005874B9"/>
    <w:rsid w:val="00596D1C"/>
    <w:rsid w:val="005A02A8"/>
    <w:rsid w:val="005A1970"/>
    <w:rsid w:val="005A5DF9"/>
    <w:rsid w:val="005A6126"/>
    <w:rsid w:val="005B0390"/>
    <w:rsid w:val="005B440E"/>
    <w:rsid w:val="005B4696"/>
    <w:rsid w:val="005B5BAE"/>
    <w:rsid w:val="005B7196"/>
    <w:rsid w:val="005C1C81"/>
    <w:rsid w:val="005C35E7"/>
    <w:rsid w:val="005C380E"/>
    <w:rsid w:val="005C52E6"/>
    <w:rsid w:val="005C5BF0"/>
    <w:rsid w:val="005C5D52"/>
    <w:rsid w:val="005C5D94"/>
    <w:rsid w:val="005D1D9B"/>
    <w:rsid w:val="005D47AE"/>
    <w:rsid w:val="005D7836"/>
    <w:rsid w:val="005E4D34"/>
    <w:rsid w:val="005F0ED2"/>
    <w:rsid w:val="005F457D"/>
    <w:rsid w:val="005F48E9"/>
    <w:rsid w:val="00601045"/>
    <w:rsid w:val="00601711"/>
    <w:rsid w:val="00603895"/>
    <w:rsid w:val="006078E1"/>
    <w:rsid w:val="00613B3C"/>
    <w:rsid w:val="00617900"/>
    <w:rsid w:val="006263D0"/>
    <w:rsid w:val="006264C4"/>
    <w:rsid w:val="00627312"/>
    <w:rsid w:val="00627C50"/>
    <w:rsid w:val="0063088C"/>
    <w:rsid w:val="006308C4"/>
    <w:rsid w:val="006312B0"/>
    <w:rsid w:val="0063465C"/>
    <w:rsid w:val="00634ACD"/>
    <w:rsid w:val="00635085"/>
    <w:rsid w:val="00640CBF"/>
    <w:rsid w:val="00640EBB"/>
    <w:rsid w:val="00644241"/>
    <w:rsid w:val="006542A9"/>
    <w:rsid w:val="00661C00"/>
    <w:rsid w:val="0066429E"/>
    <w:rsid w:val="006742AB"/>
    <w:rsid w:val="006835CF"/>
    <w:rsid w:val="0068399B"/>
    <w:rsid w:val="00685036"/>
    <w:rsid w:val="00685A53"/>
    <w:rsid w:val="0068672C"/>
    <w:rsid w:val="00690F6F"/>
    <w:rsid w:val="006954BD"/>
    <w:rsid w:val="00695A06"/>
    <w:rsid w:val="006A2E67"/>
    <w:rsid w:val="006B15D2"/>
    <w:rsid w:val="006B3089"/>
    <w:rsid w:val="006B578D"/>
    <w:rsid w:val="006B708C"/>
    <w:rsid w:val="006C3C39"/>
    <w:rsid w:val="006C71E1"/>
    <w:rsid w:val="006D0C1B"/>
    <w:rsid w:val="006D30A6"/>
    <w:rsid w:val="006D3EC8"/>
    <w:rsid w:val="006E1327"/>
    <w:rsid w:val="006E3468"/>
    <w:rsid w:val="006E41C3"/>
    <w:rsid w:val="006E7BF4"/>
    <w:rsid w:val="006F5516"/>
    <w:rsid w:val="006F659A"/>
    <w:rsid w:val="006F7FF3"/>
    <w:rsid w:val="0070120A"/>
    <w:rsid w:val="007053E5"/>
    <w:rsid w:val="00705ABA"/>
    <w:rsid w:val="007060F4"/>
    <w:rsid w:val="00707D04"/>
    <w:rsid w:val="00711FC6"/>
    <w:rsid w:val="00714B82"/>
    <w:rsid w:val="00717B2B"/>
    <w:rsid w:val="007219DD"/>
    <w:rsid w:val="00721A9F"/>
    <w:rsid w:val="007232FE"/>
    <w:rsid w:val="00727E64"/>
    <w:rsid w:val="00730C1A"/>
    <w:rsid w:val="00740F44"/>
    <w:rsid w:val="007457AE"/>
    <w:rsid w:val="007466B7"/>
    <w:rsid w:val="007468EF"/>
    <w:rsid w:val="00746DE7"/>
    <w:rsid w:val="007633EE"/>
    <w:rsid w:val="00767F12"/>
    <w:rsid w:val="00770F91"/>
    <w:rsid w:val="00775A7E"/>
    <w:rsid w:val="00776312"/>
    <w:rsid w:val="007774FB"/>
    <w:rsid w:val="00777916"/>
    <w:rsid w:val="007820BD"/>
    <w:rsid w:val="0078553D"/>
    <w:rsid w:val="00787832"/>
    <w:rsid w:val="00787E20"/>
    <w:rsid w:val="00792774"/>
    <w:rsid w:val="00795A0B"/>
    <w:rsid w:val="0079705D"/>
    <w:rsid w:val="00797138"/>
    <w:rsid w:val="007978F5"/>
    <w:rsid w:val="007A208C"/>
    <w:rsid w:val="007A645E"/>
    <w:rsid w:val="007B03CA"/>
    <w:rsid w:val="007B10BE"/>
    <w:rsid w:val="007B1132"/>
    <w:rsid w:val="007B7DEA"/>
    <w:rsid w:val="007C1624"/>
    <w:rsid w:val="007C25DE"/>
    <w:rsid w:val="007C3DA8"/>
    <w:rsid w:val="007C4117"/>
    <w:rsid w:val="007C5B32"/>
    <w:rsid w:val="007C70BF"/>
    <w:rsid w:val="007D2929"/>
    <w:rsid w:val="007D3E4C"/>
    <w:rsid w:val="007D5193"/>
    <w:rsid w:val="007D74A2"/>
    <w:rsid w:val="007E2F55"/>
    <w:rsid w:val="007E30B7"/>
    <w:rsid w:val="007E3424"/>
    <w:rsid w:val="007E4F8A"/>
    <w:rsid w:val="007E7F54"/>
    <w:rsid w:val="007F3569"/>
    <w:rsid w:val="007F7470"/>
    <w:rsid w:val="0080199B"/>
    <w:rsid w:val="00804C73"/>
    <w:rsid w:val="00805A7B"/>
    <w:rsid w:val="008067FE"/>
    <w:rsid w:val="00806C39"/>
    <w:rsid w:val="00813F65"/>
    <w:rsid w:val="00814862"/>
    <w:rsid w:val="00817F1D"/>
    <w:rsid w:val="00821026"/>
    <w:rsid w:val="00822694"/>
    <w:rsid w:val="00824C9C"/>
    <w:rsid w:val="008256FA"/>
    <w:rsid w:val="00832BBC"/>
    <w:rsid w:val="00833CDE"/>
    <w:rsid w:val="008348AE"/>
    <w:rsid w:val="00837DB5"/>
    <w:rsid w:val="00842207"/>
    <w:rsid w:val="008433C1"/>
    <w:rsid w:val="00844969"/>
    <w:rsid w:val="00845BDE"/>
    <w:rsid w:val="00847A98"/>
    <w:rsid w:val="00854936"/>
    <w:rsid w:val="00854F1E"/>
    <w:rsid w:val="00862138"/>
    <w:rsid w:val="00862443"/>
    <w:rsid w:val="008663DB"/>
    <w:rsid w:val="008665CF"/>
    <w:rsid w:val="0086754B"/>
    <w:rsid w:val="00867EE9"/>
    <w:rsid w:val="008723C7"/>
    <w:rsid w:val="008740B4"/>
    <w:rsid w:val="00874E27"/>
    <w:rsid w:val="00880402"/>
    <w:rsid w:val="00881C08"/>
    <w:rsid w:val="00882A32"/>
    <w:rsid w:val="00883369"/>
    <w:rsid w:val="00883410"/>
    <w:rsid w:val="00883927"/>
    <w:rsid w:val="00891FC7"/>
    <w:rsid w:val="00893BFC"/>
    <w:rsid w:val="00897ED3"/>
    <w:rsid w:val="00897EEF"/>
    <w:rsid w:val="00897FB2"/>
    <w:rsid w:val="008A050D"/>
    <w:rsid w:val="008A1A8D"/>
    <w:rsid w:val="008A5F96"/>
    <w:rsid w:val="008A72B5"/>
    <w:rsid w:val="008B1091"/>
    <w:rsid w:val="008B4455"/>
    <w:rsid w:val="008B65A9"/>
    <w:rsid w:val="008B6DE1"/>
    <w:rsid w:val="008C2F57"/>
    <w:rsid w:val="008C6659"/>
    <w:rsid w:val="008C7253"/>
    <w:rsid w:val="008C7A71"/>
    <w:rsid w:val="008D014F"/>
    <w:rsid w:val="008D0E7D"/>
    <w:rsid w:val="008D1243"/>
    <w:rsid w:val="008D42FF"/>
    <w:rsid w:val="008D567A"/>
    <w:rsid w:val="008D755C"/>
    <w:rsid w:val="008E308B"/>
    <w:rsid w:val="008E34B6"/>
    <w:rsid w:val="008E5332"/>
    <w:rsid w:val="008E5CEA"/>
    <w:rsid w:val="008E656A"/>
    <w:rsid w:val="008F0B68"/>
    <w:rsid w:val="008F0D49"/>
    <w:rsid w:val="008F0FFC"/>
    <w:rsid w:val="008F3201"/>
    <w:rsid w:val="008F4EAF"/>
    <w:rsid w:val="008F5F2E"/>
    <w:rsid w:val="008F653A"/>
    <w:rsid w:val="0090207D"/>
    <w:rsid w:val="009055AB"/>
    <w:rsid w:val="00906EB8"/>
    <w:rsid w:val="00907546"/>
    <w:rsid w:val="00910233"/>
    <w:rsid w:val="00910F00"/>
    <w:rsid w:val="009110B6"/>
    <w:rsid w:val="00912CAB"/>
    <w:rsid w:val="009148F5"/>
    <w:rsid w:val="00915763"/>
    <w:rsid w:val="0092007D"/>
    <w:rsid w:val="00922BDD"/>
    <w:rsid w:val="00924DD5"/>
    <w:rsid w:val="00925D94"/>
    <w:rsid w:val="009319D0"/>
    <w:rsid w:val="00932038"/>
    <w:rsid w:val="009327A9"/>
    <w:rsid w:val="00932A48"/>
    <w:rsid w:val="0093453D"/>
    <w:rsid w:val="00935D2A"/>
    <w:rsid w:val="00935FEE"/>
    <w:rsid w:val="00936536"/>
    <w:rsid w:val="00941EEA"/>
    <w:rsid w:val="0094316A"/>
    <w:rsid w:val="00945937"/>
    <w:rsid w:val="009466AF"/>
    <w:rsid w:val="009579F6"/>
    <w:rsid w:val="00971687"/>
    <w:rsid w:val="00977F39"/>
    <w:rsid w:val="009845A2"/>
    <w:rsid w:val="0098757F"/>
    <w:rsid w:val="0099197A"/>
    <w:rsid w:val="00995499"/>
    <w:rsid w:val="009A2364"/>
    <w:rsid w:val="009A2D44"/>
    <w:rsid w:val="009A3E9C"/>
    <w:rsid w:val="009A58BD"/>
    <w:rsid w:val="009A698F"/>
    <w:rsid w:val="009B09A1"/>
    <w:rsid w:val="009B173C"/>
    <w:rsid w:val="009B4827"/>
    <w:rsid w:val="009C1685"/>
    <w:rsid w:val="009C189D"/>
    <w:rsid w:val="009C1A07"/>
    <w:rsid w:val="009C3F9B"/>
    <w:rsid w:val="009C4FE1"/>
    <w:rsid w:val="009D2049"/>
    <w:rsid w:val="009D3FA0"/>
    <w:rsid w:val="009D432F"/>
    <w:rsid w:val="009D7AF5"/>
    <w:rsid w:val="009E189D"/>
    <w:rsid w:val="009E49C1"/>
    <w:rsid w:val="009E49E6"/>
    <w:rsid w:val="009E592C"/>
    <w:rsid w:val="009F58EF"/>
    <w:rsid w:val="00A07A7E"/>
    <w:rsid w:val="00A10DA5"/>
    <w:rsid w:val="00A17D70"/>
    <w:rsid w:val="00A258BE"/>
    <w:rsid w:val="00A27F4A"/>
    <w:rsid w:val="00A34CF8"/>
    <w:rsid w:val="00A41599"/>
    <w:rsid w:val="00A44DC2"/>
    <w:rsid w:val="00A45B70"/>
    <w:rsid w:val="00A50722"/>
    <w:rsid w:val="00A50B4C"/>
    <w:rsid w:val="00A52727"/>
    <w:rsid w:val="00A5331A"/>
    <w:rsid w:val="00A604F7"/>
    <w:rsid w:val="00A619DC"/>
    <w:rsid w:val="00A6249B"/>
    <w:rsid w:val="00A62743"/>
    <w:rsid w:val="00A652B2"/>
    <w:rsid w:val="00A67909"/>
    <w:rsid w:val="00A73AAD"/>
    <w:rsid w:val="00A7458C"/>
    <w:rsid w:val="00AA6A05"/>
    <w:rsid w:val="00AB5A23"/>
    <w:rsid w:val="00AB671C"/>
    <w:rsid w:val="00AB6A96"/>
    <w:rsid w:val="00AC0B41"/>
    <w:rsid w:val="00AC2F85"/>
    <w:rsid w:val="00AC5D8F"/>
    <w:rsid w:val="00AC77A3"/>
    <w:rsid w:val="00AD233F"/>
    <w:rsid w:val="00AD45BE"/>
    <w:rsid w:val="00AD5950"/>
    <w:rsid w:val="00AD602B"/>
    <w:rsid w:val="00AD69B2"/>
    <w:rsid w:val="00AD6BFC"/>
    <w:rsid w:val="00AD7E2A"/>
    <w:rsid w:val="00AE0C97"/>
    <w:rsid w:val="00AE35C9"/>
    <w:rsid w:val="00AE3D2F"/>
    <w:rsid w:val="00AE485A"/>
    <w:rsid w:val="00AE605F"/>
    <w:rsid w:val="00AE7398"/>
    <w:rsid w:val="00AE7FC0"/>
    <w:rsid w:val="00AF7E1A"/>
    <w:rsid w:val="00B004B6"/>
    <w:rsid w:val="00B02487"/>
    <w:rsid w:val="00B027E6"/>
    <w:rsid w:val="00B02F7D"/>
    <w:rsid w:val="00B04E39"/>
    <w:rsid w:val="00B071A3"/>
    <w:rsid w:val="00B11199"/>
    <w:rsid w:val="00B11CFF"/>
    <w:rsid w:val="00B1302E"/>
    <w:rsid w:val="00B1384B"/>
    <w:rsid w:val="00B17B2C"/>
    <w:rsid w:val="00B269A1"/>
    <w:rsid w:val="00B27656"/>
    <w:rsid w:val="00B30E68"/>
    <w:rsid w:val="00B3271A"/>
    <w:rsid w:val="00B35F3E"/>
    <w:rsid w:val="00B3788A"/>
    <w:rsid w:val="00B40B2C"/>
    <w:rsid w:val="00B50AE7"/>
    <w:rsid w:val="00B5168B"/>
    <w:rsid w:val="00B53003"/>
    <w:rsid w:val="00B56A1A"/>
    <w:rsid w:val="00B64E51"/>
    <w:rsid w:val="00B7118C"/>
    <w:rsid w:val="00B71AE1"/>
    <w:rsid w:val="00B75E29"/>
    <w:rsid w:val="00B7696C"/>
    <w:rsid w:val="00B7763D"/>
    <w:rsid w:val="00B8494E"/>
    <w:rsid w:val="00B90967"/>
    <w:rsid w:val="00B934DF"/>
    <w:rsid w:val="00B954E9"/>
    <w:rsid w:val="00BA30B4"/>
    <w:rsid w:val="00BA769A"/>
    <w:rsid w:val="00BB0F0C"/>
    <w:rsid w:val="00BC232C"/>
    <w:rsid w:val="00BC34D4"/>
    <w:rsid w:val="00BC677D"/>
    <w:rsid w:val="00BD2209"/>
    <w:rsid w:val="00BD2647"/>
    <w:rsid w:val="00BD4906"/>
    <w:rsid w:val="00BD7F7B"/>
    <w:rsid w:val="00BE522A"/>
    <w:rsid w:val="00BF7213"/>
    <w:rsid w:val="00C00ADB"/>
    <w:rsid w:val="00C0598D"/>
    <w:rsid w:val="00C11B2D"/>
    <w:rsid w:val="00C11E95"/>
    <w:rsid w:val="00C13ACD"/>
    <w:rsid w:val="00C15D95"/>
    <w:rsid w:val="00C200D7"/>
    <w:rsid w:val="00C20837"/>
    <w:rsid w:val="00C226C8"/>
    <w:rsid w:val="00C2298A"/>
    <w:rsid w:val="00C23396"/>
    <w:rsid w:val="00C24B22"/>
    <w:rsid w:val="00C2502C"/>
    <w:rsid w:val="00C273F1"/>
    <w:rsid w:val="00C303D6"/>
    <w:rsid w:val="00C329A8"/>
    <w:rsid w:val="00C331A3"/>
    <w:rsid w:val="00C331FF"/>
    <w:rsid w:val="00C355E8"/>
    <w:rsid w:val="00C35AE3"/>
    <w:rsid w:val="00C4183A"/>
    <w:rsid w:val="00C456EB"/>
    <w:rsid w:val="00C54F27"/>
    <w:rsid w:val="00C56AC8"/>
    <w:rsid w:val="00C62CA6"/>
    <w:rsid w:val="00C654E0"/>
    <w:rsid w:val="00C660D4"/>
    <w:rsid w:val="00C721D7"/>
    <w:rsid w:val="00C74662"/>
    <w:rsid w:val="00C74D7E"/>
    <w:rsid w:val="00C76291"/>
    <w:rsid w:val="00C8180F"/>
    <w:rsid w:val="00C82323"/>
    <w:rsid w:val="00C86EC2"/>
    <w:rsid w:val="00C93847"/>
    <w:rsid w:val="00C93D90"/>
    <w:rsid w:val="00CA7432"/>
    <w:rsid w:val="00CB0E74"/>
    <w:rsid w:val="00CB1888"/>
    <w:rsid w:val="00CC0F0C"/>
    <w:rsid w:val="00CC35DD"/>
    <w:rsid w:val="00CD231D"/>
    <w:rsid w:val="00CD3724"/>
    <w:rsid w:val="00CE1B7A"/>
    <w:rsid w:val="00CF3ACD"/>
    <w:rsid w:val="00CF3D43"/>
    <w:rsid w:val="00CF3F0E"/>
    <w:rsid w:val="00CF6141"/>
    <w:rsid w:val="00D043D3"/>
    <w:rsid w:val="00D0636F"/>
    <w:rsid w:val="00D06AB6"/>
    <w:rsid w:val="00D10F30"/>
    <w:rsid w:val="00D1116D"/>
    <w:rsid w:val="00D14E2F"/>
    <w:rsid w:val="00D2244A"/>
    <w:rsid w:val="00D31C91"/>
    <w:rsid w:val="00D33AA9"/>
    <w:rsid w:val="00D33BA3"/>
    <w:rsid w:val="00D44524"/>
    <w:rsid w:val="00D47B86"/>
    <w:rsid w:val="00D54F7A"/>
    <w:rsid w:val="00D57D97"/>
    <w:rsid w:val="00D607AC"/>
    <w:rsid w:val="00D61054"/>
    <w:rsid w:val="00D61408"/>
    <w:rsid w:val="00D64605"/>
    <w:rsid w:val="00D709C9"/>
    <w:rsid w:val="00D70D24"/>
    <w:rsid w:val="00D71B71"/>
    <w:rsid w:val="00D71E3B"/>
    <w:rsid w:val="00D72AC0"/>
    <w:rsid w:val="00D7303B"/>
    <w:rsid w:val="00D73D52"/>
    <w:rsid w:val="00D75CEC"/>
    <w:rsid w:val="00D8014B"/>
    <w:rsid w:val="00D81815"/>
    <w:rsid w:val="00D81E57"/>
    <w:rsid w:val="00D85A16"/>
    <w:rsid w:val="00D85F33"/>
    <w:rsid w:val="00D90962"/>
    <w:rsid w:val="00D914D9"/>
    <w:rsid w:val="00D91647"/>
    <w:rsid w:val="00D921AD"/>
    <w:rsid w:val="00D936FA"/>
    <w:rsid w:val="00D96844"/>
    <w:rsid w:val="00DA0AFB"/>
    <w:rsid w:val="00DA4887"/>
    <w:rsid w:val="00DB36A5"/>
    <w:rsid w:val="00DB614E"/>
    <w:rsid w:val="00DC76D9"/>
    <w:rsid w:val="00DC7EA6"/>
    <w:rsid w:val="00DE70E8"/>
    <w:rsid w:val="00DF0099"/>
    <w:rsid w:val="00DF3662"/>
    <w:rsid w:val="00DF3EA9"/>
    <w:rsid w:val="00DF421D"/>
    <w:rsid w:val="00DF62DF"/>
    <w:rsid w:val="00E02501"/>
    <w:rsid w:val="00E056B9"/>
    <w:rsid w:val="00E1170A"/>
    <w:rsid w:val="00E17BC2"/>
    <w:rsid w:val="00E23394"/>
    <w:rsid w:val="00E269FC"/>
    <w:rsid w:val="00E34163"/>
    <w:rsid w:val="00E41375"/>
    <w:rsid w:val="00E42C8C"/>
    <w:rsid w:val="00E436E1"/>
    <w:rsid w:val="00E440DE"/>
    <w:rsid w:val="00E45B67"/>
    <w:rsid w:val="00E46513"/>
    <w:rsid w:val="00E512B7"/>
    <w:rsid w:val="00E51EED"/>
    <w:rsid w:val="00E53498"/>
    <w:rsid w:val="00E54C70"/>
    <w:rsid w:val="00E571FD"/>
    <w:rsid w:val="00E6257D"/>
    <w:rsid w:val="00E62FCF"/>
    <w:rsid w:val="00E6353D"/>
    <w:rsid w:val="00E64DE4"/>
    <w:rsid w:val="00E67F69"/>
    <w:rsid w:val="00E726C8"/>
    <w:rsid w:val="00E74B57"/>
    <w:rsid w:val="00E759D3"/>
    <w:rsid w:val="00E75E54"/>
    <w:rsid w:val="00E7680C"/>
    <w:rsid w:val="00E7720F"/>
    <w:rsid w:val="00E77AE3"/>
    <w:rsid w:val="00E812C3"/>
    <w:rsid w:val="00E87016"/>
    <w:rsid w:val="00E91873"/>
    <w:rsid w:val="00E9410A"/>
    <w:rsid w:val="00E96AC7"/>
    <w:rsid w:val="00E9722A"/>
    <w:rsid w:val="00EA5227"/>
    <w:rsid w:val="00EB2159"/>
    <w:rsid w:val="00EB6C2E"/>
    <w:rsid w:val="00EC06E6"/>
    <w:rsid w:val="00EC19B2"/>
    <w:rsid w:val="00EC2232"/>
    <w:rsid w:val="00EC4CF1"/>
    <w:rsid w:val="00EF14DC"/>
    <w:rsid w:val="00EF20F0"/>
    <w:rsid w:val="00EF4199"/>
    <w:rsid w:val="00EF5075"/>
    <w:rsid w:val="00EF6E81"/>
    <w:rsid w:val="00EF7010"/>
    <w:rsid w:val="00EF736B"/>
    <w:rsid w:val="00F020BA"/>
    <w:rsid w:val="00F0599E"/>
    <w:rsid w:val="00F05DAE"/>
    <w:rsid w:val="00F06FC4"/>
    <w:rsid w:val="00F10990"/>
    <w:rsid w:val="00F13681"/>
    <w:rsid w:val="00F207B7"/>
    <w:rsid w:val="00F20DF4"/>
    <w:rsid w:val="00F21AC0"/>
    <w:rsid w:val="00F2505A"/>
    <w:rsid w:val="00F25389"/>
    <w:rsid w:val="00F269C7"/>
    <w:rsid w:val="00F302A2"/>
    <w:rsid w:val="00F437D3"/>
    <w:rsid w:val="00F477B7"/>
    <w:rsid w:val="00F50F39"/>
    <w:rsid w:val="00F53BF4"/>
    <w:rsid w:val="00F57C11"/>
    <w:rsid w:val="00F650A9"/>
    <w:rsid w:val="00F66C84"/>
    <w:rsid w:val="00F726E3"/>
    <w:rsid w:val="00F7702E"/>
    <w:rsid w:val="00F84EB8"/>
    <w:rsid w:val="00F84F30"/>
    <w:rsid w:val="00F8550F"/>
    <w:rsid w:val="00F92321"/>
    <w:rsid w:val="00F924FD"/>
    <w:rsid w:val="00F94B72"/>
    <w:rsid w:val="00F9512C"/>
    <w:rsid w:val="00FA2FEA"/>
    <w:rsid w:val="00FA510C"/>
    <w:rsid w:val="00FB5B56"/>
    <w:rsid w:val="00FB5DDF"/>
    <w:rsid w:val="00FB74F3"/>
    <w:rsid w:val="00FC4191"/>
    <w:rsid w:val="00FD570D"/>
    <w:rsid w:val="00FD6290"/>
    <w:rsid w:val="00FD76D7"/>
    <w:rsid w:val="00FE26B9"/>
    <w:rsid w:val="00FE67A3"/>
    <w:rsid w:val="00FE6D95"/>
    <w:rsid w:val="00FE7360"/>
    <w:rsid w:val="00FF025C"/>
    <w:rsid w:val="00FF0F4E"/>
    <w:rsid w:val="00FF18E3"/>
    <w:rsid w:val="00FF3335"/>
    <w:rsid w:val="00FF3B98"/>
    <w:rsid w:val="00FF3BCD"/>
    <w:rsid w:val="00FF4616"/>
    <w:rsid w:val="00FF5B70"/>
    <w:rsid w:val="04E79173"/>
    <w:rsid w:val="0D3E9341"/>
    <w:rsid w:val="2C0865AE"/>
    <w:rsid w:val="3282F986"/>
    <w:rsid w:val="37B9B883"/>
    <w:rsid w:val="5927DB76"/>
    <w:rsid w:val="63C3C093"/>
    <w:rsid w:val="63E2B321"/>
    <w:rsid w:val="699464C5"/>
    <w:rsid w:val="6F96203E"/>
    <w:rsid w:val="701869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2DD2F7B9-4ED2-41D7-9C63-EFBBF637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98A"/>
  </w:style>
  <w:style w:type="paragraph" w:styleId="Heading1">
    <w:name w:val="heading 1"/>
    <w:basedOn w:val="ListParagraph"/>
    <w:next w:val="Normal"/>
    <w:link w:val="Heading1Char"/>
    <w:qFormat/>
    <w:rsid w:val="007B10BE"/>
    <w:pPr>
      <w:keepNext/>
      <w:numPr>
        <w:numId w:val="57"/>
      </w:numPr>
      <w:jc w:val="both"/>
      <w:outlineLvl w:val="0"/>
    </w:pPr>
    <w:rPr>
      <w:rFonts w:ascii="Calibri" w:eastAsiaTheme="minorEastAsia" w:hAnsi="Calibri" w:cs="Calibri"/>
      <w:b/>
      <w:bCs/>
      <w:caps/>
      <w:sz w:val="22"/>
      <w:lang w:val="it-IT" w:eastAsia="it-IT"/>
    </w:rPr>
  </w:style>
  <w:style w:type="paragraph" w:styleId="Heading2">
    <w:name w:val="heading 2"/>
    <w:basedOn w:val="Heading1"/>
    <w:next w:val="Normal"/>
    <w:link w:val="Heading2Char"/>
    <w:unhideWhenUsed/>
    <w:qFormat/>
    <w:rsid w:val="007B10BE"/>
    <w:pPr>
      <w:numPr>
        <w:ilvl w:val="1"/>
      </w:numPr>
      <w:ind w:left="426" w:hanging="426"/>
      <w:outlineLvl w:val="1"/>
    </w:pPr>
  </w:style>
  <w:style w:type="paragraph" w:styleId="Heading3">
    <w:name w:val="heading 3"/>
    <w:basedOn w:val="Heading2"/>
    <w:next w:val="Normal"/>
    <w:link w:val="Heading3Char"/>
    <w:unhideWhenUsed/>
    <w:qFormat/>
    <w:rsid w:val="00B90967"/>
    <w:pPr>
      <w:numPr>
        <w:ilvl w:val="2"/>
      </w:numPr>
      <w:ind w:left="567" w:hanging="567"/>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22A"/>
    <w:pPr>
      <w:tabs>
        <w:tab w:val="center" w:pos="4680"/>
        <w:tab w:val="right" w:pos="9360"/>
      </w:tabs>
    </w:pPr>
  </w:style>
  <w:style w:type="character" w:customStyle="1" w:styleId="HeaderChar">
    <w:name w:val="Header Char"/>
    <w:basedOn w:val="DefaultParagraphFont"/>
    <w:link w:val="Header"/>
    <w:uiPriority w:val="99"/>
    <w:rsid w:val="00BE522A"/>
  </w:style>
  <w:style w:type="paragraph" w:styleId="Footer">
    <w:name w:val="footer"/>
    <w:basedOn w:val="Normal"/>
    <w:link w:val="FooterChar"/>
    <w:uiPriority w:val="99"/>
    <w:unhideWhenUsed/>
    <w:rsid w:val="00BE522A"/>
    <w:pPr>
      <w:tabs>
        <w:tab w:val="center" w:pos="4680"/>
        <w:tab w:val="right" w:pos="9360"/>
      </w:tabs>
    </w:pPr>
  </w:style>
  <w:style w:type="character" w:customStyle="1" w:styleId="FooterChar">
    <w:name w:val="Footer Char"/>
    <w:basedOn w:val="DefaultParagraphFont"/>
    <w:link w:val="Footer"/>
    <w:uiPriority w:val="99"/>
    <w:rsid w:val="00BE522A"/>
  </w:style>
  <w:style w:type="character" w:customStyle="1" w:styleId="Heading1Char">
    <w:name w:val="Heading 1 Char"/>
    <w:basedOn w:val="DefaultParagraphFont"/>
    <w:link w:val="Heading1"/>
    <w:rsid w:val="007B10BE"/>
    <w:rPr>
      <w:rFonts w:ascii="Calibri" w:eastAsiaTheme="minorEastAsia" w:hAnsi="Calibri" w:cs="Calibri"/>
      <w:b/>
      <w:bCs/>
      <w:caps/>
      <w:sz w:val="22"/>
      <w:lang w:val="it-IT" w:eastAsia="it-IT"/>
    </w:rPr>
  </w:style>
  <w:style w:type="character" w:customStyle="1" w:styleId="Heading2Char">
    <w:name w:val="Heading 2 Char"/>
    <w:basedOn w:val="DefaultParagraphFont"/>
    <w:link w:val="Heading2"/>
    <w:qFormat/>
    <w:rsid w:val="007B10BE"/>
    <w:rPr>
      <w:rFonts w:ascii="Calibri" w:eastAsiaTheme="minorEastAsia" w:hAnsi="Calibri" w:cs="Calibri"/>
      <w:b/>
      <w:bCs/>
      <w:caps/>
      <w:sz w:val="22"/>
      <w:lang w:val="it-IT"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uiPriority w:val="34"/>
    <w:qFormat/>
    <w:rsid w:val="00C2298A"/>
    <w:pPr>
      <w:ind w:left="720"/>
      <w:contextualSpacing/>
    </w:pPr>
  </w:style>
  <w:style w:type="table" w:customStyle="1" w:styleId="Grigliatabella21">
    <w:name w:val="Griglia tabella21"/>
    <w:basedOn w:val="TableNormal"/>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05608"/>
    <w:rPr>
      <w:i/>
      <w:iCs/>
      <w:color w:val="44546A" w:themeColor="text2"/>
      <w:sz w:val="18"/>
      <w:szCs w:val="18"/>
    </w:rPr>
  </w:style>
  <w:style w:type="character" w:styleId="Hyperlink">
    <w:name w:val="Hyperlink"/>
    <w:uiPriority w:val="99"/>
    <w:unhideWhenUsed/>
    <w:rsid w:val="00301425"/>
    <w:rPr>
      <w:color w:val="0563C1" w:themeColor="hyperlink"/>
      <w:u w:val="single"/>
    </w:rPr>
  </w:style>
  <w:style w:type="character" w:styleId="FollowedHyperlink">
    <w:name w:val="FollowedHyperlink"/>
    <w:basedOn w:val="DefaultParagraphFont"/>
    <w:uiPriority w:val="99"/>
    <w:semiHidden/>
    <w:unhideWhenUsed/>
    <w:rsid w:val="0063088C"/>
    <w:rPr>
      <w:color w:val="954F72" w:themeColor="followedHyperlink"/>
      <w:u w:val="single"/>
    </w:rPr>
  </w:style>
  <w:style w:type="character" w:customStyle="1" w:styleId="Heading3Char">
    <w:name w:val="Heading 3 Char"/>
    <w:basedOn w:val="DefaultParagraphFont"/>
    <w:link w:val="Heading3"/>
    <w:qFormat/>
    <w:rsid w:val="00B90967"/>
    <w:rPr>
      <w:rFonts w:ascii="Calibri" w:eastAsiaTheme="minorEastAsia" w:hAnsi="Calibri" w:cs="Calibri"/>
      <w:b/>
      <w:bCs/>
      <w:caps/>
      <w:sz w:val="22"/>
      <w:lang w:val="it-IT" w:eastAsia="it-IT"/>
    </w:rPr>
  </w:style>
  <w:style w:type="paragraph" w:styleId="PlainText">
    <w:name w:val="Plain Text"/>
    <w:basedOn w:val="Normal"/>
    <w:link w:val="PlainTextChar"/>
    <w:rsid w:val="002275A8"/>
    <w:rPr>
      <w:rFonts w:ascii="Courier New" w:eastAsia="Times New Roman" w:hAnsi="Courier New" w:cs="Times New Roman"/>
      <w:szCs w:val="20"/>
      <w:lang w:val="it-IT" w:eastAsia="it-IT"/>
    </w:rPr>
  </w:style>
  <w:style w:type="character" w:customStyle="1" w:styleId="PlainTextChar">
    <w:name w:val="Plain Text Char"/>
    <w:basedOn w:val="DefaultParagraphFont"/>
    <w:link w:val="PlainText"/>
    <w:rsid w:val="002275A8"/>
    <w:rPr>
      <w:rFonts w:ascii="Courier New" w:eastAsia="Times New Roman" w:hAnsi="Courier New" w:cs="Times New Roman"/>
      <w:sz w:val="20"/>
      <w:szCs w:val="20"/>
      <w:lang w:val="it-IT" w:eastAsia="it-IT"/>
    </w:rPr>
  </w:style>
  <w:style w:type="paragraph" w:styleId="TOCHeading">
    <w:name w:val="TOC Heading"/>
    <w:basedOn w:val="Heading1"/>
    <w:next w:val="Normal"/>
    <w:uiPriority w:val="39"/>
    <w:unhideWhenUsed/>
    <w:qFormat/>
    <w:rsid w:val="00484EEC"/>
    <w:pPr>
      <w:spacing w:line="259" w:lineRule="auto"/>
      <w:outlineLvl w:val="9"/>
    </w:pPr>
    <w:rPr>
      <w:color w:val="2F5496" w:themeColor="accent1" w:themeShade="BF"/>
    </w:rPr>
  </w:style>
  <w:style w:type="paragraph" w:styleId="TOC3">
    <w:name w:val="toc 3"/>
    <w:basedOn w:val="Normal"/>
    <w:next w:val="Normal"/>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TableGrid">
    <w:name w:val="Table Grid"/>
    <w:basedOn w:val="TableNormal"/>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TOC1">
    <w:name w:val="toc 1"/>
    <w:basedOn w:val="Normal"/>
    <w:next w:val="Normal"/>
    <w:autoRedefine/>
    <w:uiPriority w:val="39"/>
    <w:unhideWhenUsed/>
    <w:rsid w:val="00867EE9"/>
    <w:pPr>
      <w:tabs>
        <w:tab w:val="left" w:pos="567"/>
        <w:tab w:val="left" w:pos="709"/>
        <w:tab w:val="right" w:leader="dot" w:pos="9854"/>
      </w:tabs>
    </w:pPr>
  </w:style>
  <w:style w:type="paragraph" w:styleId="TOC2">
    <w:name w:val="toc 2"/>
    <w:basedOn w:val="Normal"/>
    <w:next w:val="Normal"/>
    <w:autoRedefine/>
    <w:uiPriority w:val="39"/>
    <w:unhideWhenUsed/>
    <w:rsid w:val="00867EE9"/>
    <w:pPr>
      <w:tabs>
        <w:tab w:val="left" w:pos="1134"/>
        <w:tab w:val="right" w:leader="dot" w:pos="9854"/>
      </w:tabs>
      <w:ind w:left="567"/>
    </w:pPr>
  </w:style>
  <w:style w:type="numbering" w:customStyle="1" w:styleId="Nessunelenco1">
    <w:name w:val="Nessun elenco1"/>
    <w:next w:val="NoList"/>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BodyText">
    <w:name w:val="Body Text"/>
    <w:basedOn w:val="Normal"/>
    <w:link w:val="BodyTextChar"/>
    <w:rsid w:val="00E53498"/>
    <w:pPr>
      <w:suppressAutoHyphens/>
      <w:spacing w:after="120"/>
    </w:pPr>
    <w:rPr>
      <w:rFonts w:ascii="Arial" w:eastAsia="Times New Roman" w:hAnsi="Arial" w:cs="Times New Roman"/>
      <w:szCs w:val="20"/>
      <w:lang w:val="it-IT" w:eastAsia="ar-SA"/>
    </w:rPr>
  </w:style>
  <w:style w:type="character" w:customStyle="1" w:styleId="BodyTextChar">
    <w:name w:val="Body Text Char"/>
    <w:basedOn w:val="DefaultParagraphFont"/>
    <w:link w:val="BodyText"/>
    <w:rsid w:val="00E53498"/>
    <w:rPr>
      <w:rFonts w:ascii="Arial" w:eastAsia="Times New Roman" w:hAnsi="Arial" w:cs="Times New Roman"/>
      <w:sz w:val="20"/>
      <w:szCs w:val="20"/>
      <w:lang w:val="it-IT" w:eastAsia="ar-SA"/>
    </w:rPr>
  </w:style>
  <w:style w:type="paragraph" w:styleId="FootnoteText">
    <w:name w:val="footnote text"/>
    <w:basedOn w:val="Normal"/>
    <w:link w:val="FootnoteTextChar"/>
    <w:unhideWhenUsed/>
    <w:rsid w:val="00E53498"/>
    <w:rPr>
      <w:rFonts w:ascii="Calibri" w:hAnsi="Calibri" w:cs="Calibri"/>
      <w:caps/>
      <w:szCs w:val="20"/>
      <w:lang w:val="it-IT"/>
    </w:rPr>
  </w:style>
  <w:style w:type="character" w:customStyle="1" w:styleId="FootnoteTextChar">
    <w:name w:val="Footnote Text Char"/>
    <w:basedOn w:val="DefaultParagraphFont"/>
    <w:link w:val="FootnoteText"/>
    <w:qFormat/>
    <w:rsid w:val="00E53498"/>
    <w:rPr>
      <w:rFonts w:ascii="Calibri" w:hAnsi="Calibri" w:cs="Calibri"/>
      <w:caps/>
      <w:sz w:val="20"/>
      <w:szCs w:val="20"/>
      <w:lang w:val="it-IT"/>
    </w:rPr>
  </w:style>
  <w:style w:type="character" w:styleId="FootnoteReference">
    <w:name w:val="footnote reference"/>
    <w:basedOn w:val="DefaultParagraphFont"/>
    <w:uiPriority w:val="99"/>
    <w:semiHidden/>
    <w:unhideWhenUsed/>
    <w:rsid w:val="00E53498"/>
    <w:rPr>
      <w:vertAlign w:val="superscript"/>
    </w:rPr>
  </w:style>
  <w:style w:type="paragraph" w:styleId="BalloonText">
    <w:name w:val="Balloon Text"/>
    <w:basedOn w:val="Normal"/>
    <w:link w:val="BalloonTextChar"/>
    <w:uiPriority w:val="99"/>
    <w:semiHidden/>
    <w:unhideWhenUsed/>
    <w:rsid w:val="00E53498"/>
    <w:rPr>
      <w:rFonts w:ascii="Segoe UI" w:hAnsi="Segoe UI" w:cs="Segoe UI"/>
      <w:sz w:val="18"/>
      <w:szCs w:val="18"/>
      <w:lang w:val="it-IT"/>
    </w:rPr>
  </w:style>
  <w:style w:type="character" w:customStyle="1" w:styleId="BalloonTextChar">
    <w:name w:val="Balloon Text Char"/>
    <w:basedOn w:val="DefaultParagraphFont"/>
    <w:link w:val="BalloonText"/>
    <w:uiPriority w:val="99"/>
    <w:semiHidden/>
    <w:rsid w:val="00E53498"/>
    <w:rPr>
      <w:rFonts w:ascii="Segoe UI" w:hAnsi="Segoe UI" w:cs="Segoe UI"/>
      <w:sz w:val="18"/>
      <w:szCs w:val="18"/>
      <w:lang w:val="it-IT"/>
    </w:rPr>
  </w:style>
  <w:style w:type="character" w:styleId="CommentReference">
    <w:name w:val="annotation reference"/>
    <w:basedOn w:val="DefaultParagraphFont"/>
    <w:uiPriority w:val="99"/>
    <w:semiHidden/>
    <w:unhideWhenUsed/>
    <w:rsid w:val="00E53498"/>
    <w:rPr>
      <w:sz w:val="16"/>
      <w:szCs w:val="16"/>
    </w:rPr>
  </w:style>
  <w:style w:type="paragraph" w:styleId="CommentText">
    <w:name w:val="annotation text"/>
    <w:basedOn w:val="Normal"/>
    <w:link w:val="CommentTextChar"/>
    <w:unhideWhenUsed/>
    <w:qFormat/>
    <w:rsid w:val="00E53498"/>
    <w:rPr>
      <w:rFonts w:ascii="Calibri" w:hAnsi="Calibri" w:cs="Calibri"/>
      <w:caps/>
      <w:szCs w:val="20"/>
      <w:lang w:val="it-IT"/>
    </w:rPr>
  </w:style>
  <w:style w:type="character" w:customStyle="1" w:styleId="CommentTextChar">
    <w:name w:val="Comment Text Char"/>
    <w:basedOn w:val="DefaultParagraphFont"/>
    <w:link w:val="CommentText"/>
    <w:uiPriority w:val="99"/>
    <w:semiHidden/>
    <w:rsid w:val="00E53498"/>
    <w:rPr>
      <w:rFonts w:ascii="Calibri" w:hAnsi="Calibri" w:cs="Calibri"/>
      <w:caps/>
      <w:sz w:val="20"/>
      <w:szCs w:val="20"/>
      <w:lang w:val="it-IT"/>
    </w:rPr>
  </w:style>
  <w:style w:type="paragraph" w:styleId="CommentSubject">
    <w:name w:val="annotation subject"/>
    <w:basedOn w:val="CommentText"/>
    <w:next w:val="CommentText"/>
    <w:link w:val="CommentSubjectChar"/>
    <w:uiPriority w:val="99"/>
    <w:semiHidden/>
    <w:unhideWhenUsed/>
    <w:rsid w:val="00E53498"/>
    <w:rPr>
      <w:b/>
      <w:bCs/>
    </w:rPr>
  </w:style>
  <w:style w:type="character" w:customStyle="1" w:styleId="CommentSubjectChar">
    <w:name w:val="Comment Subject Char"/>
    <w:basedOn w:val="CommentTextChar"/>
    <w:link w:val="CommentSubject"/>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leNormal"/>
    <w:next w:val="TableGrid"/>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leNormal"/>
    <w:next w:val="TableGrid"/>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53498"/>
  </w:style>
  <w:style w:type="character" w:customStyle="1" w:styleId="eop">
    <w:name w:val="eop"/>
    <w:basedOn w:val="DefaultParagraphFont"/>
    <w:rsid w:val="00E53498"/>
  </w:style>
  <w:style w:type="character" w:styleId="UnresolvedMention">
    <w:name w:val="Unresolved Mention"/>
    <w:basedOn w:val="DefaultParagraphFont"/>
    <w:uiPriority w:val="99"/>
    <w:semiHidden/>
    <w:unhideWhenUsed/>
    <w:rsid w:val="00E53498"/>
    <w:rPr>
      <w:color w:val="605E5C"/>
      <w:shd w:val="clear" w:color="auto" w:fill="E1DFDD"/>
    </w:rPr>
  </w:style>
  <w:style w:type="paragraph" w:customStyle="1" w:styleId="paragraph">
    <w:name w:val="paragraph"/>
    <w:basedOn w:val="Normal"/>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
    <w:name w:val="Revision"/>
    <w:hidden/>
    <w:uiPriority w:val="99"/>
    <w:semiHidden/>
    <w:rsid w:val="00E53498"/>
    <w:rPr>
      <w:rFonts w:ascii="Calibri" w:hAnsi="Calibri" w:cs="Calibri"/>
      <w:szCs w:val="20"/>
      <w:lang w:val="it-IT"/>
    </w:rPr>
  </w:style>
  <w:style w:type="table" w:customStyle="1" w:styleId="NormalTable0">
    <w:name w:val="Normal Table0"/>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Web">
    <w:name w:val="Normal (Web)"/>
    <w:basedOn w:val="Normal"/>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CollegamentoInternet">
    <w:name w:val="Collegamento Internet"/>
    <w:basedOn w:val="DefaultParagraphFont"/>
    <w:uiPriority w:val="99"/>
    <w:unhideWhenUsed/>
    <w:rsid w:val="00C24B22"/>
    <w:rPr>
      <w:color w:val="0563C1" w:themeColor="hyperlink"/>
      <w:u w:val="single"/>
    </w:rPr>
  </w:style>
  <w:style w:type="character" w:customStyle="1" w:styleId="findhit">
    <w:name w:val="findhit"/>
    <w:basedOn w:val="DefaultParagraphFont"/>
    <w:rsid w:val="00D709C9"/>
  </w:style>
  <w:style w:type="character" w:customStyle="1" w:styleId="tabchar">
    <w:name w:val="tabchar"/>
    <w:basedOn w:val="DefaultParagraphFont"/>
    <w:rsid w:val="004C63DB"/>
  </w:style>
  <w:style w:type="character" w:customStyle="1" w:styleId="scxw223815233">
    <w:name w:val="scxw223815233"/>
    <w:basedOn w:val="DefaultParagraphFont"/>
    <w:rsid w:val="004C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994">
      <w:bodyDiv w:val="1"/>
      <w:marLeft w:val="0"/>
      <w:marRight w:val="0"/>
      <w:marTop w:val="0"/>
      <w:marBottom w:val="0"/>
      <w:divBdr>
        <w:top w:val="none" w:sz="0" w:space="0" w:color="auto"/>
        <w:left w:val="none" w:sz="0" w:space="0" w:color="auto"/>
        <w:bottom w:val="none" w:sz="0" w:space="0" w:color="auto"/>
        <w:right w:val="none" w:sz="0" w:space="0" w:color="auto"/>
      </w:divBdr>
    </w:div>
    <w:div w:id="65229605">
      <w:bodyDiv w:val="1"/>
      <w:marLeft w:val="0"/>
      <w:marRight w:val="0"/>
      <w:marTop w:val="0"/>
      <w:marBottom w:val="0"/>
      <w:divBdr>
        <w:top w:val="none" w:sz="0" w:space="0" w:color="auto"/>
        <w:left w:val="none" w:sz="0" w:space="0" w:color="auto"/>
        <w:bottom w:val="none" w:sz="0" w:space="0" w:color="auto"/>
        <w:right w:val="none" w:sz="0" w:space="0" w:color="auto"/>
      </w:divBdr>
    </w:div>
    <w:div w:id="240988417">
      <w:bodyDiv w:val="1"/>
      <w:marLeft w:val="0"/>
      <w:marRight w:val="0"/>
      <w:marTop w:val="0"/>
      <w:marBottom w:val="0"/>
      <w:divBdr>
        <w:top w:val="none" w:sz="0" w:space="0" w:color="auto"/>
        <w:left w:val="none" w:sz="0" w:space="0" w:color="auto"/>
        <w:bottom w:val="none" w:sz="0" w:space="0" w:color="auto"/>
        <w:right w:val="none" w:sz="0" w:space="0" w:color="auto"/>
      </w:divBdr>
      <w:divsChild>
        <w:div w:id="25639884">
          <w:marLeft w:val="0"/>
          <w:marRight w:val="0"/>
          <w:marTop w:val="0"/>
          <w:marBottom w:val="0"/>
          <w:divBdr>
            <w:top w:val="none" w:sz="0" w:space="0" w:color="auto"/>
            <w:left w:val="none" w:sz="0" w:space="0" w:color="auto"/>
            <w:bottom w:val="none" w:sz="0" w:space="0" w:color="auto"/>
            <w:right w:val="none" w:sz="0" w:space="0" w:color="auto"/>
          </w:divBdr>
        </w:div>
        <w:div w:id="281352867">
          <w:marLeft w:val="0"/>
          <w:marRight w:val="0"/>
          <w:marTop w:val="0"/>
          <w:marBottom w:val="0"/>
          <w:divBdr>
            <w:top w:val="none" w:sz="0" w:space="0" w:color="auto"/>
            <w:left w:val="none" w:sz="0" w:space="0" w:color="auto"/>
            <w:bottom w:val="none" w:sz="0" w:space="0" w:color="auto"/>
            <w:right w:val="none" w:sz="0" w:space="0" w:color="auto"/>
          </w:divBdr>
        </w:div>
        <w:div w:id="334921627">
          <w:marLeft w:val="0"/>
          <w:marRight w:val="0"/>
          <w:marTop w:val="0"/>
          <w:marBottom w:val="0"/>
          <w:divBdr>
            <w:top w:val="none" w:sz="0" w:space="0" w:color="auto"/>
            <w:left w:val="none" w:sz="0" w:space="0" w:color="auto"/>
            <w:bottom w:val="none" w:sz="0" w:space="0" w:color="auto"/>
            <w:right w:val="none" w:sz="0" w:space="0" w:color="auto"/>
          </w:divBdr>
        </w:div>
        <w:div w:id="474176840">
          <w:marLeft w:val="0"/>
          <w:marRight w:val="0"/>
          <w:marTop w:val="0"/>
          <w:marBottom w:val="0"/>
          <w:divBdr>
            <w:top w:val="none" w:sz="0" w:space="0" w:color="auto"/>
            <w:left w:val="none" w:sz="0" w:space="0" w:color="auto"/>
            <w:bottom w:val="none" w:sz="0" w:space="0" w:color="auto"/>
            <w:right w:val="none" w:sz="0" w:space="0" w:color="auto"/>
          </w:divBdr>
        </w:div>
        <w:div w:id="619143451">
          <w:marLeft w:val="0"/>
          <w:marRight w:val="0"/>
          <w:marTop w:val="0"/>
          <w:marBottom w:val="0"/>
          <w:divBdr>
            <w:top w:val="none" w:sz="0" w:space="0" w:color="auto"/>
            <w:left w:val="none" w:sz="0" w:space="0" w:color="auto"/>
            <w:bottom w:val="none" w:sz="0" w:space="0" w:color="auto"/>
            <w:right w:val="none" w:sz="0" w:space="0" w:color="auto"/>
          </w:divBdr>
        </w:div>
        <w:div w:id="697659259">
          <w:marLeft w:val="0"/>
          <w:marRight w:val="0"/>
          <w:marTop w:val="0"/>
          <w:marBottom w:val="0"/>
          <w:divBdr>
            <w:top w:val="none" w:sz="0" w:space="0" w:color="auto"/>
            <w:left w:val="none" w:sz="0" w:space="0" w:color="auto"/>
            <w:bottom w:val="none" w:sz="0" w:space="0" w:color="auto"/>
            <w:right w:val="none" w:sz="0" w:space="0" w:color="auto"/>
          </w:divBdr>
        </w:div>
        <w:div w:id="768891389">
          <w:marLeft w:val="0"/>
          <w:marRight w:val="0"/>
          <w:marTop w:val="0"/>
          <w:marBottom w:val="0"/>
          <w:divBdr>
            <w:top w:val="none" w:sz="0" w:space="0" w:color="auto"/>
            <w:left w:val="none" w:sz="0" w:space="0" w:color="auto"/>
            <w:bottom w:val="none" w:sz="0" w:space="0" w:color="auto"/>
            <w:right w:val="none" w:sz="0" w:space="0" w:color="auto"/>
          </w:divBdr>
        </w:div>
        <w:div w:id="793451208">
          <w:marLeft w:val="0"/>
          <w:marRight w:val="0"/>
          <w:marTop w:val="0"/>
          <w:marBottom w:val="0"/>
          <w:divBdr>
            <w:top w:val="none" w:sz="0" w:space="0" w:color="auto"/>
            <w:left w:val="none" w:sz="0" w:space="0" w:color="auto"/>
            <w:bottom w:val="none" w:sz="0" w:space="0" w:color="auto"/>
            <w:right w:val="none" w:sz="0" w:space="0" w:color="auto"/>
          </w:divBdr>
        </w:div>
        <w:div w:id="806704128">
          <w:marLeft w:val="0"/>
          <w:marRight w:val="0"/>
          <w:marTop w:val="0"/>
          <w:marBottom w:val="0"/>
          <w:divBdr>
            <w:top w:val="none" w:sz="0" w:space="0" w:color="auto"/>
            <w:left w:val="none" w:sz="0" w:space="0" w:color="auto"/>
            <w:bottom w:val="none" w:sz="0" w:space="0" w:color="auto"/>
            <w:right w:val="none" w:sz="0" w:space="0" w:color="auto"/>
          </w:divBdr>
        </w:div>
        <w:div w:id="1107427900">
          <w:marLeft w:val="0"/>
          <w:marRight w:val="0"/>
          <w:marTop w:val="0"/>
          <w:marBottom w:val="0"/>
          <w:divBdr>
            <w:top w:val="none" w:sz="0" w:space="0" w:color="auto"/>
            <w:left w:val="none" w:sz="0" w:space="0" w:color="auto"/>
            <w:bottom w:val="none" w:sz="0" w:space="0" w:color="auto"/>
            <w:right w:val="none" w:sz="0" w:space="0" w:color="auto"/>
          </w:divBdr>
        </w:div>
        <w:div w:id="1118452357">
          <w:marLeft w:val="0"/>
          <w:marRight w:val="0"/>
          <w:marTop w:val="0"/>
          <w:marBottom w:val="0"/>
          <w:divBdr>
            <w:top w:val="none" w:sz="0" w:space="0" w:color="auto"/>
            <w:left w:val="none" w:sz="0" w:space="0" w:color="auto"/>
            <w:bottom w:val="none" w:sz="0" w:space="0" w:color="auto"/>
            <w:right w:val="none" w:sz="0" w:space="0" w:color="auto"/>
          </w:divBdr>
          <w:divsChild>
            <w:div w:id="80176736">
              <w:marLeft w:val="0"/>
              <w:marRight w:val="0"/>
              <w:marTop w:val="0"/>
              <w:marBottom w:val="0"/>
              <w:divBdr>
                <w:top w:val="none" w:sz="0" w:space="0" w:color="auto"/>
                <w:left w:val="none" w:sz="0" w:space="0" w:color="auto"/>
                <w:bottom w:val="none" w:sz="0" w:space="0" w:color="auto"/>
                <w:right w:val="none" w:sz="0" w:space="0" w:color="auto"/>
              </w:divBdr>
            </w:div>
            <w:div w:id="86927149">
              <w:marLeft w:val="0"/>
              <w:marRight w:val="0"/>
              <w:marTop w:val="0"/>
              <w:marBottom w:val="0"/>
              <w:divBdr>
                <w:top w:val="none" w:sz="0" w:space="0" w:color="auto"/>
                <w:left w:val="none" w:sz="0" w:space="0" w:color="auto"/>
                <w:bottom w:val="none" w:sz="0" w:space="0" w:color="auto"/>
                <w:right w:val="none" w:sz="0" w:space="0" w:color="auto"/>
              </w:divBdr>
            </w:div>
            <w:div w:id="143935505">
              <w:marLeft w:val="0"/>
              <w:marRight w:val="0"/>
              <w:marTop w:val="0"/>
              <w:marBottom w:val="0"/>
              <w:divBdr>
                <w:top w:val="none" w:sz="0" w:space="0" w:color="auto"/>
                <w:left w:val="none" w:sz="0" w:space="0" w:color="auto"/>
                <w:bottom w:val="none" w:sz="0" w:space="0" w:color="auto"/>
                <w:right w:val="none" w:sz="0" w:space="0" w:color="auto"/>
              </w:divBdr>
            </w:div>
            <w:div w:id="193539057">
              <w:marLeft w:val="0"/>
              <w:marRight w:val="0"/>
              <w:marTop w:val="0"/>
              <w:marBottom w:val="0"/>
              <w:divBdr>
                <w:top w:val="none" w:sz="0" w:space="0" w:color="auto"/>
                <w:left w:val="none" w:sz="0" w:space="0" w:color="auto"/>
                <w:bottom w:val="none" w:sz="0" w:space="0" w:color="auto"/>
                <w:right w:val="none" w:sz="0" w:space="0" w:color="auto"/>
              </w:divBdr>
            </w:div>
            <w:div w:id="467210663">
              <w:marLeft w:val="0"/>
              <w:marRight w:val="0"/>
              <w:marTop w:val="0"/>
              <w:marBottom w:val="0"/>
              <w:divBdr>
                <w:top w:val="none" w:sz="0" w:space="0" w:color="auto"/>
                <w:left w:val="none" w:sz="0" w:space="0" w:color="auto"/>
                <w:bottom w:val="none" w:sz="0" w:space="0" w:color="auto"/>
                <w:right w:val="none" w:sz="0" w:space="0" w:color="auto"/>
              </w:divBdr>
            </w:div>
            <w:div w:id="499466803">
              <w:marLeft w:val="0"/>
              <w:marRight w:val="0"/>
              <w:marTop w:val="0"/>
              <w:marBottom w:val="0"/>
              <w:divBdr>
                <w:top w:val="none" w:sz="0" w:space="0" w:color="auto"/>
                <w:left w:val="none" w:sz="0" w:space="0" w:color="auto"/>
                <w:bottom w:val="none" w:sz="0" w:space="0" w:color="auto"/>
                <w:right w:val="none" w:sz="0" w:space="0" w:color="auto"/>
              </w:divBdr>
            </w:div>
            <w:div w:id="862010118">
              <w:marLeft w:val="0"/>
              <w:marRight w:val="0"/>
              <w:marTop w:val="0"/>
              <w:marBottom w:val="0"/>
              <w:divBdr>
                <w:top w:val="none" w:sz="0" w:space="0" w:color="auto"/>
                <w:left w:val="none" w:sz="0" w:space="0" w:color="auto"/>
                <w:bottom w:val="none" w:sz="0" w:space="0" w:color="auto"/>
                <w:right w:val="none" w:sz="0" w:space="0" w:color="auto"/>
              </w:divBdr>
            </w:div>
            <w:div w:id="879709060">
              <w:marLeft w:val="0"/>
              <w:marRight w:val="0"/>
              <w:marTop w:val="0"/>
              <w:marBottom w:val="0"/>
              <w:divBdr>
                <w:top w:val="none" w:sz="0" w:space="0" w:color="auto"/>
                <w:left w:val="none" w:sz="0" w:space="0" w:color="auto"/>
                <w:bottom w:val="none" w:sz="0" w:space="0" w:color="auto"/>
                <w:right w:val="none" w:sz="0" w:space="0" w:color="auto"/>
              </w:divBdr>
            </w:div>
            <w:div w:id="961499562">
              <w:marLeft w:val="0"/>
              <w:marRight w:val="0"/>
              <w:marTop w:val="0"/>
              <w:marBottom w:val="0"/>
              <w:divBdr>
                <w:top w:val="none" w:sz="0" w:space="0" w:color="auto"/>
                <w:left w:val="none" w:sz="0" w:space="0" w:color="auto"/>
                <w:bottom w:val="none" w:sz="0" w:space="0" w:color="auto"/>
                <w:right w:val="none" w:sz="0" w:space="0" w:color="auto"/>
              </w:divBdr>
            </w:div>
            <w:div w:id="1139810434">
              <w:marLeft w:val="0"/>
              <w:marRight w:val="0"/>
              <w:marTop w:val="0"/>
              <w:marBottom w:val="0"/>
              <w:divBdr>
                <w:top w:val="none" w:sz="0" w:space="0" w:color="auto"/>
                <w:left w:val="none" w:sz="0" w:space="0" w:color="auto"/>
                <w:bottom w:val="none" w:sz="0" w:space="0" w:color="auto"/>
                <w:right w:val="none" w:sz="0" w:space="0" w:color="auto"/>
              </w:divBdr>
            </w:div>
            <w:div w:id="1153450807">
              <w:marLeft w:val="0"/>
              <w:marRight w:val="0"/>
              <w:marTop w:val="0"/>
              <w:marBottom w:val="0"/>
              <w:divBdr>
                <w:top w:val="none" w:sz="0" w:space="0" w:color="auto"/>
                <w:left w:val="none" w:sz="0" w:space="0" w:color="auto"/>
                <w:bottom w:val="none" w:sz="0" w:space="0" w:color="auto"/>
                <w:right w:val="none" w:sz="0" w:space="0" w:color="auto"/>
              </w:divBdr>
            </w:div>
            <w:div w:id="1278634481">
              <w:marLeft w:val="0"/>
              <w:marRight w:val="0"/>
              <w:marTop w:val="0"/>
              <w:marBottom w:val="0"/>
              <w:divBdr>
                <w:top w:val="none" w:sz="0" w:space="0" w:color="auto"/>
                <w:left w:val="none" w:sz="0" w:space="0" w:color="auto"/>
                <w:bottom w:val="none" w:sz="0" w:space="0" w:color="auto"/>
                <w:right w:val="none" w:sz="0" w:space="0" w:color="auto"/>
              </w:divBdr>
            </w:div>
            <w:div w:id="1384866813">
              <w:marLeft w:val="0"/>
              <w:marRight w:val="0"/>
              <w:marTop w:val="0"/>
              <w:marBottom w:val="0"/>
              <w:divBdr>
                <w:top w:val="none" w:sz="0" w:space="0" w:color="auto"/>
                <w:left w:val="none" w:sz="0" w:space="0" w:color="auto"/>
                <w:bottom w:val="none" w:sz="0" w:space="0" w:color="auto"/>
                <w:right w:val="none" w:sz="0" w:space="0" w:color="auto"/>
              </w:divBdr>
            </w:div>
            <w:div w:id="1608079664">
              <w:marLeft w:val="0"/>
              <w:marRight w:val="0"/>
              <w:marTop w:val="0"/>
              <w:marBottom w:val="0"/>
              <w:divBdr>
                <w:top w:val="none" w:sz="0" w:space="0" w:color="auto"/>
                <w:left w:val="none" w:sz="0" w:space="0" w:color="auto"/>
                <w:bottom w:val="none" w:sz="0" w:space="0" w:color="auto"/>
                <w:right w:val="none" w:sz="0" w:space="0" w:color="auto"/>
              </w:divBdr>
            </w:div>
            <w:div w:id="1659260216">
              <w:marLeft w:val="0"/>
              <w:marRight w:val="0"/>
              <w:marTop w:val="0"/>
              <w:marBottom w:val="0"/>
              <w:divBdr>
                <w:top w:val="none" w:sz="0" w:space="0" w:color="auto"/>
                <w:left w:val="none" w:sz="0" w:space="0" w:color="auto"/>
                <w:bottom w:val="none" w:sz="0" w:space="0" w:color="auto"/>
                <w:right w:val="none" w:sz="0" w:space="0" w:color="auto"/>
              </w:divBdr>
            </w:div>
            <w:div w:id="1974872575">
              <w:marLeft w:val="0"/>
              <w:marRight w:val="0"/>
              <w:marTop w:val="0"/>
              <w:marBottom w:val="0"/>
              <w:divBdr>
                <w:top w:val="none" w:sz="0" w:space="0" w:color="auto"/>
                <w:left w:val="none" w:sz="0" w:space="0" w:color="auto"/>
                <w:bottom w:val="none" w:sz="0" w:space="0" w:color="auto"/>
                <w:right w:val="none" w:sz="0" w:space="0" w:color="auto"/>
              </w:divBdr>
            </w:div>
            <w:div w:id="2145921839">
              <w:marLeft w:val="0"/>
              <w:marRight w:val="0"/>
              <w:marTop w:val="0"/>
              <w:marBottom w:val="0"/>
              <w:divBdr>
                <w:top w:val="none" w:sz="0" w:space="0" w:color="auto"/>
                <w:left w:val="none" w:sz="0" w:space="0" w:color="auto"/>
                <w:bottom w:val="none" w:sz="0" w:space="0" w:color="auto"/>
                <w:right w:val="none" w:sz="0" w:space="0" w:color="auto"/>
              </w:divBdr>
            </w:div>
          </w:divsChild>
        </w:div>
        <w:div w:id="1145199595">
          <w:marLeft w:val="0"/>
          <w:marRight w:val="0"/>
          <w:marTop w:val="0"/>
          <w:marBottom w:val="0"/>
          <w:divBdr>
            <w:top w:val="none" w:sz="0" w:space="0" w:color="auto"/>
            <w:left w:val="none" w:sz="0" w:space="0" w:color="auto"/>
            <w:bottom w:val="none" w:sz="0" w:space="0" w:color="auto"/>
            <w:right w:val="none" w:sz="0" w:space="0" w:color="auto"/>
          </w:divBdr>
        </w:div>
        <w:div w:id="1150904843">
          <w:marLeft w:val="0"/>
          <w:marRight w:val="0"/>
          <w:marTop w:val="0"/>
          <w:marBottom w:val="0"/>
          <w:divBdr>
            <w:top w:val="none" w:sz="0" w:space="0" w:color="auto"/>
            <w:left w:val="none" w:sz="0" w:space="0" w:color="auto"/>
            <w:bottom w:val="none" w:sz="0" w:space="0" w:color="auto"/>
            <w:right w:val="none" w:sz="0" w:space="0" w:color="auto"/>
          </w:divBdr>
        </w:div>
        <w:div w:id="1386567477">
          <w:marLeft w:val="0"/>
          <w:marRight w:val="0"/>
          <w:marTop w:val="0"/>
          <w:marBottom w:val="0"/>
          <w:divBdr>
            <w:top w:val="none" w:sz="0" w:space="0" w:color="auto"/>
            <w:left w:val="none" w:sz="0" w:space="0" w:color="auto"/>
            <w:bottom w:val="none" w:sz="0" w:space="0" w:color="auto"/>
            <w:right w:val="none" w:sz="0" w:space="0" w:color="auto"/>
          </w:divBdr>
        </w:div>
        <w:div w:id="1621187061">
          <w:marLeft w:val="0"/>
          <w:marRight w:val="0"/>
          <w:marTop w:val="0"/>
          <w:marBottom w:val="0"/>
          <w:divBdr>
            <w:top w:val="none" w:sz="0" w:space="0" w:color="auto"/>
            <w:left w:val="none" w:sz="0" w:space="0" w:color="auto"/>
            <w:bottom w:val="none" w:sz="0" w:space="0" w:color="auto"/>
            <w:right w:val="none" w:sz="0" w:space="0" w:color="auto"/>
          </w:divBdr>
        </w:div>
        <w:div w:id="1624269834">
          <w:marLeft w:val="0"/>
          <w:marRight w:val="0"/>
          <w:marTop w:val="0"/>
          <w:marBottom w:val="0"/>
          <w:divBdr>
            <w:top w:val="none" w:sz="0" w:space="0" w:color="auto"/>
            <w:left w:val="none" w:sz="0" w:space="0" w:color="auto"/>
            <w:bottom w:val="none" w:sz="0" w:space="0" w:color="auto"/>
            <w:right w:val="none" w:sz="0" w:space="0" w:color="auto"/>
          </w:divBdr>
        </w:div>
        <w:div w:id="1653481924">
          <w:marLeft w:val="0"/>
          <w:marRight w:val="0"/>
          <w:marTop w:val="0"/>
          <w:marBottom w:val="0"/>
          <w:divBdr>
            <w:top w:val="none" w:sz="0" w:space="0" w:color="auto"/>
            <w:left w:val="none" w:sz="0" w:space="0" w:color="auto"/>
            <w:bottom w:val="none" w:sz="0" w:space="0" w:color="auto"/>
            <w:right w:val="none" w:sz="0" w:space="0" w:color="auto"/>
          </w:divBdr>
        </w:div>
        <w:div w:id="1759785726">
          <w:marLeft w:val="0"/>
          <w:marRight w:val="0"/>
          <w:marTop w:val="0"/>
          <w:marBottom w:val="0"/>
          <w:divBdr>
            <w:top w:val="none" w:sz="0" w:space="0" w:color="auto"/>
            <w:left w:val="none" w:sz="0" w:space="0" w:color="auto"/>
            <w:bottom w:val="none" w:sz="0" w:space="0" w:color="auto"/>
            <w:right w:val="none" w:sz="0" w:space="0" w:color="auto"/>
          </w:divBdr>
        </w:div>
        <w:div w:id="1777869743">
          <w:marLeft w:val="0"/>
          <w:marRight w:val="0"/>
          <w:marTop w:val="0"/>
          <w:marBottom w:val="0"/>
          <w:divBdr>
            <w:top w:val="none" w:sz="0" w:space="0" w:color="auto"/>
            <w:left w:val="none" w:sz="0" w:space="0" w:color="auto"/>
            <w:bottom w:val="none" w:sz="0" w:space="0" w:color="auto"/>
            <w:right w:val="none" w:sz="0" w:space="0" w:color="auto"/>
          </w:divBdr>
        </w:div>
        <w:div w:id="1814909385">
          <w:marLeft w:val="0"/>
          <w:marRight w:val="0"/>
          <w:marTop w:val="0"/>
          <w:marBottom w:val="0"/>
          <w:divBdr>
            <w:top w:val="none" w:sz="0" w:space="0" w:color="auto"/>
            <w:left w:val="none" w:sz="0" w:space="0" w:color="auto"/>
            <w:bottom w:val="none" w:sz="0" w:space="0" w:color="auto"/>
            <w:right w:val="none" w:sz="0" w:space="0" w:color="auto"/>
          </w:divBdr>
        </w:div>
        <w:div w:id="2041197373">
          <w:marLeft w:val="0"/>
          <w:marRight w:val="0"/>
          <w:marTop w:val="0"/>
          <w:marBottom w:val="0"/>
          <w:divBdr>
            <w:top w:val="none" w:sz="0" w:space="0" w:color="auto"/>
            <w:left w:val="none" w:sz="0" w:space="0" w:color="auto"/>
            <w:bottom w:val="none" w:sz="0" w:space="0" w:color="auto"/>
            <w:right w:val="none" w:sz="0" w:space="0" w:color="auto"/>
          </w:divBdr>
        </w:div>
      </w:divsChild>
    </w:div>
    <w:div w:id="285892747">
      <w:bodyDiv w:val="1"/>
      <w:marLeft w:val="0"/>
      <w:marRight w:val="0"/>
      <w:marTop w:val="0"/>
      <w:marBottom w:val="0"/>
      <w:divBdr>
        <w:top w:val="none" w:sz="0" w:space="0" w:color="auto"/>
        <w:left w:val="none" w:sz="0" w:space="0" w:color="auto"/>
        <w:bottom w:val="none" w:sz="0" w:space="0" w:color="auto"/>
        <w:right w:val="none" w:sz="0" w:space="0" w:color="auto"/>
      </w:divBdr>
      <w:divsChild>
        <w:div w:id="42366117">
          <w:marLeft w:val="0"/>
          <w:marRight w:val="0"/>
          <w:marTop w:val="0"/>
          <w:marBottom w:val="0"/>
          <w:divBdr>
            <w:top w:val="none" w:sz="0" w:space="0" w:color="auto"/>
            <w:left w:val="none" w:sz="0" w:space="0" w:color="auto"/>
            <w:bottom w:val="none" w:sz="0" w:space="0" w:color="auto"/>
            <w:right w:val="none" w:sz="0" w:space="0" w:color="auto"/>
          </w:divBdr>
          <w:divsChild>
            <w:div w:id="137572692">
              <w:marLeft w:val="0"/>
              <w:marRight w:val="0"/>
              <w:marTop w:val="0"/>
              <w:marBottom w:val="0"/>
              <w:divBdr>
                <w:top w:val="none" w:sz="0" w:space="0" w:color="auto"/>
                <w:left w:val="none" w:sz="0" w:space="0" w:color="auto"/>
                <w:bottom w:val="none" w:sz="0" w:space="0" w:color="auto"/>
                <w:right w:val="none" w:sz="0" w:space="0" w:color="auto"/>
              </w:divBdr>
            </w:div>
            <w:div w:id="766728035">
              <w:marLeft w:val="0"/>
              <w:marRight w:val="0"/>
              <w:marTop w:val="0"/>
              <w:marBottom w:val="0"/>
              <w:divBdr>
                <w:top w:val="none" w:sz="0" w:space="0" w:color="auto"/>
                <w:left w:val="none" w:sz="0" w:space="0" w:color="auto"/>
                <w:bottom w:val="none" w:sz="0" w:space="0" w:color="auto"/>
                <w:right w:val="none" w:sz="0" w:space="0" w:color="auto"/>
              </w:divBdr>
            </w:div>
            <w:div w:id="1236477434">
              <w:marLeft w:val="0"/>
              <w:marRight w:val="0"/>
              <w:marTop w:val="0"/>
              <w:marBottom w:val="0"/>
              <w:divBdr>
                <w:top w:val="none" w:sz="0" w:space="0" w:color="auto"/>
                <w:left w:val="none" w:sz="0" w:space="0" w:color="auto"/>
                <w:bottom w:val="none" w:sz="0" w:space="0" w:color="auto"/>
                <w:right w:val="none" w:sz="0" w:space="0" w:color="auto"/>
              </w:divBdr>
            </w:div>
            <w:div w:id="1863784699">
              <w:marLeft w:val="0"/>
              <w:marRight w:val="0"/>
              <w:marTop w:val="0"/>
              <w:marBottom w:val="0"/>
              <w:divBdr>
                <w:top w:val="none" w:sz="0" w:space="0" w:color="auto"/>
                <w:left w:val="none" w:sz="0" w:space="0" w:color="auto"/>
                <w:bottom w:val="none" w:sz="0" w:space="0" w:color="auto"/>
                <w:right w:val="none" w:sz="0" w:space="0" w:color="auto"/>
              </w:divBdr>
            </w:div>
          </w:divsChild>
        </w:div>
        <w:div w:id="89129339">
          <w:marLeft w:val="0"/>
          <w:marRight w:val="0"/>
          <w:marTop w:val="0"/>
          <w:marBottom w:val="0"/>
          <w:divBdr>
            <w:top w:val="none" w:sz="0" w:space="0" w:color="auto"/>
            <w:left w:val="none" w:sz="0" w:space="0" w:color="auto"/>
            <w:bottom w:val="none" w:sz="0" w:space="0" w:color="auto"/>
            <w:right w:val="none" w:sz="0" w:space="0" w:color="auto"/>
          </w:divBdr>
        </w:div>
        <w:div w:id="94135244">
          <w:marLeft w:val="0"/>
          <w:marRight w:val="0"/>
          <w:marTop w:val="0"/>
          <w:marBottom w:val="0"/>
          <w:divBdr>
            <w:top w:val="none" w:sz="0" w:space="0" w:color="auto"/>
            <w:left w:val="none" w:sz="0" w:space="0" w:color="auto"/>
            <w:bottom w:val="none" w:sz="0" w:space="0" w:color="auto"/>
            <w:right w:val="none" w:sz="0" w:space="0" w:color="auto"/>
          </w:divBdr>
          <w:divsChild>
            <w:div w:id="236670859">
              <w:marLeft w:val="0"/>
              <w:marRight w:val="0"/>
              <w:marTop w:val="0"/>
              <w:marBottom w:val="0"/>
              <w:divBdr>
                <w:top w:val="none" w:sz="0" w:space="0" w:color="auto"/>
                <w:left w:val="none" w:sz="0" w:space="0" w:color="auto"/>
                <w:bottom w:val="none" w:sz="0" w:space="0" w:color="auto"/>
                <w:right w:val="none" w:sz="0" w:space="0" w:color="auto"/>
              </w:divBdr>
            </w:div>
            <w:div w:id="278799913">
              <w:marLeft w:val="0"/>
              <w:marRight w:val="0"/>
              <w:marTop w:val="0"/>
              <w:marBottom w:val="0"/>
              <w:divBdr>
                <w:top w:val="none" w:sz="0" w:space="0" w:color="auto"/>
                <w:left w:val="none" w:sz="0" w:space="0" w:color="auto"/>
                <w:bottom w:val="none" w:sz="0" w:space="0" w:color="auto"/>
                <w:right w:val="none" w:sz="0" w:space="0" w:color="auto"/>
              </w:divBdr>
            </w:div>
            <w:div w:id="447744879">
              <w:marLeft w:val="0"/>
              <w:marRight w:val="0"/>
              <w:marTop w:val="0"/>
              <w:marBottom w:val="0"/>
              <w:divBdr>
                <w:top w:val="none" w:sz="0" w:space="0" w:color="auto"/>
                <w:left w:val="none" w:sz="0" w:space="0" w:color="auto"/>
                <w:bottom w:val="none" w:sz="0" w:space="0" w:color="auto"/>
                <w:right w:val="none" w:sz="0" w:space="0" w:color="auto"/>
              </w:divBdr>
            </w:div>
            <w:div w:id="525673724">
              <w:marLeft w:val="0"/>
              <w:marRight w:val="0"/>
              <w:marTop w:val="0"/>
              <w:marBottom w:val="0"/>
              <w:divBdr>
                <w:top w:val="none" w:sz="0" w:space="0" w:color="auto"/>
                <w:left w:val="none" w:sz="0" w:space="0" w:color="auto"/>
                <w:bottom w:val="none" w:sz="0" w:space="0" w:color="auto"/>
                <w:right w:val="none" w:sz="0" w:space="0" w:color="auto"/>
              </w:divBdr>
            </w:div>
            <w:div w:id="538860163">
              <w:marLeft w:val="0"/>
              <w:marRight w:val="0"/>
              <w:marTop w:val="0"/>
              <w:marBottom w:val="0"/>
              <w:divBdr>
                <w:top w:val="none" w:sz="0" w:space="0" w:color="auto"/>
                <w:left w:val="none" w:sz="0" w:space="0" w:color="auto"/>
                <w:bottom w:val="none" w:sz="0" w:space="0" w:color="auto"/>
                <w:right w:val="none" w:sz="0" w:space="0" w:color="auto"/>
              </w:divBdr>
            </w:div>
            <w:div w:id="554314553">
              <w:marLeft w:val="0"/>
              <w:marRight w:val="0"/>
              <w:marTop w:val="0"/>
              <w:marBottom w:val="0"/>
              <w:divBdr>
                <w:top w:val="none" w:sz="0" w:space="0" w:color="auto"/>
                <w:left w:val="none" w:sz="0" w:space="0" w:color="auto"/>
                <w:bottom w:val="none" w:sz="0" w:space="0" w:color="auto"/>
                <w:right w:val="none" w:sz="0" w:space="0" w:color="auto"/>
              </w:divBdr>
            </w:div>
            <w:div w:id="686100204">
              <w:marLeft w:val="0"/>
              <w:marRight w:val="0"/>
              <w:marTop w:val="0"/>
              <w:marBottom w:val="0"/>
              <w:divBdr>
                <w:top w:val="none" w:sz="0" w:space="0" w:color="auto"/>
                <w:left w:val="none" w:sz="0" w:space="0" w:color="auto"/>
                <w:bottom w:val="none" w:sz="0" w:space="0" w:color="auto"/>
                <w:right w:val="none" w:sz="0" w:space="0" w:color="auto"/>
              </w:divBdr>
            </w:div>
            <w:div w:id="695424591">
              <w:marLeft w:val="0"/>
              <w:marRight w:val="0"/>
              <w:marTop w:val="0"/>
              <w:marBottom w:val="0"/>
              <w:divBdr>
                <w:top w:val="none" w:sz="0" w:space="0" w:color="auto"/>
                <w:left w:val="none" w:sz="0" w:space="0" w:color="auto"/>
                <w:bottom w:val="none" w:sz="0" w:space="0" w:color="auto"/>
                <w:right w:val="none" w:sz="0" w:space="0" w:color="auto"/>
              </w:divBdr>
            </w:div>
            <w:div w:id="744644106">
              <w:marLeft w:val="0"/>
              <w:marRight w:val="0"/>
              <w:marTop w:val="0"/>
              <w:marBottom w:val="0"/>
              <w:divBdr>
                <w:top w:val="none" w:sz="0" w:space="0" w:color="auto"/>
                <w:left w:val="none" w:sz="0" w:space="0" w:color="auto"/>
                <w:bottom w:val="none" w:sz="0" w:space="0" w:color="auto"/>
                <w:right w:val="none" w:sz="0" w:space="0" w:color="auto"/>
              </w:divBdr>
            </w:div>
            <w:div w:id="770861861">
              <w:marLeft w:val="0"/>
              <w:marRight w:val="0"/>
              <w:marTop w:val="0"/>
              <w:marBottom w:val="0"/>
              <w:divBdr>
                <w:top w:val="none" w:sz="0" w:space="0" w:color="auto"/>
                <w:left w:val="none" w:sz="0" w:space="0" w:color="auto"/>
                <w:bottom w:val="none" w:sz="0" w:space="0" w:color="auto"/>
                <w:right w:val="none" w:sz="0" w:space="0" w:color="auto"/>
              </w:divBdr>
            </w:div>
            <w:div w:id="785546252">
              <w:marLeft w:val="0"/>
              <w:marRight w:val="0"/>
              <w:marTop w:val="0"/>
              <w:marBottom w:val="0"/>
              <w:divBdr>
                <w:top w:val="none" w:sz="0" w:space="0" w:color="auto"/>
                <w:left w:val="none" w:sz="0" w:space="0" w:color="auto"/>
                <w:bottom w:val="none" w:sz="0" w:space="0" w:color="auto"/>
                <w:right w:val="none" w:sz="0" w:space="0" w:color="auto"/>
              </w:divBdr>
            </w:div>
            <w:div w:id="947203670">
              <w:marLeft w:val="0"/>
              <w:marRight w:val="0"/>
              <w:marTop w:val="0"/>
              <w:marBottom w:val="0"/>
              <w:divBdr>
                <w:top w:val="none" w:sz="0" w:space="0" w:color="auto"/>
                <w:left w:val="none" w:sz="0" w:space="0" w:color="auto"/>
                <w:bottom w:val="none" w:sz="0" w:space="0" w:color="auto"/>
                <w:right w:val="none" w:sz="0" w:space="0" w:color="auto"/>
              </w:divBdr>
            </w:div>
            <w:div w:id="1206331199">
              <w:marLeft w:val="0"/>
              <w:marRight w:val="0"/>
              <w:marTop w:val="0"/>
              <w:marBottom w:val="0"/>
              <w:divBdr>
                <w:top w:val="none" w:sz="0" w:space="0" w:color="auto"/>
                <w:left w:val="none" w:sz="0" w:space="0" w:color="auto"/>
                <w:bottom w:val="none" w:sz="0" w:space="0" w:color="auto"/>
                <w:right w:val="none" w:sz="0" w:space="0" w:color="auto"/>
              </w:divBdr>
            </w:div>
            <w:div w:id="1258753535">
              <w:marLeft w:val="0"/>
              <w:marRight w:val="0"/>
              <w:marTop w:val="0"/>
              <w:marBottom w:val="0"/>
              <w:divBdr>
                <w:top w:val="none" w:sz="0" w:space="0" w:color="auto"/>
                <w:left w:val="none" w:sz="0" w:space="0" w:color="auto"/>
                <w:bottom w:val="none" w:sz="0" w:space="0" w:color="auto"/>
                <w:right w:val="none" w:sz="0" w:space="0" w:color="auto"/>
              </w:divBdr>
            </w:div>
            <w:div w:id="1409839597">
              <w:marLeft w:val="0"/>
              <w:marRight w:val="0"/>
              <w:marTop w:val="0"/>
              <w:marBottom w:val="0"/>
              <w:divBdr>
                <w:top w:val="none" w:sz="0" w:space="0" w:color="auto"/>
                <w:left w:val="none" w:sz="0" w:space="0" w:color="auto"/>
                <w:bottom w:val="none" w:sz="0" w:space="0" w:color="auto"/>
                <w:right w:val="none" w:sz="0" w:space="0" w:color="auto"/>
              </w:divBdr>
            </w:div>
            <w:div w:id="1478961212">
              <w:marLeft w:val="0"/>
              <w:marRight w:val="0"/>
              <w:marTop w:val="0"/>
              <w:marBottom w:val="0"/>
              <w:divBdr>
                <w:top w:val="none" w:sz="0" w:space="0" w:color="auto"/>
                <w:left w:val="none" w:sz="0" w:space="0" w:color="auto"/>
                <w:bottom w:val="none" w:sz="0" w:space="0" w:color="auto"/>
                <w:right w:val="none" w:sz="0" w:space="0" w:color="auto"/>
              </w:divBdr>
            </w:div>
            <w:div w:id="1582834589">
              <w:marLeft w:val="0"/>
              <w:marRight w:val="0"/>
              <w:marTop w:val="0"/>
              <w:marBottom w:val="0"/>
              <w:divBdr>
                <w:top w:val="none" w:sz="0" w:space="0" w:color="auto"/>
                <w:left w:val="none" w:sz="0" w:space="0" w:color="auto"/>
                <w:bottom w:val="none" w:sz="0" w:space="0" w:color="auto"/>
                <w:right w:val="none" w:sz="0" w:space="0" w:color="auto"/>
              </w:divBdr>
            </w:div>
            <w:div w:id="1717194627">
              <w:marLeft w:val="0"/>
              <w:marRight w:val="0"/>
              <w:marTop w:val="0"/>
              <w:marBottom w:val="0"/>
              <w:divBdr>
                <w:top w:val="none" w:sz="0" w:space="0" w:color="auto"/>
                <w:left w:val="none" w:sz="0" w:space="0" w:color="auto"/>
                <w:bottom w:val="none" w:sz="0" w:space="0" w:color="auto"/>
                <w:right w:val="none" w:sz="0" w:space="0" w:color="auto"/>
              </w:divBdr>
            </w:div>
            <w:div w:id="1822037863">
              <w:marLeft w:val="0"/>
              <w:marRight w:val="0"/>
              <w:marTop w:val="0"/>
              <w:marBottom w:val="0"/>
              <w:divBdr>
                <w:top w:val="none" w:sz="0" w:space="0" w:color="auto"/>
                <w:left w:val="none" w:sz="0" w:space="0" w:color="auto"/>
                <w:bottom w:val="none" w:sz="0" w:space="0" w:color="auto"/>
                <w:right w:val="none" w:sz="0" w:space="0" w:color="auto"/>
              </w:divBdr>
            </w:div>
            <w:div w:id="2097743106">
              <w:marLeft w:val="0"/>
              <w:marRight w:val="0"/>
              <w:marTop w:val="0"/>
              <w:marBottom w:val="0"/>
              <w:divBdr>
                <w:top w:val="none" w:sz="0" w:space="0" w:color="auto"/>
                <w:left w:val="none" w:sz="0" w:space="0" w:color="auto"/>
                <w:bottom w:val="none" w:sz="0" w:space="0" w:color="auto"/>
                <w:right w:val="none" w:sz="0" w:space="0" w:color="auto"/>
              </w:divBdr>
            </w:div>
          </w:divsChild>
        </w:div>
        <w:div w:id="143862804">
          <w:marLeft w:val="0"/>
          <w:marRight w:val="0"/>
          <w:marTop w:val="0"/>
          <w:marBottom w:val="0"/>
          <w:divBdr>
            <w:top w:val="none" w:sz="0" w:space="0" w:color="auto"/>
            <w:left w:val="none" w:sz="0" w:space="0" w:color="auto"/>
            <w:bottom w:val="none" w:sz="0" w:space="0" w:color="auto"/>
            <w:right w:val="none" w:sz="0" w:space="0" w:color="auto"/>
          </w:divBdr>
        </w:div>
        <w:div w:id="203176701">
          <w:marLeft w:val="0"/>
          <w:marRight w:val="0"/>
          <w:marTop w:val="0"/>
          <w:marBottom w:val="0"/>
          <w:divBdr>
            <w:top w:val="none" w:sz="0" w:space="0" w:color="auto"/>
            <w:left w:val="none" w:sz="0" w:space="0" w:color="auto"/>
            <w:bottom w:val="none" w:sz="0" w:space="0" w:color="auto"/>
            <w:right w:val="none" w:sz="0" w:space="0" w:color="auto"/>
          </w:divBdr>
        </w:div>
        <w:div w:id="327751270">
          <w:marLeft w:val="0"/>
          <w:marRight w:val="0"/>
          <w:marTop w:val="0"/>
          <w:marBottom w:val="0"/>
          <w:divBdr>
            <w:top w:val="none" w:sz="0" w:space="0" w:color="auto"/>
            <w:left w:val="none" w:sz="0" w:space="0" w:color="auto"/>
            <w:bottom w:val="none" w:sz="0" w:space="0" w:color="auto"/>
            <w:right w:val="none" w:sz="0" w:space="0" w:color="auto"/>
          </w:divBdr>
        </w:div>
        <w:div w:id="444353419">
          <w:marLeft w:val="0"/>
          <w:marRight w:val="0"/>
          <w:marTop w:val="0"/>
          <w:marBottom w:val="0"/>
          <w:divBdr>
            <w:top w:val="none" w:sz="0" w:space="0" w:color="auto"/>
            <w:left w:val="none" w:sz="0" w:space="0" w:color="auto"/>
            <w:bottom w:val="none" w:sz="0" w:space="0" w:color="auto"/>
            <w:right w:val="none" w:sz="0" w:space="0" w:color="auto"/>
          </w:divBdr>
        </w:div>
        <w:div w:id="455876024">
          <w:marLeft w:val="0"/>
          <w:marRight w:val="0"/>
          <w:marTop w:val="0"/>
          <w:marBottom w:val="0"/>
          <w:divBdr>
            <w:top w:val="none" w:sz="0" w:space="0" w:color="auto"/>
            <w:left w:val="none" w:sz="0" w:space="0" w:color="auto"/>
            <w:bottom w:val="none" w:sz="0" w:space="0" w:color="auto"/>
            <w:right w:val="none" w:sz="0" w:space="0" w:color="auto"/>
          </w:divBdr>
        </w:div>
        <w:div w:id="535965267">
          <w:marLeft w:val="0"/>
          <w:marRight w:val="0"/>
          <w:marTop w:val="0"/>
          <w:marBottom w:val="0"/>
          <w:divBdr>
            <w:top w:val="none" w:sz="0" w:space="0" w:color="auto"/>
            <w:left w:val="none" w:sz="0" w:space="0" w:color="auto"/>
            <w:bottom w:val="none" w:sz="0" w:space="0" w:color="auto"/>
            <w:right w:val="none" w:sz="0" w:space="0" w:color="auto"/>
          </w:divBdr>
        </w:div>
        <w:div w:id="697658982">
          <w:marLeft w:val="0"/>
          <w:marRight w:val="0"/>
          <w:marTop w:val="0"/>
          <w:marBottom w:val="0"/>
          <w:divBdr>
            <w:top w:val="none" w:sz="0" w:space="0" w:color="auto"/>
            <w:left w:val="none" w:sz="0" w:space="0" w:color="auto"/>
            <w:bottom w:val="none" w:sz="0" w:space="0" w:color="auto"/>
            <w:right w:val="none" w:sz="0" w:space="0" w:color="auto"/>
          </w:divBdr>
        </w:div>
        <w:div w:id="737168729">
          <w:marLeft w:val="0"/>
          <w:marRight w:val="0"/>
          <w:marTop w:val="0"/>
          <w:marBottom w:val="0"/>
          <w:divBdr>
            <w:top w:val="none" w:sz="0" w:space="0" w:color="auto"/>
            <w:left w:val="none" w:sz="0" w:space="0" w:color="auto"/>
            <w:bottom w:val="none" w:sz="0" w:space="0" w:color="auto"/>
            <w:right w:val="none" w:sz="0" w:space="0" w:color="auto"/>
          </w:divBdr>
          <w:divsChild>
            <w:div w:id="23799295">
              <w:marLeft w:val="0"/>
              <w:marRight w:val="0"/>
              <w:marTop w:val="0"/>
              <w:marBottom w:val="0"/>
              <w:divBdr>
                <w:top w:val="none" w:sz="0" w:space="0" w:color="auto"/>
                <w:left w:val="none" w:sz="0" w:space="0" w:color="auto"/>
                <w:bottom w:val="none" w:sz="0" w:space="0" w:color="auto"/>
                <w:right w:val="none" w:sz="0" w:space="0" w:color="auto"/>
              </w:divBdr>
            </w:div>
            <w:div w:id="78185010">
              <w:marLeft w:val="0"/>
              <w:marRight w:val="0"/>
              <w:marTop w:val="0"/>
              <w:marBottom w:val="0"/>
              <w:divBdr>
                <w:top w:val="none" w:sz="0" w:space="0" w:color="auto"/>
                <w:left w:val="none" w:sz="0" w:space="0" w:color="auto"/>
                <w:bottom w:val="none" w:sz="0" w:space="0" w:color="auto"/>
                <w:right w:val="none" w:sz="0" w:space="0" w:color="auto"/>
              </w:divBdr>
            </w:div>
            <w:div w:id="386689201">
              <w:marLeft w:val="0"/>
              <w:marRight w:val="0"/>
              <w:marTop w:val="0"/>
              <w:marBottom w:val="0"/>
              <w:divBdr>
                <w:top w:val="none" w:sz="0" w:space="0" w:color="auto"/>
                <w:left w:val="none" w:sz="0" w:space="0" w:color="auto"/>
                <w:bottom w:val="none" w:sz="0" w:space="0" w:color="auto"/>
                <w:right w:val="none" w:sz="0" w:space="0" w:color="auto"/>
              </w:divBdr>
            </w:div>
            <w:div w:id="509031616">
              <w:marLeft w:val="0"/>
              <w:marRight w:val="0"/>
              <w:marTop w:val="0"/>
              <w:marBottom w:val="0"/>
              <w:divBdr>
                <w:top w:val="none" w:sz="0" w:space="0" w:color="auto"/>
                <w:left w:val="none" w:sz="0" w:space="0" w:color="auto"/>
                <w:bottom w:val="none" w:sz="0" w:space="0" w:color="auto"/>
                <w:right w:val="none" w:sz="0" w:space="0" w:color="auto"/>
              </w:divBdr>
            </w:div>
            <w:div w:id="513690454">
              <w:marLeft w:val="0"/>
              <w:marRight w:val="0"/>
              <w:marTop w:val="0"/>
              <w:marBottom w:val="0"/>
              <w:divBdr>
                <w:top w:val="none" w:sz="0" w:space="0" w:color="auto"/>
                <w:left w:val="none" w:sz="0" w:space="0" w:color="auto"/>
                <w:bottom w:val="none" w:sz="0" w:space="0" w:color="auto"/>
                <w:right w:val="none" w:sz="0" w:space="0" w:color="auto"/>
              </w:divBdr>
            </w:div>
            <w:div w:id="563832142">
              <w:marLeft w:val="0"/>
              <w:marRight w:val="0"/>
              <w:marTop w:val="0"/>
              <w:marBottom w:val="0"/>
              <w:divBdr>
                <w:top w:val="none" w:sz="0" w:space="0" w:color="auto"/>
                <w:left w:val="none" w:sz="0" w:space="0" w:color="auto"/>
                <w:bottom w:val="none" w:sz="0" w:space="0" w:color="auto"/>
                <w:right w:val="none" w:sz="0" w:space="0" w:color="auto"/>
              </w:divBdr>
            </w:div>
            <w:div w:id="721245692">
              <w:marLeft w:val="0"/>
              <w:marRight w:val="0"/>
              <w:marTop w:val="0"/>
              <w:marBottom w:val="0"/>
              <w:divBdr>
                <w:top w:val="none" w:sz="0" w:space="0" w:color="auto"/>
                <w:left w:val="none" w:sz="0" w:space="0" w:color="auto"/>
                <w:bottom w:val="none" w:sz="0" w:space="0" w:color="auto"/>
                <w:right w:val="none" w:sz="0" w:space="0" w:color="auto"/>
              </w:divBdr>
            </w:div>
            <w:div w:id="788859748">
              <w:marLeft w:val="0"/>
              <w:marRight w:val="0"/>
              <w:marTop w:val="0"/>
              <w:marBottom w:val="0"/>
              <w:divBdr>
                <w:top w:val="none" w:sz="0" w:space="0" w:color="auto"/>
                <w:left w:val="none" w:sz="0" w:space="0" w:color="auto"/>
                <w:bottom w:val="none" w:sz="0" w:space="0" w:color="auto"/>
                <w:right w:val="none" w:sz="0" w:space="0" w:color="auto"/>
              </w:divBdr>
            </w:div>
            <w:div w:id="789668964">
              <w:marLeft w:val="0"/>
              <w:marRight w:val="0"/>
              <w:marTop w:val="0"/>
              <w:marBottom w:val="0"/>
              <w:divBdr>
                <w:top w:val="none" w:sz="0" w:space="0" w:color="auto"/>
                <w:left w:val="none" w:sz="0" w:space="0" w:color="auto"/>
                <w:bottom w:val="none" w:sz="0" w:space="0" w:color="auto"/>
                <w:right w:val="none" w:sz="0" w:space="0" w:color="auto"/>
              </w:divBdr>
            </w:div>
            <w:div w:id="820849316">
              <w:marLeft w:val="0"/>
              <w:marRight w:val="0"/>
              <w:marTop w:val="0"/>
              <w:marBottom w:val="0"/>
              <w:divBdr>
                <w:top w:val="none" w:sz="0" w:space="0" w:color="auto"/>
                <w:left w:val="none" w:sz="0" w:space="0" w:color="auto"/>
                <w:bottom w:val="none" w:sz="0" w:space="0" w:color="auto"/>
                <w:right w:val="none" w:sz="0" w:space="0" w:color="auto"/>
              </w:divBdr>
            </w:div>
            <w:div w:id="851603755">
              <w:marLeft w:val="0"/>
              <w:marRight w:val="0"/>
              <w:marTop w:val="0"/>
              <w:marBottom w:val="0"/>
              <w:divBdr>
                <w:top w:val="none" w:sz="0" w:space="0" w:color="auto"/>
                <w:left w:val="none" w:sz="0" w:space="0" w:color="auto"/>
                <w:bottom w:val="none" w:sz="0" w:space="0" w:color="auto"/>
                <w:right w:val="none" w:sz="0" w:space="0" w:color="auto"/>
              </w:divBdr>
            </w:div>
            <w:div w:id="1125275042">
              <w:marLeft w:val="0"/>
              <w:marRight w:val="0"/>
              <w:marTop w:val="0"/>
              <w:marBottom w:val="0"/>
              <w:divBdr>
                <w:top w:val="none" w:sz="0" w:space="0" w:color="auto"/>
                <w:left w:val="none" w:sz="0" w:space="0" w:color="auto"/>
                <w:bottom w:val="none" w:sz="0" w:space="0" w:color="auto"/>
                <w:right w:val="none" w:sz="0" w:space="0" w:color="auto"/>
              </w:divBdr>
            </w:div>
            <w:div w:id="1522357798">
              <w:marLeft w:val="0"/>
              <w:marRight w:val="0"/>
              <w:marTop w:val="0"/>
              <w:marBottom w:val="0"/>
              <w:divBdr>
                <w:top w:val="none" w:sz="0" w:space="0" w:color="auto"/>
                <w:left w:val="none" w:sz="0" w:space="0" w:color="auto"/>
                <w:bottom w:val="none" w:sz="0" w:space="0" w:color="auto"/>
                <w:right w:val="none" w:sz="0" w:space="0" w:color="auto"/>
              </w:divBdr>
            </w:div>
            <w:div w:id="1704670589">
              <w:marLeft w:val="0"/>
              <w:marRight w:val="0"/>
              <w:marTop w:val="0"/>
              <w:marBottom w:val="0"/>
              <w:divBdr>
                <w:top w:val="none" w:sz="0" w:space="0" w:color="auto"/>
                <w:left w:val="none" w:sz="0" w:space="0" w:color="auto"/>
                <w:bottom w:val="none" w:sz="0" w:space="0" w:color="auto"/>
                <w:right w:val="none" w:sz="0" w:space="0" w:color="auto"/>
              </w:divBdr>
            </w:div>
            <w:div w:id="1748841385">
              <w:marLeft w:val="0"/>
              <w:marRight w:val="0"/>
              <w:marTop w:val="0"/>
              <w:marBottom w:val="0"/>
              <w:divBdr>
                <w:top w:val="none" w:sz="0" w:space="0" w:color="auto"/>
                <w:left w:val="none" w:sz="0" w:space="0" w:color="auto"/>
                <w:bottom w:val="none" w:sz="0" w:space="0" w:color="auto"/>
                <w:right w:val="none" w:sz="0" w:space="0" w:color="auto"/>
              </w:divBdr>
            </w:div>
            <w:div w:id="1750804849">
              <w:marLeft w:val="0"/>
              <w:marRight w:val="0"/>
              <w:marTop w:val="0"/>
              <w:marBottom w:val="0"/>
              <w:divBdr>
                <w:top w:val="none" w:sz="0" w:space="0" w:color="auto"/>
                <w:left w:val="none" w:sz="0" w:space="0" w:color="auto"/>
                <w:bottom w:val="none" w:sz="0" w:space="0" w:color="auto"/>
                <w:right w:val="none" w:sz="0" w:space="0" w:color="auto"/>
              </w:divBdr>
            </w:div>
            <w:div w:id="1779254223">
              <w:marLeft w:val="0"/>
              <w:marRight w:val="0"/>
              <w:marTop w:val="0"/>
              <w:marBottom w:val="0"/>
              <w:divBdr>
                <w:top w:val="none" w:sz="0" w:space="0" w:color="auto"/>
                <w:left w:val="none" w:sz="0" w:space="0" w:color="auto"/>
                <w:bottom w:val="none" w:sz="0" w:space="0" w:color="auto"/>
                <w:right w:val="none" w:sz="0" w:space="0" w:color="auto"/>
              </w:divBdr>
            </w:div>
            <w:div w:id="1883518863">
              <w:marLeft w:val="0"/>
              <w:marRight w:val="0"/>
              <w:marTop w:val="0"/>
              <w:marBottom w:val="0"/>
              <w:divBdr>
                <w:top w:val="none" w:sz="0" w:space="0" w:color="auto"/>
                <w:left w:val="none" w:sz="0" w:space="0" w:color="auto"/>
                <w:bottom w:val="none" w:sz="0" w:space="0" w:color="auto"/>
                <w:right w:val="none" w:sz="0" w:space="0" w:color="auto"/>
              </w:divBdr>
            </w:div>
            <w:div w:id="2001542069">
              <w:marLeft w:val="0"/>
              <w:marRight w:val="0"/>
              <w:marTop w:val="0"/>
              <w:marBottom w:val="0"/>
              <w:divBdr>
                <w:top w:val="none" w:sz="0" w:space="0" w:color="auto"/>
                <w:left w:val="none" w:sz="0" w:space="0" w:color="auto"/>
                <w:bottom w:val="none" w:sz="0" w:space="0" w:color="auto"/>
                <w:right w:val="none" w:sz="0" w:space="0" w:color="auto"/>
              </w:divBdr>
            </w:div>
            <w:div w:id="2092071739">
              <w:marLeft w:val="0"/>
              <w:marRight w:val="0"/>
              <w:marTop w:val="0"/>
              <w:marBottom w:val="0"/>
              <w:divBdr>
                <w:top w:val="none" w:sz="0" w:space="0" w:color="auto"/>
                <w:left w:val="none" w:sz="0" w:space="0" w:color="auto"/>
                <w:bottom w:val="none" w:sz="0" w:space="0" w:color="auto"/>
                <w:right w:val="none" w:sz="0" w:space="0" w:color="auto"/>
              </w:divBdr>
            </w:div>
          </w:divsChild>
        </w:div>
        <w:div w:id="753554240">
          <w:marLeft w:val="0"/>
          <w:marRight w:val="0"/>
          <w:marTop w:val="0"/>
          <w:marBottom w:val="0"/>
          <w:divBdr>
            <w:top w:val="none" w:sz="0" w:space="0" w:color="auto"/>
            <w:left w:val="none" w:sz="0" w:space="0" w:color="auto"/>
            <w:bottom w:val="none" w:sz="0" w:space="0" w:color="auto"/>
            <w:right w:val="none" w:sz="0" w:space="0" w:color="auto"/>
          </w:divBdr>
        </w:div>
        <w:div w:id="843863213">
          <w:marLeft w:val="0"/>
          <w:marRight w:val="0"/>
          <w:marTop w:val="0"/>
          <w:marBottom w:val="0"/>
          <w:divBdr>
            <w:top w:val="none" w:sz="0" w:space="0" w:color="auto"/>
            <w:left w:val="none" w:sz="0" w:space="0" w:color="auto"/>
            <w:bottom w:val="none" w:sz="0" w:space="0" w:color="auto"/>
            <w:right w:val="none" w:sz="0" w:space="0" w:color="auto"/>
          </w:divBdr>
        </w:div>
        <w:div w:id="917330536">
          <w:marLeft w:val="0"/>
          <w:marRight w:val="0"/>
          <w:marTop w:val="0"/>
          <w:marBottom w:val="0"/>
          <w:divBdr>
            <w:top w:val="none" w:sz="0" w:space="0" w:color="auto"/>
            <w:left w:val="none" w:sz="0" w:space="0" w:color="auto"/>
            <w:bottom w:val="none" w:sz="0" w:space="0" w:color="auto"/>
            <w:right w:val="none" w:sz="0" w:space="0" w:color="auto"/>
          </w:divBdr>
        </w:div>
        <w:div w:id="997683596">
          <w:marLeft w:val="0"/>
          <w:marRight w:val="0"/>
          <w:marTop w:val="0"/>
          <w:marBottom w:val="0"/>
          <w:divBdr>
            <w:top w:val="none" w:sz="0" w:space="0" w:color="auto"/>
            <w:left w:val="none" w:sz="0" w:space="0" w:color="auto"/>
            <w:bottom w:val="none" w:sz="0" w:space="0" w:color="auto"/>
            <w:right w:val="none" w:sz="0" w:space="0" w:color="auto"/>
          </w:divBdr>
        </w:div>
        <w:div w:id="1129863758">
          <w:marLeft w:val="0"/>
          <w:marRight w:val="0"/>
          <w:marTop w:val="0"/>
          <w:marBottom w:val="0"/>
          <w:divBdr>
            <w:top w:val="none" w:sz="0" w:space="0" w:color="auto"/>
            <w:left w:val="none" w:sz="0" w:space="0" w:color="auto"/>
            <w:bottom w:val="none" w:sz="0" w:space="0" w:color="auto"/>
            <w:right w:val="none" w:sz="0" w:space="0" w:color="auto"/>
          </w:divBdr>
        </w:div>
        <w:div w:id="1186168385">
          <w:marLeft w:val="0"/>
          <w:marRight w:val="0"/>
          <w:marTop w:val="0"/>
          <w:marBottom w:val="0"/>
          <w:divBdr>
            <w:top w:val="none" w:sz="0" w:space="0" w:color="auto"/>
            <w:left w:val="none" w:sz="0" w:space="0" w:color="auto"/>
            <w:bottom w:val="none" w:sz="0" w:space="0" w:color="auto"/>
            <w:right w:val="none" w:sz="0" w:space="0" w:color="auto"/>
          </w:divBdr>
        </w:div>
        <w:div w:id="1281690087">
          <w:marLeft w:val="0"/>
          <w:marRight w:val="0"/>
          <w:marTop w:val="0"/>
          <w:marBottom w:val="0"/>
          <w:divBdr>
            <w:top w:val="none" w:sz="0" w:space="0" w:color="auto"/>
            <w:left w:val="none" w:sz="0" w:space="0" w:color="auto"/>
            <w:bottom w:val="none" w:sz="0" w:space="0" w:color="auto"/>
            <w:right w:val="none" w:sz="0" w:space="0" w:color="auto"/>
          </w:divBdr>
        </w:div>
        <w:div w:id="1297568399">
          <w:marLeft w:val="0"/>
          <w:marRight w:val="0"/>
          <w:marTop w:val="0"/>
          <w:marBottom w:val="0"/>
          <w:divBdr>
            <w:top w:val="none" w:sz="0" w:space="0" w:color="auto"/>
            <w:left w:val="none" w:sz="0" w:space="0" w:color="auto"/>
            <w:bottom w:val="none" w:sz="0" w:space="0" w:color="auto"/>
            <w:right w:val="none" w:sz="0" w:space="0" w:color="auto"/>
          </w:divBdr>
        </w:div>
        <w:div w:id="1417360902">
          <w:marLeft w:val="0"/>
          <w:marRight w:val="0"/>
          <w:marTop w:val="0"/>
          <w:marBottom w:val="0"/>
          <w:divBdr>
            <w:top w:val="none" w:sz="0" w:space="0" w:color="auto"/>
            <w:left w:val="none" w:sz="0" w:space="0" w:color="auto"/>
            <w:bottom w:val="none" w:sz="0" w:space="0" w:color="auto"/>
            <w:right w:val="none" w:sz="0" w:space="0" w:color="auto"/>
          </w:divBdr>
        </w:div>
        <w:div w:id="1597714877">
          <w:marLeft w:val="0"/>
          <w:marRight w:val="0"/>
          <w:marTop w:val="0"/>
          <w:marBottom w:val="0"/>
          <w:divBdr>
            <w:top w:val="none" w:sz="0" w:space="0" w:color="auto"/>
            <w:left w:val="none" w:sz="0" w:space="0" w:color="auto"/>
            <w:bottom w:val="none" w:sz="0" w:space="0" w:color="auto"/>
            <w:right w:val="none" w:sz="0" w:space="0" w:color="auto"/>
          </w:divBdr>
        </w:div>
        <w:div w:id="1617328560">
          <w:marLeft w:val="0"/>
          <w:marRight w:val="0"/>
          <w:marTop w:val="0"/>
          <w:marBottom w:val="0"/>
          <w:divBdr>
            <w:top w:val="none" w:sz="0" w:space="0" w:color="auto"/>
            <w:left w:val="none" w:sz="0" w:space="0" w:color="auto"/>
            <w:bottom w:val="none" w:sz="0" w:space="0" w:color="auto"/>
            <w:right w:val="none" w:sz="0" w:space="0" w:color="auto"/>
          </w:divBdr>
        </w:div>
        <w:div w:id="1647710203">
          <w:marLeft w:val="0"/>
          <w:marRight w:val="0"/>
          <w:marTop w:val="0"/>
          <w:marBottom w:val="0"/>
          <w:divBdr>
            <w:top w:val="none" w:sz="0" w:space="0" w:color="auto"/>
            <w:left w:val="none" w:sz="0" w:space="0" w:color="auto"/>
            <w:bottom w:val="none" w:sz="0" w:space="0" w:color="auto"/>
            <w:right w:val="none" w:sz="0" w:space="0" w:color="auto"/>
          </w:divBdr>
        </w:div>
        <w:div w:id="1851487028">
          <w:marLeft w:val="0"/>
          <w:marRight w:val="0"/>
          <w:marTop w:val="0"/>
          <w:marBottom w:val="0"/>
          <w:divBdr>
            <w:top w:val="none" w:sz="0" w:space="0" w:color="auto"/>
            <w:left w:val="none" w:sz="0" w:space="0" w:color="auto"/>
            <w:bottom w:val="none" w:sz="0" w:space="0" w:color="auto"/>
            <w:right w:val="none" w:sz="0" w:space="0" w:color="auto"/>
          </w:divBdr>
          <w:divsChild>
            <w:div w:id="50616306">
              <w:marLeft w:val="0"/>
              <w:marRight w:val="0"/>
              <w:marTop w:val="0"/>
              <w:marBottom w:val="0"/>
              <w:divBdr>
                <w:top w:val="none" w:sz="0" w:space="0" w:color="auto"/>
                <w:left w:val="none" w:sz="0" w:space="0" w:color="auto"/>
                <w:bottom w:val="none" w:sz="0" w:space="0" w:color="auto"/>
                <w:right w:val="none" w:sz="0" w:space="0" w:color="auto"/>
              </w:divBdr>
            </w:div>
            <w:div w:id="280841877">
              <w:marLeft w:val="0"/>
              <w:marRight w:val="0"/>
              <w:marTop w:val="0"/>
              <w:marBottom w:val="0"/>
              <w:divBdr>
                <w:top w:val="none" w:sz="0" w:space="0" w:color="auto"/>
                <w:left w:val="none" w:sz="0" w:space="0" w:color="auto"/>
                <w:bottom w:val="none" w:sz="0" w:space="0" w:color="auto"/>
                <w:right w:val="none" w:sz="0" w:space="0" w:color="auto"/>
              </w:divBdr>
            </w:div>
            <w:div w:id="316298763">
              <w:marLeft w:val="0"/>
              <w:marRight w:val="0"/>
              <w:marTop w:val="0"/>
              <w:marBottom w:val="0"/>
              <w:divBdr>
                <w:top w:val="none" w:sz="0" w:space="0" w:color="auto"/>
                <w:left w:val="none" w:sz="0" w:space="0" w:color="auto"/>
                <w:bottom w:val="none" w:sz="0" w:space="0" w:color="auto"/>
                <w:right w:val="none" w:sz="0" w:space="0" w:color="auto"/>
              </w:divBdr>
            </w:div>
            <w:div w:id="364062505">
              <w:marLeft w:val="0"/>
              <w:marRight w:val="0"/>
              <w:marTop w:val="0"/>
              <w:marBottom w:val="0"/>
              <w:divBdr>
                <w:top w:val="none" w:sz="0" w:space="0" w:color="auto"/>
                <w:left w:val="none" w:sz="0" w:space="0" w:color="auto"/>
                <w:bottom w:val="none" w:sz="0" w:space="0" w:color="auto"/>
                <w:right w:val="none" w:sz="0" w:space="0" w:color="auto"/>
              </w:divBdr>
            </w:div>
            <w:div w:id="438836219">
              <w:marLeft w:val="0"/>
              <w:marRight w:val="0"/>
              <w:marTop w:val="0"/>
              <w:marBottom w:val="0"/>
              <w:divBdr>
                <w:top w:val="none" w:sz="0" w:space="0" w:color="auto"/>
                <w:left w:val="none" w:sz="0" w:space="0" w:color="auto"/>
                <w:bottom w:val="none" w:sz="0" w:space="0" w:color="auto"/>
                <w:right w:val="none" w:sz="0" w:space="0" w:color="auto"/>
              </w:divBdr>
            </w:div>
            <w:div w:id="561988215">
              <w:marLeft w:val="0"/>
              <w:marRight w:val="0"/>
              <w:marTop w:val="0"/>
              <w:marBottom w:val="0"/>
              <w:divBdr>
                <w:top w:val="none" w:sz="0" w:space="0" w:color="auto"/>
                <w:left w:val="none" w:sz="0" w:space="0" w:color="auto"/>
                <w:bottom w:val="none" w:sz="0" w:space="0" w:color="auto"/>
                <w:right w:val="none" w:sz="0" w:space="0" w:color="auto"/>
              </w:divBdr>
            </w:div>
            <w:div w:id="714279797">
              <w:marLeft w:val="0"/>
              <w:marRight w:val="0"/>
              <w:marTop w:val="0"/>
              <w:marBottom w:val="0"/>
              <w:divBdr>
                <w:top w:val="none" w:sz="0" w:space="0" w:color="auto"/>
                <w:left w:val="none" w:sz="0" w:space="0" w:color="auto"/>
                <w:bottom w:val="none" w:sz="0" w:space="0" w:color="auto"/>
                <w:right w:val="none" w:sz="0" w:space="0" w:color="auto"/>
              </w:divBdr>
            </w:div>
            <w:div w:id="753211760">
              <w:marLeft w:val="0"/>
              <w:marRight w:val="0"/>
              <w:marTop w:val="0"/>
              <w:marBottom w:val="0"/>
              <w:divBdr>
                <w:top w:val="none" w:sz="0" w:space="0" w:color="auto"/>
                <w:left w:val="none" w:sz="0" w:space="0" w:color="auto"/>
                <w:bottom w:val="none" w:sz="0" w:space="0" w:color="auto"/>
                <w:right w:val="none" w:sz="0" w:space="0" w:color="auto"/>
              </w:divBdr>
            </w:div>
            <w:div w:id="910432910">
              <w:marLeft w:val="0"/>
              <w:marRight w:val="0"/>
              <w:marTop w:val="0"/>
              <w:marBottom w:val="0"/>
              <w:divBdr>
                <w:top w:val="none" w:sz="0" w:space="0" w:color="auto"/>
                <w:left w:val="none" w:sz="0" w:space="0" w:color="auto"/>
                <w:bottom w:val="none" w:sz="0" w:space="0" w:color="auto"/>
                <w:right w:val="none" w:sz="0" w:space="0" w:color="auto"/>
              </w:divBdr>
            </w:div>
            <w:div w:id="998924012">
              <w:marLeft w:val="0"/>
              <w:marRight w:val="0"/>
              <w:marTop w:val="0"/>
              <w:marBottom w:val="0"/>
              <w:divBdr>
                <w:top w:val="none" w:sz="0" w:space="0" w:color="auto"/>
                <w:left w:val="none" w:sz="0" w:space="0" w:color="auto"/>
                <w:bottom w:val="none" w:sz="0" w:space="0" w:color="auto"/>
                <w:right w:val="none" w:sz="0" w:space="0" w:color="auto"/>
              </w:divBdr>
            </w:div>
            <w:div w:id="1031877708">
              <w:marLeft w:val="0"/>
              <w:marRight w:val="0"/>
              <w:marTop w:val="0"/>
              <w:marBottom w:val="0"/>
              <w:divBdr>
                <w:top w:val="none" w:sz="0" w:space="0" w:color="auto"/>
                <w:left w:val="none" w:sz="0" w:space="0" w:color="auto"/>
                <w:bottom w:val="none" w:sz="0" w:space="0" w:color="auto"/>
                <w:right w:val="none" w:sz="0" w:space="0" w:color="auto"/>
              </w:divBdr>
            </w:div>
            <w:div w:id="1099181956">
              <w:marLeft w:val="0"/>
              <w:marRight w:val="0"/>
              <w:marTop w:val="0"/>
              <w:marBottom w:val="0"/>
              <w:divBdr>
                <w:top w:val="none" w:sz="0" w:space="0" w:color="auto"/>
                <w:left w:val="none" w:sz="0" w:space="0" w:color="auto"/>
                <w:bottom w:val="none" w:sz="0" w:space="0" w:color="auto"/>
                <w:right w:val="none" w:sz="0" w:space="0" w:color="auto"/>
              </w:divBdr>
            </w:div>
            <w:div w:id="1283994514">
              <w:marLeft w:val="0"/>
              <w:marRight w:val="0"/>
              <w:marTop w:val="0"/>
              <w:marBottom w:val="0"/>
              <w:divBdr>
                <w:top w:val="none" w:sz="0" w:space="0" w:color="auto"/>
                <w:left w:val="none" w:sz="0" w:space="0" w:color="auto"/>
                <w:bottom w:val="none" w:sz="0" w:space="0" w:color="auto"/>
                <w:right w:val="none" w:sz="0" w:space="0" w:color="auto"/>
              </w:divBdr>
            </w:div>
            <w:div w:id="1363440271">
              <w:marLeft w:val="0"/>
              <w:marRight w:val="0"/>
              <w:marTop w:val="0"/>
              <w:marBottom w:val="0"/>
              <w:divBdr>
                <w:top w:val="none" w:sz="0" w:space="0" w:color="auto"/>
                <w:left w:val="none" w:sz="0" w:space="0" w:color="auto"/>
                <w:bottom w:val="none" w:sz="0" w:space="0" w:color="auto"/>
                <w:right w:val="none" w:sz="0" w:space="0" w:color="auto"/>
              </w:divBdr>
            </w:div>
            <w:div w:id="1447653549">
              <w:marLeft w:val="0"/>
              <w:marRight w:val="0"/>
              <w:marTop w:val="0"/>
              <w:marBottom w:val="0"/>
              <w:divBdr>
                <w:top w:val="none" w:sz="0" w:space="0" w:color="auto"/>
                <w:left w:val="none" w:sz="0" w:space="0" w:color="auto"/>
                <w:bottom w:val="none" w:sz="0" w:space="0" w:color="auto"/>
                <w:right w:val="none" w:sz="0" w:space="0" w:color="auto"/>
              </w:divBdr>
            </w:div>
            <w:div w:id="1505050702">
              <w:marLeft w:val="0"/>
              <w:marRight w:val="0"/>
              <w:marTop w:val="0"/>
              <w:marBottom w:val="0"/>
              <w:divBdr>
                <w:top w:val="none" w:sz="0" w:space="0" w:color="auto"/>
                <w:left w:val="none" w:sz="0" w:space="0" w:color="auto"/>
                <w:bottom w:val="none" w:sz="0" w:space="0" w:color="auto"/>
                <w:right w:val="none" w:sz="0" w:space="0" w:color="auto"/>
              </w:divBdr>
            </w:div>
            <w:div w:id="1961916812">
              <w:marLeft w:val="0"/>
              <w:marRight w:val="0"/>
              <w:marTop w:val="0"/>
              <w:marBottom w:val="0"/>
              <w:divBdr>
                <w:top w:val="none" w:sz="0" w:space="0" w:color="auto"/>
                <w:left w:val="none" w:sz="0" w:space="0" w:color="auto"/>
                <w:bottom w:val="none" w:sz="0" w:space="0" w:color="auto"/>
                <w:right w:val="none" w:sz="0" w:space="0" w:color="auto"/>
              </w:divBdr>
            </w:div>
            <w:div w:id="1984505476">
              <w:marLeft w:val="0"/>
              <w:marRight w:val="0"/>
              <w:marTop w:val="0"/>
              <w:marBottom w:val="0"/>
              <w:divBdr>
                <w:top w:val="none" w:sz="0" w:space="0" w:color="auto"/>
                <w:left w:val="none" w:sz="0" w:space="0" w:color="auto"/>
                <w:bottom w:val="none" w:sz="0" w:space="0" w:color="auto"/>
                <w:right w:val="none" w:sz="0" w:space="0" w:color="auto"/>
              </w:divBdr>
            </w:div>
            <w:div w:id="2048138923">
              <w:marLeft w:val="0"/>
              <w:marRight w:val="0"/>
              <w:marTop w:val="0"/>
              <w:marBottom w:val="0"/>
              <w:divBdr>
                <w:top w:val="none" w:sz="0" w:space="0" w:color="auto"/>
                <w:left w:val="none" w:sz="0" w:space="0" w:color="auto"/>
                <w:bottom w:val="none" w:sz="0" w:space="0" w:color="auto"/>
                <w:right w:val="none" w:sz="0" w:space="0" w:color="auto"/>
              </w:divBdr>
            </w:div>
            <w:div w:id="2050372056">
              <w:marLeft w:val="0"/>
              <w:marRight w:val="0"/>
              <w:marTop w:val="0"/>
              <w:marBottom w:val="0"/>
              <w:divBdr>
                <w:top w:val="none" w:sz="0" w:space="0" w:color="auto"/>
                <w:left w:val="none" w:sz="0" w:space="0" w:color="auto"/>
                <w:bottom w:val="none" w:sz="0" w:space="0" w:color="auto"/>
                <w:right w:val="none" w:sz="0" w:space="0" w:color="auto"/>
              </w:divBdr>
            </w:div>
          </w:divsChild>
        </w:div>
        <w:div w:id="1863086557">
          <w:marLeft w:val="0"/>
          <w:marRight w:val="0"/>
          <w:marTop w:val="0"/>
          <w:marBottom w:val="0"/>
          <w:divBdr>
            <w:top w:val="none" w:sz="0" w:space="0" w:color="auto"/>
            <w:left w:val="none" w:sz="0" w:space="0" w:color="auto"/>
            <w:bottom w:val="none" w:sz="0" w:space="0" w:color="auto"/>
            <w:right w:val="none" w:sz="0" w:space="0" w:color="auto"/>
          </w:divBdr>
        </w:div>
        <w:div w:id="1951546065">
          <w:marLeft w:val="0"/>
          <w:marRight w:val="0"/>
          <w:marTop w:val="0"/>
          <w:marBottom w:val="0"/>
          <w:divBdr>
            <w:top w:val="none" w:sz="0" w:space="0" w:color="auto"/>
            <w:left w:val="none" w:sz="0" w:space="0" w:color="auto"/>
            <w:bottom w:val="none" w:sz="0" w:space="0" w:color="auto"/>
            <w:right w:val="none" w:sz="0" w:space="0" w:color="auto"/>
          </w:divBdr>
        </w:div>
        <w:div w:id="2013531948">
          <w:marLeft w:val="0"/>
          <w:marRight w:val="0"/>
          <w:marTop w:val="0"/>
          <w:marBottom w:val="0"/>
          <w:divBdr>
            <w:top w:val="none" w:sz="0" w:space="0" w:color="auto"/>
            <w:left w:val="none" w:sz="0" w:space="0" w:color="auto"/>
            <w:bottom w:val="none" w:sz="0" w:space="0" w:color="auto"/>
            <w:right w:val="none" w:sz="0" w:space="0" w:color="auto"/>
          </w:divBdr>
        </w:div>
      </w:divsChild>
    </w:div>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397359574">
                  <w:marLeft w:val="0"/>
                  <w:marRight w:val="0"/>
                  <w:marTop w:val="0"/>
                  <w:marBottom w:val="0"/>
                  <w:divBdr>
                    <w:top w:val="none" w:sz="0" w:space="0" w:color="auto"/>
                    <w:left w:val="none" w:sz="0" w:space="0" w:color="auto"/>
                    <w:bottom w:val="none" w:sz="0" w:space="0" w:color="auto"/>
                    <w:right w:val="none" w:sz="0" w:space="0" w:color="auto"/>
                  </w:divBdr>
                </w:div>
                <w:div w:id="1955862001">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408737">
      <w:bodyDiv w:val="1"/>
      <w:marLeft w:val="0"/>
      <w:marRight w:val="0"/>
      <w:marTop w:val="0"/>
      <w:marBottom w:val="0"/>
      <w:divBdr>
        <w:top w:val="none" w:sz="0" w:space="0" w:color="auto"/>
        <w:left w:val="none" w:sz="0" w:space="0" w:color="auto"/>
        <w:bottom w:val="none" w:sz="0" w:space="0" w:color="auto"/>
        <w:right w:val="none" w:sz="0" w:space="0" w:color="auto"/>
      </w:divBdr>
    </w:div>
    <w:div w:id="666983148">
      <w:bodyDiv w:val="1"/>
      <w:marLeft w:val="0"/>
      <w:marRight w:val="0"/>
      <w:marTop w:val="0"/>
      <w:marBottom w:val="0"/>
      <w:divBdr>
        <w:top w:val="none" w:sz="0" w:space="0" w:color="auto"/>
        <w:left w:val="none" w:sz="0" w:space="0" w:color="auto"/>
        <w:bottom w:val="none" w:sz="0" w:space="0" w:color="auto"/>
        <w:right w:val="none" w:sz="0" w:space="0" w:color="auto"/>
      </w:divBdr>
    </w:div>
    <w:div w:id="779379074">
      <w:bodyDiv w:val="1"/>
      <w:marLeft w:val="0"/>
      <w:marRight w:val="0"/>
      <w:marTop w:val="0"/>
      <w:marBottom w:val="0"/>
      <w:divBdr>
        <w:top w:val="none" w:sz="0" w:space="0" w:color="auto"/>
        <w:left w:val="none" w:sz="0" w:space="0" w:color="auto"/>
        <w:bottom w:val="none" w:sz="0" w:space="0" w:color="auto"/>
        <w:right w:val="none" w:sz="0" w:space="0" w:color="auto"/>
      </w:divBdr>
    </w:div>
    <w:div w:id="785538606">
      <w:bodyDiv w:val="1"/>
      <w:marLeft w:val="0"/>
      <w:marRight w:val="0"/>
      <w:marTop w:val="0"/>
      <w:marBottom w:val="0"/>
      <w:divBdr>
        <w:top w:val="none" w:sz="0" w:space="0" w:color="auto"/>
        <w:left w:val="none" w:sz="0" w:space="0" w:color="auto"/>
        <w:bottom w:val="none" w:sz="0" w:space="0" w:color="auto"/>
        <w:right w:val="none" w:sz="0" w:space="0" w:color="auto"/>
      </w:divBdr>
      <w:divsChild>
        <w:div w:id="194006560">
          <w:marLeft w:val="0"/>
          <w:marRight w:val="0"/>
          <w:marTop w:val="0"/>
          <w:marBottom w:val="0"/>
          <w:divBdr>
            <w:top w:val="none" w:sz="0" w:space="0" w:color="auto"/>
            <w:left w:val="none" w:sz="0" w:space="0" w:color="auto"/>
            <w:bottom w:val="none" w:sz="0" w:space="0" w:color="auto"/>
            <w:right w:val="none" w:sz="0" w:space="0" w:color="auto"/>
          </w:divBdr>
        </w:div>
        <w:div w:id="250893416">
          <w:marLeft w:val="0"/>
          <w:marRight w:val="0"/>
          <w:marTop w:val="0"/>
          <w:marBottom w:val="0"/>
          <w:divBdr>
            <w:top w:val="none" w:sz="0" w:space="0" w:color="auto"/>
            <w:left w:val="none" w:sz="0" w:space="0" w:color="auto"/>
            <w:bottom w:val="none" w:sz="0" w:space="0" w:color="auto"/>
            <w:right w:val="none" w:sz="0" w:space="0" w:color="auto"/>
          </w:divBdr>
        </w:div>
        <w:div w:id="262307502">
          <w:marLeft w:val="0"/>
          <w:marRight w:val="0"/>
          <w:marTop w:val="0"/>
          <w:marBottom w:val="0"/>
          <w:divBdr>
            <w:top w:val="none" w:sz="0" w:space="0" w:color="auto"/>
            <w:left w:val="none" w:sz="0" w:space="0" w:color="auto"/>
            <w:bottom w:val="none" w:sz="0" w:space="0" w:color="auto"/>
            <w:right w:val="none" w:sz="0" w:space="0" w:color="auto"/>
          </w:divBdr>
        </w:div>
        <w:div w:id="441266183">
          <w:marLeft w:val="0"/>
          <w:marRight w:val="0"/>
          <w:marTop w:val="0"/>
          <w:marBottom w:val="0"/>
          <w:divBdr>
            <w:top w:val="none" w:sz="0" w:space="0" w:color="auto"/>
            <w:left w:val="none" w:sz="0" w:space="0" w:color="auto"/>
            <w:bottom w:val="none" w:sz="0" w:space="0" w:color="auto"/>
            <w:right w:val="none" w:sz="0" w:space="0" w:color="auto"/>
          </w:divBdr>
        </w:div>
        <w:div w:id="901258520">
          <w:marLeft w:val="0"/>
          <w:marRight w:val="0"/>
          <w:marTop w:val="0"/>
          <w:marBottom w:val="0"/>
          <w:divBdr>
            <w:top w:val="none" w:sz="0" w:space="0" w:color="auto"/>
            <w:left w:val="none" w:sz="0" w:space="0" w:color="auto"/>
            <w:bottom w:val="none" w:sz="0" w:space="0" w:color="auto"/>
            <w:right w:val="none" w:sz="0" w:space="0" w:color="auto"/>
          </w:divBdr>
        </w:div>
        <w:div w:id="1003432210">
          <w:marLeft w:val="0"/>
          <w:marRight w:val="0"/>
          <w:marTop w:val="0"/>
          <w:marBottom w:val="0"/>
          <w:divBdr>
            <w:top w:val="none" w:sz="0" w:space="0" w:color="auto"/>
            <w:left w:val="none" w:sz="0" w:space="0" w:color="auto"/>
            <w:bottom w:val="none" w:sz="0" w:space="0" w:color="auto"/>
            <w:right w:val="none" w:sz="0" w:space="0" w:color="auto"/>
          </w:divBdr>
        </w:div>
        <w:div w:id="1020546758">
          <w:marLeft w:val="0"/>
          <w:marRight w:val="0"/>
          <w:marTop w:val="0"/>
          <w:marBottom w:val="0"/>
          <w:divBdr>
            <w:top w:val="none" w:sz="0" w:space="0" w:color="auto"/>
            <w:left w:val="none" w:sz="0" w:space="0" w:color="auto"/>
            <w:bottom w:val="none" w:sz="0" w:space="0" w:color="auto"/>
            <w:right w:val="none" w:sz="0" w:space="0" w:color="auto"/>
          </w:divBdr>
        </w:div>
        <w:div w:id="1318336566">
          <w:marLeft w:val="0"/>
          <w:marRight w:val="0"/>
          <w:marTop w:val="0"/>
          <w:marBottom w:val="0"/>
          <w:divBdr>
            <w:top w:val="none" w:sz="0" w:space="0" w:color="auto"/>
            <w:left w:val="none" w:sz="0" w:space="0" w:color="auto"/>
            <w:bottom w:val="none" w:sz="0" w:space="0" w:color="auto"/>
            <w:right w:val="none" w:sz="0" w:space="0" w:color="auto"/>
          </w:divBdr>
        </w:div>
        <w:div w:id="1335456002">
          <w:marLeft w:val="0"/>
          <w:marRight w:val="0"/>
          <w:marTop w:val="0"/>
          <w:marBottom w:val="0"/>
          <w:divBdr>
            <w:top w:val="none" w:sz="0" w:space="0" w:color="auto"/>
            <w:left w:val="none" w:sz="0" w:space="0" w:color="auto"/>
            <w:bottom w:val="none" w:sz="0" w:space="0" w:color="auto"/>
            <w:right w:val="none" w:sz="0" w:space="0" w:color="auto"/>
          </w:divBdr>
        </w:div>
        <w:div w:id="1422919773">
          <w:marLeft w:val="0"/>
          <w:marRight w:val="0"/>
          <w:marTop w:val="0"/>
          <w:marBottom w:val="0"/>
          <w:divBdr>
            <w:top w:val="none" w:sz="0" w:space="0" w:color="auto"/>
            <w:left w:val="none" w:sz="0" w:space="0" w:color="auto"/>
            <w:bottom w:val="none" w:sz="0" w:space="0" w:color="auto"/>
            <w:right w:val="none" w:sz="0" w:space="0" w:color="auto"/>
          </w:divBdr>
        </w:div>
        <w:div w:id="1613901445">
          <w:marLeft w:val="0"/>
          <w:marRight w:val="0"/>
          <w:marTop w:val="0"/>
          <w:marBottom w:val="0"/>
          <w:divBdr>
            <w:top w:val="none" w:sz="0" w:space="0" w:color="auto"/>
            <w:left w:val="none" w:sz="0" w:space="0" w:color="auto"/>
            <w:bottom w:val="none" w:sz="0" w:space="0" w:color="auto"/>
            <w:right w:val="none" w:sz="0" w:space="0" w:color="auto"/>
          </w:divBdr>
        </w:div>
        <w:div w:id="1906606077">
          <w:marLeft w:val="0"/>
          <w:marRight w:val="0"/>
          <w:marTop w:val="0"/>
          <w:marBottom w:val="0"/>
          <w:divBdr>
            <w:top w:val="none" w:sz="0" w:space="0" w:color="auto"/>
            <w:left w:val="none" w:sz="0" w:space="0" w:color="auto"/>
            <w:bottom w:val="none" w:sz="0" w:space="0" w:color="auto"/>
            <w:right w:val="none" w:sz="0" w:space="0" w:color="auto"/>
          </w:divBdr>
        </w:div>
      </w:divsChild>
    </w:div>
    <w:div w:id="920597969">
      <w:bodyDiv w:val="1"/>
      <w:marLeft w:val="0"/>
      <w:marRight w:val="0"/>
      <w:marTop w:val="0"/>
      <w:marBottom w:val="0"/>
      <w:divBdr>
        <w:top w:val="none" w:sz="0" w:space="0" w:color="auto"/>
        <w:left w:val="none" w:sz="0" w:space="0" w:color="auto"/>
        <w:bottom w:val="none" w:sz="0" w:space="0" w:color="auto"/>
        <w:right w:val="none" w:sz="0" w:space="0" w:color="auto"/>
      </w:divBdr>
      <w:divsChild>
        <w:div w:id="51924114">
          <w:marLeft w:val="0"/>
          <w:marRight w:val="0"/>
          <w:marTop w:val="0"/>
          <w:marBottom w:val="0"/>
          <w:divBdr>
            <w:top w:val="none" w:sz="0" w:space="0" w:color="auto"/>
            <w:left w:val="none" w:sz="0" w:space="0" w:color="auto"/>
            <w:bottom w:val="none" w:sz="0" w:space="0" w:color="auto"/>
            <w:right w:val="none" w:sz="0" w:space="0" w:color="auto"/>
          </w:divBdr>
        </w:div>
        <w:div w:id="105272393">
          <w:marLeft w:val="0"/>
          <w:marRight w:val="0"/>
          <w:marTop w:val="0"/>
          <w:marBottom w:val="0"/>
          <w:divBdr>
            <w:top w:val="none" w:sz="0" w:space="0" w:color="auto"/>
            <w:left w:val="none" w:sz="0" w:space="0" w:color="auto"/>
            <w:bottom w:val="none" w:sz="0" w:space="0" w:color="auto"/>
            <w:right w:val="none" w:sz="0" w:space="0" w:color="auto"/>
          </w:divBdr>
        </w:div>
        <w:div w:id="157043184">
          <w:marLeft w:val="0"/>
          <w:marRight w:val="0"/>
          <w:marTop w:val="0"/>
          <w:marBottom w:val="0"/>
          <w:divBdr>
            <w:top w:val="none" w:sz="0" w:space="0" w:color="auto"/>
            <w:left w:val="none" w:sz="0" w:space="0" w:color="auto"/>
            <w:bottom w:val="none" w:sz="0" w:space="0" w:color="auto"/>
            <w:right w:val="none" w:sz="0" w:space="0" w:color="auto"/>
          </w:divBdr>
        </w:div>
        <w:div w:id="173303906">
          <w:marLeft w:val="0"/>
          <w:marRight w:val="0"/>
          <w:marTop w:val="0"/>
          <w:marBottom w:val="0"/>
          <w:divBdr>
            <w:top w:val="none" w:sz="0" w:space="0" w:color="auto"/>
            <w:left w:val="none" w:sz="0" w:space="0" w:color="auto"/>
            <w:bottom w:val="none" w:sz="0" w:space="0" w:color="auto"/>
            <w:right w:val="none" w:sz="0" w:space="0" w:color="auto"/>
          </w:divBdr>
        </w:div>
        <w:div w:id="266471137">
          <w:marLeft w:val="0"/>
          <w:marRight w:val="0"/>
          <w:marTop w:val="0"/>
          <w:marBottom w:val="0"/>
          <w:divBdr>
            <w:top w:val="none" w:sz="0" w:space="0" w:color="auto"/>
            <w:left w:val="none" w:sz="0" w:space="0" w:color="auto"/>
            <w:bottom w:val="none" w:sz="0" w:space="0" w:color="auto"/>
            <w:right w:val="none" w:sz="0" w:space="0" w:color="auto"/>
          </w:divBdr>
        </w:div>
        <w:div w:id="277297623">
          <w:marLeft w:val="0"/>
          <w:marRight w:val="0"/>
          <w:marTop w:val="0"/>
          <w:marBottom w:val="0"/>
          <w:divBdr>
            <w:top w:val="none" w:sz="0" w:space="0" w:color="auto"/>
            <w:left w:val="none" w:sz="0" w:space="0" w:color="auto"/>
            <w:bottom w:val="none" w:sz="0" w:space="0" w:color="auto"/>
            <w:right w:val="none" w:sz="0" w:space="0" w:color="auto"/>
          </w:divBdr>
        </w:div>
        <w:div w:id="305090529">
          <w:marLeft w:val="0"/>
          <w:marRight w:val="0"/>
          <w:marTop w:val="0"/>
          <w:marBottom w:val="0"/>
          <w:divBdr>
            <w:top w:val="none" w:sz="0" w:space="0" w:color="auto"/>
            <w:left w:val="none" w:sz="0" w:space="0" w:color="auto"/>
            <w:bottom w:val="none" w:sz="0" w:space="0" w:color="auto"/>
            <w:right w:val="none" w:sz="0" w:space="0" w:color="auto"/>
          </w:divBdr>
        </w:div>
        <w:div w:id="397944300">
          <w:marLeft w:val="0"/>
          <w:marRight w:val="0"/>
          <w:marTop w:val="0"/>
          <w:marBottom w:val="0"/>
          <w:divBdr>
            <w:top w:val="none" w:sz="0" w:space="0" w:color="auto"/>
            <w:left w:val="none" w:sz="0" w:space="0" w:color="auto"/>
            <w:bottom w:val="none" w:sz="0" w:space="0" w:color="auto"/>
            <w:right w:val="none" w:sz="0" w:space="0" w:color="auto"/>
          </w:divBdr>
        </w:div>
        <w:div w:id="402413095">
          <w:marLeft w:val="0"/>
          <w:marRight w:val="0"/>
          <w:marTop w:val="0"/>
          <w:marBottom w:val="0"/>
          <w:divBdr>
            <w:top w:val="none" w:sz="0" w:space="0" w:color="auto"/>
            <w:left w:val="none" w:sz="0" w:space="0" w:color="auto"/>
            <w:bottom w:val="none" w:sz="0" w:space="0" w:color="auto"/>
            <w:right w:val="none" w:sz="0" w:space="0" w:color="auto"/>
          </w:divBdr>
        </w:div>
        <w:div w:id="406925113">
          <w:marLeft w:val="0"/>
          <w:marRight w:val="0"/>
          <w:marTop w:val="0"/>
          <w:marBottom w:val="0"/>
          <w:divBdr>
            <w:top w:val="none" w:sz="0" w:space="0" w:color="auto"/>
            <w:left w:val="none" w:sz="0" w:space="0" w:color="auto"/>
            <w:bottom w:val="none" w:sz="0" w:space="0" w:color="auto"/>
            <w:right w:val="none" w:sz="0" w:space="0" w:color="auto"/>
          </w:divBdr>
        </w:div>
        <w:div w:id="449974811">
          <w:marLeft w:val="0"/>
          <w:marRight w:val="0"/>
          <w:marTop w:val="0"/>
          <w:marBottom w:val="0"/>
          <w:divBdr>
            <w:top w:val="none" w:sz="0" w:space="0" w:color="auto"/>
            <w:left w:val="none" w:sz="0" w:space="0" w:color="auto"/>
            <w:bottom w:val="none" w:sz="0" w:space="0" w:color="auto"/>
            <w:right w:val="none" w:sz="0" w:space="0" w:color="auto"/>
          </w:divBdr>
        </w:div>
        <w:div w:id="526405816">
          <w:marLeft w:val="0"/>
          <w:marRight w:val="0"/>
          <w:marTop w:val="0"/>
          <w:marBottom w:val="0"/>
          <w:divBdr>
            <w:top w:val="none" w:sz="0" w:space="0" w:color="auto"/>
            <w:left w:val="none" w:sz="0" w:space="0" w:color="auto"/>
            <w:bottom w:val="none" w:sz="0" w:space="0" w:color="auto"/>
            <w:right w:val="none" w:sz="0" w:space="0" w:color="auto"/>
          </w:divBdr>
        </w:div>
        <w:div w:id="599141370">
          <w:marLeft w:val="0"/>
          <w:marRight w:val="0"/>
          <w:marTop w:val="0"/>
          <w:marBottom w:val="0"/>
          <w:divBdr>
            <w:top w:val="none" w:sz="0" w:space="0" w:color="auto"/>
            <w:left w:val="none" w:sz="0" w:space="0" w:color="auto"/>
            <w:bottom w:val="none" w:sz="0" w:space="0" w:color="auto"/>
            <w:right w:val="none" w:sz="0" w:space="0" w:color="auto"/>
          </w:divBdr>
        </w:div>
        <w:div w:id="605045908">
          <w:marLeft w:val="0"/>
          <w:marRight w:val="0"/>
          <w:marTop w:val="0"/>
          <w:marBottom w:val="0"/>
          <w:divBdr>
            <w:top w:val="none" w:sz="0" w:space="0" w:color="auto"/>
            <w:left w:val="none" w:sz="0" w:space="0" w:color="auto"/>
            <w:bottom w:val="none" w:sz="0" w:space="0" w:color="auto"/>
            <w:right w:val="none" w:sz="0" w:space="0" w:color="auto"/>
          </w:divBdr>
        </w:div>
        <w:div w:id="806512965">
          <w:marLeft w:val="0"/>
          <w:marRight w:val="0"/>
          <w:marTop w:val="0"/>
          <w:marBottom w:val="0"/>
          <w:divBdr>
            <w:top w:val="none" w:sz="0" w:space="0" w:color="auto"/>
            <w:left w:val="none" w:sz="0" w:space="0" w:color="auto"/>
            <w:bottom w:val="none" w:sz="0" w:space="0" w:color="auto"/>
            <w:right w:val="none" w:sz="0" w:space="0" w:color="auto"/>
          </w:divBdr>
        </w:div>
        <w:div w:id="846748390">
          <w:marLeft w:val="0"/>
          <w:marRight w:val="0"/>
          <w:marTop w:val="0"/>
          <w:marBottom w:val="0"/>
          <w:divBdr>
            <w:top w:val="none" w:sz="0" w:space="0" w:color="auto"/>
            <w:left w:val="none" w:sz="0" w:space="0" w:color="auto"/>
            <w:bottom w:val="none" w:sz="0" w:space="0" w:color="auto"/>
            <w:right w:val="none" w:sz="0" w:space="0" w:color="auto"/>
          </w:divBdr>
        </w:div>
        <w:div w:id="1053314664">
          <w:marLeft w:val="0"/>
          <w:marRight w:val="0"/>
          <w:marTop w:val="0"/>
          <w:marBottom w:val="0"/>
          <w:divBdr>
            <w:top w:val="none" w:sz="0" w:space="0" w:color="auto"/>
            <w:left w:val="none" w:sz="0" w:space="0" w:color="auto"/>
            <w:bottom w:val="none" w:sz="0" w:space="0" w:color="auto"/>
            <w:right w:val="none" w:sz="0" w:space="0" w:color="auto"/>
          </w:divBdr>
        </w:div>
        <w:div w:id="1151824107">
          <w:marLeft w:val="0"/>
          <w:marRight w:val="0"/>
          <w:marTop w:val="0"/>
          <w:marBottom w:val="0"/>
          <w:divBdr>
            <w:top w:val="none" w:sz="0" w:space="0" w:color="auto"/>
            <w:left w:val="none" w:sz="0" w:space="0" w:color="auto"/>
            <w:bottom w:val="none" w:sz="0" w:space="0" w:color="auto"/>
            <w:right w:val="none" w:sz="0" w:space="0" w:color="auto"/>
          </w:divBdr>
        </w:div>
        <w:div w:id="1197043004">
          <w:marLeft w:val="0"/>
          <w:marRight w:val="0"/>
          <w:marTop w:val="0"/>
          <w:marBottom w:val="0"/>
          <w:divBdr>
            <w:top w:val="none" w:sz="0" w:space="0" w:color="auto"/>
            <w:left w:val="none" w:sz="0" w:space="0" w:color="auto"/>
            <w:bottom w:val="none" w:sz="0" w:space="0" w:color="auto"/>
            <w:right w:val="none" w:sz="0" w:space="0" w:color="auto"/>
          </w:divBdr>
        </w:div>
        <w:div w:id="1220288683">
          <w:marLeft w:val="0"/>
          <w:marRight w:val="0"/>
          <w:marTop w:val="0"/>
          <w:marBottom w:val="0"/>
          <w:divBdr>
            <w:top w:val="none" w:sz="0" w:space="0" w:color="auto"/>
            <w:left w:val="none" w:sz="0" w:space="0" w:color="auto"/>
            <w:bottom w:val="none" w:sz="0" w:space="0" w:color="auto"/>
            <w:right w:val="none" w:sz="0" w:space="0" w:color="auto"/>
          </w:divBdr>
        </w:div>
        <w:div w:id="1253392446">
          <w:marLeft w:val="0"/>
          <w:marRight w:val="0"/>
          <w:marTop w:val="0"/>
          <w:marBottom w:val="0"/>
          <w:divBdr>
            <w:top w:val="none" w:sz="0" w:space="0" w:color="auto"/>
            <w:left w:val="none" w:sz="0" w:space="0" w:color="auto"/>
            <w:bottom w:val="none" w:sz="0" w:space="0" w:color="auto"/>
            <w:right w:val="none" w:sz="0" w:space="0" w:color="auto"/>
          </w:divBdr>
        </w:div>
        <w:div w:id="1637837191">
          <w:marLeft w:val="0"/>
          <w:marRight w:val="0"/>
          <w:marTop w:val="0"/>
          <w:marBottom w:val="0"/>
          <w:divBdr>
            <w:top w:val="none" w:sz="0" w:space="0" w:color="auto"/>
            <w:left w:val="none" w:sz="0" w:space="0" w:color="auto"/>
            <w:bottom w:val="none" w:sz="0" w:space="0" w:color="auto"/>
            <w:right w:val="none" w:sz="0" w:space="0" w:color="auto"/>
          </w:divBdr>
        </w:div>
        <w:div w:id="1826386493">
          <w:marLeft w:val="0"/>
          <w:marRight w:val="0"/>
          <w:marTop w:val="0"/>
          <w:marBottom w:val="0"/>
          <w:divBdr>
            <w:top w:val="none" w:sz="0" w:space="0" w:color="auto"/>
            <w:left w:val="none" w:sz="0" w:space="0" w:color="auto"/>
            <w:bottom w:val="none" w:sz="0" w:space="0" w:color="auto"/>
            <w:right w:val="none" w:sz="0" w:space="0" w:color="auto"/>
          </w:divBdr>
          <w:divsChild>
            <w:div w:id="1331132030">
              <w:marLeft w:val="0"/>
              <w:marRight w:val="0"/>
              <w:marTop w:val="30"/>
              <w:marBottom w:val="30"/>
              <w:divBdr>
                <w:top w:val="none" w:sz="0" w:space="0" w:color="auto"/>
                <w:left w:val="none" w:sz="0" w:space="0" w:color="auto"/>
                <w:bottom w:val="none" w:sz="0" w:space="0" w:color="auto"/>
                <w:right w:val="none" w:sz="0" w:space="0" w:color="auto"/>
              </w:divBdr>
              <w:divsChild>
                <w:div w:id="208957971">
                  <w:marLeft w:val="0"/>
                  <w:marRight w:val="0"/>
                  <w:marTop w:val="0"/>
                  <w:marBottom w:val="0"/>
                  <w:divBdr>
                    <w:top w:val="none" w:sz="0" w:space="0" w:color="auto"/>
                    <w:left w:val="none" w:sz="0" w:space="0" w:color="auto"/>
                    <w:bottom w:val="none" w:sz="0" w:space="0" w:color="auto"/>
                    <w:right w:val="none" w:sz="0" w:space="0" w:color="auto"/>
                  </w:divBdr>
                  <w:divsChild>
                    <w:div w:id="1708065112">
                      <w:marLeft w:val="0"/>
                      <w:marRight w:val="0"/>
                      <w:marTop w:val="0"/>
                      <w:marBottom w:val="0"/>
                      <w:divBdr>
                        <w:top w:val="none" w:sz="0" w:space="0" w:color="auto"/>
                        <w:left w:val="none" w:sz="0" w:space="0" w:color="auto"/>
                        <w:bottom w:val="none" w:sz="0" w:space="0" w:color="auto"/>
                        <w:right w:val="none" w:sz="0" w:space="0" w:color="auto"/>
                      </w:divBdr>
                    </w:div>
                  </w:divsChild>
                </w:div>
                <w:div w:id="349986938">
                  <w:marLeft w:val="0"/>
                  <w:marRight w:val="0"/>
                  <w:marTop w:val="0"/>
                  <w:marBottom w:val="0"/>
                  <w:divBdr>
                    <w:top w:val="none" w:sz="0" w:space="0" w:color="auto"/>
                    <w:left w:val="none" w:sz="0" w:space="0" w:color="auto"/>
                    <w:bottom w:val="none" w:sz="0" w:space="0" w:color="auto"/>
                    <w:right w:val="none" w:sz="0" w:space="0" w:color="auto"/>
                  </w:divBdr>
                  <w:divsChild>
                    <w:div w:id="36124142">
                      <w:marLeft w:val="0"/>
                      <w:marRight w:val="0"/>
                      <w:marTop w:val="0"/>
                      <w:marBottom w:val="0"/>
                      <w:divBdr>
                        <w:top w:val="none" w:sz="0" w:space="0" w:color="auto"/>
                        <w:left w:val="none" w:sz="0" w:space="0" w:color="auto"/>
                        <w:bottom w:val="none" w:sz="0" w:space="0" w:color="auto"/>
                        <w:right w:val="none" w:sz="0" w:space="0" w:color="auto"/>
                      </w:divBdr>
                    </w:div>
                  </w:divsChild>
                </w:div>
                <w:div w:id="489104485">
                  <w:marLeft w:val="0"/>
                  <w:marRight w:val="0"/>
                  <w:marTop w:val="0"/>
                  <w:marBottom w:val="0"/>
                  <w:divBdr>
                    <w:top w:val="none" w:sz="0" w:space="0" w:color="auto"/>
                    <w:left w:val="none" w:sz="0" w:space="0" w:color="auto"/>
                    <w:bottom w:val="none" w:sz="0" w:space="0" w:color="auto"/>
                    <w:right w:val="none" w:sz="0" w:space="0" w:color="auto"/>
                  </w:divBdr>
                  <w:divsChild>
                    <w:div w:id="1551726991">
                      <w:marLeft w:val="0"/>
                      <w:marRight w:val="0"/>
                      <w:marTop w:val="0"/>
                      <w:marBottom w:val="0"/>
                      <w:divBdr>
                        <w:top w:val="none" w:sz="0" w:space="0" w:color="auto"/>
                        <w:left w:val="none" w:sz="0" w:space="0" w:color="auto"/>
                        <w:bottom w:val="none" w:sz="0" w:space="0" w:color="auto"/>
                        <w:right w:val="none" w:sz="0" w:space="0" w:color="auto"/>
                      </w:divBdr>
                    </w:div>
                  </w:divsChild>
                </w:div>
                <w:div w:id="490293873">
                  <w:marLeft w:val="0"/>
                  <w:marRight w:val="0"/>
                  <w:marTop w:val="0"/>
                  <w:marBottom w:val="0"/>
                  <w:divBdr>
                    <w:top w:val="none" w:sz="0" w:space="0" w:color="auto"/>
                    <w:left w:val="none" w:sz="0" w:space="0" w:color="auto"/>
                    <w:bottom w:val="none" w:sz="0" w:space="0" w:color="auto"/>
                    <w:right w:val="none" w:sz="0" w:space="0" w:color="auto"/>
                  </w:divBdr>
                  <w:divsChild>
                    <w:div w:id="1253471654">
                      <w:marLeft w:val="0"/>
                      <w:marRight w:val="0"/>
                      <w:marTop w:val="0"/>
                      <w:marBottom w:val="0"/>
                      <w:divBdr>
                        <w:top w:val="none" w:sz="0" w:space="0" w:color="auto"/>
                        <w:left w:val="none" w:sz="0" w:space="0" w:color="auto"/>
                        <w:bottom w:val="none" w:sz="0" w:space="0" w:color="auto"/>
                        <w:right w:val="none" w:sz="0" w:space="0" w:color="auto"/>
                      </w:divBdr>
                    </w:div>
                  </w:divsChild>
                </w:div>
                <w:div w:id="994720267">
                  <w:marLeft w:val="0"/>
                  <w:marRight w:val="0"/>
                  <w:marTop w:val="0"/>
                  <w:marBottom w:val="0"/>
                  <w:divBdr>
                    <w:top w:val="none" w:sz="0" w:space="0" w:color="auto"/>
                    <w:left w:val="none" w:sz="0" w:space="0" w:color="auto"/>
                    <w:bottom w:val="none" w:sz="0" w:space="0" w:color="auto"/>
                    <w:right w:val="none" w:sz="0" w:space="0" w:color="auto"/>
                  </w:divBdr>
                  <w:divsChild>
                    <w:div w:id="693192090">
                      <w:marLeft w:val="0"/>
                      <w:marRight w:val="0"/>
                      <w:marTop w:val="0"/>
                      <w:marBottom w:val="0"/>
                      <w:divBdr>
                        <w:top w:val="none" w:sz="0" w:space="0" w:color="auto"/>
                        <w:left w:val="none" w:sz="0" w:space="0" w:color="auto"/>
                        <w:bottom w:val="none" w:sz="0" w:space="0" w:color="auto"/>
                        <w:right w:val="none" w:sz="0" w:space="0" w:color="auto"/>
                      </w:divBdr>
                    </w:div>
                  </w:divsChild>
                </w:div>
                <w:div w:id="1053886193">
                  <w:marLeft w:val="0"/>
                  <w:marRight w:val="0"/>
                  <w:marTop w:val="0"/>
                  <w:marBottom w:val="0"/>
                  <w:divBdr>
                    <w:top w:val="none" w:sz="0" w:space="0" w:color="auto"/>
                    <w:left w:val="none" w:sz="0" w:space="0" w:color="auto"/>
                    <w:bottom w:val="none" w:sz="0" w:space="0" w:color="auto"/>
                    <w:right w:val="none" w:sz="0" w:space="0" w:color="auto"/>
                  </w:divBdr>
                  <w:divsChild>
                    <w:div w:id="1893345504">
                      <w:marLeft w:val="0"/>
                      <w:marRight w:val="0"/>
                      <w:marTop w:val="0"/>
                      <w:marBottom w:val="0"/>
                      <w:divBdr>
                        <w:top w:val="none" w:sz="0" w:space="0" w:color="auto"/>
                        <w:left w:val="none" w:sz="0" w:space="0" w:color="auto"/>
                        <w:bottom w:val="none" w:sz="0" w:space="0" w:color="auto"/>
                        <w:right w:val="none" w:sz="0" w:space="0" w:color="auto"/>
                      </w:divBdr>
                    </w:div>
                  </w:divsChild>
                </w:div>
                <w:div w:id="1090271066">
                  <w:marLeft w:val="0"/>
                  <w:marRight w:val="0"/>
                  <w:marTop w:val="0"/>
                  <w:marBottom w:val="0"/>
                  <w:divBdr>
                    <w:top w:val="none" w:sz="0" w:space="0" w:color="auto"/>
                    <w:left w:val="none" w:sz="0" w:space="0" w:color="auto"/>
                    <w:bottom w:val="none" w:sz="0" w:space="0" w:color="auto"/>
                    <w:right w:val="none" w:sz="0" w:space="0" w:color="auto"/>
                  </w:divBdr>
                  <w:divsChild>
                    <w:div w:id="1286304214">
                      <w:marLeft w:val="0"/>
                      <w:marRight w:val="0"/>
                      <w:marTop w:val="0"/>
                      <w:marBottom w:val="0"/>
                      <w:divBdr>
                        <w:top w:val="none" w:sz="0" w:space="0" w:color="auto"/>
                        <w:left w:val="none" w:sz="0" w:space="0" w:color="auto"/>
                        <w:bottom w:val="none" w:sz="0" w:space="0" w:color="auto"/>
                        <w:right w:val="none" w:sz="0" w:space="0" w:color="auto"/>
                      </w:divBdr>
                    </w:div>
                  </w:divsChild>
                </w:div>
                <w:div w:id="1107771880">
                  <w:marLeft w:val="0"/>
                  <w:marRight w:val="0"/>
                  <w:marTop w:val="0"/>
                  <w:marBottom w:val="0"/>
                  <w:divBdr>
                    <w:top w:val="none" w:sz="0" w:space="0" w:color="auto"/>
                    <w:left w:val="none" w:sz="0" w:space="0" w:color="auto"/>
                    <w:bottom w:val="none" w:sz="0" w:space="0" w:color="auto"/>
                    <w:right w:val="none" w:sz="0" w:space="0" w:color="auto"/>
                  </w:divBdr>
                  <w:divsChild>
                    <w:div w:id="2037777693">
                      <w:marLeft w:val="0"/>
                      <w:marRight w:val="0"/>
                      <w:marTop w:val="0"/>
                      <w:marBottom w:val="0"/>
                      <w:divBdr>
                        <w:top w:val="none" w:sz="0" w:space="0" w:color="auto"/>
                        <w:left w:val="none" w:sz="0" w:space="0" w:color="auto"/>
                        <w:bottom w:val="none" w:sz="0" w:space="0" w:color="auto"/>
                        <w:right w:val="none" w:sz="0" w:space="0" w:color="auto"/>
                      </w:divBdr>
                    </w:div>
                  </w:divsChild>
                </w:div>
                <w:div w:id="1738016881">
                  <w:marLeft w:val="0"/>
                  <w:marRight w:val="0"/>
                  <w:marTop w:val="0"/>
                  <w:marBottom w:val="0"/>
                  <w:divBdr>
                    <w:top w:val="none" w:sz="0" w:space="0" w:color="auto"/>
                    <w:left w:val="none" w:sz="0" w:space="0" w:color="auto"/>
                    <w:bottom w:val="none" w:sz="0" w:space="0" w:color="auto"/>
                    <w:right w:val="none" w:sz="0" w:space="0" w:color="auto"/>
                  </w:divBdr>
                  <w:divsChild>
                    <w:div w:id="1108542257">
                      <w:marLeft w:val="0"/>
                      <w:marRight w:val="0"/>
                      <w:marTop w:val="0"/>
                      <w:marBottom w:val="0"/>
                      <w:divBdr>
                        <w:top w:val="none" w:sz="0" w:space="0" w:color="auto"/>
                        <w:left w:val="none" w:sz="0" w:space="0" w:color="auto"/>
                        <w:bottom w:val="none" w:sz="0" w:space="0" w:color="auto"/>
                        <w:right w:val="none" w:sz="0" w:space="0" w:color="auto"/>
                      </w:divBdr>
                    </w:div>
                  </w:divsChild>
                </w:div>
                <w:div w:id="1824392414">
                  <w:marLeft w:val="0"/>
                  <w:marRight w:val="0"/>
                  <w:marTop w:val="0"/>
                  <w:marBottom w:val="0"/>
                  <w:divBdr>
                    <w:top w:val="none" w:sz="0" w:space="0" w:color="auto"/>
                    <w:left w:val="none" w:sz="0" w:space="0" w:color="auto"/>
                    <w:bottom w:val="none" w:sz="0" w:space="0" w:color="auto"/>
                    <w:right w:val="none" w:sz="0" w:space="0" w:color="auto"/>
                  </w:divBdr>
                  <w:divsChild>
                    <w:div w:id="1496646699">
                      <w:marLeft w:val="0"/>
                      <w:marRight w:val="0"/>
                      <w:marTop w:val="0"/>
                      <w:marBottom w:val="0"/>
                      <w:divBdr>
                        <w:top w:val="none" w:sz="0" w:space="0" w:color="auto"/>
                        <w:left w:val="none" w:sz="0" w:space="0" w:color="auto"/>
                        <w:bottom w:val="none" w:sz="0" w:space="0" w:color="auto"/>
                        <w:right w:val="none" w:sz="0" w:space="0" w:color="auto"/>
                      </w:divBdr>
                    </w:div>
                  </w:divsChild>
                </w:div>
                <w:div w:id="1969699455">
                  <w:marLeft w:val="0"/>
                  <w:marRight w:val="0"/>
                  <w:marTop w:val="0"/>
                  <w:marBottom w:val="0"/>
                  <w:divBdr>
                    <w:top w:val="none" w:sz="0" w:space="0" w:color="auto"/>
                    <w:left w:val="none" w:sz="0" w:space="0" w:color="auto"/>
                    <w:bottom w:val="none" w:sz="0" w:space="0" w:color="auto"/>
                    <w:right w:val="none" w:sz="0" w:space="0" w:color="auto"/>
                  </w:divBdr>
                  <w:divsChild>
                    <w:div w:id="1125733385">
                      <w:marLeft w:val="0"/>
                      <w:marRight w:val="0"/>
                      <w:marTop w:val="0"/>
                      <w:marBottom w:val="0"/>
                      <w:divBdr>
                        <w:top w:val="none" w:sz="0" w:space="0" w:color="auto"/>
                        <w:left w:val="none" w:sz="0" w:space="0" w:color="auto"/>
                        <w:bottom w:val="none" w:sz="0" w:space="0" w:color="auto"/>
                        <w:right w:val="none" w:sz="0" w:space="0" w:color="auto"/>
                      </w:divBdr>
                    </w:div>
                  </w:divsChild>
                </w:div>
                <w:div w:id="2019455887">
                  <w:marLeft w:val="0"/>
                  <w:marRight w:val="0"/>
                  <w:marTop w:val="0"/>
                  <w:marBottom w:val="0"/>
                  <w:divBdr>
                    <w:top w:val="none" w:sz="0" w:space="0" w:color="auto"/>
                    <w:left w:val="none" w:sz="0" w:space="0" w:color="auto"/>
                    <w:bottom w:val="none" w:sz="0" w:space="0" w:color="auto"/>
                    <w:right w:val="none" w:sz="0" w:space="0" w:color="auto"/>
                  </w:divBdr>
                  <w:divsChild>
                    <w:div w:id="11209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17795">
          <w:marLeft w:val="0"/>
          <w:marRight w:val="0"/>
          <w:marTop w:val="0"/>
          <w:marBottom w:val="0"/>
          <w:divBdr>
            <w:top w:val="none" w:sz="0" w:space="0" w:color="auto"/>
            <w:left w:val="none" w:sz="0" w:space="0" w:color="auto"/>
            <w:bottom w:val="none" w:sz="0" w:space="0" w:color="auto"/>
            <w:right w:val="none" w:sz="0" w:space="0" w:color="auto"/>
          </w:divBdr>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149640790">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sChild>
    </w:div>
    <w:div w:id="1087582225">
      <w:bodyDiv w:val="1"/>
      <w:marLeft w:val="0"/>
      <w:marRight w:val="0"/>
      <w:marTop w:val="0"/>
      <w:marBottom w:val="0"/>
      <w:divBdr>
        <w:top w:val="none" w:sz="0" w:space="0" w:color="auto"/>
        <w:left w:val="none" w:sz="0" w:space="0" w:color="auto"/>
        <w:bottom w:val="none" w:sz="0" w:space="0" w:color="auto"/>
        <w:right w:val="none" w:sz="0" w:space="0" w:color="auto"/>
      </w:divBdr>
      <w:divsChild>
        <w:div w:id="100881848">
          <w:marLeft w:val="0"/>
          <w:marRight w:val="0"/>
          <w:marTop w:val="0"/>
          <w:marBottom w:val="0"/>
          <w:divBdr>
            <w:top w:val="none" w:sz="0" w:space="0" w:color="auto"/>
            <w:left w:val="none" w:sz="0" w:space="0" w:color="auto"/>
            <w:bottom w:val="none" w:sz="0" w:space="0" w:color="auto"/>
            <w:right w:val="none" w:sz="0" w:space="0" w:color="auto"/>
          </w:divBdr>
        </w:div>
        <w:div w:id="119998601">
          <w:marLeft w:val="0"/>
          <w:marRight w:val="0"/>
          <w:marTop w:val="0"/>
          <w:marBottom w:val="0"/>
          <w:divBdr>
            <w:top w:val="none" w:sz="0" w:space="0" w:color="auto"/>
            <w:left w:val="none" w:sz="0" w:space="0" w:color="auto"/>
            <w:bottom w:val="none" w:sz="0" w:space="0" w:color="auto"/>
            <w:right w:val="none" w:sz="0" w:space="0" w:color="auto"/>
          </w:divBdr>
        </w:div>
        <w:div w:id="772046153">
          <w:marLeft w:val="0"/>
          <w:marRight w:val="0"/>
          <w:marTop w:val="0"/>
          <w:marBottom w:val="0"/>
          <w:divBdr>
            <w:top w:val="none" w:sz="0" w:space="0" w:color="auto"/>
            <w:left w:val="none" w:sz="0" w:space="0" w:color="auto"/>
            <w:bottom w:val="none" w:sz="0" w:space="0" w:color="auto"/>
            <w:right w:val="none" w:sz="0" w:space="0" w:color="auto"/>
          </w:divBdr>
        </w:div>
        <w:div w:id="1223951625">
          <w:marLeft w:val="0"/>
          <w:marRight w:val="0"/>
          <w:marTop w:val="0"/>
          <w:marBottom w:val="0"/>
          <w:divBdr>
            <w:top w:val="none" w:sz="0" w:space="0" w:color="auto"/>
            <w:left w:val="none" w:sz="0" w:space="0" w:color="auto"/>
            <w:bottom w:val="none" w:sz="0" w:space="0" w:color="auto"/>
            <w:right w:val="none" w:sz="0" w:space="0" w:color="auto"/>
          </w:divBdr>
        </w:div>
        <w:div w:id="1892303489">
          <w:marLeft w:val="0"/>
          <w:marRight w:val="0"/>
          <w:marTop w:val="0"/>
          <w:marBottom w:val="0"/>
          <w:divBdr>
            <w:top w:val="none" w:sz="0" w:space="0" w:color="auto"/>
            <w:left w:val="none" w:sz="0" w:space="0" w:color="auto"/>
            <w:bottom w:val="none" w:sz="0" w:space="0" w:color="auto"/>
            <w:right w:val="none" w:sz="0" w:space="0" w:color="auto"/>
          </w:divBdr>
        </w:div>
        <w:div w:id="2029720438">
          <w:marLeft w:val="0"/>
          <w:marRight w:val="0"/>
          <w:marTop w:val="0"/>
          <w:marBottom w:val="0"/>
          <w:divBdr>
            <w:top w:val="none" w:sz="0" w:space="0" w:color="auto"/>
            <w:left w:val="none" w:sz="0" w:space="0" w:color="auto"/>
            <w:bottom w:val="none" w:sz="0" w:space="0" w:color="auto"/>
            <w:right w:val="none" w:sz="0" w:space="0" w:color="auto"/>
          </w:divBdr>
        </w:div>
        <w:div w:id="2073039278">
          <w:marLeft w:val="0"/>
          <w:marRight w:val="0"/>
          <w:marTop w:val="0"/>
          <w:marBottom w:val="0"/>
          <w:divBdr>
            <w:top w:val="none" w:sz="0" w:space="0" w:color="auto"/>
            <w:left w:val="none" w:sz="0" w:space="0" w:color="auto"/>
            <w:bottom w:val="none" w:sz="0" w:space="0" w:color="auto"/>
            <w:right w:val="none" w:sz="0" w:space="0" w:color="auto"/>
          </w:divBdr>
        </w:div>
      </w:divsChild>
    </w:div>
    <w:div w:id="1100181401">
      <w:bodyDiv w:val="1"/>
      <w:marLeft w:val="0"/>
      <w:marRight w:val="0"/>
      <w:marTop w:val="0"/>
      <w:marBottom w:val="0"/>
      <w:divBdr>
        <w:top w:val="none" w:sz="0" w:space="0" w:color="auto"/>
        <w:left w:val="none" w:sz="0" w:space="0" w:color="auto"/>
        <w:bottom w:val="none" w:sz="0" w:space="0" w:color="auto"/>
        <w:right w:val="none" w:sz="0" w:space="0" w:color="auto"/>
      </w:divBdr>
      <w:divsChild>
        <w:div w:id="241113014">
          <w:marLeft w:val="0"/>
          <w:marRight w:val="0"/>
          <w:marTop w:val="0"/>
          <w:marBottom w:val="0"/>
          <w:divBdr>
            <w:top w:val="none" w:sz="0" w:space="0" w:color="auto"/>
            <w:left w:val="none" w:sz="0" w:space="0" w:color="auto"/>
            <w:bottom w:val="none" w:sz="0" w:space="0" w:color="auto"/>
            <w:right w:val="none" w:sz="0" w:space="0" w:color="auto"/>
          </w:divBdr>
        </w:div>
        <w:div w:id="704134569">
          <w:marLeft w:val="0"/>
          <w:marRight w:val="0"/>
          <w:marTop w:val="0"/>
          <w:marBottom w:val="0"/>
          <w:divBdr>
            <w:top w:val="none" w:sz="0" w:space="0" w:color="auto"/>
            <w:left w:val="none" w:sz="0" w:space="0" w:color="auto"/>
            <w:bottom w:val="none" w:sz="0" w:space="0" w:color="auto"/>
            <w:right w:val="none" w:sz="0" w:space="0" w:color="auto"/>
          </w:divBdr>
        </w:div>
      </w:divsChild>
    </w:div>
    <w:div w:id="1168669528">
      <w:bodyDiv w:val="1"/>
      <w:marLeft w:val="0"/>
      <w:marRight w:val="0"/>
      <w:marTop w:val="0"/>
      <w:marBottom w:val="0"/>
      <w:divBdr>
        <w:top w:val="none" w:sz="0" w:space="0" w:color="auto"/>
        <w:left w:val="none" w:sz="0" w:space="0" w:color="auto"/>
        <w:bottom w:val="none" w:sz="0" w:space="0" w:color="auto"/>
        <w:right w:val="none" w:sz="0" w:space="0" w:color="auto"/>
      </w:divBdr>
      <w:divsChild>
        <w:div w:id="254097012">
          <w:marLeft w:val="0"/>
          <w:marRight w:val="0"/>
          <w:marTop w:val="0"/>
          <w:marBottom w:val="0"/>
          <w:divBdr>
            <w:top w:val="none" w:sz="0" w:space="0" w:color="auto"/>
            <w:left w:val="none" w:sz="0" w:space="0" w:color="auto"/>
            <w:bottom w:val="none" w:sz="0" w:space="0" w:color="auto"/>
            <w:right w:val="none" w:sz="0" w:space="0" w:color="auto"/>
          </w:divBdr>
        </w:div>
        <w:div w:id="400098746">
          <w:marLeft w:val="0"/>
          <w:marRight w:val="0"/>
          <w:marTop w:val="0"/>
          <w:marBottom w:val="0"/>
          <w:divBdr>
            <w:top w:val="none" w:sz="0" w:space="0" w:color="auto"/>
            <w:left w:val="none" w:sz="0" w:space="0" w:color="auto"/>
            <w:bottom w:val="none" w:sz="0" w:space="0" w:color="auto"/>
            <w:right w:val="none" w:sz="0" w:space="0" w:color="auto"/>
          </w:divBdr>
        </w:div>
        <w:div w:id="407534525">
          <w:marLeft w:val="0"/>
          <w:marRight w:val="0"/>
          <w:marTop w:val="0"/>
          <w:marBottom w:val="0"/>
          <w:divBdr>
            <w:top w:val="none" w:sz="0" w:space="0" w:color="auto"/>
            <w:left w:val="none" w:sz="0" w:space="0" w:color="auto"/>
            <w:bottom w:val="none" w:sz="0" w:space="0" w:color="auto"/>
            <w:right w:val="none" w:sz="0" w:space="0" w:color="auto"/>
          </w:divBdr>
        </w:div>
        <w:div w:id="546911772">
          <w:marLeft w:val="0"/>
          <w:marRight w:val="0"/>
          <w:marTop w:val="0"/>
          <w:marBottom w:val="0"/>
          <w:divBdr>
            <w:top w:val="none" w:sz="0" w:space="0" w:color="auto"/>
            <w:left w:val="none" w:sz="0" w:space="0" w:color="auto"/>
            <w:bottom w:val="none" w:sz="0" w:space="0" w:color="auto"/>
            <w:right w:val="none" w:sz="0" w:space="0" w:color="auto"/>
          </w:divBdr>
        </w:div>
        <w:div w:id="1005404994">
          <w:marLeft w:val="0"/>
          <w:marRight w:val="0"/>
          <w:marTop w:val="0"/>
          <w:marBottom w:val="0"/>
          <w:divBdr>
            <w:top w:val="none" w:sz="0" w:space="0" w:color="auto"/>
            <w:left w:val="none" w:sz="0" w:space="0" w:color="auto"/>
            <w:bottom w:val="none" w:sz="0" w:space="0" w:color="auto"/>
            <w:right w:val="none" w:sz="0" w:space="0" w:color="auto"/>
          </w:divBdr>
          <w:divsChild>
            <w:div w:id="389810435">
              <w:marLeft w:val="0"/>
              <w:marRight w:val="0"/>
              <w:marTop w:val="0"/>
              <w:marBottom w:val="0"/>
              <w:divBdr>
                <w:top w:val="none" w:sz="0" w:space="0" w:color="auto"/>
                <w:left w:val="none" w:sz="0" w:space="0" w:color="auto"/>
                <w:bottom w:val="none" w:sz="0" w:space="0" w:color="auto"/>
                <w:right w:val="none" w:sz="0" w:space="0" w:color="auto"/>
              </w:divBdr>
            </w:div>
            <w:div w:id="536506576">
              <w:marLeft w:val="0"/>
              <w:marRight w:val="0"/>
              <w:marTop w:val="0"/>
              <w:marBottom w:val="0"/>
              <w:divBdr>
                <w:top w:val="none" w:sz="0" w:space="0" w:color="auto"/>
                <w:left w:val="none" w:sz="0" w:space="0" w:color="auto"/>
                <w:bottom w:val="none" w:sz="0" w:space="0" w:color="auto"/>
                <w:right w:val="none" w:sz="0" w:space="0" w:color="auto"/>
              </w:divBdr>
            </w:div>
            <w:div w:id="1444034650">
              <w:marLeft w:val="0"/>
              <w:marRight w:val="0"/>
              <w:marTop w:val="0"/>
              <w:marBottom w:val="0"/>
              <w:divBdr>
                <w:top w:val="none" w:sz="0" w:space="0" w:color="auto"/>
                <w:left w:val="none" w:sz="0" w:space="0" w:color="auto"/>
                <w:bottom w:val="none" w:sz="0" w:space="0" w:color="auto"/>
                <w:right w:val="none" w:sz="0" w:space="0" w:color="auto"/>
              </w:divBdr>
            </w:div>
            <w:div w:id="1588265251">
              <w:marLeft w:val="0"/>
              <w:marRight w:val="0"/>
              <w:marTop w:val="0"/>
              <w:marBottom w:val="0"/>
              <w:divBdr>
                <w:top w:val="none" w:sz="0" w:space="0" w:color="auto"/>
                <w:left w:val="none" w:sz="0" w:space="0" w:color="auto"/>
                <w:bottom w:val="none" w:sz="0" w:space="0" w:color="auto"/>
                <w:right w:val="none" w:sz="0" w:space="0" w:color="auto"/>
              </w:divBdr>
            </w:div>
            <w:div w:id="1742362625">
              <w:marLeft w:val="0"/>
              <w:marRight w:val="0"/>
              <w:marTop w:val="0"/>
              <w:marBottom w:val="0"/>
              <w:divBdr>
                <w:top w:val="none" w:sz="0" w:space="0" w:color="auto"/>
                <w:left w:val="none" w:sz="0" w:space="0" w:color="auto"/>
                <w:bottom w:val="none" w:sz="0" w:space="0" w:color="auto"/>
                <w:right w:val="none" w:sz="0" w:space="0" w:color="auto"/>
              </w:divBdr>
            </w:div>
            <w:div w:id="1947497109">
              <w:marLeft w:val="0"/>
              <w:marRight w:val="0"/>
              <w:marTop w:val="0"/>
              <w:marBottom w:val="0"/>
              <w:divBdr>
                <w:top w:val="none" w:sz="0" w:space="0" w:color="auto"/>
                <w:left w:val="none" w:sz="0" w:space="0" w:color="auto"/>
                <w:bottom w:val="none" w:sz="0" w:space="0" w:color="auto"/>
                <w:right w:val="none" w:sz="0" w:space="0" w:color="auto"/>
              </w:divBdr>
            </w:div>
          </w:divsChild>
        </w:div>
        <w:div w:id="1117913811">
          <w:marLeft w:val="0"/>
          <w:marRight w:val="0"/>
          <w:marTop w:val="0"/>
          <w:marBottom w:val="0"/>
          <w:divBdr>
            <w:top w:val="none" w:sz="0" w:space="0" w:color="auto"/>
            <w:left w:val="none" w:sz="0" w:space="0" w:color="auto"/>
            <w:bottom w:val="none" w:sz="0" w:space="0" w:color="auto"/>
            <w:right w:val="none" w:sz="0" w:space="0" w:color="auto"/>
          </w:divBdr>
        </w:div>
        <w:div w:id="1685281665">
          <w:marLeft w:val="0"/>
          <w:marRight w:val="0"/>
          <w:marTop w:val="0"/>
          <w:marBottom w:val="0"/>
          <w:divBdr>
            <w:top w:val="none" w:sz="0" w:space="0" w:color="auto"/>
            <w:left w:val="none" w:sz="0" w:space="0" w:color="auto"/>
            <w:bottom w:val="none" w:sz="0" w:space="0" w:color="auto"/>
            <w:right w:val="none" w:sz="0" w:space="0" w:color="auto"/>
          </w:divBdr>
        </w:div>
        <w:div w:id="1891723559">
          <w:marLeft w:val="0"/>
          <w:marRight w:val="0"/>
          <w:marTop w:val="0"/>
          <w:marBottom w:val="0"/>
          <w:divBdr>
            <w:top w:val="none" w:sz="0" w:space="0" w:color="auto"/>
            <w:left w:val="none" w:sz="0" w:space="0" w:color="auto"/>
            <w:bottom w:val="none" w:sz="0" w:space="0" w:color="auto"/>
            <w:right w:val="none" w:sz="0" w:space="0" w:color="auto"/>
          </w:divBdr>
        </w:div>
        <w:div w:id="1970545498">
          <w:marLeft w:val="0"/>
          <w:marRight w:val="0"/>
          <w:marTop w:val="0"/>
          <w:marBottom w:val="0"/>
          <w:divBdr>
            <w:top w:val="none" w:sz="0" w:space="0" w:color="auto"/>
            <w:left w:val="none" w:sz="0" w:space="0" w:color="auto"/>
            <w:bottom w:val="none" w:sz="0" w:space="0" w:color="auto"/>
            <w:right w:val="none" w:sz="0" w:space="0" w:color="auto"/>
          </w:divBdr>
        </w:div>
      </w:divsChild>
    </w:div>
    <w:div w:id="1286044169">
      <w:bodyDiv w:val="1"/>
      <w:marLeft w:val="0"/>
      <w:marRight w:val="0"/>
      <w:marTop w:val="0"/>
      <w:marBottom w:val="0"/>
      <w:divBdr>
        <w:top w:val="none" w:sz="0" w:space="0" w:color="auto"/>
        <w:left w:val="none" w:sz="0" w:space="0" w:color="auto"/>
        <w:bottom w:val="none" w:sz="0" w:space="0" w:color="auto"/>
        <w:right w:val="none" w:sz="0" w:space="0" w:color="auto"/>
      </w:divBdr>
      <w:divsChild>
        <w:div w:id="58291497">
          <w:marLeft w:val="0"/>
          <w:marRight w:val="0"/>
          <w:marTop w:val="0"/>
          <w:marBottom w:val="0"/>
          <w:divBdr>
            <w:top w:val="none" w:sz="0" w:space="0" w:color="auto"/>
            <w:left w:val="none" w:sz="0" w:space="0" w:color="auto"/>
            <w:bottom w:val="none" w:sz="0" w:space="0" w:color="auto"/>
            <w:right w:val="none" w:sz="0" w:space="0" w:color="auto"/>
          </w:divBdr>
        </w:div>
        <w:div w:id="474419780">
          <w:marLeft w:val="0"/>
          <w:marRight w:val="0"/>
          <w:marTop w:val="0"/>
          <w:marBottom w:val="0"/>
          <w:divBdr>
            <w:top w:val="none" w:sz="0" w:space="0" w:color="auto"/>
            <w:left w:val="none" w:sz="0" w:space="0" w:color="auto"/>
            <w:bottom w:val="none" w:sz="0" w:space="0" w:color="auto"/>
            <w:right w:val="none" w:sz="0" w:space="0" w:color="auto"/>
          </w:divBdr>
        </w:div>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75"/>
              <w:marRight w:val="0"/>
              <w:marTop w:val="30"/>
              <w:marBottom w:val="30"/>
              <w:divBdr>
                <w:top w:val="none" w:sz="0" w:space="0" w:color="auto"/>
                <w:left w:val="none" w:sz="0" w:space="0" w:color="auto"/>
                <w:bottom w:val="none" w:sz="0" w:space="0" w:color="auto"/>
                <w:right w:val="none" w:sz="0" w:space="0" w:color="auto"/>
              </w:divBdr>
              <w:divsChild>
                <w:div w:id="46465352">
                  <w:marLeft w:val="0"/>
                  <w:marRight w:val="0"/>
                  <w:marTop w:val="0"/>
                  <w:marBottom w:val="0"/>
                  <w:divBdr>
                    <w:top w:val="none" w:sz="0" w:space="0" w:color="auto"/>
                    <w:left w:val="none" w:sz="0" w:space="0" w:color="auto"/>
                    <w:bottom w:val="none" w:sz="0" w:space="0" w:color="auto"/>
                    <w:right w:val="none" w:sz="0" w:space="0" w:color="auto"/>
                  </w:divBdr>
                  <w:divsChild>
                    <w:div w:id="956258894">
                      <w:marLeft w:val="0"/>
                      <w:marRight w:val="0"/>
                      <w:marTop w:val="0"/>
                      <w:marBottom w:val="0"/>
                      <w:divBdr>
                        <w:top w:val="none" w:sz="0" w:space="0" w:color="auto"/>
                        <w:left w:val="none" w:sz="0" w:space="0" w:color="auto"/>
                        <w:bottom w:val="none" w:sz="0" w:space="0" w:color="auto"/>
                        <w:right w:val="none" w:sz="0" w:space="0" w:color="auto"/>
                      </w:divBdr>
                    </w:div>
                  </w:divsChild>
                </w:div>
                <w:div w:id="47841892">
                  <w:marLeft w:val="0"/>
                  <w:marRight w:val="0"/>
                  <w:marTop w:val="0"/>
                  <w:marBottom w:val="0"/>
                  <w:divBdr>
                    <w:top w:val="none" w:sz="0" w:space="0" w:color="auto"/>
                    <w:left w:val="none" w:sz="0" w:space="0" w:color="auto"/>
                    <w:bottom w:val="none" w:sz="0" w:space="0" w:color="auto"/>
                    <w:right w:val="none" w:sz="0" w:space="0" w:color="auto"/>
                  </w:divBdr>
                  <w:divsChild>
                    <w:div w:id="440346146">
                      <w:marLeft w:val="0"/>
                      <w:marRight w:val="0"/>
                      <w:marTop w:val="0"/>
                      <w:marBottom w:val="0"/>
                      <w:divBdr>
                        <w:top w:val="none" w:sz="0" w:space="0" w:color="auto"/>
                        <w:left w:val="none" w:sz="0" w:space="0" w:color="auto"/>
                        <w:bottom w:val="none" w:sz="0" w:space="0" w:color="auto"/>
                        <w:right w:val="none" w:sz="0" w:space="0" w:color="auto"/>
                      </w:divBdr>
                    </w:div>
                  </w:divsChild>
                </w:div>
                <w:div w:id="270212025">
                  <w:marLeft w:val="0"/>
                  <w:marRight w:val="0"/>
                  <w:marTop w:val="0"/>
                  <w:marBottom w:val="0"/>
                  <w:divBdr>
                    <w:top w:val="none" w:sz="0" w:space="0" w:color="auto"/>
                    <w:left w:val="none" w:sz="0" w:space="0" w:color="auto"/>
                    <w:bottom w:val="none" w:sz="0" w:space="0" w:color="auto"/>
                    <w:right w:val="none" w:sz="0" w:space="0" w:color="auto"/>
                  </w:divBdr>
                  <w:divsChild>
                    <w:div w:id="162666641">
                      <w:marLeft w:val="0"/>
                      <w:marRight w:val="0"/>
                      <w:marTop w:val="0"/>
                      <w:marBottom w:val="0"/>
                      <w:divBdr>
                        <w:top w:val="none" w:sz="0" w:space="0" w:color="auto"/>
                        <w:left w:val="none" w:sz="0" w:space="0" w:color="auto"/>
                        <w:bottom w:val="none" w:sz="0" w:space="0" w:color="auto"/>
                        <w:right w:val="none" w:sz="0" w:space="0" w:color="auto"/>
                      </w:divBdr>
                    </w:div>
                  </w:divsChild>
                </w:div>
                <w:div w:id="270286115">
                  <w:marLeft w:val="0"/>
                  <w:marRight w:val="0"/>
                  <w:marTop w:val="0"/>
                  <w:marBottom w:val="0"/>
                  <w:divBdr>
                    <w:top w:val="none" w:sz="0" w:space="0" w:color="auto"/>
                    <w:left w:val="none" w:sz="0" w:space="0" w:color="auto"/>
                    <w:bottom w:val="none" w:sz="0" w:space="0" w:color="auto"/>
                    <w:right w:val="none" w:sz="0" w:space="0" w:color="auto"/>
                  </w:divBdr>
                  <w:divsChild>
                    <w:div w:id="63188896">
                      <w:marLeft w:val="0"/>
                      <w:marRight w:val="0"/>
                      <w:marTop w:val="0"/>
                      <w:marBottom w:val="0"/>
                      <w:divBdr>
                        <w:top w:val="none" w:sz="0" w:space="0" w:color="auto"/>
                        <w:left w:val="none" w:sz="0" w:space="0" w:color="auto"/>
                        <w:bottom w:val="none" w:sz="0" w:space="0" w:color="auto"/>
                        <w:right w:val="none" w:sz="0" w:space="0" w:color="auto"/>
                      </w:divBdr>
                    </w:div>
                  </w:divsChild>
                </w:div>
                <w:div w:id="287778860">
                  <w:marLeft w:val="0"/>
                  <w:marRight w:val="0"/>
                  <w:marTop w:val="0"/>
                  <w:marBottom w:val="0"/>
                  <w:divBdr>
                    <w:top w:val="none" w:sz="0" w:space="0" w:color="auto"/>
                    <w:left w:val="none" w:sz="0" w:space="0" w:color="auto"/>
                    <w:bottom w:val="none" w:sz="0" w:space="0" w:color="auto"/>
                    <w:right w:val="none" w:sz="0" w:space="0" w:color="auto"/>
                  </w:divBdr>
                  <w:divsChild>
                    <w:div w:id="1431051076">
                      <w:marLeft w:val="0"/>
                      <w:marRight w:val="0"/>
                      <w:marTop w:val="0"/>
                      <w:marBottom w:val="0"/>
                      <w:divBdr>
                        <w:top w:val="none" w:sz="0" w:space="0" w:color="auto"/>
                        <w:left w:val="none" w:sz="0" w:space="0" w:color="auto"/>
                        <w:bottom w:val="none" w:sz="0" w:space="0" w:color="auto"/>
                        <w:right w:val="none" w:sz="0" w:space="0" w:color="auto"/>
                      </w:divBdr>
                    </w:div>
                  </w:divsChild>
                </w:div>
                <w:div w:id="414479532">
                  <w:marLeft w:val="0"/>
                  <w:marRight w:val="0"/>
                  <w:marTop w:val="0"/>
                  <w:marBottom w:val="0"/>
                  <w:divBdr>
                    <w:top w:val="none" w:sz="0" w:space="0" w:color="auto"/>
                    <w:left w:val="none" w:sz="0" w:space="0" w:color="auto"/>
                    <w:bottom w:val="none" w:sz="0" w:space="0" w:color="auto"/>
                    <w:right w:val="none" w:sz="0" w:space="0" w:color="auto"/>
                  </w:divBdr>
                  <w:divsChild>
                    <w:div w:id="2056349744">
                      <w:marLeft w:val="0"/>
                      <w:marRight w:val="0"/>
                      <w:marTop w:val="0"/>
                      <w:marBottom w:val="0"/>
                      <w:divBdr>
                        <w:top w:val="none" w:sz="0" w:space="0" w:color="auto"/>
                        <w:left w:val="none" w:sz="0" w:space="0" w:color="auto"/>
                        <w:bottom w:val="none" w:sz="0" w:space="0" w:color="auto"/>
                        <w:right w:val="none" w:sz="0" w:space="0" w:color="auto"/>
                      </w:divBdr>
                    </w:div>
                  </w:divsChild>
                </w:div>
                <w:div w:id="594292990">
                  <w:marLeft w:val="0"/>
                  <w:marRight w:val="0"/>
                  <w:marTop w:val="0"/>
                  <w:marBottom w:val="0"/>
                  <w:divBdr>
                    <w:top w:val="none" w:sz="0" w:space="0" w:color="auto"/>
                    <w:left w:val="none" w:sz="0" w:space="0" w:color="auto"/>
                    <w:bottom w:val="none" w:sz="0" w:space="0" w:color="auto"/>
                    <w:right w:val="none" w:sz="0" w:space="0" w:color="auto"/>
                  </w:divBdr>
                  <w:divsChild>
                    <w:div w:id="1193109872">
                      <w:marLeft w:val="0"/>
                      <w:marRight w:val="0"/>
                      <w:marTop w:val="0"/>
                      <w:marBottom w:val="0"/>
                      <w:divBdr>
                        <w:top w:val="none" w:sz="0" w:space="0" w:color="auto"/>
                        <w:left w:val="none" w:sz="0" w:space="0" w:color="auto"/>
                        <w:bottom w:val="none" w:sz="0" w:space="0" w:color="auto"/>
                        <w:right w:val="none" w:sz="0" w:space="0" w:color="auto"/>
                      </w:divBdr>
                    </w:div>
                  </w:divsChild>
                </w:div>
                <w:div w:id="872307208">
                  <w:marLeft w:val="0"/>
                  <w:marRight w:val="0"/>
                  <w:marTop w:val="0"/>
                  <w:marBottom w:val="0"/>
                  <w:divBdr>
                    <w:top w:val="none" w:sz="0" w:space="0" w:color="auto"/>
                    <w:left w:val="none" w:sz="0" w:space="0" w:color="auto"/>
                    <w:bottom w:val="none" w:sz="0" w:space="0" w:color="auto"/>
                    <w:right w:val="none" w:sz="0" w:space="0" w:color="auto"/>
                  </w:divBdr>
                  <w:divsChild>
                    <w:div w:id="1079714146">
                      <w:marLeft w:val="0"/>
                      <w:marRight w:val="0"/>
                      <w:marTop w:val="0"/>
                      <w:marBottom w:val="0"/>
                      <w:divBdr>
                        <w:top w:val="none" w:sz="0" w:space="0" w:color="auto"/>
                        <w:left w:val="none" w:sz="0" w:space="0" w:color="auto"/>
                        <w:bottom w:val="none" w:sz="0" w:space="0" w:color="auto"/>
                        <w:right w:val="none" w:sz="0" w:space="0" w:color="auto"/>
                      </w:divBdr>
                    </w:div>
                  </w:divsChild>
                </w:div>
                <w:div w:id="927619513">
                  <w:marLeft w:val="0"/>
                  <w:marRight w:val="0"/>
                  <w:marTop w:val="0"/>
                  <w:marBottom w:val="0"/>
                  <w:divBdr>
                    <w:top w:val="none" w:sz="0" w:space="0" w:color="auto"/>
                    <w:left w:val="none" w:sz="0" w:space="0" w:color="auto"/>
                    <w:bottom w:val="none" w:sz="0" w:space="0" w:color="auto"/>
                    <w:right w:val="none" w:sz="0" w:space="0" w:color="auto"/>
                  </w:divBdr>
                  <w:divsChild>
                    <w:div w:id="1857965079">
                      <w:marLeft w:val="0"/>
                      <w:marRight w:val="0"/>
                      <w:marTop w:val="0"/>
                      <w:marBottom w:val="0"/>
                      <w:divBdr>
                        <w:top w:val="none" w:sz="0" w:space="0" w:color="auto"/>
                        <w:left w:val="none" w:sz="0" w:space="0" w:color="auto"/>
                        <w:bottom w:val="none" w:sz="0" w:space="0" w:color="auto"/>
                        <w:right w:val="none" w:sz="0" w:space="0" w:color="auto"/>
                      </w:divBdr>
                    </w:div>
                  </w:divsChild>
                </w:div>
                <w:div w:id="1003894377">
                  <w:marLeft w:val="0"/>
                  <w:marRight w:val="0"/>
                  <w:marTop w:val="0"/>
                  <w:marBottom w:val="0"/>
                  <w:divBdr>
                    <w:top w:val="none" w:sz="0" w:space="0" w:color="auto"/>
                    <w:left w:val="none" w:sz="0" w:space="0" w:color="auto"/>
                    <w:bottom w:val="none" w:sz="0" w:space="0" w:color="auto"/>
                    <w:right w:val="none" w:sz="0" w:space="0" w:color="auto"/>
                  </w:divBdr>
                  <w:divsChild>
                    <w:div w:id="1448616921">
                      <w:marLeft w:val="0"/>
                      <w:marRight w:val="0"/>
                      <w:marTop w:val="0"/>
                      <w:marBottom w:val="0"/>
                      <w:divBdr>
                        <w:top w:val="none" w:sz="0" w:space="0" w:color="auto"/>
                        <w:left w:val="none" w:sz="0" w:space="0" w:color="auto"/>
                        <w:bottom w:val="none" w:sz="0" w:space="0" w:color="auto"/>
                        <w:right w:val="none" w:sz="0" w:space="0" w:color="auto"/>
                      </w:divBdr>
                    </w:div>
                  </w:divsChild>
                </w:div>
                <w:div w:id="1055159360">
                  <w:marLeft w:val="0"/>
                  <w:marRight w:val="0"/>
                  <w:marTop w:val="0"/>
                  <w:marBottom w:val="0"/>
                  <w:divBdr>
                    <w:top w:val="none" w:sz="0" w:space="0" w:color="auto"/>
                    <w:left w:val="none" w:sz="0" w:space="0" w:color="auto"/>
                    <w:bottom w:val="none" w:sz="0" w:space="0" w:color="auto"/>
                    <w:right w:val="none" w:sz="0" w:space="0" w:color="auto"/>
                  </w:divBdr>
                  <w:divsChild>
                    <w:div w:id="673798806">
                      <w:marLeft w:val="0"/>
                      <w:marRight w:val="0"/>
                      <w:marTop w:val="0"/>
                      <w:marBottom w:val="0"/>
                      <w:divBdr>
                        <w:top w:val="none" w:sz="0" w:space="0" w:color="auto"/>
                        <w:left w:val="none" w:sz="0" w:space="0" w:color="auto"/>
                        <w:bottom w:val="none" w:sz="0" w:space="0" w:color="auto"/>
                        <w:right w:val="none" w:sz="0" w:space="0" w:color="auto"/>
                      </w:divBdr>
                    </w:div>
                  </w:divsChild>
                </w:div>
                <w:div w:id="1227911997">
                  <w:marLeft w:val="0"/>
                  <w:marRight w:val="0"/>
                  <w:marTop w:val="0"/>
                  <w:marBottom w:val="0"/>
                  <w:divBdr>
                    <w:top w:val="none" w:sz="0" w:space="0" w:color="auto"/>
                    <w:left w:val="none" w:sz="0" w:space="0" w:color="auto"/>
                    <w:bottom w:val="none" w:sz="0" w:space="0" w:color="auto"/>
                    <w:right w:val="none" w:sz="0" w:space="0" w:color="auto"/>
                  </w:divBdr>
                  <w:divsChild>
                    <w:div w:id="309679328">
                      <w:marLeft w:val="0"/>
                      <w:marRight w:val="0"/>
                      <w:marTop w:val="0"/>
                      <w:marBottom w:val="0"/>
                      <w:divBdr>
                        <w:top w:val="none" w:sz="0" w:space="0" w:color="auto"/>
                        <w:left w:val="none" w:sz="0" w:space="0" w:color="auto"/>
                        <w:bottom w:val="none" w:sz="0" w:space="0" w:color="auto"/>
                        <w:right w:val="none" w:sz="0" w:space="0" w:color="auto"/>
                      </w:divBdr>
                    </w:div>
                  </w:divsChild>
                </w:div>
                <w:div w:id="1267427842">
                  <w:marLeft w:val="0"/>
                  <w:marRight w:val="0"/>
                  <w:marTop w:val="0"/>
                  <w:marBottom w:val="0"/>
                  <w:divBdr>
                    <w:top w:val="none" w:sz="0" w:space="0" w:color="auto"/>
                    <w:left w:val="none" w:sz="0" w:space="0" w:color="auto"/>
                    <w:bottom w:val="none" w:sz="0" w:space="0" w:color="auto"/>
                    <w:right w:val="none" w:sz="0" w:space="0" w:color="auto"/>
                  </w:divBdr>
                  <w:divsChild>
                    <w:div w:id="2135098050">
                      <w:marLeft w:val="0"/>
                      <w:marRight w:val="0"/>
                      <w:marTop w:val="0"/>
                      <w:marBottom w:val="0"/>
                      <w:divBdr>
                        <w:top w:val="none" w:sz="0" w:space="0" w:color="auto"/>
                        <w:left w:val="none" w:sz="0" w:space="0" w:color="auto"/>
                        <w:bottom w:val="none" w:sz="0" w:space="0" w:color="auto"/>
                        <w:right w:val="none" w:sz="0" w:space="0" w:color="auto"/>
                      </w:divBdr>
                    </w:div>
                  </w:divsChild>
                </w:div>
                <w:div w:id="1309672802">
                  <w:marLeft w:val="0"/>
                  <w:marRight w:val="0"/>
                  <w:marTop w:val="0"/>
                  <w:marBottom w:val="0"/>
                  <w:divBdr>
                    <w:top w:val="none" w:sz="0" w:space="0" w:color="auto"/>
                    <w:left w:val="none" w:sz="0" w:space="0" w:color="auto"/>
                    <w:bottom w:val="none" w:sz="0" w:space="0" w:color="auto"/>
                    <w:right w:val="none" w:sz="0" w:space="0" w:color="auto"/>
                  </w:divBdr>
                  <w:divsChild>
                    <w:div w:id="638614205">
                      <w:marLeft w:val="0"/>
                      <w:marRight w:val="0"/>
                      <w:marTop w:val="0"/>
                      <w:marBottom w:val="0"/>
                      <w:divBdr>
                        <w:top w:val="none" w:sz="0" w:space="0" w:color="auto"/>
                        <w:left w:val="none" w:sz="0" w:space="0" w:color="auto"/>
                        <w:bottom w:val="none" w:sz="0" w:space="0" w:color="auto"/>
                        <w:right w:val="none" w:sz="0" w:space="0" w:color="auto"/>
                      </w:divBdr>
                    </w:div>
                  </w:divsChild>
                </w:div>
                <w:div w:id="1312833163">
                  <w:marLeft w:val="0"/>
                  <w:marRight w:val="0"/>
                  <w:marTop w:val="0"/>
                  <w:marBottom w:val="0"/>
                  <w:divBdr>
                    <w:top w:val="none" w:sz="0" w:space="0" w:color="auto"/>
                    <w:left w:val="none" w:sz="0" w:space="0" w:color="auto"/>
                    <w:bottom w:val="none" w:sz="0" w:space="0" w:color="auto"/>
                    <w:right w:val="none" w:sz="0" w:space="0" w:color="auto"/>
                  </w:divBdr>
                  <w:divsChild>
                    <w:div w:id="1750418108">
                      <w:marLeft w:val="0"/>
                      <w:marRight w:val="0"/>
                      <w:marTop w:val="0"/>
                      <w:marBottom w:val="0"/>
                      <w:divBdr>
                        <w:top w:val="none" w:sz="0" w:space="0" w:color="auto"/>
                        <w:left w:val="none" w:sz="0" w:space="0" w:color="auto"/>
                        <w:bottom w:val="none" w:sz="0" w:space="0" w:color="auto"/>
                        <w:right w:val="none" w:sz="0" w:space="0" w:color="auto"/>
                      </w:divBdr>
                    </w:div>
                  </w:divsChild>
                </w:div>
                <w:div w:id="1422481857">
                  <w:marLeft w:val="0"/>
                  <w:marRight w:val="0"/>
                  <w:marTop w:val="0"/>
                  <w:marBottom w:val="0"/>
                  <w:divBdr>
                    <w:top w:val="none" w:sz="0" w:space="0" w:color="auto"/>
                    <w:left w:val="none" w:sz="0" w:space="0" w:color="auto"/>
                    <w:bottom w:val="none" w:sz="0" w:space="0" w:color="auto"/>
                    <w:right w:val="none" w:sz="0" w:space="0" w:color="auto"/>
                  </w:divBdr>
                  <w:divsChild>
                    <w:div w:id="981808237">
                      <w:marLeft w:val="0"/>
                      <w:marRight w:val="0"/>
                      <w:marTop w:val="0"/>
                      <w:marBottom w:val="0"/>
                      <w:divBdr>
                        <w:top w:val="none" w:sz="0" w:space="0" w:color="auto"/>
                        <w:left w:val="none" w:sz="0" w:space="0" w:color="auto"/>
                        <w:bottom w:val="none" w:sz="0" w:space="0" w:color="auto"/>
                        <w:right w:val="none" w:sz="0" w:space="0" w:color="auto"/>
                      </w:divBdr>
                    </w:div>
                  </w:divsChild>
                </w:div>
                <w:div w:id="1518083557">
                  <w:marLeft w:val="0"/>
                  <w:marRight w:val="0"/>
                  <w:marTop w:val="0"/>
                  <w:marBottom w:val="0"/>
                  <w:divBdr>
                    <w:top w:val="none" w:sz="0" w:space="0" w:color="auto"/>
                    <w:left w:val="none" w:sz="0" w:space="0" w:color="auto"/>
                    <w:bottom w:val="none" w:sz="0" w:space="0" w:color="auto"/>
                    <w:right w:val="none" w:sz="0" w:space="0" w:color="auto"/>
                  </w:divBdr>
                  <w:divsChild>
                    <w:div w:id="1754084725">
                      <w:marLeft w:val="0"/>
                      <w:marRight w:val="0"/>
                      <w:marTop w:val="0"/>
                      <w:marBottom w:val="0"/>
                      <w:divBdr>
                        <w:top w:val="none" w:sz="0" w:space="0" w:color="auto"/>
                        <w:left w:val="none" w:sz="0" w:space="0" w:color="auto"/>
                        <w:bottom w:val="none" w:sz="0" w:space="0" w:color="auto"/>
                        <w:right w:val="none" w:sz="0" w:space="0" w:color="auto"/>
                      </w:divBdr>
                    </w:div>
                  </w:divsChild>
                </w:div>
                <w:div w:id="1610315563">
                  <w:marLeft w:val="0"/>
                  <w:marRight w:val="0"/>
                  <w:marTop w:val="0"/>
                  <w:marBottom w:val="0"/>
                  <w:divBdr>
                    <w:top w:val="none" w:sz="0" w:space="0" w:color="auto"/>
                    <w:left w:val="none" w:sz="0" w:space="0" w:color="auto"/>
                    <w:bottom w:val="none" w:sz="0" w:space="0" w:color="auto"/>
                    <w:right w:val="none" w:sz="0" w:space="0" w:color="auto"/>
                  </w:divBdr>
                  <w:divsChild>
                    <w:div w:id="1992758412">
                      <w:marLeft w:val="0"/>
                      <w:marRight w:val="0"/>
                      <w:marTop w:val="0"/>
                      <w:marBottom w:val="0"/>
                      <w:divBdr>
                        <w:top w:val="none" w:sz="0" w:space="0" w:color="auto"/>
                        <w:left w:val="none" w:sz="0" w:space="0" w:color="auto"/>
                        <w:bottom w:val="none" w:sz="0" w:space="0" w:color="auto"/>
                        <w:right w:val="none" w:sz="0" w:space="0" w:color="auto"/>
                      </w:divBdr>
                    </w:div>
                  </w:divsChild>
                </w:div>
                <w:div w:id="1637879475">
                  <w:marLeft w:val="0"/>
                  <w:marRight w:val="0"/>
                  <w:marTop w:val="0"/>
                  <w:marBottom w:val="0"/>
                  <w:divBdr>
                    <w:top w:val="none" w:sz="0" w:space="0" w:color="auto"/>
                    <w:left w:val="none" w:sz="0" w:space="0" w:color="auto"/>
                    <w:bottom w:val="none" w:sz="0" w:space="0" w:color="auto"/>
                    <w:right w:val="none" w:sz="0" w:space="0" w:color="auto"/>
                  </w:divBdr>
                  <w:divsChild>
                    <w:div w:id="340939501">
                      <w:marLeft w:val="0"/>
                      <w:marRight w:val="0"/>
                      <w:marTop w:val="0"/>
                      <w:marBottom w:val="0"/>
                      <w:divBdr>
                        <w:top w:val="none" w:sz="0" w:space="0" w:color="auto"/>
                        <w:left w:val="none" w:sz="0" w:space="0" w:color="auto"/>
                        <w:bottom w:val="none" w:sz="0" w:space="0" w:color="auto"/>
                        <w:right w:val="none" w:sz="0" w:space="0" w:color="auto"/>
                      </w:divBdr>
                    </w:div>
                  </w:divsChild>
                </w:div>
                <w:div w:id="1752850677">
                  <w:marLeft w:val="0"/>
                  <w:marRight w:val="0"/>
                  <w:marTop w:val="0"/>
                  <w:marBottom w:val="0"/>
                  <w:divBdr>
                    <w:top w:val="none" w:sz="0" w:space="0" w:color="auto"/>
                    <w:left w:val="none" w:sz="0" w:space="0" w:color="auto"/>
                    <w:bottom w:val="none" w:sz="0" w:space="0" w:color="auto"/>
                    <w:right w:val="none" w:sz="0" w:space="0" w:color="auto"/>
                  </w:divBdr>
                  <w:divsChild>
                    <w:div w:id="1234703120">
                      <w:marLeft w:val="0"/>
                      <w:marRight w:val="0"/>
                      <w:marTop w:val="0"/>
                      <w:marBottom w:val="0"/>
                      <w:divBdr>
                        <w:top w:val="none" w:sz="0" w:space="0" w:color="auto"/>
                        <w:left w:val="none" w:sz="0" w:space="0" w:color="auto"/>
                        <w:bottom w:val="none" w:sz="0" w:space="0" w:color="auto"/>
                        <w:right w:val="none" w:sz="0" w:space="0" w:color="auto"/>
                      </w:divBdr>
                    </w:div>
                  </w:divsChild>
                </w:div>
                <w:div w:id="1794665830">
                  <w:marLeft w:val="0"/>
                  <w:marRight w:val="0"/>
                  <w:marTop w:val="0"/>
                  <w:marBottom w:val="0"/>
                  <w:divBdr>
                    <w:top w:val="none" w:sz="0" w:space="0" w:color="auto"/>
                    <w:left w:val="none" w:sz="0" w:space="0" w:color="auto"/>
                    <w:bottom w:val="none" w:sz="0" w:space="0" w:color="auto"/>
                    <w:right w:val="none" w:sz="0" w:space="0" w:color="auto"/>
                  </w:divBdr>
                  <w:divsChild>
                    <w:div w:id="1865825874">
                      <w:marLeft w:val="0"/>
                      <w:marRight w:val="0"/>
                      <w:marTop w:val="0"/>
                      <w:marBottom w:val="0"/>
                      <w:divBdr>
                        <w:top w:val="none" w:sz="0" w:space="0" w:color="auto"/>
                        <w:left w:val="none" w:sz="0" w:space="0" w:color="auto"/>
                        <w:bottom w:val="none" w:sz="0" w:space="0" w:color="auto"/>
                        <w:right w:val="none" w:sz="0" w:space="0" w:color="auto"/>
                      </w:divBdr>
                    </w:div>
                  </w:divsChild>
                </w:div>
                <w:div w:id="1880362491">
                  <w:marLeft w:val="0"/>
                  <w:marRight w:val="0"/>
                  <w:marTop w:val="0"/>
                  <w:marBottom w:val="0"/>
                  <w:divBdr>
                    <w:top w:val="none" w:sz="0" w:space="0" w:color="auto"/>
                    <w:left w:val="none" w:sz="0" w:space="0" w:color="auto"/>
                    <w:bottom w:val="none" w:sz="0" w:space="0" w:color="auto"/>
                    <w:right w:val="none" w:sz="0" w:space="0" w:color="auto"/>
                  </w:divBdr>
                  <w:divsChild>
                    <w:div w:id="1116025669">
                      <w:marLeft w:val="0"/>
                      <w:marRight w:val="0"/>
                      <w:marTop w:val="0"/>
                      <w:marBottom w:val="0"/>
                      <w:divBdr>
                        <w:top w:val="none" w:sz="0" w:space="0" w:color="auto"/>
                        <w:left w:val="none" w:sz="0" w:space="0" w:color="auto"/>
                        <w:bottom w:val="none" w:sz="0" w:space="0" w:color="auto"/>
                        <w:right w:val="none" w:sz="0" w:space="0" w:color="auto"/>
                      </w:divBdr>
                    </w:div>
                  </w:divsChild>
                </w:div>
                <w:div w:id="1881238520">
                  <w:marLeft w:val="0"/>
                  <w:marRight w:val="0"/>
                  <w:marTop w:val="0"/>
                  <w:marBottom w:val="0"/>
                  <w:divBdr>
                    <w:top w:val="none" w:sz="0" w:space="0" w:color="auto"/>
                    <w:left w:val="none" w:sz="0" w:space="0" w:color="auto"/>
                    <w:bottom w:val="none" w:sz="0" w:space="0" w:color="auto"/>
                    <w:right w:val="none" w:sz="0" w:space="0" w:color="auto"/>
                  </w:divBdr>
                  <w:divsChild>
                    <w:div w:id="1753700561">
                      <w:marLeft w:val="0"/>
                      <w:marRight w:val="0"/>
                      <w:marTop w:val="0"/>
                      <w:marBottom w:val="0"/>
                      <w:divBdr>
                        <w:top w:val="none" w:sz="0" w:space="0" w:color="auto"/>
                        <w:left w:val="none" w:sz="0" w:space="0" w:color="auto"/>
                        <w:bottom w:val="none" w:sz="0" w:space="0" w:color="auto"/>
                        <w:right w:val="none" w:sz="0" w:space="0" w:color="auto"/>
                      </w:divBdr>
                    </w:div>
                  </w:divsChild>
                </w:div>
                <w:div w:id="1886331446">
                  <w:marLeft w:val="0"/>
                  <w:marRight w:val="0"/>
                  <w:marTop w:val="0"/>
                  <w:marBottom w:val="0"/>
                  <w:divBdr>
                    <w:top w:val="none" w:sz="0" w:space="0" w:color="auto"/>
                    <w:left w:val="none" w:sz="0" w:space="0" w:color="auto"/>
                    <w:bottom w:val="none" w:sz="0" w:space="0" w:color="auto"/>
                    <w:right w:val="none" w:sz="0" w:space="0" w:color="auto"/>
                  </w:divBdr>
                  <w:divsChild>
                    <w:div w:id="991375496">
                      <w:marLeft w:val="0"/>
                      <w:marRight w:val="0"/>
                      <w:marTop w:val="0"/>
                      <w:marBottom w:val="0"/>
                      <w:divBdr>
                        <w:top w:val="none" w:sz="0" w:space="0" w:color="auto"/>
                        <w:left w:val="none" w:sz="0" w:space="0" w:color="auto"/>
                        <w:bottom w:val="none" w:sz="0" w:space="0" w:color="auto"/>
                        <w:right w:val="none" w:sz="0" w:space="0" w:color="auto"/>
                      </w:divBdr>
                    </w:div>
                  </w:divsChild>
                </w:div>
                <w:div w:id="1950966332">
                  <w:marLeft w:val="0"/>
                  <w:marRight w:val="0"/>
                  <w:marTop w:val="0"/>
                  <w:marBottom w:val="0"/>
                  <w:divBdr>
                    <w:top w:val="none" w:sz="0" w:space="0" w:color="auto"/>
                    <w:left w:val="none" w:sz="0" w:space="0" w:color="auto"/>
                    <w:bottom w:val="none" w:sz="0" w:space="0" w:color="auto"/>
                    <w:right w:val="none" w:sz="0" w:space="0" w:color="auto"/>
                  </w:divBdr>
                  <w:divsChild>
                    <w:div w:id="1343781366">
                      <w:marLeft w:val="0"/>
                      <w:marRight w:val="0"/>
                      <w:marTop w:val="0"/>
                      <w:marBottom w:val="0"/>
                      <w:divBdr>
                        <w:top w:val="none" w:sz="0" w:space="0" w:color="auto"/>
                        <w:left w:val="none" w:sz="0" w:space="0" w:color="auto"/>
                        <w:bottom w:val="none" w:sz="0" w:space="0" w:color="auto"/>
                        <w:right w:val="none" w:sz="0" w:space="0" w:color="auto"/>
                      </w:divBdr>
                    </w:div>
                  </w:divsChild>
                </w:div>
                <w:div w:id="1962953225">
                  <w:marLeft w:val="0"/>
                  <w:marRight w:val="0"/>
                  <w:marTop w:val="0"/>
                  <w:marBottom w:val="0"/>
                  <w:divBdr>
                    <w:top w:val="none" w:sz="0" w:space="0" w:color="auto"/>
                    <w:left w:val="none" w:sz="0" w:space="0" w:color="auto"/>
                    <w:bottom w:val="none" w:sz="0" w:space="0" w:color="auto"/>
                    <w:right w:val="none" w:sz="0" w:space="0" w:color="auto"/>
                  </w:divBdr>
                  <w:divsChild>
                    <w:div w:id="1840585116">
                      <w:marLeft w:val="0"/>
                      <w:marRight w:val="0"/>
                      <w:marTop w:val="0"/>
                      <w:marBottom w:val="0"/>
                      <w:divBdr>
                        <w:top w:val="none" w:sz="0" w:space="0" w:color="auto"/>
                        <w:left w:val="none" w:sz="0" w:space="0" w:color="auto"/>
                        <w:bottom w:val="none" w:sz="0" w:space="0" w:color="auto"/>
                        <w:right w:val="none" w:sz="0" w:space="0" w:color="auto"/>
                      </w:divBdr>
                    </w:div>
                  </w:divsChild>
                </w:div>
                <w:div w:id="2138599715">
                  <w:marLeft w:val="0"/>
                  <w:marRight w:val="0"/>
                  <w:marTop w:val="0"/>
                  <w:marBottom w:val="0"/>
                  <w:divBdr>
                    <w:top w:val="none" w:sz="0" w:space="0" w:color="auto"/>
                    <w:left w:val="none" w:sz="0" w:space="0" w:color="auto"/>
                    <w:bottom w:val="none" w:sz="0" w:space="0" w:color="auto"/>
                    <w:right w:val="none" w:sz="0" w:space="0" w:color="auto"/>
                  </w:divBdr>
                  <w:divsChild>
                    <w:div w:id="8701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30966">
          <w:marLeft w:val="0"/>
          <w:marRight w:val="0"/>
          <w:marTop w:val="0"/>
          <w:marBottom w:val="0"/>
          <w:divBdr>
            <w:top w:val="none" w:sz="0" w:space="0" w:color="auto"/>
            <w:left w:val="none" w:sz="0" w:space="0" w:color="auto"/>
            <w:bottom w:val="none" w:sz="0" w:space="0" w:color="auto"/>
            <w:right w:val="none" w:sz="0" w:space="0" w:color="auto"/>
          </w:divBdr>
        </w:div>
        <w:div w:id="1749155987">
          <w:marLeft w:val="0"/>
          <w:marRight w:val="0"/>
          <w:marTop w:val="0"/>
          <w:marBottom w:val="0"/>
          <w:divBdr>
            <w:top w:val="none" w:sz="0" w:space="0" w:color="auto"/>
            <w:left w:val="none" w:sz="0" w:space="0" w:color="auto"/>
            <w:bottom w:val="none" w:sz="0" w:space="0" w:color="auto"/>
            <w:right w:val="none" w:sz="0" w:space="0" w:color="auto"/>
          </w:divBdr>
        </w:div>
      </w:divsChild>
    </w:div>
    <w:div w:id="1333685574">
      <w:bodyDiv w:val="1"/>
      <w:marLeft w:val="0"/>
      <w:marRight w:val="0"/>
      <w:marTop w:val="0"/>
      <w:marBottom w:val="0"/>
      <w:divBdr>
        <w:top w:val="none" w:sz="0" w:space="0" w:color="auto"/>
        <w:left w:val="none" w:sz="0" w:space="0" w:color="auto"/>
        <w:bottom w:val="none" w:sz="0" w:space="0" w:color="auto"/>
        <w:right w:val="none" w:sz="0" w:space="0" w:color="auto"/>
      </w:divBdr>
      <w:divsChild>
        <w:div w:id="460150525">
          <w:marLeft w:val="0"/>
          <w:marRight w:val="0"/>
          <w:marTop w:val="0"/>
          <w:marBottom w:val="0"/>
          <w:divBdr>
            <w:top w:val="none" w:sz="0" w:space="0" w:color="auto"/>
            <w:left w:val="none" w:sz="0" w:space="0" w:color="auto"/>
            <w:bottom w:val="none" w:sz="0" w:space="0" w:color="auto"/>
            <w:right w:val="none" w:sz="0" w:space="0" w:color="auto"/>
          </w:divBdr>
        </w:div>
        <w:div w:id="795370115">
          <w:marLeft w:val="0"/>
          <w:marRight w:val="0"/>
          <w:marTop w:val="0"/>
          <w:marBottom w:val="0"/>
          <w:divBdr>
            <w:top w:val="none" w:sz="0" w:space="0" w:color="auto"/>
            <w:left w:val="none" w:sz="0" w:space="0" w:color="auto"/>
            <w:bottom w:val="none" w:sz="0" w:space="0" w:color="auto"/>
            <w:right w:val="none" w:sz="0" w:space="0" w:color="auto"/>
          </w:divBdr>
        </w:div>
        <w:div w:id="1667243148">
          <w:marLeft w:val="0"/>
          <w:marRight w:val="0"/>
          <w:marTop w:val="0"/>
          <w:marBottom w:val="0"/>
          <w:divBdr>
            <w:top w:val="none" w:sz="0" w:space="0" w:color="auto"/>
            <w:left w:val="none" w:sz="0" w:space="0" w:color="auto"/>
            <w:bottom w:val="none" w:sz="0" w:space="0" w:color="auto"/>
            <w:right w:val="none" w:sz="0" w:space="0" w:color="auto"/>
          </w:divBdr>
        </w:div>
        <w:div w:id="1789665703">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34933070">
              <w:marLeft w:val="0"/>
              <w:marRight w:val="0"/>
              <w:marTop w:val="0"/>
              <w:marBottom w:val="0"/>
              <w:divBdr>
                <w:top w:val="none" w:sz="0" w:space="0" w:color="auto"/>
                <w:left w:val="none" w:sz="0" w:space="0" w:color="auto"/>
                <w:bottom w:val="none" w:sz="0" w:space="0" w:color="auto"/>
                <w:right w:val="none" w:sz="0" w:space="0" w:color="auto"/>
              </w:divBdr>
            </w:div>
            <w:div w:id="81922292">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456610393">
                  <w:marLeft w:val="0"/>
                  <w:marRight w:val="0"/>
                  <w:marTop w:val="0"/>
                  <w:marBottom w:val="0"/>
                  <w:divBdr>
                    <w:top w:val="none" w:sz="0" w:space="0" w:color="auto"/>
                    <w:left w:val="none" w:sz="0" w:space="0" w:color="auto"/>
                    <w:bottom w:val="none" w:sz="0" w:space="0" w:color="auto"/>
                    <w:right w:val="none" w:sz="0" w:space="0" w:color="auto"/>
                  </w:divBdr>
                </w:div>
                <w:div w:id="532116707">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 w:id="1432897575">
      <w:bodyDiv w:val="1"/>
      <w:marLeft w:val="0"/>
      <w:marRight w:val="0"/>
      <w:marTop w:val="0"/>
      <w:marBottom w:val="0"/>
      <w:divBdr>
        <w:top w:val="none" w:sz="0" w:space="0" w:color="auto"/>
        <w:left w:val="none" w:sz="0" w:space="0" w:color="auto"/>
        <w:bottom w:val="none" w:sz="0" w:space="0" w:color="auto"/>
        <w:right w:val="none" w:sz="0" w:space="0" w:color="auto"/>
      </w:divBdr>
      <w:divsChild>
        <w:div w:id="233977625">
          <w:marLeft w:val="0"/>
          <w:marRight w:val="0"/>
          <w:marTop w:val="0"/>
          <w:marBottom w:val="0"/>
          <w:divBdr>
            <w:top w:val="none" w:sz="0" w:space="0" w:color="auto"/>
            <w:left w:val="none" w:sz="0" w:space="0" w:color="auto"/>
            <w:bottom w:val="none" w:sz="0" w:space="0" w:color="auto"/>
            <w:right w:val="none" w:sz="0" w:space="0" w:color="auto"/>
          </w:divBdr>
          <w:divsChild>
            <w:div w:id="301623341">
              <w:marLeft w:val="0"/>
              <w:marRight w:val="0"/>
              <w:marTop w:val="0"/>
              <w:marBottom w:val="0"/>
              <w:divBdr>
                <w:top w:val="none" w:sz="0" w:space="0" w:color="auto"/>
                <w:left w:val="none" w:sz="0" w:space="0" w:color="auto"/>
                <w:bottom w:val="none" w:sz="0" w:space="0" w:color="auto"/>
                <w:right w:val="none" w:sz="0" w:space="0" w:color="auto"/>
              </w:divBdr>
            </w:div>
            <w:div w:id="815297539">
              <w:marLeft w:val="0"/>
              <w:marRight w:val="0"/>
              <w:marTop w:val="0"/>
              <w:marBottom w:val="0"/>
              <w:divBdr>
                <w:top w:val="none" w:sz="0" w:space="0" w:color="auto"/>
                <w:left w:val="none" w:sz="0" w:space="0" w:color="auto"/>
                <w:bottom w:val="none" w:sz="0" w:space="0" w:color="auto"/>
                <w:right w:val="none" w:sz="0" w:space="0" w:color="auto"/>
              </w:divBdr>
            </w:div>
            <w:div w:id="1317369985">
              <w:marLeft w:val="0"/>
              <w:marRight w:val="0"/>
              <w:marTop w:val="0"/>
              <w:marBottom w:val="0"/>
              <w:divBdr>
                <w:top w:val="none" w:sz="0" w:space="0" w:color="auto"/>
                <w:left w:val="none" w:sz="0" w:space="0" w:color="auto"/>
                <w:bottom w:val="none" w:sz="0" w:space="0" w:color="auto"/>
                <w:right w:val="none" w:sz="0" w:space="0" w:color="auto"/>
              </w:divBdr>
            </w:div>
          </w:divsChild>
        </w:div>
        <w:div w:id="794640297">
          <w:marLeft w:val="0"/>
          <w:marRight w:val="0"/>
          <w:marTop w:val="0"/>
          <w:marBottom w:val="0"/>
          <w:divBdr>
            <w:top w:val="none" w:sz="0" w:space="0" w:color="auto"/>
            <w:left w:val="none" w:sz="0" w:space="0" w:color="auto"/>
            <w:bottom w:val="none" w:sz="0" w:space="0" w:color="auto"/>
            <w:right w:val="none" w:sz="0" w:space="0" w:color="auto"/>
          </w:divBdr>
          <w:divsChild>
            <w:div w:id="90128334">
              <w:marLeft w:val="0"/>
              <w:marRight w:val="0"/>
              <w:marTop w:val="0"/>
              <w:marBottom w:val="0"/>
              <w:divBdr>
                <w:top w:val="none" w:sz="0" w:space="0" w:color="auto"/>
                <w:left w:val="none" w:sz="0" w:space="0" w:color="auto"/>
                <w:bottom w:val="none" w:sz="0" w:space="0" w:color="auto"/>
                <w:right w:val="none" w:sz="0" w:space="0" w:color="auto"/>
              </w:divBdr>
            </w:div>
            <w:div w:id="504052259">
              <w:marLeft w:val="0"/>
              <w:marRight w:val="0"/>
              <w:marTop w:val="0"/>
              <w:marBottom w:val="0"/>
              <w:divBdr>
                <w:top w:val="none" w:sz="0" w:space="0" w:color="auto"/>
                <w:left w:val="none" w:sz="0" w:space="0" w:color="auto"/>
                <w:bottom w:val="none" w:sz="0" w:space="0" w:color="auto"/>
                <w:right w:val="none" w:sz="0" w:space="0" w:color="auto"/>
              </w:divBdr>
            </w:div>
            <w:div w:id="615259020">
              <w:marLeft w:val="0"/>
              <w:marRight w:val="0"/>
              <w:marTop w:val="0"/>
              <w:marBottom w:val="0"/>
              <w:divBdr>
                <w:top w:val="none" w:sz="0" w:space="0" w:color="auto"/>
                <w:left w:val="none" w:sz="0" w:space="0" w:color="auto"/>
                <w:bottom w:val="none" w:sz="0" w:space="0" w:color="auto"/>
                <w:right w:val="none" w:sz="0" w:space="0" w:color="auto"/>
              </w:divBdr>
            </w:div>
            <w:div w:id="1600412596">
              <w:marLeft w:val="0"/>
              <w:marRight w:val="0"/>
              <w:marTop w:val="0"/>
              <w:marBottom w:val="0"/>
              <w:divBdr>
                <w:top w:val="none" w:sz="0" w:space="0" w:color="auto"/>
                <w:left w:val="none" w:sz="0" w:space="0" w:color="auto"/>
                <w:bottom w:val="none" w:sz="0" w:space="0" w:color="auto"/>
                <w:right w:val="none" w:sz="0" w:space="0" w:color="auto"/>
              </w:divBdr>
            </w:div>
            <w:div w:id="2007779376">
              <w:marLeft w:val="0"/>
              <w:marRight w:val="0"/>
              <w:marTop w:val="0"/>
              <w:marBottom w:val="0"/>
              <w:divBdr>
                <w:top w:val="none" w:sz="0" w:space="0" w:color="auto"/>
                <w:left w:val="none" w:sz="0" w:space="0" w:color="auto"/>
                <w:bottom w:val="none" w:sz="0" w:space="0" w:color="auto"/>
                <w:right w:val="none" w:sz="0" w:space="0" w:color="auto"/>
              </w:divBdr>
            </w:div>
          </w:divsChild>
        </w:div>
        <w:div w:id="930698692">
          <w:marLeft w:val="0"/>
          <w:marRight w:val="0"/>
          <w:marTop w:val="0"/>
          <w:marBottom w:val="0"/>
          <w:divBdr>
            <w:top w:val="none" w:sz="0" w:space="0" w:color="auto"/>
            <w:left w:val="none" w:sz="0" w:space="0" w:color="auto"/>
            <w:bottom w:val="none" w:sz="0" w:space="0" w:color="auto"/>
            <w:right w:val="none" w:sz="0" w:space="0" w:color="auto"/>
          </w:divBdr>
          <w:divsChild>
            <w:div w:id="551696294">
              <w:marLeft w:val="0"/>
              <w:marRight w:val="0"/>
              <w:marTop w:val="0"/>
              <w:marBottom w:val="0"/>
              <w:divBdr>
                <w:top w:val="none" w:sz="0" w:space="0" w:color="auto"/>
                <w:left w:val="none" w:sz="0" w:space="0" w:color="auto"/>
                <w:bottom w:val="none" w:sz="0" w:space="0" w:color="auto"/>
                <w:right w:val="none" w:sz="0" w:space="0" w:color="auto"/>
              </w:divBdr>
            </w:div>
            <w:div w:id="1352728837">
              <w:marLeft w:val="0"/>
              <w:marRight w:val="0"/>
              <w:marTop w:val="0"/>
              <w:marBottom w:val="0"/>
              <w:divBdr>
                <w:top w:val="none" w:sz="0" w:space="0" w:color="auto"/>
                <w:left w:val="none" w:sz="0" w:space="0" w:color="auto"/>
                <w:bottom w:val="none" w:sz="0" w:space="0" w:color="auto"/>
                <w:right w:val="none" w:sz="0" w:space="0" w:color="auto"/>
              </w:divBdr>
            </w:div>
            <w:div w:id="1728650307">
              <w:marLeft w:val="0"/>
              <w:marRight w:val="0"/>
              <w:marTop w:val="0"/>
              <w:marBottom w:val="0"/>
              <w:divBdr>
                <w:top w:val="none" w:sz="0" w:space="0" w:color="auto"/>
                <w:left w:val="none" w:sz="0" w:space="0" w:color="auto"/>
                <w:bottom w:val="none" w:sz="0" w:space="0" w:color="auto"/>
                <w:right w:val="none" w:sz="0" w:space="0" w:color="auto"/>
              </w:divBdr>
            </w:div>
            <w:div w:id="204290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879">
      <w:bodyDiv w:val="1"/>
      <w:marLeft w:val="0"/>
      <w:marRight w:val="0"/>
      <w:marTop w:val="0"/>
      <w:marBottom w:val="0"/>
      <w:divBdr>
        <w:top w:val="none" w:sz="0" w:space="0" w:color="auto"/>
        <w:left w:val="none" w:sz="0" w:space="0" w:color="auto"/>
        <w:bottom w:val="none" w:sz="0" w:space="0" w:color="auto"/>
        <w:right w:val="none" w:sz="0" w:space="0" w:color="auto"/>
      </w:divBdr>
      <w:divsChild>
        <w:div w:id="18627255">
          <w:marLeft w:val="0"/>
          <w:marRight w:val="0"/>
          <w:marTop w:val="0"/>
          <w:marBottom w:val="0"/>
          <w:divBdr>
            <w:top w:val="none" w:sz="0" w:space="0" w:color="auto"/>
            <w:left w:val="none" w:sz="0" w:space="0" w:color="auto"/>
            <w:bottom w:val="none" w:sz="0" w:space="0" w:color="auto"/>
            <w:right w:val="none" w:sz="0" w:space="0" w:color="auto"/>
          </w:divBdr>
        </w:div>
        <w:div w:id="82724739">
          <w:marLeft w:val="0"/>
          <w:marRight w:val="0"/>
          <w:marTop w:val="0"/>
          <w:marBottom w:val="0"/>
          <w:divBdr>
            <w:top w:val="none" w:sz="0" w:space="0" w:color="auto"/>
            <w:left w:val="none" w:sz="0" w:space="0" w:color="auto"/>
            <w:bottom w:val="none" w:sz="0" w:space="0" w:color="auto"/>
            <w:right w:val="none" w:sz="0" w:space="0" w:color="auto"/>
          </w:divBdr>
        </w:div>
        <w:div w:id="160658201">
          <w:marLeft w:val="0"/>
          <w:marRight w:val="0"/>
          <w:marTop w:val="0"/>
          <w:marBottom w:val="0"/>
          <w:divBdr>
            <w:top w:val="none" w:sz="0" w:space="0" w:color="auto"/>
            <w:left w:val="none" w:sz="0" w:space="0" w:color="auto"/>
            <w:bottom w:val="none" w:sz="0" w:space="0" w:color="auto"/>
            <w:right w:val="none" w:sz="0" w:space="0" w:color="auto"/>
          </w:divBdr>
        </w:div>
        <w:div w:id="282464016">
          <w:marLeft w:val="0"/>
          <w:marRight w:val="0"/>
          <w:marTop w:val="0"/>
          <w:marBottom w:val="0"/>
          <w:divBdr>
            <w:top w:val="none" w:sz="0" w:space="0" w:color="auto"/>
            <w:left w:val="none" w:sz="0" w:space="0" w:color="auto"/>
            <w:bottom w:val="none" w:sz="0" w:space="0" w:color="auto"/>
            <w:right w:val="none" w:sz="0" w:space="0" w:color="auto"/>
          </w:divBdr>
        </w:div>
        <w:div w:id="961423186">
          <w:marLeft w:val="0"/>
          <w:marRight w:val="0"/>
          <w:marTop w:val="0"/>
          <w:marBottom w:val="0"/>
          <w:divBdr>
            <w:top w:val="none" w:sz="0" w:space="0" w:color="auto"/>
            <w:left w:val="none" w:sz="0" w:space="0" w:color="auto"/>
            <w:bottom w:val="none" w:sz="0" w:space="0" w:color="auto"/>
            <w:right w:val="none" w:sz="0" w:space="0" w:color="auto"/>
          </w:divBdr>
        </w:div>
        <w:div w:id="1638218578">
          <w:marLeft w:val="0"/>
          <w:marRight w:val="0"/>
          <w:marTop w:val="0"/>
          <w:marBottom w:val="0"/>
          <w:divBdr>
            <w:top w:val="none" w:sz="0" w:space="0" w:color="auto"/>
            <w:left w:val="none" w:sz="0" w:space="0" w:color="auto"/>
            <w:bottom w:val="none" w:sz="0" w:space="0" w:color="auto"/>
            <w:right w:val="none" w:sz="0" w:space="0" w:color="auto"/>
          </w:divBdr>
        </w:div>
        <w:div w:id="1651206596">
          <w:marLeft w:val="0"/>
          <w:marRight w:val="0"/>
          <w:marTop w:val="0"/>
          <w:marBottom w:val="0"/>
          <w:divBdr>
            <w:top w:val="none" w:sz="0" w:space="0" w:color="auto"/>
            <w:left w:val="none" w:sz="0" w:space="0" w:color="auto"/>
            <w:bottom w:val="none" w:sz="0" w:space="0" w:color="auto"/>
            <w:right w:val="none" w:sz="0" w:space="0" w:color="auto"/>
          </w:divBdr>
        </w:div>
        <w:div w:id="1781299042">
          <w:marLeft w:val="0"/>
          <w:marRight w:val="0"/>
          <w:marTop w:val="0"/>
          <w:marBottom w:val="0"/>
          <w:divBdr>
            <w:top w:val="none" w:sz="0" w:space="0" w:color="auto"/>
            <w:left w:val="none" w:sz="0" w:space="0" w:color="auto"/>
            <w:bottom w:val="none" w:sz="0" w:space="0" w:color="auto"/>
            <w:right w:val="none" w:sz="0" w:space="0" w:color="auto"/>
          </w:divBdr>
        </w:div>
        <w:div w:id="2061398959">
          <w:marLeft w:val="0"/>
          <w:marRight w:val="0"/>
          <w:marTop w:val="0"/>
          <w:marBottom w:val="0"/>
          <w:divBdr>
            <w:top w:val="none" w:sz="0" w:space="0" w:color="auto"/>
            <w:left w:val="none" w:sz="0" w:space="0" w:color="auto"/>
            <w:bottom w:val="none" w:sz="0" w:space="0" w:color="auto"/>
            <w:right w:val="none" w:sz="0" w:space="0" w:color="auto"/>
          </w:divBdr>
        </w:div>
        <w:div w:id="2090810689">
          <w:marLeft w:val="0"/>
          <w:marRight w:val="0"/>
          <w:marTop w:val="0"/>
          <w:marBottom w:val="0"/>
          <w:divBdr>
            <w:top w:val="none" w:sz="0" w:space="0" w:color="auto"/>
            <w:left w:val="none" w:sz="0" w:space="0" w:color="auto"/>
            <w:bottom w:val="none" w:sz="0" w:space="0" w:color="auto"/>
            <w:right w:val="none" w:sz="0" w:space="0" w:color="auto"/>
          </w:divBdr>
        </w:div>
      </w:divsChild>
    </w:div>
    <w:div w:id="1741364956">
      <w:bodyDiv w:val="1"/>
      <w:marLeft w:val="0"/>
      <w:marRight w:val="0"/>
      <w:marTop w:val="0"/>
      <w:marBottom w:val="0"/>
      <w:divBdr>
        <w:top w:val="none" w:sz="0" w:space="0" w:color="auto"/>
        <w:left w:val="none" w:sz="0" w:space="0" w:color="auto"/>
        <w:bottom w:val="none" w:sz="0" w:space="0" w:color="auto"/>
        <w:right w:val="none" w:sz="0" w:space="0" w:color="auto"/>
      </w:divBdr>
      <w:divsChild>
        <w:div w:id="265042483">
          <w:marLeft w:val="0"/>
          <w:marRight w:val="0"/>
          <w:marTop w:val="0"/>
          <w:marBottom w:val="0"/>
          <w:divBdr>
            <w:top w:val="none" w:sz="0" w:space="0" w:color="auto"/>
            <w:left w:val="none" w:sz="0" w:space="0" w:color="auto"/>
            <w:bottom w:val="none" w:sz="0" w:space="0" w:color="auto"/>
            <w:right w:val="none" w:sz="0" w:space="0" w:color="auto"/>
          </w:divBdr>
        </w:div>
        <w:div w:id="1160195318">
          <w:marLeft w:val="0"/>
          <w:marRight w:val="0"/>
          <w:marTop w:val="0"/>
          <w:marBottom w:val="0"/>
          <w:divBdr>
            <w:top w:val="none" w:sz="0" w:space="0" w:color="auto"/>
            <w:left w:val="none" w:sz="0" w:space="0" w:color="auto"/>
            <w:bottom w:val="none" w:sz="0" w:space="0" w:color="auto"/>
            <w:right w:val="none" w:sz="0" w:space="0" w:color="auto"/>
          </w:divBdr>
        </w:div>
      </w:divsChild>
    </w:div>
    <w:div w:id="1854343091">
      <w:bodyDiv w:val="1"/>
      <w:marLeft w:val="0"/>
      <w:marRight w:val="0"/>
      <w:marTop w:val="0"/>
      <w:marBottom w:val="0"/>
      <w:divBdr>
        <w:top w:val="none" w:sz="0" w:space="0" w:color="auto"/>
        <w:left w:val="none" w:sz="0" w:space="0" w:color="auto"/>
        <w:bottom w:val="none" w:sz="0" w:space="0" w:color="auto"/>
        <w:right w:val="none" w:sz="0" w:space="0" w:color="auto"/>
      </w:divBdr>
      <w:divsChild>
        <w:div w:id="960186760">
          <w:marLeft w:val="0"/>
          <w:marRight w:val="0"/>
          <w:marTop w:val="0"/>
          <w:marBottom w:val="0"/>
          <w:divBdr>
            <w:top w:val="none" w:sz="0" w:space="0" w:color="auto"/>
            <w:left w:val="none" w:sz="0" w:space="0" w:color="auto"/>
            <w:bottom w:val="none" w:sz="0" w:space="0" w:color="auto"/>
            <w:right w:val="none" w:sz="0" w:space="0" w:color="auto"/>
          </w:divBdr>
        </w:div>
        <w:div w:id="1831016051">
          <w:marLeft w:val="0"/>
          <w:marRight w:val="0"/>
          <w:marTop w:val="0"/>
          <w:marBottom w:val="0"/>
          <w:divBdr>
            <w:top w:val="none" w:sz="0" w:space="0" w:color="auto"/>
            <w:left w:val="none" w:sz="0" w:space="0" w:color="auto"/>
            <w:bottom w:val="none" w:sz="0" w:space="0" w:color="auto"/>
            <w:right w:val="none" w:sz="0" w:space="0" w:color="auto"/>
          </w:divBdr>
        </w:div>
        <w:div w:id="2003270591">
          <w:marLeft w:val="0"/>
          <w:marRight w:val="0"/>
          <w:marTop w:val="0"/>
          <w:marBottom w:val="0"/>
          <w:divBdr>
            <w:top w:val="none" w:sz="0" w:space="0" w:color="auto"/>
            <w:left w:val="none" w:sz="0" w:space="0" w:color="auto"/>
            <w:bottom w:val="none" w:sz="0" w:space="0" w:color="auto"/>
            <w:right w:val="none" w:sz="0" w:space="0" w:color="auto"/>
          </w:divBdr>
        </w:div>
      </w:divsChild>
    </w:div>
    <w:div w:id="1855263313">
      <w:bodyDiv w:val="1"/>
      <w:marLeft w:val="0"/>
      <w:marRight w:val="0"/>
      <w:marTop w:val="0"/>
      <w:marBottom w:val="0"/>
      <w:divBdr>
        <w:top w:val="none" w:sz="0" w:space="0" w:color="auto"/>
        <w:left w:val="none" w:sz="0" w:space="0" w:color="auto"/>
        <w:bottom w:val="none" w:sz="0" w:space="0" w:color="auto"/>
        <w:right w:val="none" w:sz="0" w:space="0" w:color="auto"/>
      </w:divBdr>
      <w:divsChild>
        <w:div w:id="24211652">
          <w:marLeft w:val="0"/>
          <w:marRight w:val="0"/>
          <w:marTop w:val="0"/>
          <w:marBottom w:val="0"/>
          <w:divBdr>
            <w:top w:val="none" w:sz="0" w:space="0" w:color="auto"/>
            <w:left w:val="none" w:sz="0" w:space="0" w:color="auto"/>
            <w:bottom w:val="none" w:sz="0" w:space="0" w:color="auto"/>
            <w:right w:val="none" w:sz="0" w:space="0" w:color="auto"/>
          </w:divBdr>
          <w:divsChild>
            <w:div w:id="366684692">
              <w:marLeft w:val="0"/>
              <w:marRight w:val="0"/>
              <w:marTop w:val="0"/>
              <w:marBottom w:val="0"/>
              <w:divBdr>
                <w:top w:val="none" w:sz="0" w:space="0" w:color="auto"/>
                <w:left w:val="none" w:sz="0" w:space="0" w:color="auto"/>
                <w:bottom w:val="none" w:sz="0" w:space="0" w:color="auto"/>
                <w:right w:val="none" w:sz="0" w:space="0" w:color="auto"/>
              </w:divBdr>
            </w:div>
            <w:div w:id="415176272">
              <w:marLeft w:val="0"/>
              <w:marRight w:val="0"/>
              <w:marTop w:val="0"/>
              <w:marBottom w:val="0"/>
              <w:divBdr>
                <w:top w:val="none" w:sz="0" w:space="0" w:color="auto"/>
                <w:left w:val="none" w:sz="0" w:space="0" w:color="auto"/>
                <w:bottom w:val="none" w:sz="0" w:space="0" w:color="auto"/>
                <w:right w:val="none" w:sz="0" w:space="0" w:color="auto"/>
              </w:divBdr>
            </w:div>
            <w:div w:id="1117989115">
              <w:marLeft w:val="0"/>
              <w:marRight w:val="0"/>
              <w:marTop w:val="0"/>
              <w:marBottom w:val="0"/>
              <w:divBdr>
                <w:top w:val="none" w:sz="0" w:space="0" w:color="auto"/>
                <w:left w:val="none" w:sz="0" w:space="0" w:color="auto"/>
                <w:bottom w:val="none" w:sz="0" w:space="0" w:color="auto"/>
                <w:right w:val="none" w:sz="0" w:space="0" w:color="auto"/>
              </w:divBdr>
            </w:div>
          </w:divsChild>
        </w:div>
        <w:div w:id="600989023">
          <w:marLeft w:val="0"/>
          <w:marRight w:val="0"/>
          <w:marTop w:val="0"/>
          <w:marBottom w:val="0"/>
          <w:divBdr>
            <w:top w:val="none" w:sz="0" w:space="0" w:color="auto"/>
            <w:left w:val="none" w:sz="0" w:space="0" w:color="auto"/>
            <w:bottom w:val="none" w:sz="0" w:space="0" w:color="auto"/>
            <w:right w:val="none" w:sz="0" w:space="0" w:color="auto"/>
          </w:divBdr>
          <w:divsChild>
            <w:div w:id="605845597">
              <w:marLeft w:val="0"/>
              <w:marRight w:val="0"/>
              <w:marTop w:val="0"/>
              <w:marBottom w:val="0"/>
              <w:divBdr>
                <w:top w:val="none" w:sz="0" w:space="0" w:color="auto"/>
                <w:left w:val="none" w:sz="0" w:space="0" w:color="auto"/>
                <w:bottom w:val="none" w:sz="0" w:space="0" w:color="auto"/>
                <w:right w:val="none" w:sz="0" w:space="0" w:color="auto"/>
              </w:divBdr>
            </w:div>
            <w:div w:id="806434231">
              <w:marLeft w:val="0"/>
              <w:marRight w:val="0"/>
              <w:marTop w:val="0"/>
              <w:marBottom w:val="0"/>
              <w:divBdr>
                <w:top w:val="none" w:sz="0" w:space="0" w:color="auto"/>
                <w:left w:val="none" w:sz="0" w:space="0" w:color="auto"/>
                <w:bottom w:val="none" w:sz="0" w:space="0" w:color="auto"/>
                <w:right w:val="none" w:sz="0" w:space="0" w:color="auto"/>
              </w:divBdr>
            </w:div>
            <w:div w:id="1003781323">
              <w:marLeft w:val="0"/>
              <w:marRight w:val="0"/>
              <w:marTop w:val="0"/>
              <w:marBottom w:val="0"/>
              <w:divBdr>
                <w:top w:val="none" w:sz="0" w:space="0" w:color="auto"/>
                <w:left w:val="none" w:sz="0" w:space="0" w:color="auto"/>
                <w:bottom w:val="none" w:sz="0" w:space="0" w:color="auto"/>
                <w:right w:val="none" w:sz="0" w:space="0" w:color="auto"/>
              </w:divBdr>
            </w:div>
            <w:div w:id="1856070784">
              <w:marLeft w:val="0"/>
              <w:marRight w:val="0"/>
              <w:marTop w:val="0"/>
              <w:marBottom w:val="0"/>
              <w:divBdr>
                <w:top w:val="none" w:sz="0" w:space="0" w:color="auto"/>
                <w:left w:val="none" w:sz="0" w:space="0" w:color="auto"/>
                <w:bottom w:val="none" w:sz="0" w:space="0" w:color="auto"/>
                <w:right w:val="none" w:sz="0" w:space="0" w:color="auto"/>
              </w:divBdr>
            </w:div>
          </w:divsChild>
        </w:div>
        <w:div w:id="1068646914">
          <w:marLeft w:val="0"/>
          <w:marRight w:val="0"/>
          <w:marTop w:val="0"/>
          <w:marBottom w:val="0"/>
          <w:divBdr>
            <w:top w:val="none" w:sz="0" w:space="0" w:color="auto"/>
            <w:left w:val="none" w:sz="0" w:space="0" w:color="auto"/>
            <w:bottom w:val="none" w:sz="0" w:space="0" w:color="auto"/>
            <w:right w:val="none" w:sz="0" w:space="0" w:color="auto"/>
          </w:divBdr>
          <w:divsChild>
            <w:div w:id="84615846">
              <w:marLeft w:val="0"/>
              <w:marRight w:val="0"/>
              <w:marTop w:val="0"/>
              <w:marBottom w:val="0"/>
              <w:divBdr>
                <w:top w:val="none" w:sz="0" w:space="0" w:color="auto"/>
                <w:left w:val="none" w:sz="0" w:space="0" w:color="auto"/>
                <w:bottom w:val="none" w:sz="0" w:space="0" w:color="auto"/>
                <w:right w:val="none" w:sz="0" w:space="0" w:color="auto"/>
              </w:divBdr>
            </w:div>
            <w:div w:id="301351836">
              <w:marLeft w:val="0"/>
              <w:marRight w:val="0"/>
              <w:marTop w:val="0"/>
              <w:marBottom w:val="0"/>
              <w:divBdr>
                <w:top w:val="none" w:sz="0" w:space="0" w:color="auto"/>
                <w:left w:val="none" w:sz="0" w:space="0" w:color="auto"/>
                <w:bottom w:val="none" w:sz="0" w:space="0" w:color="auto"/>
                <w:right w:val="none" w:sz="0" w:space="0" w:color="auto"/>
              </w:divBdr>
            </w:div>
            <w:div w:id="412313948">
              <w:marLeft w:val="0"/>
              <w:marRight w:val="0"/>
              <w:marTop w:val="0"/>
              <w:marBottom w:val="0"/>
              <w:divBdr>
                <w:top w:val="none" w:sz="0" w:space="0" w:color="auto"/>
                <w:left w:val="none" w:sz="0" w:space="0" w:color="auto"/>
                <w:bottom w:val="none" w:sz="0" w:space="0" w:color="auto"/>
                <w:right w:val="none" w:sz="0" w:space="0" w:color="auto"/>
              </w:divBdr>
            </w:div>
            <w:div w:id="1136727842">
              <w:marLeft w:val="0"/>
              <w:marRight w:val="0"/>
              <w:marTop w:val="0"/>
              <w:marBottom w:val="0"/>
              <w:divBdr>
                <w:top w:val="none" w:sz="0" w:space="0" w:color="auto"/>
                <w:left w:val="none" w:sz="0" w:space="0" w:color="auto"/>
                <w:bottom w:val="none" w:sz="0" w:space="0" w:color="auto"/>
                <w:right w:val="none" w:sz="0" w:space="0" w:color="auto"/>
              </w:divBdr>
            </w:div>
            <w:div w:id="12255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9149">
      <w:bodyDiv w:val="1"/>
      <w:marLeft w:val="0"/>
      <w:marRight w:val="0"/>
      <w:marTop w:val="0"/>
      <w:marBottom w:val="0"/>
      <w:divBdr>
        <w:top w:val="none" w:sz="0" w:space="0" w:color="auto"/>
        <w:left w:val="none" w:sz="0" w:space="0" w:color="auto"/>
        <w:bottom w:val="none" w:sz="0" w:space="0" w:color="auto"/>
        <w:right w:val="none" w:sz="0" w:space="0" w:color="auto"/>
      </w:divBdr>
      <w:divsChild>
        <w:div w:id="266619382">
          <w:marLeft w:val="0"/>
          <w:marRight w:val="0"/>
          <w:marTop w:val="0"/>
          <w:marBottom w:val="0"/>
          <w:divBdr>
            <w:top w:val="none" w:sz="0" w:space="0" w:color="auto"/>
            <w:left w:val="none" w:sz="0" w:space="0" w:color="auto"/>
            <w:bottom w:val="none" w:sz="0" w:space="0" w:color="auto"/>
            <w:right w:val="none" w:sz="0" w:space="0" w:color="auto"/>
          </w:divBdr>
        </w:div>
        <w:div w:id="1876387640">
          <w:marLeft w:val="0"/>
          <w:marRight w:val="0"/>
          <w:marTop w:val="0"/>
          <w:marBottom w:val="0"/>
          <w:divBdr>
            <w:top w:val="none" w:sz="0" w:space="0" w:color="auto"/>
            <w:left w:val="none" w:sz="0" w:space="0" w:color="auto"/>
            <w:bottom w:val="none" w:sz="0" w:space="0" w:color="auto"/>
            <w:right w:val="none" w:sz="0" w:space="0" w:color="auto"/>
          </w:divBdr>
        </w:div>
      </w:divsChild>
    </w:div>
    <w:div w:id="1995525885">
      <w:bodyDiv w:val="1"/>
      <w:marLeft w:val="0"/>
      <w:marRight w:val="0"/>
      <w:marTop w:val="0"/>
      <w:marBottom w:val="0"/>
      <w:divBdr>
        <w:top w:val="none" w:sz="0" w:space="0" w:color="auto"/>
        <w:left w:val="none" w:sz="0" w:space="0" w:color="auto"/>
        <w:bottom w:val="none" w:sz="0" w:space="0" w:color="auto"/>
        <w:right w:val="none" w:sz="0" w:space="0" w:color="auto"/>
      </w:divBdr>
    </w:div>
    <w:div w:id="2030443486">
      <w:bodyDiv w:val="1"/>
      <w:marLeft w:val="0"/>
      <w:marRight w:val="0"/>
      <w:marTop w:val="0"/>
      <w:marBottom w:val="0"/>
      <w:divBdr>
        <w:top w:val="none" w:sz="0" w:space="0" w:color="auto"/>
        <w:left w:val="none" w:sz="0" w:space="0" w:color="auto"/>
        <w:bottom w:val="none" w:sz="0" w:space="0" w:color="auto"/>
        <w:right w:val="none" w:sz="0" w:space="0" w:color="auto"/>
      </w:divBdr>
      <w:divsChild>
        <w:div w:id="210046691">
          <w:marLeft w:val="0"/>
          <w:marRight w:val="0"/>
          <w:marTop w:val="0"/>
          <w:marBottom w:val="0"/>
          <w:divBdr>
            <w:top w:val="none" w:sz="0" w:space="0" w:color="auto"/>
            <w:left w:val="none" w:sz="0" w:space="0" w:color="auto"/>
            <w:bottom w:val="none" w:sz="0" w:space="0" w:color="auto"/>
            <w:right w:val="none" w:sz="0" w:space="0" w:color="auto"/>
          </w:divBdr>
        </w:div>
        <w:div w:id="908685400">
          <w:marLeft w:val="0"/>
          <w:marRight w:val="0"/>
          <w:marTop w:val="0"/>
          <w:marBottom w:val="0"/>
          <w:divBdr>
            <w:top w:val="none" w:sz="0" w:space="0" w:color="auto"/>
            <w:left w:val="none" w:sz="0" w:space="0" w:color="auto"/>
            <w:bottom w:val="none" w:sz="0" w:space="0" w:color="auto"/>
            <w:right w:val="none" w:sz="0" w:space="0" w:color="auto"/>
          </w:divBdr>
        </w:div>
        <w:div w:id="1169564695">
          <w:marLeft w:val="0"/>
          <w:marRight w:val="0"/>
          <w:marTop w:val="0"/>
          <w:marBottom w:val="0"/>
          <w:divBdr>
            <w:top w:val="none" w:sz="0" w:space="0" w:color="auto"/>
            <w:left w:val="none" w:sz="0" w:space="0" w:color="auto"/>
            <w:bottom w:val="none" w:sz="0" w:space="0" w:color="auto"/>
            <w:right w:val="none" w:sz="0" w:space="0" w:color="auto"/>
          </w:divBdr>
          <w:divsChild>
            <w:div w:id="1294945344">
              <w:marLeft w:val="0"/>
              <w:marRight w:val="0"/>
              <w:marTop w:val="0"/>
              <w:marBottom w:val="0"/>
              <w:divBdr>
                <w:top w:val="none" w:sz="0" w:space="0" w:color="auto"/>
                <w:left w:val="none" w:sz="0" w:space="0" w:color="auto"/>
                <w:bottom w:val="none" w:sz="0" w:space="0" w:color="auto"/>
                <w:right w:val="none" w:sz="0" w:space="0" w:color="auto"/>
              </w:divBdr>
            </w:div>
            <w:div w:id="1738743583">
              <w:marLeft w:val="0"/>
              <w:marRight w:val="0"/>
              <w:marTop w:val="0"/>
              <w:marBottom w:val="0"/>
              <w:divBdr>
                <w:top w:val="none" w:sz="0" w:space="0" w:color="auto"/>
                <w:left w:val="none" w:sz="0" w:space="0" w:color="auto"/>
                <w:bottom w:val="none" w:sz="0" w:space="0" w:color="auto"/>
                <w:right w:val="none" w:sz="0" w:space="0" w:color="auto"/>
              </w:divBdr>
            </w:div>
            <w:div w:id="2108888191">
              <w:marLeft w:val="0"/>
              <w:marRight w:val="0"/>
              <w:marTop w:val="0"/>
              <w:marBottom w:val="0"/>
              <w:divBdr>
                <w:top w:val="none" w:sz="0" w:space="0" w:color="auto"/>
                <w:left w:val="none" w:sz="0" w:space="0" w:color="auto"/>
                <w:bottom w:val="none" w:sz="0" w:space="0" w:color="auto"/>
                <w:right w:val="none" w:sz="0" w:space="0" w:color="auto"/>
              </w:divBdr>
            </w:div>
          </w:divsChild>
        </w:div>
        <w:div w:id="1845052544">
          <w:marLeft w:val="0"/>
          <w:marRight w:val="0"/>
          <w:marTop w:val="0"/>
          <w:marBottom w:val="0"/>
          <w:divBdr>
            <w:top w:val="none" w:sz="0" w:space="0" w:color="auto"/>
            <w:left w:val="none" w:sz="0" w:space="0" w:color="auto"/>
            <w:bottom w:val="none" w:sz="0" w:space="0" w:color="auto"/>
            <w:right w:val="none" w:sz="0" w:space="0" w:color="auto"/>
          </w:divBdr>
        </w:div>
        <w:div w:id="2141680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co.campani@pec.cnr.it" TargetMode="External"/><Relationship Id="rId18" Type="http://schemas.openxmlformats.org/officeDocument/2006/relationships/hyperlink" Target="https://wiki.acquistinretepa.it/index.php/Nuove_modalit%C3%A0_di_autenticazione" TargetMode="External"/><Relationship Id="rId26" Type="http://schemas.openxmlformats.org/officeDocument/2006/relationships/hyperlink" Target="http://www.bancaditalia.it/compiti/vigilanza/avvisi-pub/garanzie-finanziarie/" TargetMode="External"/><Relationship Id="rId39" Type="http://schemas.openxmlformats.org/officeDocument/2006/relationships/hyperlink" Target="http://www.urp.cnr.it/" TargetMode="External"/><Relationship Id="rId21" Type="http://schemas.openxmlformats.org/officeDocument/2006/relationships/hyperlink" Target="https://www.cnr.it/sites/default/files/public/media/amministrazione_trasparente/DPR%2016-04-2013-n-62_aggiornato%20dal%20DPR%2081-2023.pdf" TargetMode="External"/><Relationship Id="rId34" Type="http://schemas.openxmlformats.org/officeDocument/2006/relationships/hyperlink" Target="mailto:protocollo.iom@pec.cnr.it"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cquistinretepa.it/" TargetMode="External"/><Relationship Id="rId20" Type="http://schemas.openxmlformats.org/officeDocument/2006/relationships/hyperlink" Target="https://www.cnr.it/sites/default/files/public/media/amministrazione_trasparente/c17-25-circolare-a_codice_comportamento_2017.pdf" TargetMode="External"/><Relationship Id="rId29" Type="http://schemas.openxmlformats.org/officeDocument/2006/relationships/hyperlink" Target="http://www.acquistinretepa.i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www.acquistinretepa.it/opencms/opencms/vetrina_bandi.html?filter=AB" TargetMode="External"/><Relationship Id="rId32" Type="http://schemas.openxmlformats.org/officeDocument/2006/relationships/hyperlink" Target="https://www.cnr.it/sites/default/files/public/media/amministrazione_trasparente/delibera%20CdA_77_2023.pdf" TargetMode="External"/><Relationship Id="rId37" Type="http://schemas.openxmlformats.org/officeDocument/2006/relationships/hyperlink" Target="mailto:protocollo.iom@pec.cnr.it"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acquistinretepa.it/" TargetMode="External"/><Relationship Id="rId23" Type="http://schemas.openxmlformats.org/officeDocument/2006/relationships/hyperlink" Target="https://www.acquistinretepa.it" TargetMode="External"/><Relationship Id="rId28" Type="http://schemas.openxmlformats.org/officeDocument/2006/relationships/hyperlink" Target="https://www.anticorruzione.it/-/gestione-contributi-gara" TargetMode="External"/><Relationship Id="rId36" Type="http://schemas.openxmlformats.org/officeDocument/2006/relationships/hyperlink" Target="mailto:panaccione@iom.cnr.it" TargetMode="External"/><Relationship Id="rId10" Type="http://schemas.openxmlformats.org/officeDocument/2006/relationships/endnotes" Target="endnotes.xml"/><Relationship Id="rId19" Type="http://schemas.openxmlformats.org/officeDocument/2006/relationships/hyperlink" Target="https://wiki.acquistinretepa.it/index.php/Partecipazione_ad_una_Gara" TargetMode="External"/><Relationship Id="rId31" Type="http://schemas.openxmlformats.org/officeDocument/2006/relationships/hyperlink" Target="https://www.cnr.it/sites/default/files/public/media/amministrazione_trasparente/c17-25-circolare-a_codice_comportamento_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tinretepa.it/opencms/opencms/programma_comeFunziona_RegoleSistema.html" TargetMode="External"/><Relationship Id="rId22" Type="http://schemas.openxmlformats.org/officeDocument/2006/relationships/hyperlink" Target="https://www.urp.cnr.it/234298-2024" TargetMode="External"/><Relationship Id="rId27" Type="http://schemas.openxmlformats.org/officeDocument/2006/relationships/hyperlink" Target="http://www.ivass.it/ivass/imprese_jsp/HomePage.jsp" TargetMode="External"/><Relationship Id="rId30" Type="http://schemas.openxmlformats.org/officeDocument/2006/relationships/hyperlink" Target="http://bd01.leggiditalia.it/cgi-bin/FulShow?TIPO=5&amp;NOTXT=1&amp;KEY=01LX0000107749ART67" TargetMode="External"/><Relationship Id="rId35" Type="http://schemas.openxmlformats.org/officeDocument/2006/relationships/hyperlink" Target="mailto:amministrazione@iom.cnr.i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marco.campani@cnr.it" TargetMode="External"/><Relationship Id="rId17" Type="http://schemas.openxmlformats.org/officeDocument/2006/relationships/hyperlink" Target="https://wiki.acquistinretepa.it/index.php/Registrazione" TargetMode="External"/><Relationship Id="rId25" Type="http://schemas.openxmlformats.org/officeDocument/2006/relationships/hyperlink" Target="http://www.bancaditalia.it/compiti/vigilanza/intermediari/index.html" TargetMode="External"/><Relationship Id="rId33" Type="http://schemas.openxmlformats.org/officeDocument/2006/relationships/hyperlink" Target="https://www.cnr.it/sites/default/files/public/media/amministrazione_trasparente/delibera%20CdA_77_2023.pdf" TargetMode="External"/><Relationship Id="rId38" Type="http://schemas.openxmlformats.org/officeDocument/2006/relationships/hyperlink" Target="mailto:rpd@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AE7C7B-8868-45B7-BB82-D422A06F2D7F}">
  <ds:schemaRefs>
    <ds:schemaRef ds:uri="http://schemas.microsoft.com/sharepoint/v3/contenttype/forms"/>
  </ds:schemaRefs>
</ds:datastoreItem>
</file>

<file path=customXml/itemProps2.xml><?xml version="1.0" encoding="utf-8"?>
<ds:datastoreItem xmlns:ds="http://schemas.openxmlformats.org/officeDocument/2006/customXml" ds:itemID="{C1F86025-1D57-46B8-83B7-501F10D537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4.xml><?xml version="1.0" encoding="utf-8"?>
<ds:datastoreItem xmlns:ds="http://schemas.openxmlformats.org/officeDocument/2006/customXml" ds:itemID="{91AFAA9E-D2C4-4BB8-BFBC-CC36A7F7E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19950</Words>
  <Characters>113718</Characters>
  <Application>Microsoft Office Word</Application>
  <DocSecurity>4</DocSecurity>
  <Lines>947</Lines>
  <Paragraphs>266</Paragraphs>
  <ScaleCrop>false</ScaleCrop>
  <Company/>
  <LinksUpToDate>false</LinksUpToDate>
  <CharactersWithSpaces>133402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MARCO CAMPANI</cp:lastModifiedBy>
  <cp:revision>738</cp:revision>
  <cp:lastPrinted>2023-09-29T19:56:00Z</cp:lastPrinted>
  <dcterms:created xsi:type="dcterms:W3CDTF">2024-07-09T20:03:00Z</dcterms:created>
  <dcterms:modified xsi:type="dcterms:W3CDTF">2024-07-09T20:09:00Z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