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75F0256C" w14:textId="29D43B84" w:rsidR="00F62786" w:rsidRPr="00FE4C97" w:rsidRDefault="00F62786" w:rsidP="00F62786">
      <w:pPr>
        <w:widowControl w:val="0"/>
        <w:jc w:val="both"/>
        <w:rPr>
          <w:rFonts w:ascii="Calibri" w:eastAsia="Times New Roman" w:hAnsi="Calibri" w:cs="Calibri"/>
          <w:b/>
          <w:sz w:val="28"/>
          <w:szCs w:val="28"/>
          <w:lang w:eastAsia="it-IT"/>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8F3C92">
        <w:rPr>
          <w:rFonts w:ascii="Calibri" w:eastAsia="Times New Roman" w:hAnsi="Calibri" w:cs="Calibri"/>
          <w:b/>
          <w:sz w:val="28"/>
          <w:szCs w:val="28"/>
          <w:lang w:eastAsia="it-IT"/>
        </w:rPr>
        <w:t>PROCEDURA APERTA SOPRA SOGLIA COMUNITARIA AI SENSI DELL’ART. 71 DEL D. LGS. N. 36/2023, PER L’AFFIDAMENTO DEL N. 1 CRIOSTATO SUB KELVIN</w:t>
      </w:r>
      <w:r w:rsidRPr="008F3C92" w:rsidDel="004A4514">
        <w:rPr>
          <w:rFonts w:ascii="Calibri" w:eastAsia="Times New Roman" w:hAnsi="Calibri" w:cs="Calibri"/>
          <w:b/>
          <w:sz w:val="28"/>
          <w:szCs w:val="28"/>
          <w:lang w:eastAsia="it-IT"/>
        </w:rPr>
        <w:t xml:space="preserve"> </w:t>
      </w:r>
      <w:r w:rsidRPr="008F3C92">
        <w:rPr>
          <w:rFonts w:ascii="Calibri" w:eastAsia="Times New Roman" w:hAnsi="Calibri" w:cs="Calibri"/>
          <w:b/>
          <w:bCs/>
          <w:sz w:val="28"/>
          <w:szCs w:val="28"/>
          <w:lang w:eastAsia="it-IT"/>
        </w:rPr>
        <w:t xml:space="preserve">CON IL CRITERIO DELL’OFFERTA ECONOMICAMENTE PIÙ VANTAGGIOSA SULLA BASE DEL MIGLIOR RAPPORTO QUALITÀ/PREZZO </w:t>
      </w:r>
      <w:r w:rsidRPr="008F3C92">
        <w:rPr>
          <w:rFonts w:ascii="Calibri" w:eastAsia="Times New Roman" w:hAnsi="Calibri" w:cs="Calibri"/>
          <w:b/>
          <w:sz w:val="28"/>
          <w:szCs w:val="28"/>
          <w:lang w:eastAsia="it-IT"/>
        </w:rPr>
        <w:t xml:space="preserve">NELL’AMBITO DEL PIANO NAZIONALE RIPRESA E RESILIENZA (PNRR) MISSIONE 4 COMPONENTE 2 INVESTIMENTO 3.1 </w:t>
      </w:r>
      <w:r w:rsidRPr="008F3C92">
        <w:rPr>
          <w:rFonts w:ascii="Calibri" w:eastAsia="Times New Roman" w:hAnsi="Calibri" w:cs="Calibri"/>
          <w:b/>
          <w:bCs/>
          <w:sz w:val="28"/>
          <w:szCs w:val="28"/>
          <w:lang w:eastAsia="it-IT"/>
        </w:rPr>
        <w:t xml:space="preserve">PROGETTO I-PHOQS CUP </w:t>
      </w:r>
      <w:r w:rsidRPr="00F87515">
        <w:rPr>
          <w:rFonts w:ascii="Calibri" w:eastAsia="Times New Roman" w:hAnsi="Calibri" w:cs="Calibri"/>
          <w:b/>
          <w:bCs/>
          <w:sz w:val="28"/>
          <w:szCs w:val="28"/>
          <w:lang w:eastAsia="it-IT"/>
        </w:rPr>
        <w:t>B53C</w:t>
      </w:r>
      <w:proofErr w:type="gramStart"/>
      <w:r w:rsidRPr="00F87515">
        <w:rPr>
          <w:rFonts w:ascii="Calibri" w:eastAsia="Times New Roman" w:hAnsi="Calibri" w:cs="Calibri"/>
          <w:b/>
          <w:bCs/>
          <w:sz w:val="28"/>
          <w:szCs w:val="28"/>
          <w:lang w:eastAsia="it-IT"/>
        </w:rPr>
        <w:t>22001750006  CIG</w:t>
      </w:r>
      <w:proofErr w:type="gramEnd"/>
      <w:r w:rsidRPr="00F87515">
        <w:rPr>
          <w:rFonts w:ascii="Calibri" w:eastAsia="Times New Roman" w:hAnsi="Calibri" w:cs="Calibri"/>
          <w:b/>
          <w:bCs/>
          <w:sz w:val="28"/>
          <w:szCs w:val="28"/>
          <w:lang w:eastAsia="it-IT"/>
        </w:rPr>
        <w:t xml:space="preserve"> </w:t>
      </w:r>
      <w:bookmarkStart w:id="18" w:name="_Hlk171531404"/>
      <w:r w:rsidR="00F87515" w:rsidRPr="00F87515">
        <w:rPr>
          <w:rFonts w:ascii="Calibri" w:eastAsia="Times New Roman" w:hAnsi="Calibri" w:cs="Calibri"/>
          <w:b/>
          <w:bCs/>
          <w:sz w:val="28"/>
          <w:szCs w:val="28"/>
          <w:lang w:eastAsia="it-IT"/>
        </w:rPr>
        <w:t>B26C2C04CE</w:t>
      </w:r>
      <w:bookmarkEnd w:id="18"/>
    </w:p>
    <w:p w14:paraId="197EC007" w14:textId="77777777" w:rsidR="00F62786" w:rsidRPr="00F62786" w:rsidRDefault="00F62786" w:rsidP="00F62786">
      <w:pPr>
        <w:widowControl w:val="0"/>
        <w:jc w:val="both"/>
        <w:rPr>
          <w:rFonts w:ascii="Calibri" w:eastAsia="Times New Roman" w:hAnsi="Calibri" w:cs="Calibri"/>
          <w:b/>
          <w:sz w:val="28"/>
          <w:szCs w:val="28"/>
          <w:lang w:eastAsia="it-IT"/>
        </w:rPr>
      </w:pPr>
    </w:p>
    <w:p w14:paraId="2E9988DD" w14:textId="77777777" w:rsidR="00F62786" w:rsidRPr="00F62786" w:rsidRDefault="00F62786" w:rsidP="00F62786">
      <w:pPr>
        <w:widowControl w:val="0"/>
        <w:jc w:val="center"/>
        <w:rPr>
          <w:rFonts w:ascii="Calibri" w:eastAsia="Times New Roman" w:hAnsi="Calibri" w:cs="Calibri"/>
          <w:b/>
          <w:sz w:val="28"/>
          <w:szCs w:val="28"/>
          <w:lang w:eastAsia="it-IT"/>
        </w:rPr>
      </w:pPr>
    </w:p>
    <w:p w14:paraId="5324423A" w14:textId="77777777" w:rsidR="00F62786" w:rsidRPr="00F62786" w:rsidRDefault="00F62786" w:rsidP="00F62786">
      <w:pPr>
        <w:widowControl w:val="0"/>
        <w:jc w:val="center"/>
        <w:rPr>
          <w:rFonts w:ascii="Calibri" w:eastAsia="Times New Roman" w:hAnsi="Calibri" w:cs="Calibri"/>
          <w:b/>
          <w:sz w:val="28"/>
          <w:szCs w:val="28"/>
          <w:lang w:eastAsia="it-IT"/>
        </w:rPr>
      </w:pPr>
    </w:p>
    <w:p w14:paraId="310D90E6" w14:textId="77777777" w:rsidR="00F62786" w:rsidRPr="00F62786" w:rsidRDefault="00F62786" w:rsidP="00F62786">
      <w:pPr>
        <w:widowControl w:val="0"/>
        <w:jc w:val="center"/>
        <w:rPr>
          <w:rFonts w:ascii="Calibri" w:eastAsia="Times New Roman" w:hAnsi="Calibri" w:cs="Calibri"/>
          <w:b/>
          <w:sz w:val="28"/>
          <w:szCs w:val="28"/>
          <w:lang w:eastAsia="it-IT"/>
        </w:rPr>
      </w:pPr>
    </w:p>
    <w:p w14:paraId="707C9B9F" w14:textId="77777777" w:rsidR="00F62786" w:rsidRPr="00F62786" w:rsidRDefault="00F62786" w:rsidP="00F62786">
      <w:pPr>
        <w:widowControl w:val="0"/>
        <w:jc w:val="center"/>
        <w:rPr>
          <w:rFonts w:ascii="Calibri" w:eastAsia="Times New Roman" w:hAnsi="Calibri" w:cs="Calibri"/>
          <w:b/>
          <w:sz w:val="28"/>
          <w:szCs w:val="28"/>
          <w:lang w:eastAsia="it-IT"/>
        </w:rPr>
      </w:pPr>
    </w:p>
    <w:p w14:paraId="776B1B51" w14:textId="77777777" w:rsidR="00F62786" w:rsidRPr="00F62786" w:rsidRDefault="00F62786" w:rsidP="00F62786">
      <w:pPr>
        <w:widowControl w:val="0"/>
        <w:jc w:val="center"/>
        <w:rPr>
          <w:rFonts w:ascii="Calibri" w:eastAsia="Times New Roman" w:hAnsi="Calibri" w:cs="Calibri"/>
          <w:b/>
          <w:sz w:val="28"/>
          <w:szCs w:val="28"/>
          <w:lang w:eastAsia="it-IT"/>
        </w:rPr>
      </w:pPr>
      <w:r w:rsidRPr="00F62786">
        <w:rPr>
          <w:rFonts w:ascii="Calibri" w:eastAsia="Times New Roman" w:hAnsi="Calibri" w:cs="Calibri"/>
          <w:b/>
          <w:sz w:val="28"/>
          <w:szCs w:val="28"/>
          <w:lang w:eastAsia="it-IT"/>
        </w:rPr>
        <w:t>DISCIPLINARE DI GARA</w:t>
      </w:r>
    </w:p>
    <w:p w14:paraId="6303FCAB" w14:textId="77777777" w:rsidR="00F62786" w:rsidRPr="00F62786" w:rsidRDefault="00F62786" w:rsidP="00F62786">
      <w:pPr>
        <w:widowControl w:val="0"/>
        <w:jc w:val="both"/>
        <w:rPr>
          <w:rFonts w:ascii="Calibri" w:eastAsia="Times New Roman" w:hAnsi="Calibri" w:cs="Calibri"/>
          <w:b/>
          <w:sz w:val="22"/>
          <w:szCs w:val="22"/>
          <w:lang w:eastAsia="it-IT"/>
        </w:rPr>
      </w:pPr>
    </w:p>
    <w:p w14:paraId="2B010AE8" w14:textId="77777777" w:rsidR="00F62786" w:rsidRPr="00F62786" w:rsidRDefault="00F62786" w:rsidP="00F62786">
      <w:pPr>
        <w:jc w:val="both"/>
        <w:rPr>
          <w:rFonts w:ascii="Calibri" w:eastAsia="Times New Roman" w:hAnsi="Calibri" w:cs="Calibri"/>
          <w:b/>
          <w:sz w:val="22"/>
          <w:szCs w:val="22"/>
          <w:lang w:eastAsia="it-IT"/>
        </w:rPr>
      </w:pPr>
    </w:p>
    <w:p w14:paraId="620C3780" w14:textId="77777777" w:rsidR="00F62786" w:rsidRPr="00F62786" w:rsidRDefault="00F62786" w:rsidP="00F62786">
      <w:pPr>
        <w:jc w:val="both"/>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br w:type="page"/>
      </w:r>
    </w:p>
    <w:p w14:paraId="09BA25CF" w14:textId="77777777" w:rsidR="00F62786" w:rsidRPr="00F62786" w:rsidRDefault="00F62786" w:rsidP="00F62786">
      <w:pPr>
        <w:jc w:val="both"/>
        <w:rPr>
          <w:rFonts w:ascii="Calibri" w:eastAsia="Times New Roman" w:hAnsi="Calibri" w:cs="Calibri"/>
          <w:b/>
          <w:sz w:val="22"/>
          <w:szCs w:val="22"/>
          <w:lang w:eastAsia="it-IT"/>
        </w:rPr>
      </w:pPr>
    </w:p>
    <w:p w14:paraId="454936CA" w14:textId="77777777" w:rsidR="00F62786" w:rsidRPr="0063121F" w:rsidRDefault="00F62786" w:rsidP="00F62786">
      <w:pPr>
        <w:jc w:val="center"/>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t>SOMMARIO</w:t>
      </w:r>
    </w:p>
    <w:p w14:paraId="24C7ACE4" w14:textId="77777777" w:rsidR="00F62786" w:rsidRPr="0063121F" w:rsidRDefault="00F62786" w:rsidP="00F62786">
      <w:pPr>
        <w:jc w:val="center"/>
        <w:rPr>
          <w:rFonts w:ascii="Calibri" w:eastAsia="Times New Roman" w:hAnsi="Calibri" w:cs="Calibri"/>
          <w:b/>
          <w:sz w:val="22"/>
          <w:szCs w:val="22"/>
          <w:lang w:eastAsia="it-IT"/>
        </w:rPr>
      </w:pPr>
    </w:p>
    <w:sdt>
      <w:sdtPr>
        <w:rPr>
          <w:rFonts w:ascii="Calibri" w:eastAsia="Times New Roman" w:hAnsi="Calibri" w:cs="Calibri"/>
          <w:b/>
          <w:bCs/>
          <w:caps/>
          <w:sz w:val="20"/>
          <w:szCs w:val="20"/>
          <w:lang w:eastAsia="it-IT"/>
        </w:rPr>
        <w:id w:val="898538625"/>
        <w:docPartObj>
          <w:docPartGallery w:val="Table of Contents"/>
          <w:docPartUnique/>
        </w:docPartObj>
      </w:sdtPr>
      <w:sdtEndPr/>
      <w:sdtContent>
        <w:p w14:paraId="1B406193" w14:textId="2B3ED68B" w:rsidR="00F62786" w:rsidRPr="0063121F" w:rsidRDefault="00F62786" w:rsidP="00F62786">
          <w:pPr>
            <w:tabs>
              <w:tab w:val="left" w:pos="480"/>
              <w:tab w:val="right" w:leader="dot" w:pos="9592"/>
            </w:tabs>
            <w:jc w:val="both"/>
            <w:rPr>
              <w:rFonts w:ascii="Calibri" w:eastAsia="Times New Roman" w:hAnsi="Calibri" w:cs="Times New Roman"/>
              <w:noProof/>
              <w:kern w:val="2"/>
              <w:lang w:eastAsia="it-IT"/>
              <w14:ligatures w14:val="standardContextual"/>
            </w:rPr>
          </w:pPr>
          <w:r w:rsidRPr="0063121F">
            <w:rPr>
              <w:rFonts w:ascii="Calibri" w:eastAsia="Times New Roman" w:hAnsi="Calibri" w:cs="Calibri"/>
              <w:b/>
              <w:bCs/>
              <w:caps/>
              <w:sz w:val="20"/>
              <w:szCs w:val="20"/>
              <w:lang w:eastAsia="it-IT"/>
            </w:rPr>
            <w:fldChar w:fldCharType="begin"/>
          </w:r>
          <w:r w:rsidRPr="0063121F">
            <w:rPr>
              <w:rFonts w:ascii="Calibri" w:eastAsia="Times New Roman" w:hAnsi="Calibri" w:cs="Calibri"/>
              <w:b/>
              <w:bCs/>
              <w:caps/>
              <w:sz w:val="20"/>
              <w:szCs w:val="20"/>
              <w:lang w:eastAsia="it-IT"/>
            </w:rPr>
            <w:instrText>TOC \o "1-3" \h \z \u</w:instrText>
          </w:r>
          <w:r w:rsidRPr="0063121F">
            <w:rPr>
              <w:rFonts w:ascii="Calibri" w:eastAsia="Times New Roman" w:hAnsi="Calibri" w:cs="Calibri"/>
              <w:b/>
              <w:bCs/>
              <w:caps/>
              <w:sz w:val="20"/>
              <w:szCs w:val="20"/>
              <w:lang w:eastAsia="it-IT"/>
            </w:rPr>
            <w:fldChar w:fldCharType="separate"/>
          </w:r>
          <w:hyperlink w:anchor="_Toc166168918" w:history="1">
            <w:r w:rsidRPr="0063121F">
              <w:rPr>
                <w:rFonts w:ascii="Calibri" w:eastAsia="Times New Roman" w:hAnsi="Calibri" w:cs="Calibri"/>
                <w:b/>
                <w:bCs/>
                <w:caps/>
                <w:noProof/>
                <w:sz w:val="20"/>
                <w:szCs w:val="20"/>
                <w:u w:val="single"/>
                <w:lang w:eastAsia="it-IT"/>
              </w:rPr>
              <w:t>1. PREMESSE</w:t>
            </w:r>
            <w:r w:rsidRPr="0063121F">
              <w:rPr>
                <w:rFonts w:ascii="Calibri" w:eastAsia="Times New Roman" w:hAnsi="Calibri" w:cs="Calibri"/>
                <w:b/>
                <w:bCs/>
                <w:caps/>
                <w:noProof/>
                <w:webHidden/>
                <w:sz w:val="20"/>
                <w:szCs w:val="20"/>
                <w:lang w:eastAsia="it-IT"/>
              </w:rPr>
              <w:tab/>
            </w:r>
            <w:r w:rsidRPr="0063121F">
              <w:rPr>
                <w:rFonts w:ascii="Calibri" w:eastAsia="Times New Roman" w:hAnsi="Calibri" w:cs="Calibri"/>
                <w:b/>
                <w:bCs/>
                <w:caps/>
                <w:noProof/>
                <w:webHidden/>
                <w:sz w:val="20"/>
                <w:szCs w:val="20"/>
                <w:lang w:eastAsia="it-IT"/>
              </w:rPr>
              <w:fldChar w:fldCharType="begin"/>
            </w:r>
            <w:r w:rsidRPr="0063121F">
              <w:rPr>
                <w:rFonts w:ascii="Calibri" w:eastAsia="Times New Roman" w:hAnsi="Calibri" w:cs="Calibri"/>
                <w:b/>
                <w:bCs/>
                <w:caps/>
                <w:noProof/>
                <w:webHidden/>
                <w:sz w:val="20"/>
                <w:szCs w:val="20"/>
                <w:lang w:eastAsia="it-IT"/>
              </w:rPr>
              <w:instrText xml:space="preserve"> PAGEREF _Toc166168918 \h </w:instrText>
            </w:r>
            <w:r w:rsidRPr="0063121F">
              <w:rPr>
                <w:rFonts w:ascii="Calibri" w:eastAsia="Times New Roman" w:hAnsi="Calibri" w:cs="Calibri"/>
                <w:b/>
                <w:bCs/>
                <w:caps/>
                <w:noProof/>
                <w:webHidden/>
                <w:sz w:val="20"/>
                <w:szCs w:val="20"/>
                <w:lang w:eastAsia="it-IT"/>
              </w:rPr>
            </w:r>
            <w:r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w:t>
            </w:r>
            <w:r w:rsidRPr="0063121F">
              <w:rPr>
                <w:rFonts w:ascii="Calibri" w:eastAsia="Times New Roman" w:hAnsi="Calibri" w:cs="Calibri"/>
                <w:b/>
                <w:bCs/>
                <w:caps/>
                <w:noProof/>
                <w:webHidden/>
                <w:sz w:val="20"/>
                <w:szCs w:val="20"/>
                <w:lang w:eastAsia="it-IT"/>
              </w:rPr>
              <w:fldChar w:fldCharType="end"/>
            </w:r>
          </w:hyperlink>
        </w:p>
        <w:p w14:paraId="0FEC0777" w14:textId="3373B7E1"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19" w:history="1">
            <w:r w:rsidR="00F62786" w:rsidRPr="0063121F">
              <w:rPr>
                <w:rFonts w:ascii="Calibri" w:eastAsia="Times New Roman" w:hAnsi="Calibri" w:cs="Calibri"/>
                <w:b/>
                <w:bCs/>
                <w:caps/>
                <w:noProof/>
                <w:sz w:val="20"/>
                <w:szCs w:val="20"/>
                <w:u w:val="single"/>
                <w:lang w:eastAsia="it-IT"/>
              </w:rPr>
              <w:t>2. PIATTAFORMA TELEMATICA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_Toc166168919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w:t>
            </w:r>
            <w:r w:rsidR="00F62786" w:rsidRPr="0063121F">
              <w:rPr>
                <w:rFonts w:ascii="Calibri" w:eastAsia="Times New Roman" w:hAnsi="Calibri" w:cs="Calibri"/>
                <w:b/>
                <w:bCs/>
                <w:caps/>
                <w:noProof/>
                <w:webHidden/>
                <w:sz w:val="20"/>
                <w:szCs w:val="20"/>
                <w:lang w:eastAsia="it-IT"/>
              </w:rPr>
              <w:fldChar w:fldCharType="end"/>
            </w:r>
          </w:hyperlink>
        </w:p>
        <w:p w14:paraId="6CE72982" w14:textId="3FA6712A"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0" w:history="1">
            <w:r w:rsidR="00F62786" w:rsidRPr="0063121F">
              <w:rPr>
                <w:rFonts w:ascii="Calibri" w:eastAsia="Times New Roman" w:hAnsi="Calibri" w:cs="Calibri"/>
                <w:smallCaps/>
                <w:noProof/>
                <w:sz w:val="20"/>
                <w:szCs w:val="20"/>
                <w:u w:val="single"/>
                <w:lang w:eastAsia="it-IT"/>
              </w:rPr>
              <w:t>2.1 Il sistema di negoziazione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_Toc166168920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4</w:t>
            </w:r>
            <w:r w:rsidR="00F62786" w:rsidRPr="0063121F">
              <w:rPr>
                <w:rFonts w:ascii="Calibri" w:eastAsia="Times New Roman" w:hAnsi="Calibri" w:cs="Calibri"/>
                <w:smallCaps/>
                <w:noProof/>
                <w:webHidden/>
                <w:sz w:val="20"/>
                <w:szCs w:val="20"/>
                <w:lang w:eastAsia="it-IT"/>
              </w:rPr>
              <w:fldChar w:fldCharType="end"/>
            </w:r>
          </w:hyperlink>
        </w:p>
        <w:p w14:paraId="7B3052CA" w14:textId="72D8382A"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1" w:history="1">
            <w:r w:rsidR="00F62786" w:rsidRPr="0063121F">
              <w:rPr>
                <w:rFonts w:ascii="Calibri" w:eastAsia="Times New Roman" w:hAnsi="Calibri" w:cs="Calibri"/>
                <w:smallCaps/>
                <w:noProof/>
                <w:sz w:val="20"/>
                <w:szCs w:val="20"/>
                <w:u w:val="single"/>
                <w:lang w:eastAsia="it-IT"/>
              </w:rPr>
              <w:t>2.2 Dotazioni tecniche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_Toc166168921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6</w:t>
            </w:r>
            <w:r w:rsidR="00F62786" w:rsidRPr="0063121F">
              <w:rPr>
                <w:rFonts w:ascii="Calibri" w:eastAsia="Times New Roman" w:hAnsi="Calibri" w:cs="Calibri"/>
                <w:smallCaps/>
                <w:noProof/>
                <w:webHidden/>
                <w:sz w:val="20"/>
                <w:szCs w:val="20"/>
                <w:lang w:eastAsia="it-IT"/>
              </w:rPr>
              <w:fldChar w:fldCharType="end"/>
            </w:r>
          </w:hyperlink>
        </w:p>
        <w:p w14:paraId="07E50540" w14:textId="6278C1F5"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2" w:history="1">
            <w:r w:rsidR="00F62786" w:rsidRPr="0063121F">
              <w:rPr>
                <w:rFonts w:ascii="Calibri" w:eastAsia="Times New Roman" w:hAnsi="Calibri" w:cs="Calibri"/>
                <w:smallCaps/>
                <w:noProof/>
                <w:sz w:val="20"/>
                <w:szCs w:val="20"/>
                <w:u w:val="single"/>
                <w:lang w:eastAsia="it-IT"/>
              </w:rPr>
              <w:t>2.3 Identificazione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_Toc166168922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6</w:t>
            </w:r>
            <w:r w:rsidR="00F62786" w:rsidRPr="0063121F">
              <w:rPr>
                <w:rFonts w:ascii="Calibri" w:eastAsia="Times New Roman" w:hAnsi="Calibri" w:cs="Calibri"/>
                <w:smallCaps/>
                <w:noProof/>
                <w:webHidden/>
                <w:sz w:val="20"/>
                <w:szCs w:val="20"/>
                <w:lang w:eastAsia="it-IT"/>
              </w:rPr>
              <w:fldChar w:fldCharType="end"/>
            </w:r>
          </w:hyperlink>
        </w:p>
        <w:p w14:paraId="78071115" w14:textId="5241D672"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3" w:history="1">
            <w:r w:rsidR="00F62786" w:rsidRPr="0063121F">
              <w:rPr>
                <w:rFonts w:ascii="Calibri" w:eastAsia="Times New Roman" w:hAnsi="Calibri" w:cs="Calibri"/>
                <w:smallCaps/>
                <w:noProof/>
                <w:sz w:val="20"/>
                <w:szCs w:val="20"/>
                <w:u w:val="single"/>
                <w:lang w:eastAsia="it-IT"/>
              </w:rPr>
              <w:t>2.4 Gestore del sistema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_Toc166168923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7</w:t>
            </w:r>
            <w:r w:rsidR="00F62786" w:rsidRPr="0063121F">
              <w:rPr>
                <w:rFonts w:ascii="Calibri" w:eastAsia="Times New Roman" w:hAnsi="Calibri" w:cs="Calibri"/>
                <w:smallCaps/>
                <w:noProof/>
                <w:webHidden/>
                <w:sz w:val="20"/>
                <w:szCs w:val="20"/>
                <w:lang w:eastAsia="it-IT"/>
              </w:rPr>
              <w:fldChar w:fldCharType="end"/>
            </w:r>
          </w:hyperlink>
        </w:p>
        <w:p w14:paraId="4227529B" w14:textId="406D304E"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24" w:history="1">
            <w:r w:rsidR="00F62786" w:rsidRPr="0063121F">
              <w:rPr>
                <w:rFonts w:ascii="Calibri" w:eastAsia="Times New Roman" w:hAnsi="Calibri" w:cs="Calibri"/>
                <w:b/>
                <w:bCs/>
                <w:caps/>
                <w:noProof/>
                <w:sz w:val="20"/>
                <w:szCs w:val="20"/>
                <w:u w:val="single"/>
                <w:lang w:eastAsia="it-IT"/>
              </w:rPr>
              <w:t>3. DOCUMENTAZIONE DI GARA, CHIARIMENTI E COMUNICAZIONI</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_Toc166168924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7</w:t>
            </w:r>
            <w:r w:rsidR="00F62786" w:rsidRPr="0063121F">
              <w:rPr>
                <w:rFonts w:ascii="Calibri" w:eastAsia="Times New Roman" w:hAnsi="Calibri" w:cs="Calibri"/>
                <w:b/>
                <w:bCs/>
                <w:caps/>
                <w:noProof/>
                <w:webHidden/>
                <w:sz w:val="20"/>
                <w:szCs w:val="20"/>
                <w:lang w:eastAsia="it-IT"/>
              </w:rPr>
              <w:fldChar w:fldCharType="end"/>
            </w:r>
          </w:hyperlink>
        </w:p>
        <w:p w14:paraId="7998E76F" w14:textId="179EF94D"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5" w:history="1">
            <w:r w:rsidR="00F62786" w:rsidRPr="0063121F">
              <w:rPr>
                <w:rFonts w:ascii="Calibri" w:eastAsia="Times New Roman" w:hAnsi="Calibri" w:cs="Calibri"/>
                <w:smallCaps/>
                <w:noProof/>
                <w:sz w:val="20"/>
                <w:szCs w:val="20"/>
                <w:u w:val="single"/>
                <w:lang w:eastAsia="it-IT"/>
              </w:rPr>
              <w:t>3.1 Documenti di gara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_Toc166168925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7</w:t>
            </w:r>
            <w:r w:rsidR="00F62786" w:rsidRPr="0063121F">
              <w:rPr>
                <w:rFonts w:ascii="Calibri" w:eastAsia="Times New Roman" w:hAnsi="Calibri" w:cs="Calibri"/>
                <w:smallCaps/>
                <w:noProof/>
                <w:webHidden/>
                <w:sz w:val="20"/>
                <w:szCs w:val="20"/>
                <w:lang w:eastAsia="it-IT"/>
              </w:rPr>
              <w:fldChar w:fldCharType="end"/>
            </w:r>
          </w:hyperlink>
        </w:p>
        <w:p w14:paraId="79F39970" w14:textId="3E7DE1FB"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6" w:history="1">
            <w:r w:rsidR="00F62786" w:rsidRPr="0063121F">
              <w:rPr>
                <w:rFonts w:ascii="Calibri" w:eastAsia="Times New Roman" w:hAnsi="Calibri" w:cs="Calibri"/>
                <w:smallCaps/>
                <w:noProof/>
                <w:sz w:val="20"/>
                <w:szCs w:val="20"/>
                <w:u w:val="single"/>
                <w:lang w:eastAsia="it-IT"/>
              </w:rPr>
              <w:t>3.2 Chiarimenti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_Toc166168926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8</w:t>
            </w:r>
            <w:r w:rsidR="00F62786" w:rsidRPr="0063121F">
              <w:rPr>
                <w:rFonts w:ascii="Calibri" w:eastAsia="Times New Roman" w:hAnsi="Calibri" w:cs="Calibri"/>
                <w:smallCaps/>
                <w:noProof/>
                <w:webHidden/>
                <w:sz w:val="20"/>
                <w:szCs w:val="20"/>
                <w:lang w:eastAsia="it-IT"/>
              </w:rPr>
              <w:fldChar w:fldCharType="end"/>
            </w:r>
          </w:hyperlink>
        </w:p>
        <w:p w14:paraId="1152514E" w14:textId="59E59181"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7" w:history="1">
            <w:r w:rsidR="00F62786" w:rsidRPr="0063121F">
              <w:rPr>
                <w:rFonts w:ascii="Calibri" w:eastAsia="Times New Roman" w:hAnsi="Calibri" w:cs="Calibri"/>
                <w:smallCaps/>
                <w:noProof/>
                <w:sz w:val="20"/>
                <w:szCs w:val="20"/>
                <w:u w:val="single"/>
                <w:lang w:eastAsia="it-IT"/>
              </w:rPr>
              <w:t>3.3 Comunicazioni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_Toc166168927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8</w:t>
            </w:r>
            <w:r w:rsidR="00F62786" w:rsidRPr="0063121F">
              <w:rPr>
                <w:rFonts w:ascii="Calibri" w:eastAsia="Times New Roman" w:hAnsi="Calibri" w:cs="Calibri"/>
                <w:smallCaps/>
                <w:noProof/>
                <w:webHidden/>
                <w:sz w:val="20"/>
                <w:szCs w:val="20"/>
                <w:lang w:eastAsia="it-IT"/>
              </w:rPr>
              <w:fldChar w:fldCharType="end"/>
            </w:r>
          </w:hyperlink>
        </w:p>
        <w:p w14:paraId="1E05DB4E" w14:textId="7F42BFAD"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28" w:history="1">
            <w:r w:rsidR="00F62786" w:rsidRPr="0063121F">
              <w:rPr>
                <w:rFonts w:ascii="Calibri" w:eastAsia="Times New Roman" w:hAnsi="Calibri" w:cs="Calibri"/>
                <w:b/>
                <w:bCs/>
                <w:caps/>
                <w:noProof/>
                <w:sz w:val="20"/>
                <w:szCs w:val="20"/>
                <w:u w:val="single"/>
                <w:lang w:eastAsia="it-IT"/>
              </w:rPr>
              <w:t>4. OGGETTO DELL’APPALTO E IMPORTO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_Toc166168928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8</w:t>
            </w:r>
            <w:r w:rsidR="00F62786" w:rsidRPr="0063121F">
              <w:rPr>
                <w:rFonts w:ascii="Calibri" w:eastAsia="Times New Roman" w:hAnsi="Calibri" w:cs="Calibri"/>
                <w:b/>
                <w:bCs/>
                <w:caps/>
                <w:noProof/>
                <w:webHidden/>
                <w:sz w:val="20"/>
                <w:szCs w:val="20"/>
                <w:lang w:eastAsia="it-IT"/>
              </w:rPr>
              <w:fldChar w:fldCharType="end"/>
            </w:r>
          </w:hyperlink>
        </w:p>
        <w:p w14:paraId="61BAFB21" w14:textId="73390F8D"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29" w:history="1">
            <w:r w:rsidR="00F62786" w:rsidRPr="0063121F">
              <w:rPr>
                <w:rFonts w:ascii="Calibri" w:eastAsia="Times New Roman" w:hAnsi="Calibri" w:cs="Calibri"/>
                <w:smallCaps/>
                <w:noProof/>
                <w:sz w:val="20"/>
                <w:szCs w:val="20"/>
                <w:u w:val="single"/>
                <w:lang w:eastAsia="it-IT"/>
              </w:rPr>
              <w:t>4.1 Durata dell’appalto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_Toc166168929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00F62786" w:rsidRPr="0063121F">
              <w:rPr>
                <w:rFonts w:ascii="Calibri" w:eastAsia="Times New Roman" w:hAnsi="Calibri" w:cs="Calibri"/>
                <w:smallCaps/>
                <w:noProof/>
                <w:webHidden/>
                <w:sz w:val="20"/>
                <w:szCs w:val="20"/>
                <w:lang w:eastAsia="it-IT"/>
              </w:rPr>
              <w:fldChar w:fldCharType="end"/>
            </w:r>
          </w:hyperlink>
        </w:p>
        <w:p w14:paraId="5D40F8E1" w14:textId="50CA4573"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0" w:history="1">
            <w:r w:rsidR="00F62786" w:rsidRPr="0063121F">
              <w:rPr>
                <w:rFonts w:ascii="Calibri" w:eastAsia="Times New Roman" w:hAnsi="Calibri" w:cs="Calibri"/>
                <w:smallCaps/>
                <w:noProof/>
                <w:sz w:val="20"/>
                <w:szCs w:val="20"/>
                <w:u w:val="single"/>
                <w:lang w:eastAsia="it-IT"/>
              </w:rPr>
              <w:t>4.2 Revisione dei prezzi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_Toc166168930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00F62786" w:rsidRPr="0063121F">
              <w:rPr>
                <w:rFonts w:ascii="Calibri" w:eastAsia="Times New Roman" w:hAnsi="Calibri" w:cs="Calibri"/>
                <w:smallCaps/>
                <w:noProof/>
                <w:webHidden/>
                <w:sz w:val="20"/>
                <w:szCs w:val="20"/>
                <w:lang w:eastAsia="it-IT"/>
              </w:rPr>
              <w:fldChar w:fldCharType="end"/>
            </w:r>
          </w:hyperlink>
        </w:p>
        <w:p w14:paraId="2098AC0D" w14:textId="2BD742BA"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1" w:history="1">
            <w:r w:rsidR="00F62786" w:rsidRPr="0063121F">
              <w:rPr>
                <w:rFonts w:ascii="Calibri" w:eastAsia="Times New Roman" w:hAnsi="Calibri" w:cs="Calibri"/>
                <w:smallCaps/>
                <w:noProof/>
                <w:sz w:val="20"/>
                <w:szCs w:val="20"/>
                <w:u w:val="single"/>
                <w:lang w:eastAsia="it-IT"/>
              </w:rPr>
              <w:t>4.3 Modifica del contratto in fase di esecuzione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_Toc166168931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10</w:t>
            </w:r>
            <w:r w:rsidR="00F62786" w:rsidRPr="0063121F">
              <w:rPr>
                <w:rFonts w:ascii="Calibri" w:eastAsia="Times New Roman" w:hAnsi="Calibri" w:cs="Calibri"/>
                <w:smallCaps/>
                <w:noProof/>
                <w:webHidden/>
                <w:sz w:val="20"/>
                <w:szCs w:val="20"/>
                <w:lang w:eastAsia="it-IT"/>
              </w:rPr>
              <w:fldChar w:fldCharType="end"/>
            </w:r>
          </w:hyperlink>
        </w:p>
        <w:p w14:paraId="1C0D402C" w14:textId="16A53CA7"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2" w:history="1">
            <w:r w:rsidR="00F62786" w:rsidRPr="0063121F">
              <w:rPr>
                <w:rFonts w:ascii="Calibri" w:eastAsia="Times New Roman" w:hAnsi="Calibri" w:cs="Calibri"/>
                <w:b/>
                <w:bCs/>
                <w:caps/>
                <w:noProof/>
                <w:sz w:val="20"/>
                <w:szCs w:val="20"/>
                <w:u w:val="single"/>
                <w:lang w:eastAsia="it-IT"/>
              </w:rPr>
              <w:t>5. SOGGETTI AMMESSI IN FORMA SINGOLA E ASSOCIATA E CONDIZIONI DI PARTECIPAZIONE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_Toc166168932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10</w:t>
            </w:r>
            <w:r w:rsidR="00F62786" w:rsidRPr="0063121F">
              <w:rPr>
                <w:rFonts w:ascii="Calibri" w:eastAsia="Times New Roman" w:hAnsi="Calibri" w:cs="Calibri"/>
                <w:b/>
                <w:bCs/>
                <w:caps/>
                <w:noProof/>
                <w:webHidden/>
                <w:sz w:val="20"/>
                <w:szCs w:val="20"/>
                <w:lang w:eastAsia="it-IT"/>
              </w:rPr>
              <w:fldChar w:fldCharType="end"/>
            </w:r>
          </w:hyperlink>
        </w:p>
        <w:p w14:paraId="43639C78" w14:textId="1ADE05F1"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3" w:history="1">
            <w:r w:rsidR="00F62786" w:rsidRPr="0063121F">
              <w:rPr>
                <w:rFonts w:ascii="Calibri" w:eastAsia="Times New Roman" w:hAnsi="Calibri" w:cs="Calibri"/>
                <w:b/>
                <w:bCs/>
                <w:caps/>
                <w:noProof/>
                <w:sz w:val="20"/>
                <w:szCs w:val="20"/>
                <w:u w:val="single"/>
                <w:lang w:eastAsia="it-IT"/>
              </w:rPr>
              <w:t>6. REQUISITI GENERALI</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_Toc166168933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11</w:t>
            </w:r>
            <w:r w:rsidR="00F62786" w:rsidRPr="0063121F">
              <w:rPr>
                <w:rFonts w:ascii="Calibri" w:eastAsia="Times New Roman" w:hAnsi="Calibri" w:cs="Calibri"/>
                <w:b/>
                <w:bCs/>
                <w:caps/>
                <w:noProof/>
                <w:webHidden/>
                <w:sz w:val="20"/>
                <w:szCs w:val="20"/>
                <w:lang w:eastAsia="it-IT"/>
              </w:rPr>
              <w:fldChar w:fldCharType="end"/>
            </w:r>
          </w:hyperlink>
        </w:p>
        <w:p w14:paraId="5F76822E" w14:textId="7BCC4A6E"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4" w:history="1">
            <w:r w:rsidR="00F62786" w:rsidRPr="0063121F">
              <w:rPr>
                <w:rFonts w:ascii="Calibri" w:eastAsia="Times New Roman" w:hAnsi="Calibri" w:cs="Calibri"/>
                <w:smallCaps/>
                <w:noProof/>
                <w:sz w:val="20"/>
                <w:szCs w:val="20"/>
                <w:u w:val="single"/>
                <w:lang w:eastAsia="it-IT"/>
              </w:rPr>
              <w:t>6.1 Self cleaning</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_Toc166168934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12</w:t>
            </w:r>
            <w:r w:rsidR="00F62786" w:rsidRPr="0063121F">
              <w:rPr>
                <w:rFonts w:ascii="Calibri" w:eastAsia="Times New Roman" w:hAnsi="Calibri" w:cs="Calibri"/>
                <w:smallCaps/>
                <w:noProof/>
                <w:webHidden/>
                <w:sz w:val="20"/>
                <w:szCs w:val="20"/>
                <w:lang w:eastAsia="it-IT"/>
              </w:rPr>
              <w:fldChar w:fldCharType="end"/>
            </w:r>
          </w:hyperlink>
        </w:p>
        <w:p w14:paraId="606D0FB3" w14:textId="10FFC598"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35" w:history="1">
            <w:r w:rsidR="00F62786" w:rsidRPr="0063121F">
              <w:rPr>
                <w:rFonts w:ascii="Calibri" w:eastAsia="Times New Roman" w:hAnsi="Calibri" w:cs="Calibri"/>
                <w:b/>
                <w:bCs/>
                <w:caps/>
                <w:noProof/>
                <w:sz w:val="20"/>
                <w:szCs w:val="20"/>
                <w:u w:val="single"/>
                <w:lang w:eastAsia="it-IT"/>
              </w:rPr>
              <w:t>7. REQUISITI SPECIALI E MEZZI DI PROVA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_Toc166168935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12</w:t>
            </w:r>
            <w:r w:rsidR="00F62786" w:rsidRPr="0063121F">
              <w:rPr>
                <w:rFonts w:ascii="Calibri" w:eastAsia="Times New Roman" w:hAnsi="Calibri" w:cs="Calibri"/>
                <w:b/>
                <w:bCs/>
                <w:caps/>
                <w:noProof/>
                <w:webHidden/>
                <w:sz w:val="20"/>
                <w:szCs w:val="20"/>
                <w:lang w:eastAsia="it-IT"/>
              </w:rPr>
              <w:fldChar w:fldCharType="end"/>
            </w:r>
          </w:hyperlink>
        </w:p>
        <w:p w14:paraId="530042EF" w14:textId="653E0841"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6" w:history="1">
            <w:r w:rsidR="00F62786" w:rsidRPr="0063121F">
              <w:rPr>
                <w:rFonts w:ascii="Calibri" w:eastAsia="Times New Roman" w:hAnsi="Calibri" w:cs="Calibri"/>
                <w:smallCaps/>
                <w:noProof/>
                <w:sz w:val="20"/>
                <w:szCs w:val="20"/>
                <w:u w:val="single"/>
                <w:lang w:eastAsia="it-IT"/>
              </w:rPr>
              <w:t>7.1 Requisiti di idoneità professionale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_Toc166168936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00F62786" w:rsidRPr="0063121F">
              <w:rPr>
                <w:rFonts w:ascii="Calibri" w:eastAsia="Times New Roman" w:hAnsi="Calibri" w:cs="Calibri"/>
                <w:smallCaps/>
                <w:noProof/>
                <w:webHidden/>
                <w:sz w:val="20"/>
                <w:szCs w:val="20"/>
                <w:lang w:eastAsia="it-IT"/>
              </w:rPr>
              <w:fldChar w:fldCharType="end"/>
            </w:r>
          </w:hyperlink>
        </w:p>
        <w:p w14:paraId="4C149CCC" w14:textId="11199721"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7" w:history="1">
            <w:r w:rsidR="00F62786" w:rsidRPr="0063121F">
              <w:rPr>
                <w:rFonts w:ascii="Calibri" w:eastAsia="Times New Roman" w:hAnsi="Calibri" w:cs="Calibri"/>
                <w:smallCaps/>
                <w:noProof/>
                <w:sz w:val="20"/>
                <w:szCs w:val="20"/>
                <w:u w:val="single"/>
                <w:lang w:eastAsia="it-IT"/>
              </w:rPr>
              <w:t>7.2 Requisiti di capacità economica e finanziaria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_Toc166168937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00F62786" w:rsidRPr="0063121F">
              <w:rPr>
                <w:rFonts w:ascii="Calibri" w:eastAsia="Times New Roman" w:hAnsi="Calibri" w:cs="Calibri"/>
                <w:smallCaps/>
                <w:noProof/>
                <w:webHidden/>
                <w:sz w:val="20"/>
                <w:szCs w:val="20"/>
                <w:lang w:eastAsia="it-IT"/>
              </w:rPr>
              <w:fldChar w:fldCharType="end"/>
            </w:r>
          </w:hyperlink>
        </w:p>
        <w:p w14:paraId="4DD00D02" w14:textId="0D721A8C"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8" w:history="1">
            <w:r w:rsidR="00F62786" w:rsidRPr="0063121F">
              <w:rPr>
                <w:rFonts w:ascii="Calibri" w:eastAsia="Times New Roman" w:hAnsi="Calibri" w:cs="Calibri"/>
                <w:smallCaps/>
                <w:noProof/>
                <w:sz w:val="20"/>
                <w:szCs w:val="20"/>
                <w:u w:val="single"/>
                <w:lang w:eastAsia="it-IT"/>
              </w:rPr>
              <w:t>7.3 Requisiti di capacità tecnica e professionale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_Toc166168938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00F62786" w:rsidRPr="0063121F">
              <w:rPr>
                <w:rFonts w:ascii="Calibri" w:eastAsia="Times New Roman" w:hAnsi="Calibri" w:cs="Calibri"/>
                <w:smallCaps/>
                <w:noProof/>
                <w:webHidden/>
                <w:sz w:val="20"/>
                <w:szCs w:val="20"/>
                <w:lang w:eastAsia="it-IT"/>
              </w:rPr>
              <w:fldChar w:fldCharType="end"/>
            </w:r>
          </w:hyperlink>
        </w:p>
        <w:p w14:paraId="418FE9D5" w14:textId="28C42B7A"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39" w:history="1">
            <w:r w:rsidR="00F62786" w:rsidRPr="0063121F">
              <w:rPr>
                <w:rFonts w:ascii="Calibri" w:eastAsia="Times New Roman" w:hAnsi="Calibri" w:cs="Calibri"/>
                <w:smallCaps/>
                <w:noProof/>
                <w:sz w:val="20"/>
                <w:szCs w:val="20"/>
                <w:u w:val="single"/>
                <w:lang w:eastAsia="it-IT"/>
              </w:rPr>
              <w:t>7.4 Indicazioni sui requisiti speciali nei raggruppamenti temporanei, consorzi ordinari, aggregazioni di imprese di rete, GEIE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_Toc166168939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13</w:t>
            </w:r>
            <w:r w:rsidR="00F62786" w:rsidRPr="0063121F">
              <w:rPr>
                <w:rFonts w:ascii="Calibri" w:eastAsia="Times New Roman" w:hAnsi="Calibri" w:cs="Calibri"/>
                <w:smallCaps/>
                <w:noProof/>
                <w:webHidden/>
                <w:sz w:val="20"/>
                <w:szCs w:val="20"/>
                <w:lang w:eastAsia="it-IT"/>
              </w:rPr>
              <w:fldChar w:fldCharType="end"/>
            </w:r>
          </w:hyperlink>
        </w:p>
        <w:p w14:paraId="490A5DA1" w14:textId="7A4DCBF3"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0" w:history="1">
            <w:r w:rsidR="00F62786" w:rsidRPr="0063121F">
              <w:rPr>
                <w:rFonts w:ascii="Calibri" w:eastAsia="Times New Roman" w:hAnsi="Calibri" w:cs="Calibri"/>
                <w:iCs/>
                <w:smallCaps/>
                <w:noProof/>
                <w:sz w:val="20"/>
                <w:szCs w:val="20"/>
                <w:u w:val="single"/>
                <w:lang w:eastAsia="it-IT"/>
              </w:rPr>
              <w:t>7.4.1 Requisiti di idoneità professionale</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_Toc166168940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13</w:t>
            </w:r>
            <w:r w:rsidR="00F62786" w:rsidRPr="0063121F">
              <w:rPr>
                <w:rFonts w:ascii="Calibri" w:eastAsia="Times New Roman" w:hAnsi="Calibri" w:cs="Calibri"/>
                <w:iCs/>
                <w:smallCaps/>
                <w:noProof/>
                <w:webHidden/>
                <w:sz w:val="20"/>
                <w:szCs w:val="20"/>
                <w:lang w:eastAsia="it-IT"/>
              </w:rPr>
              <w:fldChar w:fldCharType="end"/>
            </w:r>
          </w:hyperlink>
        </w:p>
        <w:p w14:paraId="2DB6CDBE" w14:textId="3BBF7112"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1" w:history="1">
            <w:r w:rsidR="00F62786" w:rsidRPr="0063121F">
              <w:rPr>
                <w:rFonts w:ascii="Calibri" w:eastAsia="Times New Roman" w:hAnsi="Calibri" w:cs="Calibri"/>
                <w:iCs/>
                <w:smallCaps/>
                <w:noProof/>
                <w:sz w:val="20"/>
                <w:szCs w:val="20"/>
                <w:u w:val="single"/>
                <w:lang w:eastAsia="it-IT"/>
              </w:rPr>
              <w:t>7.4.2 Requisiti di capacità economico finanziaria</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_Toc166168941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13</w:t>
            </w:r>
            <w:r w:rsidR="00F62786" w:rsidRPr="0063121F">
              <w:rPr>
                <w:rFonts w:ascii="Calibri" w:eastAsia="Times New Roman" w:hAnsi="Calibri" w:cs="Calibri"/>
                <w:iCs/>
                <w:smallCaps/>
                <w:noProof/>
                <w:webHidden/>
                <w:sz w:val="20"/>
                <w:szCs w:val="20"/>
                <w:lang w:eastAsia="it-IT"/>
              </w:rPr>
              <w:fldChar w:fldCharType="end"/>
            </w:r>
          </w:hyperlink>
        </w:p>
        <w:p w14:paraId="58FFCD36" w14:textId="4C575AA5"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2" w:history="1">
            <w:r w:rsidR="00F62786" w:rsidRPr="0063121F">
              <w:rPr>
                <w:rFonts w:ascii="Calibri" w:eastAsia="Times New Roman" w:hAnsi="Calibri" w:cs="Calibri"/>
                <w:iCs/>
                <w:smallCaps/>
                <w:noProof/>
                <w:sz w:val="20"/>
                <w:szCs w:val="20"/>
                <w:u w:val="single"/>
                <w:lang w:eastAsia="it-IT"/>
              </w:rPr>
              <w:t>7.4.3 Requisiti di capacità tecnico-professionale</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_Toc166168942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00F62786" w:rsidRPr="0063121F">
              <w:rPr>
                <w:rFonts w:ascii="Calibri" w:eastAsia="Times New Roman" w:hAnsi="Calibri" w:cs="Calibri"/>
                <w:iCs/>
                <w:smallCaps/>
                <w:noProof/>
                <w:webHidden/>
                <w:sz w:val="20"/>
                <w:szCs w:val="20"/>
                <w:lang w:eastAsia="it-IT"/>
              </w:rPr>
              <w:fldChar w:fldCharType="end"/>
            </w:r>
          </w:hyperlink>
        </w:p>
        <w:p w14:paraId="68706CA1" w14:textId="1F1E01AB"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43" w:history="1">
            <w:r w:rsidR="00F62786" w:rsidRPr="0063121F">
              <w:rPr>
                <w:rFonts w:ascii="Calibri" w:eastAsia="Times New Roman" w:hAnsi="Calibri" w:cs="Calibri"/>
                <w:smallCaps/>
                <w:noProof/>
                <w:sz w:val="20"/>
                <w:szCs w:val="20"/>
                <w:u w:val="single"/>
                <w:lang w:eastAsia="it-IT"/>
              </w:rPr>
              <w:t>7.5 Indicazioni sui requisiti speciali nei consorzi di cooperative, consorzi di imprese artigiane, consorzi stabili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_Toc166168943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14</w:t>
            </w:r>
            <w:r w:rsidR="00F62786" w:rsidRPr="0063121F">
              <w:rPr>
                <w:rFonts w:ascii="Calibri" w:eastAsia="Times New Roman" w:hAnsi="Calibri" w:cs="Calibri"/>
                <w:smallCaps/>
                <w:noProof/>
                <w:webHidden/>
                <w:sz w:val="20"/>
                <w:szCs w:val="20"/>
                <w:lang w:eastAsia="it-IT"/>
              </w:rPr>
              <w:fldChar w:fldCharType="end"/>
            </w:r>
          </w:hyperlink>
        </w:p>
        <w:p w14:paraId="3C04386D" w14:textId="7E207E91"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4" w:history="1">
            <w:r w:rsidR="00F62786" w:rsidRPr="0063121F">
              <w:rPr>
                <w:rFonts w:ascii="Calibri" w:eastAsia="Times New Roman" w:hAnsi="Calibri" w:cs="Calibri"/>
                <w:iCs/>
                <w:smallCaps/>
                <w:noProof/>
                <w:sz w:val="20"/>
                <w:szCs w:val="20"/>
                <w:u w:val="single"/>
                <w:lang w:eastAsia="it-IT"/>
              </w:rPr>
              <w:t>7.5.1 Requisiti di idoneità professionale</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_Toc166168944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00F62786" w:rsidRPr="0063121F">
              <w:rPr>
                <w:rFonts w:ascii="Calibri" w:eastAsia="Times New Roman" w:hAnsi="Calibri" w:cs="Calibri"/>
                <w:iCs/>
                <w:smallCaps/>
                <w:noProof/>
                <w:webHidden/>
                <w:sz w:val="20"/>
                <w:szCs w:val="20"/>
                <w:lang w:eastAsia="it-IT"/>
              </w:rPr>
              <w:fldChar w:fldCharType="end"/>
            </w:r>
          </w:hyperlink>
        </w:p>
        <w:p w14:paraId="08F58292" w14:textId="25B1A0E6"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45" w:history="1">
            <w:r w:rsidR="00F62786" w:rsidRPr="0063121F">
              <w:rPr>
                <w:rFonts w:ascii="Calibri" w:eastAsia="Times New Roman" w:hAnsi="Calibri" w:cs="Calibri"/>
                <w:iCs/>
                <w:smallCaps/>
                <w:noProof/>
                <w:sz w:val="20"/>
                <w:szCs w:val="20"/>
                <w:u w:val="single"/>
                <w:lang w:eastAsia="it-IT"/>
              </w:rPr>
              <w:t>7.5.2 Requisiti di capacità economico finanziaria e tecnico-professionale</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_Toc166168945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14</w:t>
            </w:r>
            <w:r w:rsidR="00F62786" w:rsidRPr="0063121F">
              <w:rPr>
                <w:rFonts w:ascii="Calibri" w:eastAsia="Times New Roman" w:hAnsi="Calibri" w:cs="Calibri"/>
                <w:iCs/>
                <w:smallCaps/>
                <w:noProof/>
                <w:webHidden/>
                <w:sz w:val="20"/>
                <w:szCs w:val="20"/>
                <w:lang w:eastAsia="it-IT"/>
              </w:rPr>
              <w:fldChar w:fldCharType="end"/>
            </w:r>
          </w:hyperlink>
        </w:p>
        <w:p w14:paraId="4D9ECDC4" w14:textId="180C595D"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6" w:history="1">
            <w:r w:rsidR="00F62786" w:rsidRPr="0063121F">
              <w:rPr>
                <w:rFonts w:ascii="Calibri" w:eastAsia="Times New Roman" w:hAnsi="Calibri" w:cs="Calibri"/>
                <w:b/>
                <w:bCs/>
                <w:caps/>
                <w:noProof/>
                <w:sz w:val="20"/>
                <w:szCs w:val="20"/>
                <w:u w:val="single"/>
                <w:lang w:eastAsia="it-IT"/>
              </w:rPr>
              <w:t>8. AVVALIMENTO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_Toc166168946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14</w:t>
            </w:r>
            <w:r w:rsidR="00F62786" w:rsidRPr="0063121F">
              <w:rPr>
                <w:rFonts w:ascii="Calibri" w:eastAsia="Times New Roman" w:hAnsi="Calibri" w:cs="Calibri"/>
                <w:b/>
                <w:bCs/>
                <w:caps/>
                <w:noProof/>
                <w:webHidden/>
                <w:sz w:val="20"/>
                <w:szCs w:val="20"/>
                <w:lang w:eastAsia="it-IT"/>
              </w:rPr>
              <w:fldChar w:fldCharType="end"/>
            </w:r>
          </w:hyperlink>
        </w:p>
        <w:p w14:paraId="6048B0EB" w14:textId="513FB2C6"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7" w:history="1">
            <w:r w:rsidR="00F62786" w:rsidRPr="0063121F">
              <w:rPr>
                <w:rFonts w:ascii="Calibri" w:eastAsia="Times New Roman" w:hAnsi="Calibri" w:cs="Calibri"/>
                <w:b/>
                <w:bCs/>
                <w:caps/>
                <w:noProof/>
                <w:sz w:val="20"/>
                <w:szCs w:val="20"/>
                <w:u w:val="single"/>
                <w:lang w:eastAsia="it-IT"/>
              </w:rPr>
              <w:t>9. SUBAPPALTO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_Toc166168947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15</w:t>
            </w:r>
            <w:r w:rsidR="00F62786" w:rsidRPr="0063121F">
              <w:rPr>
                <w:rFonts w:ascii="Calibri" w:eastAsia="Times New Roman" w:hAnsi="Calibri" w:cs="Calibri"/>
                <w:b/>
                <w:bCs/>
                <w:caps/>
                <w:noProof/>
                <w:webHidden/>
                <w:sz w:val="20"/>
                <w:szCs w:val="20"/>
                <w:lang w:eastAsia="it-IT"/>
              </w:rPr>
              <w:fldChar w:fldCharType="end"/>
            </w:r>
          </w:hyperlink>
        </w:p>
        <w:p w14:paraId="5FB8039B" w14:textId="6AF7F104"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8" w:history="1">
            <w:r w:rsidR="00F62786" w:rsidRPr="0063121F">
              <w:rPr>
                <w:rFonts w:ascii="Calibri" w:eastAsia="Times New Roman" w:hAnsi="Calibri" w:cs="Calibri"/>
                <w:b/>
                <w:bCs/>
                <w:caps/>
                <w:noProof/>
                <w:sz w:val="20"/>
                <w:szCs w:val="20"/>
                <w:u w:val="single"/>
                <w:lang w:eastAsia="it-IT"/>
              </w:rPr>
              <w:t>10. REQUISITI DI PARTECIPAZIONE E/O CONDIZIONI DI ESECUZIONE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_Toc166168948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15</w:t>
            </w:r>
            <w:r w:rsidR="00F62786" w:rsidRPr="0063121F">
              <w:rPr>
                <w:rFonts w:ascii="Calibri" w:eastAsia="Times New Roman" w:hAnsi="Calibri" w:cs="Calibri"/>
                <w:b/>
                <w:bCs/>
                <w:caps/>
                <w:noProof/>
                <w:webHidden/>
                <w:sz w:val="20"/>
                <w:szCs w:val="20"/>
                <w:lang w:eastAsia="it-IT"/>
              </w:rPr>
              <w:fldChar w:fldCharType="end"/>
            </w:r>
          </w:hyperlink>
        </w:p>
        <w:p w14:paraId="316F4227" w14:textId="4CA229FD"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49" w:history="1">
            <w:r w:rsidR="00F62786" w:rsidRPr="0063121F">
              <w:rPr>
                <w:rFonts w:ascii="Calibri" w:eastAsia="Times New Roman" w:hAnsi="Calibri" w:cs="Calibri"/>
                <w:b/>
                <w:bCs/>
                <w:caps/>
                <w:noProof/>
                <w:sz w:val="20"/>
                <w:szCs w:val="20"/>
                <w:u w:val="single"/>
                <w:lang w:eastAsia="it-IT"/>
              </w:rPr>
              <w:t>11. GARANZIA PROVVISORIA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_Toc166168949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16</w:t>
            </w:r>
            <w:r w:rsidR="00F62786" w:rsidRPr="0063121F">
              <w:rPr>
                <w:rFonts w:ascii="Calibri" w:eastAsia="Times New Roman" w:hAnsi="Calibri" w:cs="Calibri"/>
                <w:b/>
                <w:bCs/>
                <w:caps/>
                <w:noProof/>
                <w:webHidden/>
                <w:sz w:val="20"/>
                <w:szCs w:val="20"/>
                <w:lang w:eastAsia="it-IT"/>
              </w:rPr>
              <w:fldChar w:fldCharType="end"/>
            </w:r>
          </w:hyperlink>
        </w:p>
        <w:p w14:paraId="14499AC7" w14:textId="7E99D123"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0" w:history="1">
            <w:r w:rsidR="00F62786" w:rsidRPr="0063121F">
              <w:rPr>
                <w:rFonts w:ascii="Calibri" w:eastAsia="Times New Roman" w:hAnsi="Calibri" w:cs="Calibri"/>
                <w:b/>
                <w:bCs/>
                <w:caps/>
                <w:noProof/>
                <w:sz w:val="20"/>
                <w:szCs w:val="20"/>
                <w:u w:val="single"/>
                <w:lang w:eastAsia="it-IT"/>
              </w:rPr>
              <w:t>12. SOPRALLUOGO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_Toc166168950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18</w:t>
            </w:r>
            <w:r w:rsidR="00F62786" w:rsidRPr="0063121F">
              <w:rPr>
                <w:rFonts w:ascii="Calibri" w:eastAsia="Times New Roman" w:hAnsi="Calibri" w:cs="Calibri"/>
                <w:b/>
                <w:bCs/>
                <w:caps/>
                <w:noProof/>
                <w:webHidden/>
                <w:sz w:val="20"/>
                <w:szCs w:val="20"/>
                <w:lang w:eastAsia="it-IT"/>
              </w:rPr>
              <w:fldChar w:fldCharType="end"/>
            </w:r>
          </w:hyperlink>
        </w:p>
        <w:p w14:paraId="66C37824" w14:textId="09649B93"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1" w:history="1">
            <w:r w:rsidR="00F62786" w:rsidRPr="0063121F">
              <w:rPr>
                <w:rFonts w:ascii="Calibri" w:eastAsia="Times New Roman" w:hAnsi="Calibri" w:cs="Calibri"/>
                <w:b/>
                <w:bCs/>
                <w:caps/>
                <w:noProof/>
                <w:sz w:val="20"/>
                <w:szCs w:val="20"/>
                <w:u w:val="single"/>
                <w:lang w:eastAsia="it-IT"/>
              </w:rPr>
              <w:t>13. PAGAMENTO DEL CONTRIBUTO IN FAVORE DELL’ANAC</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_Toc166168951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19</w:t>
            </w:r>
            <w:r w:rsidR="00F62786" w:rsidRPr="0063121F">
              <w:rPr>
                <w:rFonts w:ascii="Calibri" w:eastAsia="Times New Roman" w:hAnsi="Calibri" w:cs="Calibri"/>
                <w:b/>
                <w:bCs/>
                <w:caps/>
                <w:noProof/>
                <w:webHidden/>
                <w:sz w:val="20"/>
                <w:szCs w:val="20"/>
                <w:lang w:eastAsia="it-IT"/>
              </w:rPr>
              <w:fldChar w:fldCharType="end"/>
            </w:r>
          </w:hyperlink>
        </w:p>
        <w:p w14:paraId="73E4F197" w14:textId="6B0B4071"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2" w:history="1">
            <w:r w:rsidR="00F62786" w:rsidRPr="0063121F">
              <w:rPr>
                <w:rFonts w:ascii="Calibri" w:eastAsia="Times New Roman" w:hAnsi="Calibri" w:cs="Calibri"/>
                <w:b/>
                <w:bCs/>
                <w:caps/>
                <w:noProof/>
                <w:sz w:val="20"/>
                <w:szCs w:val="20"/>
                <w:u w:val="single"/>
                <w:lang w:eastAsia="it-IT"/>
              </w:rPr>
              <w:t>14. MODALITÀ DI PRESENTAZIONE DELL’OFFERTA E SOTTOSCRIZIONE DEI DOCUMENTI DI GARA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_Toc166168952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19</w:t>
            </w:r>
            <w:r w:rsidR="00F62786" w:rsidRPr="0063121F">
              <w:rPr>
                <w:rFonts w:ascii="Calibri" w:eastAsia="Times New Roman" w:hAnsi="Calibri" w:cs="Calibri"/>
                <w:b/>
                <w:bCs/>
                <w:caps/>
                <w:noProof/>
                <w:webHidden/>
                <w:sz w:val="20"/>
                <w:szCs w:val="20"/>
                <w:lang w:eastAsia="it-IT"/>
              </w:rPr>
              <w:fldChar w:fldCharType="end"/>
            </w:r>
          </w:hyperlink>
        </w:p>
        <w:p w14:paraId="31151901" w14:textId="7D04CAB5"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3" w:history="1">
            <w:r w:rsidR="00F62786" w:rsidRPr="0063121F">
              <w:rPr>
                <w:rFonts w:ascii="Calibri" w:eastAsia="Times New Roman" w:hAnsi="Calibri" w:cs="Calibri"/>
                <w:smallCaps/>
                <w:noProof/>
                <w:sz w:val="20"/>
                <w:szCs w:val="20"/>
                <w:u w:val="single"/>
                <w:lang w:eastAsia="it-IT"/>
              </w:rPr>
              <w:t>14.1 Regole per la presentazione dell’offerta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_Toc166168953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20</w:t>
            </w:r>
            <w:r w:rsidR="00F62786" w:rsidRPr="0063121F">
              <w:rPr>
                <w:rFonts w:ascii="Calibri" w:eastAsia="Times New Roman" w:hAnsi="Calibri" w:cs="Calibri"/>
                <w:smallCaps/>
                <w:noProof/>
                <w:webHidden/>
                <w:sz w:val="20"/>
                <w:szCs w:val="20"/>
                <w:lang w:eastAsia="it-IT"/>
              </w:rPr>
              <w:fldChar w:fldCharType="end"/>
            </w:r>
          </w:hyperlink>
        </w:p>
        <w:p w14:paraId="116D0B9D" w14:textId="53749AA5"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4" w:history="1">
            <w:r w:rsidR="00F62786" w:rsidRPr="0063121F">
              <w:rPr>
                <w:rFonts w:ascii="Calibri" w:eastAsia="Times New Roman" w:hAnsi="Calibri" w:cs="Calibri"/>
                <w:b/>
                <w:bCs/>
                <w:caps/>
                <w:noProof/>
                <w:sz w:val="20"/>
                <w:szCs w:val="20"/>
                <w:u w:val="single"/>
                <w:lang w:eastAsia="it-IT"/>
              </w:rPr>
              <w:t>15. SOCCORSO ISTRUTTORIO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_Toc166168954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22</w:t>
            </w:r>
            <w:r w:rsidR="00F62786" w:rsidRPr="0063121F">
              <w:rPr>
                <w:rFonts w:ascii="Calibri" w:eastAsia="Times New Roman" w:hAnsi="Calibri" w:cs="Calibri"/>
                <w:b/>
                <w:bCs/>
                <w:caps/>
                <w:noProof/>
                <w:webHidden/>
                <w:sz w:val="20"/>
                <w:szCs w:val="20"/>
                <w:lang w:eastAsia="it-IT"/>
              </w:rPr>
              <w:fldChar w:fldCharType="end"/>
            </w:r>
          </w:hyperlink>
        </w:p>
        <w:p w14:paraId="1F634E1E" w14:textId="11999086"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55" w:history="1">
            <w:r w:rsidR="00F62786" w:rsidRPr="0063121F">
              <w:rPr>
                <w:rFonts w:ascii="Calibri" w:eastAsia="Times New Roman" w:hAnsi="Calibri" w:cs="Calibri"/>
                <w:b/>
                <w:bCs/>
                <w:caps/>
                <w:noProof/>
                <w:sz w:val="20"/>
                <w:szCs w:val="20"/>
                <w:u w:val="single"/>
                <w:lang w:eastAsia="it-IT"/>
              </w:rPr>
              <w:t>16. DOMANDA DI PARTECIPAZIONE E DOCUMENTAZIONE AMMINISTRATIVA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_Toc166168955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23</w:t>
            </w:r>
            <w:r w:rsidR="00F62786" w:rsidRPr="0063121F">
              <w:rPr>
                <w:rFonts w:ascii="Calibri" w:eastAsia="Times New Roman" w:hAnsi="Calibri" w:cs="Calibri"/>
                <w:b/>
                <w:bCs/>
                <w:caps/>
                <w:noProof/>
                <w:webHidden/>
                <w:sz w:val="20"/>
                <w:szCs w:val="20"/>
                <w:lang w:eastAsia="it-IT"/>
              </w:rPr>
              <w:fldChar w:fldCharType="end"/>
            </w:r>
          </w:hyperlink>
        </w:p>
        <w:p w14:paraId="3FB8A4B3" w14:textId="7708CB9E"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6" w:history="1">
            <w:r w:rsidR="00F62786" w:rsidRPr="0063121F">
              <w:rPr>
                <w:rFonts w:ascii="Calibri" w:eastAsia="Times New Roman" w:hAnsi="Calibri" w:cs="Calibri"/>
                <w:smallCaps/>
                <w:noProof/>
                <w:sz w:val="20"/>
                <w:szCs w:val="20"/>
                <w:u w:val="single"/>
                <w:lang w:eastAsia="it-IT"/>
              </w:rPr>
              <w:t>16.1 Domanda di partecipazione ed eventuale procura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_Toc166168956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24</w:t>
            </w:r>
            <w:r w:rsidR="00F62786" w:rsidRPr="0063121F">
              <w:rPr>
                <w:rFonts w:ascii="Calibri" w:eastAsia="Times New Roman" w:hAnsi="Calibri" w:cs="Calibri"/>
                <w:smallCaps/>
                <w:noProof/>
                <w:webHidden/>
                <w:sz w:val="20"/>
                <w:szCs w:val="20"/>
                <w:lang w:eastAsia="it-IT"/>
              </w:rPr>
              <w:fldChar w:fldCharType="end"/>
            </w:r>
          </w:hyperlink>
        </w:p>
        <w:p w14:paraId="29932BAA" w14:textId="53583157"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7" w:history="1">
            <w:r w:rsidR="00F62786" w:rsidRPr="0063121F">
              <w:rPr>
                <w:rFonts w:ascii="Calibri" w:eastAsia="Times New Roman" w:hAnsi="Calibri" w:cs="Calibri"/>
                <w:smallCaps/>
                <w:noProof/>
                <w:sz w:val="20"/>
                <w:szCs w:val="20"/>
                <w:u w:val="single"/>
                <w:lang w:eastAsia="it-IT"/>
              </w:rPr>
              <w:t>16.2 Documentazione attestante il pagamento del bollo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_Toc166168957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24</w:t>
            </w:r>
            <w:r w:rsidR="00F62786" w:rsidRPr="0063121F">
              <w:rPr>
                <w:rFonts w:ascii="Calibri" w:eastAsia="Times New Roman" w:hAnsi="Calibri" w:cs="Calibri"/>
                <w:smallCaps/>
                <w:noProof/>
                <w:webHidden/>
                <w:sz w:val="20"/>
                <w:szCs w:val="20"/>
                <w:lang w:eastAsia="it-IT"/>
              </w:rPr>
              <w:fldChar w:fldCharType="end"/>
            </w:r>
          </w:hyperlink>
        </w:p>
        <w:p w14:paraId="0DFEDAEC" w14:textId="6AB64823"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8" w:history="1">
            <w:r w:rsidR="00F62786" w:rsidRPr="0063121F">
              <w:rPr>
                <w:rFonts w:ascii="Calibri" w:eastAsia="Times New Roman" w:hAnsi="Calibri" w:cs="Calibri"/>
                <w:smallCaps/>
                <w:noProof/>
                <w:sz w:val="20"/>
                <w:szCs w:val="20"/>
                <w:u w:val="single"/>
                <w:lang w:eastAsia="it-IT"/>
              </w:rPr>
              <w:t>16.3 Documento di Gara Unico Europeo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_Toc166168958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25</w:t>
            </w:r>
            <w:r w:rsidR="00F62786" w:rsidRPr="0063121F">
              <w:rPr>
                <w:rFonts w:ascii="Calibri" w:eastAsia="Times New Roman" w:hAnsi="Calibri" w:cs="Calibri"/>
                <w:smallCaps/>
                <w:noProof/>
                <w:webHidden/>
                <w:sz w:val="20"/>
                <w:szCs w:val="20"/>
                <w:lang w:eastAsia="it-IT"/>
              </w:rPr>
              <w:fldChar w:fldCharType="end"/>
            </w:r>
          </w:hyperlink>
        </w:p>
        <w:p w14:paraId="05215220" w14:textId="3A45574D"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59" w:history="1">
            <w:r w:rsidR="00F62786" w:rsidRPr="0063121F">
              <w:rPr>
                <w:rFonts w:ascii="Calibri" w:eastAsia="Times New Roman" w:hAnsi="Calibri" w:cs="Calibri"/>
                <w:smallCaps/>
                <w:noProof/>
                <w:sz w:val="20"/>
                <w:szCs w:val="20"/>
                <w:u w:val="single"/>
                <w:lang w:eastAsia="it-IT"/>
              </w:rPr>
              <w:t>16.4 Comunicazione conto corrente dedicato ai sensi della L. 136/2010</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_Toc166168959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00F62786" w:rsidRPr="0063121F">
              <w:rPr>
                <w:rFonts w:ascii="Calibri" w:eastAsia="Times New Roman" w:hAnsi="Calibri" w:cs="Calibri"/>
                <w:smallCaps/>
                <w:noProof/>
                <w:webHidden/>
                <w:sz w:val="20"/>
                <w:szCs w:val="20"/>
                <w:lang w:eastAsia="it-IT"/>
              </w:rPr>
              <w:fldChar w:fldCharType="end"/>
            </w:r>
          </w:hyperlink>
        </w:p>
        <w:p w14:paraId="6A58468D" w14:textId="6D9135C8"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0" w:history="1">
            <w:r w:rsidR="00F62786" w:rsidRPr="0063121F">
              <w:rPr>
                <w:rFonts w:ascii="Calibri" w:eastAsia="Times New Roman" w:hAnsi="Calibri" w:cs="Calibri"/>
                <w:smallCaps/>
                <w:noProof/>
                <w:sz w:val="20"/>
                <w:szCs w:val="20"/>
                <w:u w:val="single"/>
                <w:lang w:eastAsia="it-IT"/>
              </w:rPr>
              <w:t>16.5 Dichiarazione titolare effettivo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_Toc166168960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00F62786" w:rsidRPr="0063121F">
              <w:rPr>
                <w:rFonts w:ascii="Calibri" w:eastAsia="Times New Roman" w:hAnsi="Calibri" w:cs="Calibri"/>
                <w:smallCaps/>
                <w:noProof/>
                <w:webHidden/>
                <w:sz w:val="20"/>
                <w:szCs w:val="20"/>
                <w:lang w:eastAsia="it-IT"/>
              </w:rPr>
              <w:fldChar w:fldCharType="end"/>
            </w:r>
          </w:hyperlink>
        </w:p>
        <w:p w14:paraId="57978083" w14:textId="1FAF4AD4"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1" w:history="1">
            <w:r w:rsidR="00F62786" w:rsidRPr="0063121F">
              <w:rPr>
                <w:rFonts w:ascii="Calibri" w:eastAsia="Times New Roman" w:hAnsi="Calibri" w:cs="Calibri"/>
                <w:smallCaps/>
                <w:noProof/>
                <w:sz w:val="20"/>
                <w:szCs w:val="20"/>
                <w:u w:val="single"/>
                <w:lang w:eastAsia="it-IT"/>
              </w:rPr>
              <w:t>16.6 Dichiarazioni per documentazione antimafia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_Toc166168961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28</w:t>
            </w:r>
            <w:r w:rsidR="00F62786" w:rsidRPr="0063121F">
              <w:rPr>
                <w:rFonts w:ascii="Calibri" w:eastAsia="Times New Roman" w:hAnsi="Calibri" w:cs="Calibri"/>
                <w:smallCaps/>
                <w:noProof/>
                <w:webHidden/>
                <w:sz w:val="20"/>
                <w:szCs w:val="20"/>
                <w:lang w:eastAsia="it-IT"/>
              </w:rPr>
              <w:fldChar w:fldCharType="end"/>
            </w:r>
          </w:hyperlink>
        </w:p>
        <w:p w14:paraId="6A2A1401" w14:textId="15E7139A"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2" w:history="1">
            <w:r w:rsidR="00F62786" w:rsidRPr="0063121F">
              <w:rPr>
                <w:rFonts w:ascii="Calibri" w:eastAsia="Times New Roman" w:hAnsi="Calibri" w:cs="Calibri"/>
                <w:smallCaps/>
                <w:noProof/>
                <w:sz w:val="20"/>
                <w:szCs w:val="20"/>
                <w:u w:val="single"/>
                <w:lang w:eastAsia="it-IT"/>
              </w:rPr>
              <w:t>16.7 Rispetto del principio DNSH ed eventuali dichiarazioni aggiuntive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_Toc166168962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6B4E5236" w14:textId="400CAC0B"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3" w:history="1">
            <w:r w:rsidR="00F62786" w:rsidRPr="0063121F">
              <w:rPr>
                <w:rFonts w:ascii="Calibri" w:eastAsia="Times New Roman" w:hAnsi="Calibri" w:cs="Calibri"/>
                <w:smallCaps/>
                <w:noProof/>
                <w:sz w:val="20"/>
                <w:szCs w:val="20"/>
                <w:u w:val="single"/>
                <w:lang w:eastAsia="it-IT"/>
              </w:rPr>
              <w:t>16.8 Dichiarazione DPCM 187 1991</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_Toc166168963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36B4D861" w14:textId="0F0654BF"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4" w:history="1">
            <w:r w:rsidR="00F62786" w:rsidRPr="0063121F">
              <w:rPr>
                <w:rFonts w:ascii="Calibri" w:eastAsia="Times New Roman" w:hAnsi="Calibri" w:cs="Calibri"/>
                <w:smallCaps/>
                <w:noProof/>
                <w:sz w:val="20"/>
                <w:szCs w:val="20"/>
                <w:u w:val="single"/>
                <w:lang w:eastAsia="it-IT"/>
              </w:rPr>
              <w:t>16.9 Patto di integrità</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_Toc166168964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52DDD754" w14:textId="3EE5B321"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5" w:history="1">
            <w:r w:rsidR="00F62786" w:rsidRPr="0063121F">
              <w:rPr>
                <w:rFonts w:ascii="Calibri" w:eastAsia="Times New Roman" w:hAnsi="Calibri" w:cs="Calibri"/>
                <w:smallCaps/>
                <w:noProof/>
                <w:sz w:val="20"/>
                <w:szCs w:val="20"/>
                <w:u w:val="single"/>
                <w:lang w:eastAsia="it-IT"/>
              </w:rPr>
              <w:t>16.10 [Eventuale] Rapporto periodico sulla situazione del personale maschile e femminile</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_Toc166168965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239AA668" w14:textId="1AE99946"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6" w:history="1">
            <w:r w:rsidR="00F62786" w:rsidRPr="0063121F">
              <w:rPr>
                <w:rFonts w:ascii="Calibri" w:eastAsia="Times New Roman" w:hAnsi="Calibri" w:cs="Calibri"/>
                <w:smallCaps/>
                <w:noProof/>
                <w:sz w:val="20"/>
                <w:szCs w:val="20"/>
                <w:u w:val="single"/>
                <w:lang w:eastAsia="it-IT"/>
              </w:rPr>
              <w:t>16.11 Garanzia provvisoria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_Toc166168966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7EEEA50A" w14:textId="22A7009E"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7" w:history="1">
            <w:r w:rsidR="00F62786" w:rsidRPr="0063121F">
              <w:rPr>
                <w:rFonts w:ascii="Calibri" w:eastAsia="Times New Roman" w:hAnsi="Calibri" w:cs="Calibri"/>
                <w:smallCaps/>
                <w:noProof/>
                <w:sz w:val="20"/>
                <w:szCs w:val="20"/>
                <w:u w:val="single"/>
                <w:lang w:eastAsia="it-IT"/>
              </w:rPr>
              <w:t>16.12 [Eventuale] Documentazione per la riduzione della garanzia provvisoria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_Toc166168967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243E78DB" w14:textId="61EEB311"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8" w:history="1">
            <w:r w:rsidR="00F62786" w:rsidRPr="0063121F">
              <w:rPr>
                <w:rFonts w:ascii="Calibri" w:eastAsia="Calibri" w:hAnsi="Calibri" w:cs="Calibri"/>
                <w:smallCaps/>
                <w:noProof/>
                <w:sz w:val="20"/>
                <w:szCs w:val="20"/>
                <w:u w:val="single"/>
                <w:lang w:eastAsia="it-IT"/>
              </w:rPr>
              <w:t>16.13 [Eventuale] Dichiarazione di avvalimento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_Toc166168968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31</w:t>
            </w:r>
            <w:r w:rsidR="00F62786" w:rsidRPr="0063121F">
              <w:rPr>
                <w:rFonts w:ascii="Calibri" w:eastAsia="Times New Roman" w:hAnsi="Calibri" w:cs="Calibri"/>
                <w:smallCaps/>
                <w:noProof/>
                <w:webHidden/>
                <w:sz w:val="20"/>
                <w:szCs w:val="20"/>
                <w:lang w:eastAsia="it-IT"/>
              </w:rPr>
              <w:fldChar w:fldCharType="end"/>
            </w:r>
          </w:hyperlink>
        </w:p>
        <w:p w14:paraId="0BAF25BB" w14:textId="65243B12"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69" w:history="1">
            <w:r w:rsidR="00F62786" w:rsidRPr="0063121F">
              <w:rPr>
                <w:rFonts w:ascii="Calibri" w:eastAsia="Times New Roman" w:hAnsi="Calibri" w:cs="Calibri"/>
                <w:smallCaps/>
                <w:noProof/>
                <w:sz w:val="20"/>
                <w:szCs w:val="20"/>
                <w:u w:val="single"/>
                <w:lang w:eastAsia="it-IT"/>
              </w:rPr>
              <w:t>16.14 [Eventuale] Documentazione ulteriore per i soggetti associati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_Toc166168969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32</w:t>
            </w:r>
            <w:r w:rsidR="00F62786" w:rsidRPr="0063121F">
              <w:rPr>
                <w:rFonts w:ascii="Calibri" w:eastAsia="Times New Roman" w:hAnsi="Calibri" w:cs="Calibri"/>
                <w:smallCaps/>
                <w:noProof/>
                <w:webHidden/>
                <w:sz w:val="20"/>
                <w:szCs w:val="20"/>
                <w:lang w:eastAsia="it-IT"/>
              </w:rPr>
              <w:fldChar w:fldCharType="end"/>
            </w:r>
          </w:hyperlink>
        </w:p>
        <w:p w14:paraId="594724F0" w14:textId="6F3C6ADF"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0" w:history="1">
            <w:r w:rsidR="00F62786" w:rsidRPr="0063121F">
              <w:rPr>
                <w:rFonts w:ascii="Calibri" w:eastAsia="Times New Roman" w:hAnsi="Calibri" w:cs="Calibri"/>
                <w:smallCaps/>
                <w:noProof/>
                <w:sz w:val="20"/>
                <w:szCs w:val="20"/>
                <w:u w:val="single"/>
                <w:lang w:eastAsia="it-IT"/>
              </w:rPr>
              <w:t>16.15 [Eventuale] Dichiarazione da rendere a cura degli operatori economici ammessi al concordato preventivo con continuità aziendale di cui all’articolo 372 del Decreto Legislativo 12 gennaio 2019, n. 14</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_Toc166168970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00F62786" w:rsidRPr="0063121F">
              <w:rPr>
                <w:rFonts w:ascii="Calibri" w:eastAsia="Times New Roman" w:hAnsi="Calibri" w:cs="Calibri"/>
                <w:smallCaps/>
                <w:noProof/>
                <w:webHidden/>
                <w:sz w:val="20"/>
                <w:szCs w:val="20"/>
                <w:lang w:eastAsia="it-IT"/>
              </w:rPr>
              <w:fldChar w:fldCharType="end"/>
            </w:r>
          </w:hyperlink>
        </w:p>
        <w:p w14:paraId="1960F943" w14:textId="60F61D3B"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1" w:history="1">
            <w:r w:rsidR="00F62786" w:rsidRPr="0063121F">
              <w:rPr>
                <w:rFonts w:ascii="Calibri" w:eastAsia="Times New Roman" w:hAnsi="Calibri" w:cs="Calibri"/>
                <w:smallCaps/>
                <w:noProof/>
                <w:sz w:val="20"/>
                <w:szCs w:val="20"/>
                <w:u w:val="single"/>
                <w:lang w:eastAsia="it-IT"/>
              </w:rPr>
              <w:t>16.16 [Eventuale] Attestazione di sopralluogo</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_Toc166168971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00F62786" w:rsidRPr="0063121F">
              <w:rPr>
                <w:rFonts w:ascii="Calibri" w:eastAsia="Times New Roman" w:hAnsi="Calibri" w:cs="Calibri"/>
                <w:smallCaps/>
                <w:noProof/>
                <w:webHidden/>
                <w:sz w:val="20"/>
                <w:szCs w:val="20"/>
                <w:lang w:eastAsia="it-IT"/>
              </w:rPr>
              <w:fldChar w:fldCharType="end"/>
            </w:r>
          </w:hyperlink>
        </w:p>
        <w:p w14:paraId="38472C4C" w14:textId="2667ED1D"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2" w:history="1">
            <w:r w:rsidR="00F62786" w:rsidRPr="0063121F">
              <w:rPr>
                <w:rFonts w:ascii="Calibri" w:eastAsia="Times New Roman" w:hAnsi="Calibri" w:cs="Calibri"/>
                <w:b/>
                <w:bCs/>
                <w:caps/>
                <w:noProof/>
                <w:sz w:val="20"/>
                <w:szCs w:val="20"/>
                <w:u w:val="single"/>
                <w:lang w:eastAsia="it-IT"/>
              </w:rPr>
              <w:t>17. OFFERTA TECNICA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_Toc166168972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33</w:t>
            </w:r>
            <w:r w:rsidR="00F62786" w:rsidRPr="0063121F">
              <w:rPr>
                <w:rFonts w:ascii="Calibri" w:eastAsia="Times New Roman" w:hAnsi="Calibri" w:cs="Calibri"/>
                <w:b/>
                <w:bCs/>
                <w:caps/>
                <w:noProof/>
                <w:webHidden/>
                <w:sz w:val="20"/>
                <w:szCs w:val="20"/>
                <w:lang w:eastAsia="it-IT"/>
              </w:rPr>
              <w:fldChar w:fldCharType="end"/>
            </w:r>
          </w:hyperlink>
        </w:p>
        <w:p w14:paraId="1D7B38DA" w14:textId="3139007B" w:rsidR="00F62786" w:rsidRPr="0063121F" w:rsidRDefault="00F87515"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3" w:history="1">
            <w:r w:rsidR="00F62786" w:rsidRPr="0063121F">
              <w:rPr>
                <w:rFonts w:ascii="Calibri" w:eastAsia="Times New Roman" w:hAnsi="Calibri" w:cs="Calibri"/>
                <w:smallCaps/>
                <w:noProof/>
                <w:sz w:val="20"/>
                <w:szCs w:val="20"/>
                <w:u w:val="single"/>
                <w:lang w:eastAsia="it-IT"/>
              </w:rPr>
              <w:t>17.1</w:t>
            </w:r>
            <w:r w:rsidR="00F62786" w:rsidRPr="0063121F">
              <w:rPr>
                <w:rFonts w:ascii="Calibri" w:eastAsia="Times New Roman" w:hAnsi="Calibri" w:cs="Times New Roman"/>
                <w:noProof/>
                <w:kern w:val="2"/>
                <w:lang w:eastAsia="it-IT"/>
                <w14:ligatures w14:val="standardContextual"/>
              </w:rPr>
              <w:tab/>
            </w:r>
            <w:r w:rsidR="00F62786" w:rsidRPr="0063121F">
              <w:rPr>
                <w:rFonts w:ascii="Calibri" w:eastAsia="Times New Roman" w:hAnsi="Calibri" w:cs="Calibri"/>
                <w:smallCaps/>
                <w:noProof/>
                <w:sz w:val="20"/>
                <w:szCs w:val="20"/>
                <w:u w:val="single"/>
                <w:lang w:eastAsia="it-IT"/>
              </w:rPr>
              <w:t>Relazione tecnica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_Toc166168973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33</w:t>
            </w:r>
            <w:r w:rsidR="00F62786" w:rsidRPr="0063121F">
              <w:rPr>
                <w:rFonts w:ascii="Calibri" w:eastAsia="Times New Roman" w:hAnsi="Calibri" w:cs="Calibri"/>
                <w:smallCaps/>
                <w:noProof/>
                <w:webHidden/>
                <w:sz w:val="20"/>
                <w:szCs w:val="20"/>
                <w:lang w:eastAsia="it-IT"/>
              </w:rPr>
              <w:fldChar w:fldCharType="end"/>
            </w:r>
          </w:hyperlink>
        </w:p>
        <w:p w14:paraId="1B40C37D" w14:textId="53681FF0" w:rsidR="00F62786" w:rsidRPr="0063121F" w:rsidRDefault="00F87515"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4" w:history="1">
            <w:r w:rsidR="00F62786" w:rsidRPr="0063121F">
              <w:rPr>
                <w:rFonts w:ascii="Calibri" w:eastAsia="Times New Roman" w:hAnsi="Calibri" w:cs="Calibri"/>
                <w:smallCaps/>
                <w:noProof/>
                <w:sz w:val="20"/>
                <w:szCs w:val="20"/>
                <w:u w:val="single"/>
                <w:lang w:eastAsia="it-IT"/>
              </w:rPr>
              <w:t>17.2</w:t>
            </w:r>
            <w:r w:rsidR="00F62786" w:rsidRPr="0063121F">
              <w:rPr>
                <w:rFonts w:ascii="Calibri" w:eastAsia="Times New Roman" w:hAnsi="Calibri" w:cs="Times New Roman"/>
                <w:noProof/>
                <w:kern w:val="2"/>
                <w:lang w:eastAsia="it-IT"/>
                <w14:ligatures w14:val="standardContextual"/>
              </w:rPr>
              <w:tab/>
            </w:r>
            <w:r w:rsidR="00F62786" w:rsidRPr="0063121F">
              <w:rPr>
                <w:rFonts w:ascii="Calibri" w:eastAsia="Times New Roman" w:hAnsi="Calibri" w:cs="Calibri"/>
                <w:smallCaps/>
                <w:noProof/>
                <w:sz w:val="20"/>
                <w:szCs w:val="20"/>
                <w:u w:val="single"/>
                <w:lang w:eastAsia="it-IT"/>
              </w:rPr>
              <w:t>Offerta tecnica (generata dal sistema)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_Toc166168974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00F62786" w:rsidRPr="0063121F">
              <w:rPr>
                <w:rFonts w:ascii="Calibri" w:eastAsia="Times New Roman" w:hAnsi="Calibri" w:cs="Calibri"/>
                <w:smallCaps/>
                <w:noProof/>
                <w:webHidden/>
                <w:sz w:val="20"/>
                <w:szCs w:val="20"/>
                <w:lang w:eastAsia="it-IT"/>
              </w:rPr>
              <w:fldChar w:fldCharType="end"/>
            </w:r>
          </w:hyperlink>
        </w:p>
        <w:p w14:paraId="1E98400B" w14:textId="3AE87A62" w:rsidR="00F62786" w:rsidRPr="0063121F" w:rsidRDefault="00F87515"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5" w:history="1">
            <w:r w:rsidR="00F62786" w:rsidRPr="0063121F">
              <w:rPr>
                <w:rFonts w:ascii="Calibri" w:eastAsia="Times New Roman" w:hAnsi="Calibri" w:cs="Calibri"/>
                <w:smallCaps/>
                <w:noProof/>
                <w:sz w:val="20"/>
                <w:szCs w:val="20"/>
                <w:u w:val="single"/>
                <w:lang w:eastAsia="it-IT"/>
              </w:rPr>
              <w:t>17.3</w:t>
            </w:r>
            <w:r w:rsidR="00F62786" w:rsidRPr="0063121F">
              <w:rPr>
                <w:rFonts w:ascii="Calibri" w:eastAsia="Times New Roman" w:hAnsi="Calibri" w:cs="Times New Roman"/>
                <w:noProof/>
                <w:kern w:val="2"/>
                <w:lang w:eastAsia="it-IT"/>
                <w14:ligatures w14:val="standardContextual"/>
              </w:rPr>
              <w:tab/>
            </w:r>
            <w:r w:rsidR="00F62786" w:rsidRPr="0063121F">
              <w:rPr>
                <w:rFonts w:ascii="Calibri" w:eastAsia="Times New Roman" w:hAnsi="Calibri" w:cs="Calibri"/>
                <w:smallCaps/>
                <w:noProof/>
                <w:sz w:val="20"/>
                <w:szCs w:val="20"/>
                <w:u w:val="single"/>
                <w:lang w:eastAsia="it-IT"/>
              </w:rPr>
              <w:t>Documentazione tecnica aggiuntiva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_Toc166168975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00F62786" w:rsidRPr="0063121F">
              <w:rPr>
                <w:rFonts w:ascii="Calibri" w:eastAsia="Times New Roman" w:hAnsi="Calibri" w:cs="Calibri"/>
                <w:smallCaps/>
                <w:noProof/>
                <w:webHidden/>
                <w:sz w:val="20"/>
                <w:szCs w:val="20"/>
                <w:lang w:eastAsia="it-IT"/>
              </w:rPr>
              <w:fldChar w:fldCharType="end"/>
            </w:r>
          </w:hyperlink>
        </w:p>
        <w:p w14:paraId="51DDB139" w14:textId="727E9630" w:rsidR="00F62786" w:rsidRPr="0063121F" w:rsidRDefault="00F87515" w:rsidP="00F62786">
          <w:pPr>
            <w:tabs>
              <w:tab w:val="left" w:pos="960"/>
              <w:tab w:val="right" w:leader="dot" w:pos="9592"/>
            </w:tabs>
            <w:ind w:left="238"/>
            <w:jc w:val="both"/>
            <w:rPr>
              <w:rFonts w:ascii="Calibri" w:eastAsia="Times New Roman" w:hAnsi="Calibri" w:cs="Times New Roman"/>
              <w:noProof/>
              <w:kern w:val="2"/>
              <w:lang w:eastAsia="it-IT"/>
              <w14:ligatures w14:val="standardContextual"/>
            </w:rPr>
          </w:pPr>
          <w:hyperlink w:anchor="_Toc166168976" w:history="1">
            <w:r w:rsidR="00F62786" w:rsidRPr="0063121F">
              <w:rPr>
                <w:rFonts w:ascii="Calibri" w:eastAsia="Times New Roman" w:hAnsi="Calibri" w:cs="Calibri"/>
                <w:smallCaps/>
                <w:noProof/>
                <w:sz w:val="20"/>
                <w:szCs w:val="20"/>
                <w:u w:val="single"/>
                <w:lang w:eastAsia="it-IT"/>
              </w:rPr>
              <w:t>17.4</w:t>
            </w:r>
            <w:r w:rsidR="00F62786" w:rsidRPr="0063121F">
              <w:rPr>
                <w:rFonts w:ascii="Calibri" w:eastAsia="Times New Roman" w:hAnsi="Calibri" w:cs="Times New Roman"/>
                <w:noProof/>
                <w:kern w:val="2"/>
                <w:lang w:eastAsia="it-IT"/>
                <w14:ligatures w14:val="standardContextual"/>
              </w:rPr>
              <w:tab/>
            </w:r>
            <w:r w:rsidR="00F62786" w:rsidRPr="0063121F">
              <w:rPr>
                <w:rFonts w:ascii="Calibri" w:eastAsia="Times New Roman" w:hAnsi="Calibri" w:cs="Calibri"/>
                <w:smallCaps/>
                <w:noProof/>
                <w:sz w:val="20"/>
                <w:szCs w:val="20"/>
                <w:u w:val="single"/>
                <w:lang w:eastAsia="it-IT"/>
              </w:rPr>
              <w:t>Copia aggiuntiva dell’offerta tecnica oscurata per motivi di segretezza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_Toc166168976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34</w:t>
            </w:r>
            <w:r w:rsidR="00F62786" w:rsidRPr="0063121F">
              <w:rPr>
                <w:rFonts w:ascii="Calibri" w:eastAsia="Times New Roman" w:hAnsi="Calibri" w:cs="Calibri"/>
                <w:smallCaps/>
                <w:noProof/>
                <w:webHidden/>
                <w:sz w:val="20"/>
                <w:szCs w:val="20"/>
                <w:lang w:eastAsia="it-IT"/>
              </w:rPr>
              <w:fldChar w:fldCharType="end"/>
            </w:r>
          </w:hyperlink>
        </w:p>
        <w:p w14:paraId="40E4BFA2" w14:textId="313422BF"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7" w:history="1">
            <w:r w:rsidR="00F62786" w:rsidRPr="0063121F">
              <w:rPr>
                <w:rFonts w:ascii="Calibri" w:eastAsia="Times New Roman" w:hAnsi="Calibri" w:cs="Calibri"/>
                <w:b/>
                <w:bCs/>
                <w:caps/>
                <w:noProof/>
                <w:sz w:val="20"/>
                <w:szCs w:val="20"/>
                <w:u w:val="single"/>
                <w:lang w:eastAsia="it-IT"/>
              </w:rPr>
              <w:t>18. OFFERTA ECONOMICA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_Toc166168977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34</w:t>
            </w:r>
            <w:r w:rsidR="00F62786" w:rsidRPr="0063121F">
              <w:rPr>
                <w:rFonts w:ascii="Calibri" w:eastAsia="Times New Roman" w:hAnsi="Calibri" w:cs="Calibri"/>
                <w:b/>
                <w:bCs/>
                <w:caps/>
                <w:noProof/>
                <w:webHidden/>
                <w:sz w:val="20"/>
                <w:szCs w:val="20"/>
                <w:lang w:eastAsia="it-IT"/>
              </w:rPr>
              <w:fldChar w:fldCharType="end"/>
            </w:r>
          </w:hyperlink>
        </w:p>
        <w:p w14:paraId="22988138" w14:textId="1ABB510F"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78" w:history="1">
            <w:r w:rsidR="00F62786" w:rsidRPr="0063121F">
              <w:rPr>
                <w:rFonts w:ascii="Calibri" w:eastAsia="Times New Roman" w:hAnsi="Calibri" w:cs="Calibri"/>
                <w:b/>
                <w:bCs/>
                <w:caps/>
                <w:noProof/>
                <w:sz w:val="20"/>
                <w:szCs w:val="20"/>
                <w:u w:val="single"/>
                <w:lang w:eastAsia="it-IT"/>
              </w:rPr>
              <w:t>19. CRITERIO DI AGGIUDICAZIONE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_Toc166168978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35</w:t>
            </w:r>
            <w:r w:rsidR="00F62786" w:rsidRPr="0063121F">
              <w:rPr>
                <w:rFonts w:ascii="Calibri" w:eastAsia="Times New Roman" w:hAnsi="Calibri" w:cs="Calibri"/>
                <w:b/>
                <w:bCs/>
                <w:caps/>
                <w:noProof/>
                <w:webHidden/>
                <w:sz w:val="20"/>
                <w:szCs w:val="20"/>
                <w:lang w:eastAsia="it-IT"/>
              </w:rPr>
              <w:fldChar w:fldCharType="end"/>
            </w:r>
          </w:hyperlink>
        </w:p>
        <w:p w14:paraId="4FA2133D" w14:textId="621E6E17"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79" w:history="1">
            <w:r w:rsidR="00F62786" w:rsidRPr="0063121F">
              <w:rPr>
                <w:rFonts w:ascii="Calibri" w:eastAsia="Times New Roman" w:hAnsi="Calibri" w:cs="Calibri"/>
                <w:smallCaps/>
                <w:noProof/>
                <w:sz w:val="20"/>
                <w:szCs w:val="20"/>
                <w:u w:val="single"/>
                <w:lang w:eastAsia="it-IT"/>
              </w:rPr>
              <w:t>19.1 Criteri di valutazione dell’offerta tecnica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_Toc166168979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35</w:t>
            </w:r>
            <w:r w:rsidR="00F62786" w:rsidRPr="0063121F">
              <w:rPr>
                <w:rFonts w:ascii="Calibri" w:eastAsia="Times New Roman" w:hAnsi="Calibri" w:cs="Calibri"/>
                <w:smallCaps/>
                <w:noProof/>
                <w:webHidden/>
                <w:sz w:val="20"/>
                <w:szCs w:val="20"/>
                <w:lang w:eastAsia="it-IT"/>
              </w:rPr>
              <w:fldChar w:fldCharType="end"/>
            </w:r>
          </w:hyperlink>
        </w:p>
        <w:p w14:paraId="17C8F975" w14:textId="717BA624"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0" w:history="1">
            <w:r w:rsidR="00F62786" w:rsidRPr="0063121F">
              <w:rPr>
                <w:rFonts w:ascii="Calibri" w:eastAsia="Times New Roman" w:hAnsi="Calibri" w:cs="Calibri"/>
                <w:smallCaps/>
                <w:noProof/>
                <w:sz w:val="20"/>
                <w:szCs w:val="20"/>
                <w:u w:val="single"/>
                <w:lang w:eastAsia="it-IT"/>
              </w:rPr>
              <w:t>19.2 Metodo di attribuzione del coefficiente per il calcolo del punteggio dell’offerta tecnica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_Toc166168980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37</w:t>
            </w:r>
            <w:r w:rsidR="00F62786" w:rsidRPr="0063121F">
              <w:rPr>
                <w:rFonts w:ascii="Calibri" w:eastAsia="Times New Roman" w:hAnsi="Calibri" w:cs="Calibri"/>
                <w:smallCaps/>
                <w:noProof/>
                <w:webHidden/>
                <w:sz w:val="20"/>
                <w:szCs w:val="20"/>
                <w:lang w:eastAsia="it-IT"/>
              </w:rPr>
              <w:fldChar w:fldCharType="end"/>
            </w:r>
          </w:hyperlink>
        </w:p>
        <w:p w14:paraId="1416BF5E" w14:textId="659C0E9D"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1" w:history="1">
            <w:r w:rsidR="00F62786" w:rsidRPr="0063121F">
              <w:rPr>
                <w:rFonts w:ascii="Calibri" w:eastAsia="Times New Roman" w:hAnsi="Calibri" w:cs="Calibri"/>
                <w:iCs/>
                <w:smallCaps/>
                <w:noProof/>
                <w:sz w:val="20"/>
                <w:szCs w:val="20"/>
                <w:u w:val="single"/>
                <w:lang w:eastAsia="it-IT"/>
              </w:rPr>
              <w:t>19.2.1 Criteri di natura qualitativa:</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_Toc166168981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37</w:t>
            </w:r>
            <w:r w:rsidR="00F62786" w:rsidRPr="0063121F">
              <w:rPr>
                <w:rFonts w:ascii="Calibri" w:eastAsia="Times New Roman" w:hAnsi="Calibri" w:cs="Calibri"/>
                <w:iCs/>
                <w:smallCaps/>
                <w:noProof/>
                <w:webHidden/>
                <w:sz w:val="20"/>
                <w:szCs w:val="20"/>
                <w:lang w:eastAsia="it-IT"/>
              </w:rPr>
              <w:fldChar w:fldCharType="end"/>
            </w:r>
          </w:hyperlink>
        </w:p>
        <w:p w14:paraId="47B84606" w14:textId="5042815D"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2" w:history="1">
            <w:r w:rsidR="00F62786" w:rsidRPr="0063121F">
              <w:rPr>
                <w:rFonts w:ascii="Calibri" w:eastAsia="Times New Roman" w:hAnsi="Calibri" w:cs="Calibri"/>
                <w:iCs/>
                <w:smallCaps/>
                <w:noProof/>
                <w:sz w:val="20"/>
                <w:szCs w:val="20"/>
                <w:u w:val="single"/>
                <w:lang w:eastAsia="it-IT"/>
              </w:rPr>
              <w:t>19.2.2 Criteri soggetti a valutazione quantitativa:</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_Toc166168982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38</w:t>
            </w:r>
            <w:r w:rsidR="00F62786" w:rsidRPr="0063121F">
              <w:rPr>
                <w:rFonts w:ascii="Calibri" w:eastAsia="Times New Roman" w:hAnsi="Calibri" w:cs="Calibri"/>
                <w:iCs/>
                <w:smallCaps/>
                <w:noProof/>
                <w:webHidden/>
                <w:sz w:val="20"/>
                <w:szCs w:val="20"/>
                <w:lang w:eastAsia="it-IT"/>
              </w:rPr>
              <w:fldChar w:fldCharType="end"/>
            </w:r>
          </w:hyperlink>
        </w:p>
        <w:p w14:paraId="03633BF6" w14:textId="48444FA7" w:rsidR="00F62786" w:rsidRPr="0063121F" w:rsidRDefault="00F87515" w:rsidP="00F62786">
          <w:pPr>
            <w:tabs>
              <w:tab w:val="right" w:leader="dot" w:pos="9592"/>
            </w:tabs>
            <w:ind w:left="482"/>
            <w:jc w:val="both"/>
            <w:rPr>
              <w:rFonts w:ascii="Calibri" w:eastAsia="Times New Roman" w:hAnsi="Calibri" w:cs="Times New Roman"/>
              <w:noProof/>
              <w:kern w:val="2"/>
              <w:lang w:eastAsia="it-IT"/>
              <w14:ligatures w14:val="standardContextual"/>
            </w:rPr>
          </w:pPr>
          <w:hyperlink w:anchor="_Toc166168983" w:history="1">
            <w:r w:rsidR="00F62786" w:rsidRPr="0063121F">
              <w:rPr>
                <w:rFonts w:ascii="Calibri" w:eastAsia="Times New Roman" w:hAnsi="Calibri" w:cs="Calibri"/>
                <w:iCs/>
                <w:smallCaps/>
                <w:noProof/>
                <w:sz w:val="20"/>
                <w:szCs w:val="20"/>
                <w:u w:val="single"/>
                <w:lang w:eastAsia="it-IT"/>
              </w:rPr>
              <w:t>19.2.3 Criteri soggetti a valutazione tabellare:</w:t>
            </w:r>
            <w:r w:rsidR="00F62786" w:rsidRPr="0063121F">
              <w:rPr>
                <w:rFonts w:ascii="Calibri" w:eastAsia="Times New Roman" w:hAnsi="Calibri" w:cs="Calibri"/>
                <w:iCs/>
                <w:smallCaps/>
                <w:noProof/>
                <w:webHidden/>
                <w:sz w:val="20"/>
                <w:szCs w:val="20"/>
                <w:lang w:eastAsia="it-IT"/>
              </w:rPr>
              <w:tab/>
            </w:r>
            <w:r w:rsidR="00F62786" w:rsidRPr="0063121F">
              <w:rPr>
                <w:rFonts w:ascii="Calibri" w:eastAsia="Times New Roman" w:hAnsi="Calibri" w:cs="Calibri"/>
                <w:iCs/>
                <w:smallCaps/>
                <w:noProof/>
                <w:webHidden/>
                <w:sz w:val="20"/>
                <w:szCs w:val="20"/>
                <w:lang w:eastAsia="it-IT"/>
              </w:rPr>
              <w:fldChar w:fldCharType="begin"/>
            </w:r>
            <w:r w:rsidR="00F62786" w:rsidRPr="0063121F">
              <w:rPr>
                <w:rFonts w:ascii="Calibri" w:eastAsia="Times New Roman" w:hAnsi="Calibri" w:cs="Calibri"/>
                <w:iCs/>
                <w:smallCaps/>
                <w:noProof/>
                <w:webHidden/>
                <w:sz w:val="20"/>
                <w:szCs w:val="20"/>
                <w:lang w:eastAsia="it-IT"/>
              </w:rPr>
              <w:instrText xml:space="preserve"> PAGEREF _Toc166168983 \h </w:instrText>
            </w:r>
            <w:r w:rsidR="00F62786" w:rsidRPr="0063121F">
              <w:rPr>
                <w:rFonts w:ascii="Calibri" w:eastAsia="Times New Roman" w:hAnsi="Calibri" w:cs="Calibri"/>
                <w:iCs/>
                <w:smallCaps/>
                <w:noProof/>
                <w:webHidden/>
                <w:sz w:val="20"/>
                <w:szCs w:val="20"/>
                <w:lang w:eastAsia="it-IT"/>
              </w:rPr>
            </w:r>
            <w:r w:rsidR="00F62786" w:rsidRPr="0063121F">
              <w:rPr>
                <w:rFonts w:ascii="Calibri" w:eastAsia="Times New Roman" w:hAnsi="Calibri" w:cs="Calibri"/>
                <w:iCs/>
                <w:smallCaps/>
                <w:noProof/>
                <w:webHidden/>
                <w:sz w:val="20"/>
                <w:szCs w:val="20"/>
                <w:lang w:eastAsia="it-IT"/>
              </w:rPr>
              <w:fldChar w:fldCharType="separate"/>
            </w:r>
            <w:r w:rsidR="00F76E18">
              <w:rPr>
                <w:rFonts w:ascii="Calibri" w:eastAsia="Times New Roman" w:hAnsi="Calibri" w:cs="Calibri"/>
                <w:iCs/>
                <w:smallCaps/>
                <w:noProof/>
                <w:webHidden/>
                <w:sz w:val="20"/>
                <w:szCs w:val="20"/>
                <w:lang w:eastAsia="it-IT"/>
              </w:rPr>
              <w:t>38</w:t>
            </w:r>
            <w:r w:rsidR="00F62786" w:rsidRPr="0063121F">
              <w:rPr>
                <w:rFonts w:ascii="Calibri" w:eastAsia="Times New Roman" w:hAnsi="Calibri" w:cs="Calibri"/>
                <w:iCs/>
                <w:smallCaps/>
                <w:noProof/>
                <w:webHidden/>
                <w:sz w:val="20"/>
                <w:szCs w:val="20"/>
                <w:lang w:eastAsia="it-IT"/>
              </w:rPr>
              <w:fldChar w:fldCharType="end"/>
            </w:r>
          </w:hyperlink>
        </w:p>
        <w:p w14:paraId="10FFEF70" w14:textId="34E98A75"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4" w:history="1">
            <w:r w:rsidR="00F62786" w:rsidRPr="0063121F">
              <w:rPr>
                <w:rFonts w:ascii="Calibri" w:eastAsia="Times New Roman" w:hAnsi="Calibri" w:cs="Calibri"/>
                <w:smallCaps/>
                <w:noProof/>
                <w:sz w:val="20"/>
                <w:szCs w:val="20"/>
                <w:u w:val="single"/>
                <w:lang w:eastAsia="it-IT"/>
              </w:rPr>
              <w:t>19.3 Metodo di attribuzione del coefficiente per il calcolo del punteggio dell’offerta economica</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_Toc166168984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38</w:t>
            </w:r>
            <w:r w:rsidR="00F62786" w:rsidRPr="0063121F">
              <w:rPr>
                <w:rFonts w:ascii="Calibri" w:eastAsia="Times New Roman" w:hAnsi="Calibri" w:cs="Calibri"/>
                <w:smallCaps/>
                <w:noProof/>
                <w:webHidden/>
                <w:sz w:val="20"/>
                <w:szCs w:val="20"/>
                <w:lang w:eastAsia="it-IT"/>
              </w:rPr>
              <w:fldChar w:fldCharType="end"/>
            </w:r>
          </w:hyperlink>
        </w:p>
        <w:p w14:paraId="45914F77" w14:textId="64C96BCF" w:rsidR="00F62786" w:rsidRPr="0063121F" w:rsidRDefault="00F87515" w:rsidP="00F62786">
          <w:pPr>
            <w:tabs>
              <w:tab w:val="right" w:leader="dot" w:pos="9592"/>
            </w:tabs>
            <w:ind w:left="238"/>
            <w:jc w:val="both"/>
            <w:rPr>
              <w:rFonts w:ascii="Calibri" w:eastAsia="Times New Roman" w:hAnsi="Calibri" w:cs="Times New Roman"/>
              <w:noProof/>
              <w:kern w:val="2"/>
              <w:lang w:eastAsia="it-IT"/>
              <w14:ligatures w14:val="standardContextual"/>
            </w:rPr>
          </w:pPr>
          <w:hyperlink w:anchor="_Toc166168985" w:history="1">
            <w:r w:rsidR="00F62786" w:rsidRPr="0063121F">
              <w:rPr>
                <w:rFonts w:ascii="Calibri" w:eastAsia="Times New Roman" w:hAnsi="Calibri" w:cs="Calibri"/>
                <w:smallCaps/>
                <w:noProof/>
                <w:sz w:val="20"/>
                <w:szCs w:val="20"/>
                <w:u w:val="single"/>
                <w:lang w:eastAsia="it-IT"/>
              </w:rPr>
              <w:t>19.4 Metodo per il calcolo dei punteggi</w:t>
            </w:r>
            <w:r w:rsidR="00F62786" w:rsidRPr="0063121F">
              <w:rPr>
                <w:rFonts w:ascii="Calibri" w:eastAsia="Times New Roman" w:hAnsi="Calibri" w:cs="Calibri"/>
                <w:smallCaps/>
                <w:noProof/>
                <w:webHidden/>
                <w:sz w:val="20"/>
                <w:szCs w:val="20"/>
                <w:lang w:eastAsia="it-IT"/>
              </w:rPr>
              <w:tab/>
            </w:r>
            <w:r w:rsidR="00F62786" w:rsidRPr="0063121F">
              <w:rPr>
                <w:rFonts w:ascii="Calibri" w:eastAsia="Times New Roman" w:hAnsi="Calibri" w:cs="Calibri"/>
                <w:smallCaps/>
                <w:noProof/>
                <w:webHidden/>
                <w:sz w:val="20"/>
                <w:szCs w:val="20"/>
                <w:lang w:eastAsia="it-IT"/>
              </w:rPr>
              <w:fldChar w:fldCharType="begin"/>
            </w:r>
            <w:r w:rsidR="00F62786" w:rsidRPr="0063121F">
              <w:rPr>
                <w:rFonts w:ascii="Calibri" w:eastAsia="Times New Roman" w:hAnsi="Calibri" w:cs="Calibri"/>
                <w:smallCaps/>
                <w:noProof/>
                <w:webHidden/>
                <w:sz w:val="20"/>
                <w:szCs w:val="20"/>
                <w:lang w:eastAsia="it-IT"/>
              </w:rPr>
              <w:instrText xml:space="preserve"> PAGEREF _Toc166168985 \h </w:instrText>
            </w:r>
            <w:r w:rsidR="00F62786" w:rsidRPr="0063121F">
              <w:rPr>
                <w:rFonts w:ascii="Calibri" w:eastAsia="Times New Roman" w:hAnsi="Calibri" w:cs="Calibri"/>
                <w:smallCaps/>
                <w:noProof/>
                <w:webHidden/>
                <w:sz w:val="20"/>
                <w:szCs w:val="20"/>
                <w:lang w:eastAsia="it-IT"/>
              </w:rPr>
            </w:r>
            <w:r w:rsidR="00F62786" w:rsidRPr="0063121F">
              <w:rPr>
                <w:rFonts w:ascii="Calibri" w:eastAsia="Times New Roman" w:hAnsi="Calibri" w:cs="Calibri"/>
                <w:smallCaps/>
                <w:noProof/>
                <w:webHidden/>
                <w:sz w:val="20"/>
                <w:szCs w:val="20"/>
                <w:lang w:eastAsia="it-IT"/>
              </w:rPr>
              <w:fldChar w:fldCharType="separate"/>
            </w:r>
            <w:r w:rsidR="00F76E18">
              <w:rPr>
                <w:rFonts w:ascii="Calibri" w:eastAsia="Times New Roman" w:hAnsi="Calibri" w:cs="Calibri"/>
                <w:smallCaps/>
                <w:noProof/>
                <w:webHidden/>
                <w:sz w:val="20"/>
                <w:szCs w:val="20"/>
                <w:lang w:eastAsia="it-IT"/>
              </w:rPr>
              <w:t>38</w:t>
            </w:r>
            <w:r w:rsidR="00F62786" w:rsidRPr="0063121F">
              <w:rPr>
                <w:rFonts w:ascii="Calibri" w:eastAsia="Times New Roman" w:hAnsi="Calibri" w:cs="Calibri"/>
                <w:smallCaps/>
                <w:noProof/>
                <w:webHidden/>
                <w:sz w:val="20"/>
                <w:szCs w:val="20"/>
                <w:lang w:eastAsia="it-IT"/>
              </w:rPr>
              <w:fldChar w:fldCharType="end"/>
            </w:r>
          </w:hyperlink>
        </w:p>
        <w:p w14:paraId="72A24F69" w14:textId="2CFF2079"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6" w:history="1">
            <w:r w:rsidR="00F62786" w:rsidRPr="0063121F">
              <w:rPr>
                <w:rFonts w:ascii="Calibri" w:eastAsia="Times New Roman" w:hAnsi="Calibri" w:cs="Calibri"/>
                <w:b/>
                <w:bCs/>
                <w:caps/>
                <w:noProof/>
                <w:sz w:val="20"/>
                <w:szCs w:val="20"/>
                <w:u w:val="single"/>
                <w:lang w:eastAsia="it-IT"/>
              </w:rPr>
              <w:t>20. COMMISSIONE GIUDICATRICE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_Toc166168986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00F62786" w:rsidRPr="0063121F">
              <w:rPr>
                <w:rFonts w:ascii="Calibri" w:eastAsia="Times New Roman" w:hAnsi="Calibri" w:cs="Calibri"/>
                <w:b/>
                <w:bCs/>
                <w:caps/>
                <w:noProof/>
                <w:webHidden/>
                <w:sz w:val="20"/>
                <w:szCs w:val="20"/>
                <w:lang w:eastAsia="it-IT"/>
              </w:rPr>
              <w:fldChar w:fldCharType="end"/>
            </w:r>
          </w:hyperlink>
        </w:p>
        <w:p w14:paraId="57CD5E69" w14:textId="1A6897C5"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7" w:history="1">
            <w:r w:rsidR="00F62786" w:rsidRPr="0063121F">
              <w:rPr>
                <w:rFonts w:ascii="Calibri" w:eastAsia="Times New Roman" w:hAnsi="Calibri" w:cs="Calibri"/>
                <w:b/>
                <w:bCs/>
                <w:caps/>
                <w:noProof/>
                <w:sz w:val="20"/>
                <w:szCs w:val="20"/>
                <w:u w:val="single"/>
                <w:lang w:eastAsia="it-IT"/>
              </w:rPr>
              <w:t>21. SVOLGIMENTO DELLE OPERAZIONI DI GARA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_Toc166168987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00F62786" w:rsidRPr="0063121F">
              <w:rPr>
                <w:rFonts w:ascii="Calibri" w:eastAsia="Times New Roman" w:hAnsi="Calibri" w:cs="Calibri"/>
                <w:b/>
                <w:bCs/>
                <w:caps/>
                <w:noProof/>
                <w:webHidden/>
                <w:sz w:val="20"/>
                <w:szCs w:val="20"/>
                <w:lang w:eastAsia="it-IT"/>
              </w:rPr>
              <w:fldChar w:fldCharType="end"/>
            </w:r>
          </w:hyperlink>
        </w:p>
        <w:p w14:paraId="7CABD84E" w14:textId="5E8B0C97"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8" w:history="1">
            <w:r w:rsidR="00F62786" w:rsidRPr="0063121F">
              <w:rPr>
                <w:rFonts w:ascii="Calibri" w:eastAsia="Times New Roman" w:hAnsi="Calibri" w:cs="Calibri"/>
                <w:b/>
                <w:bCs/>
                <w:caps/>
                <w:noProof/>
                <w:sz w:val="20"/>
                <w:szCs w:val="20"/>
                <w:u w:val="single"/>
                <w:lang w:eastAsia="it-IT"/>
              </w:rPr>
              <w:t>22. VERIFICA DOCUMENTAZIONE AMMINISTRATIVA</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_Toc166168988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39</w:t>
            </w:r>
            <w:r w:rsidR="00F62786" w:rsidRPr="0063121F">
              <w:rPr>
                <w:rFonts w:ascii="Calibri" w:eastAsia="Times New Roman" w:hAnsi="Calibri" w:cs="Calibri"/>
                <w:b/>
                <w:bCs/>
                <w:caps/>
                <w:noProof/>
                <w:webHidden/>
                <w:sz w:val="20"/>
                <w:szCs w:val="20"/>
                <w:lang w:eastAsia="it-IT"/>
              </w:rPr>
              <w:fldChar w:fldCharType="end"/>
            </w:r>
          </w:hyperlink>
        </w:p>
        <w:p w14:paraId="67961355" w14:textId="174841A0"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89" w:history="1">
            <w:r w:rsidR="00F62786" w:rsidRPr="0063121F">
              <w:rPr>
                <w:rFonts w:ascii="Calibri" w:eastAsia="Times New Roman" w:hAnsi="Calibri" w:cs="Calibri"/>
                <w:b/>
                <w:bCs/>
                <w:caps/>
                <w:noProof/>
                <w:sz w:val="20"/>
                <w:szCs w:val="20"/>
                <w:u w:val="single"/>
                <w:lang w:eastAsia="it-IT"/>
              </w:rPr>
              <w:t>23. VALUTAZIONE DELLE OFFERTE TECNICHE ED ECONOMICHE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_Toc166168989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40</w:t>
            </w:r>
            <w:r w:rsidR="00F62786" w:rsidRPr="0063121F">
              <w:rPr>
                <w:rFonts w:ascii="Calibri" w:eastAsia="Times New Roman" w:hAnsi="Calibri" w:cs="Calibri"/>
                <w:b/>
                <w:bCs/>
                <w:caps/>
                <w:noProof/>
                <w:webHidden/>
                <w:sz w:val="20"/>
                <w:szCs w:val="20"/>
                <w:lang w:eastAsia="it-IT"/>
              </w:rPr>
              <w:fldChar w:fldCharType="end"/>
            </w:r>
          </w:hyperlink>
        </w:p>
        <w:p w14:paraId="03708C68" w14:textId="091EB923"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0" w:history="1">
            <w:r w:rsidR="00F62786" w:rsidRPr="0063121F">
              <w:rPr>
                <w:rFonts w:ascii="Calibri" w:eastAsia="Times New Roman" w:hAnsi="Calibri" w:cs="Calibri"/>
                <w:b/>
                <w:bCs/>
                <w:caps/>
                <w:noProof/>
                <w:sz w:val="20"/>
                <w:szCs w:val="20"/>
                <w:u w:val="single"/>
                <w:lang w:eastAsia="it-IT"/>
              </w:rPr>
              <w:t>24. VERIFICA DI ANOMALIA DELLE OFFERTE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_Toc166168990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41</w:t>
            </w:r>
            <w:r w:rsidR="00F62786" w:rsidRPr="0063121F">
              <w:rPr>
                <w:rFonts w:ascii="Calibri" w:eastAsia="Times New Roman" w:hAnsi="Calibri" w:cs="Calibri"/>
                <w:b/>
                <w:bCs/>
                <w:caps/>
                <w:noProof/>
                <w:webHidden/>
                <w:sz w:val="20"/>
                <w:szCs w:val="20"/>
                <w:lang w:eastAsia="it-IT"/>
              </w:rPr>
              <w:fldChar w:fldCharType="end"/>
            </w:r>
          </w:hyperlink>
        </w:p>
        <w:p w14:paraId="0FC7342C" w14:textId="78FA1751"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1" w:history="1">
            <w:r w:rsidR="00F62786" w:rsidRPr="0063121F">
              <w:rPr>
                <w:rFonts w:ascii="Calibri" w:eastAsia="Times New Roman" w:hAnsi="Calibri" w:cs="Calibri"/>
                <w:b/>
                <w:bCs/>
                <w:caps/>
                <w:noProof/>
                <w:sz w:val="20"/>
                <w:szCs w:val="20"/>
                <w:u w:val="single"/>
                <w:lang w:eastAsia="it-IT"/>
              </w:rPr>
              <w:t>25. AGGIUDICAZIONE DELL’APPALTO E STIPULA DEL CONTRATTO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_Toc166168991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41</w:t>
            </w:r>
            <w:r w:rsidR="00F62786" w:rsidRPr="0063121F">
              <w:rPr>
                <w:rFonts w:ascii="Calibri" w:eastAsia="Times New Roman" w:hAnsi="Calibri" w:cs="Calibri"/>
                <w:b/>
                <w:bCs/>
                <w:caps/>
                <w:noProof/>
                <w:webHidden/>
                <w:sz w:val="20"/>
                <w:szCs w:val="20"/>
                <w:lang w:eastAsia="it-IT"/>
              </w:rPr>
              <w:fldChar w:fldCharType="end"/>
            </w:r>
          </w:hyperlink>
        </w:p>
        <w:p w14:paraId="68292CE9" w14:textId="7315632B"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2" w:history="1">
            <w:r w:rsidR="00F62786" w:rsidRPr="0063121F">
              <w:rPr>
                <w:rFonts w:ascii="Calibri" w:eastAsia="Times New Roman" w:hAnsi="Calibri" w:cs="Calibri"/>
                <w:b/>
                <w:bCs/>
                <w:caps/>
                <w:noProof/>
                <w:sz w:val="20"/>
                <w:szCs w:val="20"/>
                <w:u w:val="single"/>
                <w:lang w:eastAsia="it-IT"/>
              </w:rPr>
              <w:t>26. OBBLIGHI RELATIVI ALLA TRACCIABILITÀ DEI FLUSSI FINANZIARI</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_Toc166168992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42</w:t>
            </w:r>
            <w:r w:rsidR="00F62786" w:rsidRPr="0063121F">
              <w:rPr>
                <w:rFonts w:ascii="Calibri" w:eastAsia="Times New Roman" w:hAnsi="Calibri" w:cs="Calibri"/>
                <w:b/>
                <w:bCs/>
                <w:caps/>
                <w:noProof/>
                <w:webHidden/>
                <w:sz w:val="20"/>
                <w:szCs w:val="20"/>
                <w:lang w:eastAsia="it-IT"/>
              </w:rPr>
              <w:fldChar w:fldCharType="end"/>
            </w:r>
          </w:hyperlink>
        </w:p>
        <w:p w14:paraId="0EACD7F0" w14:textId="55EFE377"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3" w:history="1">
            <w:r w:rsidR="00F62786" w:rsidRPr="0063121F">
              <w:rPr>
                <w:rFonts w:ascii="Calibri" w:eastAsia="Times New Roman" w:hAnsi="Calibri" w:cs="Calibri"/>
                <w:b/>
                <w:bCs/>
                <w:caps/>
                <w:noProof/>
                <w:sz w:val="20"/>
                <w:szCs w:val="20"/>
                <w:u w:val="single"/>
                <w:lang w:eastAsia="it-IT"/>
              </w:rPr>
              <w:t>27. CODICE DI COMPORTAMENTO</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_Toc166168993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00F62786" w:rsidRPr="0063121F">
              <w:rPr>
                <w:rFonts w:ascii="Calibri" w:eastAsia="Times New Roman" w:hAnsi="Calibri" w:cs="Calibri"/>
                <w:b/>
                <w:bCs/>
                <w:caps/>
                <w:noProof/>
                <w:webHidden/>
                <w:sz w:val="20"/>
                <w:szCs w:val="20"/>
                <w:lang w:eastAsia="it-IT"/>
              </w:rPr>
              <w:fldChar w:fldCharType="end"/>
            </w:r>
          </w:hyperlink>
        </w:p>
        <w:p w14:paraId="17E4DE3E" w14:textId="76E55244"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4" w:history="1">
            <w:r w:rsidR="00F62786" w:rsidRPr="0063121F">
              <w:rPr>
                <w:rFonts w:ascii="Calibri" w:eastAsia="Times New Roman" w:hAnsi="Calibri" w:cs="Calibri"/>
                <w:b/>
                <w:bCs/>
                <w:caps/>
                <w:noProof/>
                <w:sz w:val="20"/>
                <w:szCs w:val="20"/>
                <w:u w:val="single"/>
                <w:lang w:eastAsia="it-IT"/>
              </w:rPr>
              <w:t>28. ACCESSO AGLI ATTI</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_Toc166168994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00F62786" w:rsidRPr="0063121F">
              <w:rPr>
                <w:rFonts w:ascii="Calibri" w:eastAsia="Times New Roman" w:hAnsi="Calibri" w:cs="Calibri"/>
                <w:b/>
                <w:bCs/>
                <w:caps/>
                <w:noProof/>
                <w:webHidden/>
                <w:sz w:val="20"/>
                <w:szCs w:val="20"/>
                <w:lang w:eastAsia="it-IT"/>
              </w:rPr>
              <w:fldChar w:fldCharType="end"/>
            </w:r>
          </w:hyperlink>
        </w:p>
        <w:p w14:paraId="422EB203" w14:textId="36344BFB"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5" w:history="1">
            <w:r w:rsidR="00F62786" w:rsidRPr="0063121F">
              <w:rPr>
                <w:rFonts w:ascii="Calibri" w:eastAsia="Times New Roman" w:hAnsi="Calibri" w:cs="Calibri"/>
                <w:b/>
                <w:bCs/>
                <w:caps/>
                <w:noProof/>
                <w:sz w:val="20"/>
                <w:szCs w:val="20"/>
                <w:u w:val="single"/>
                <w:lang w:eastAsia="it-IT"/>
              </w:rPr>
              <w:t>29. DEFINIZIONE DELLE CONTROVERSIE</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_Toc166168995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00F62786" w:rsidRPr="0063121F">
              <w:rPr>
                <w:rFonts w:ascii="Calibri" w:eastAsia="Times New Roman" w:hAnsi="Calibri" w:cs="Calibri"/>
                <w:b/>
                <w:bCs/>
                <w:caps/>
                <w:noProof/>
                <w:webHidden/>
                <w:sz w:val="20"/>
                <w:szCs w:val="20"/>
                <w:lang w:eastAsia="it-IT"/>
              </w:rPr>
              <w:fldChar w:fldCharType="end"/>
            </w:r>
          </w:hyperlink>
        </w:p>
        <w:p w14:paraId="146FED7E" w14:textId="19ABB3A8" w:rsidR="00F62786" w:rsidRPr="0063121F" w:rsidRDefault="00F87515" w:rsidP="00F62786">
          <w:pPr>
            <w:tabs>
              <w:tab w:val="left" w:pos="480"/>
              <w:tab w:val="right" w:leader="dot" w:pos="9592"/>
            </w:tabs>
            <w:jc w:val="both"/>
            <w:rPr>
              <w:rFonts w:ascii="Calibri" w:eastAsia="Times New Roman" w:hAnsi="Calibri" w:cs="Times New Roman"/>
              <w:noProof/>
              <w:kern w:val="2"/>
              <w:lang w:eastAsia="it-IT"/>
              <w14:ligatures w14:val="standardContextual"/>
            </w:rPr>
          </w:pPr>
          <w:hyperlink w:anchor="_Toc166168996" w:history="1">
            <w:r w:rsidR="00F62786" w:rsidRPr="0063121F">
              <w:rPr>
                <w:rFonts w:ascii="Calibri" w:eastAsia="Times New Roman" w:hAnsi="Calibri" w:cs="Calibri"/>
                <w:b/>
                <w:bCs/>
                <w:caps/>
                <w:noProof/>
                <w:sz w:val="20"/>
                <w:szCs w:val="20"/>
                <w:u w:val="single"/>
                <w:lang w:eastAsia="it-IT"/>
              </w:rPr>
              <w:t>30. TRATTAMENTO DEI DATI PERSONALI</w:t>
            </w:r>
            <w:r w:rsidR="00F62786" w:rsidRPr="0063121F">
              <w:rPr>
                <w:rFonts w:ascii="Calibri" w:eastAsia="Times New Roman" w:hAnsi="Calibri" w:cs="Calibri"/>
                <w:b/>
                <w:bCs/>
                <w:caps/>
                <w:noProof/>
                <w:webHidden/>
                <w:sz w:val="20"/>
                <w:szCs w:val="20"/>
                <w:lang w:eastAsia="it-IT"/>
              </w:rPr>
              <w:tab/>
            </w:r>
            <w:r w:rsidR="00F62786" w:rsidRPr="0063121F">
              <w:rPr>
                <w:rFonts w:ascii="Calibri" w:eastAsia="Times New Roman" w:hAnsi="Calibri" w:cs="Calibri"/>
                <w:b/>
                <w:bCs/>
                <w:caps/>
                <w:noProof/>
                <w:webHidden/>
                <w:sz w:val="20"/>
                <w:szCs w:val="20"/>
                <w:lang w:eastAsia="it-IT"/>
              </w:rPr>
              <w:fldChar w:fldCharType="begin"/>
            </w:r>
            <w:r w:rsidR="00F62786" w:rsidRPr="0063121F">
              <w:rPr>
                <w:rFonts w:ascii="Calibri" w:eastAsia="Times New Roman" w:hAnsi="Calibri" w:cs="Calibri"/>
                <w:b/>
                <w:bCs/>
                <w:caps/>
                <w:noProof/>
                <w:webHidden/>
                <w:sz w:val="20"/>
                <w:szCs w:val="20"/>
                <w:lang w:eastAsia="it-IT"/>
              </w:rPr>
              <w:instrText xml:space="preserve"> PAGEREF _Toc166168996 \h </w:instrText>
            </w:r>
            <w:r w:rsidR="00F62786" w:rsidRPr="0063121F">
              <w:rPr>
                <w:rFonts w:ascii="Calibri" w:eastAsia="Times New Roman" w:hAnsi="Calibri" w:cs="Calibri"/>
                <w:b/>
                <w:bCs/>
                <w:caps/>
                <w:noProof/>
                <w:webHidden/>
                <w:sz w:val="20"/>
                <w:szCs w:val="20"/>
                <w:lang w:eastAsia="it-IT"/>
              </w:rPr>
            </w:r>
            <w:r w:rsidR="00F62786" w:rsidRPr="0063121F">
              <w:rPr>
                <w:rFonts w:ascii="Calibri" w:eastAsia="Times New Roman" w:hAnsi="Calibri" w:cs="Calibri"/>
                <w:b/>
                <w:bCs/>
                <w:caps/>
                <w:noProof/>
                <w:webHidden/>
                <w:sz w:val="20"/>
                <w:szCs w:val="20"/>
                <w:lang w:eastAsia="it-IT"/>
              </w:rPr>
              <w:fldChar w:fldCharType="separate"/>
            </w:r>
            <w:r w:rsidR="00F76E18">
              <w:rPr>
                <w:rFonts w:ascii="Calibri" w:eastAsia="Times New Roman" w:hAnsi="Calibri" w:cs="Calibri"/>
                <w:b/>
                <w:bCs/>
                <w:caps/>
                <w:noProof/>
                <w:webHidden/>
                <w:sz w:val="20"/>
                <w:szCs w:val="20"/>
                <w:lang w:eastAsia="it-IT"/>
              </w:rPr>
              <w:t>43</w:t>
            </w:r>
            <w:r w:rsidR="00F62786" w:rsidRPr="0063121F">
              <w:rPr>
                <w:rFonts w:ascii="Calibri" w:eastAsia="Times New Roman" w:hAnsi="Calibri" w:cs="Calibri"/>
                <w:b/>
                <w:bCs/>
                <w:caps/>
                <w:noProof/>
                <w:webHidden/>
                <w:sz w:val="20"/>
                <w:szCs w:val="20"/>
                <w:lang w:eastAsia="it-IT"/>
              </w:rPr>
              <w:fldChar w:fldCharType="end"/>
            </w:r>
          </w:hyperlink>
        </w:p>
        <w:p w14:paraId="24F6AA6E" w14:textId="77777777" w:rsidR="00F62786" w:rsidRPr="00F62786" w:rsidRDefault="00F62786" w:rsidP="00F62786">
          <w:pPr>
            <w:tabs>
              <w:tab w:val="left" w:pos="480"/>
              <w:tab w:val="right" w:leader="dot" w:pos="9600"/>
            </w:tabs>
            <w:jc w:val="both"/>
            <w:rPr>
              <w:rFonts w:ascii="Calibri" w:eastAsia="Times New Roman" w:hAnsi="Calibri" w:cs="Calibri"/>
              <w:b/>
              <w:bCs/>
              <w:caps/>
              <w:color w:val="0000FF"/>
              <w:sz w:val="20"/>
              <w:szCs w:val="20"/>
              <w:u w:val="single"/>
              <w:lang w:eastAsia="it-IT"/>
            </w:rPr>
          </w:pPr>
          <w:r w:rsidRPr="0063121F">
            <w:rPr>
              <w:rFonts w:ascii="Calibri" w:eastAsia="Times New Roman" w:hAnsi="Calibri" w:cs="Calibri"/>
              <w:b/>
              <w:bCs/>
              <w:caps/>
              <w:sz w:val="20"/>
              <w:szCs w:val="20"/>
              <w:lang w:eastAsia="it-IT"/>
            </w:rPr>
            <w:fldChar w:fldCharType="end"/>
          </w:r>
        </w:p>
      </w:sdtContent>
    </w:sdt>
    <w:p w14:paraId="25F50585" w14:textId="77777777" w:rsidR="00F62786" w:rsidRPr="00F62786" w:rsidRDefault="00F62786" w:rsidP="00F62786">
      <w:pPr>
        <w:tabs>
          <w:tab w:val="left" w:pos="480"/>
          <w:tab w:val="right" w:leader="dot" w:pos="9592"/>
        </w:tabs>
        <w:jc w:val="both"/>
        <w:rPr>
          <w:rFonts w:ascii="Calibri" w:eastAsia="Calibri" w:hAnsi="Calibri" w:cs="Calibri"/>
          <w:b/>
          <w:bCs/>
          <w:caps/>
          <w:smallCaps/>
          <w:sz w:val="22"/>
          <w:szCs w:val="22"/>
          <w:lang w:eastAsia="it-IT"/>
        </w:rPr>
      </w:pPr>
    </w:p>
    <w:p w14:paraId="43E184B3" w14:textId="77777777" w:rsidR="00F62786" w:rsidRPr="00F62786" w:rsidRDefault="00F62786" w:rsidP="00F62786">
      <w:pPr>
        <w:widowControl w:val="0"/>
        <w:jc w:val="both"/>
        <w:rPr>
          <w:rFonts w:ascii="Calibri" w:eastAsia="Times New Roman" w:hAnsi="Calibri" w:cs="Calibri"/>
          <w:sz w:val="22"/>
          <w:szCs w:val="22"/>
          <w:lang w:eastAsia="it-IT"/>
        </w:rPr>
      </w:pPr>
      <w:r w:rsidRPr="00F62786">
        <w:rPr>
          <w:rFonts w:ascii="Calibri" w:eastAsia="Times New Roman" w:hAnsi="Calibri" w:cs="Calibri"/>
          <w:sz w:val="22"/>
          <w:szCs w:val="22"/>
        </w:rPr>
        <w:br w:type="page"/>
      </w:r>
    </w:p>
    <w:p w14:paraId="3DACA882"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 w:name="_Toc482101906"/>
      <w:bookmarkStart w:id="20" w:name="_Toc482101812"/>
      <w:bookmarkStart w:id="21" w:name="_Toc482101719"/>
      <w:bookmarkStart w:id="22" w:name="_Toc482101544"/>
      <w:bookmarkStart w:id="23" w:name="_Toc482101429"/>
      <w:bookmarkStart w:id="24" w:name="_Toc374026426"/>
      <w:bookmarkStart w:id="25" w:name="_Toc374025981"/>
      <w:bookmarkStart w:id="26" w:name="_Toc374025928"/>
      <w:bookmarkStart w:id="27" w:name="_Toc374025834"/>
      <w:bookmarkStart w:id="28" w:name="_Toc374025745"/>
      <w:bookmarkStart w:id="29" w:name="_Toc498419717"/>
      <w:bookmarkStart w:id="30" w:name="_Toc497831525"/>
      <w:bookmarkStart w:id="31" w:name="_Toc497728131"/>
      <w:bookmarkStart w:id="32" w:name="_Toc497484933"/>
      <w:bookmarkStart w:id="33" w:name="_Toc494359015"/>
      <w:bookmarkStart w:id="34" w:name="_Toc494358966"/>
      <w:bookmarkStart w:id="35" w:name="_Toc493500868"/>
      <w:bookmarkStart w:id="36" w:name="_Toc498419716"/>
      <w:bookmarkStart w:id="37" w:name="_Toc497831524"/>
      <w:bookmarkStart w:id="38" w:name="_Toc497728130"/>
      <w:bookmarkStart w:id="39" w:name="_Toc497484932"/>
      <w:bookmarkStart w:id="40" w:name="_Toc494359014"/>
      <w:bookmarkStart w:id="41" w:name="_Toc494358965"/>
      <w:bookmarkStart w:id="42" w:name="_Toc493500867"/>
      <w:bookmarkStart w:id="43" w:name="_Toc482102096"/>
      <w:bookmarkStart w:id="44" w:name="_Toc482102001"/>
      <w:bookmarkStart w:id="45" w:name="_Ref99610289"/>
      <w:bookmarkStart w:id="46" w:name="_Toc166168918"/>
      <w:bookmarkStart w:id="47" w:name="_Toc391036046"/>
      <w:bookmarkStart w:id="48" w:name="_Toc391035973"/>
      <w:bookmarkStart w:id="49" w:name="_Toc380501861"/>
      <w:bookmarkStart w:id="50" w:name="_Toc35403817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F62786">
        <w:rPr>
          <w:rFonts w:ascii="Calibri" w:eastAsia="Times New Roman" w:hAnsi="Calibri" w:cs="Times New Roman"/>
          <w:b/>
          <w:bCs/>
          <w:sz w:val="22"/>
          <w:szCs w:val="22"/>
        </w:rPr>
        <w:t>1. PREMESSE</w:t>
      </w:r>
      <w:bookmarkEnd w:id="45"/>
      <w:bookmarkEnd w:id="46"/>
    </w:p>
    <w:p w14:paraId="23C96922" w14:textId="22F83044" w:rsidR="00F62786" w:rsidRPr="00F62786" w:rsidRDefault="00F62786" w:rsidP="00F62786">
      <w:pPr>
        <w:jc w:val="both"/>
        <w:rPr>
          <w:rFonts w:ascii="Calibri" w:eastAsia="Times New Roman" w:hAnsi="Calibri" w:cs="Calibri"/>
          <w:i/>
          <w:strike/>
          <w:sz w:val="22"/>
          <w:szCs w:val="22"/>
        </w:rPr>
      </w:pPr>
      <w:r w:rsidRPr="00F62786">
        <w:rPr>
          <w:rFonts w:ascii="Calibri" w:eastAsia="Times New Roman" w:hAnsi="Calibri" w:cs="Calibri"/>
          <w:bCs/>
          <w:iCs/>
          <w:sz w:val="22"/>
          <w:szCs w:val="22"/>
        </w:rPr>
        <w:t xml:space="preserve">Con Provvedimento di Decisione di Contrattare la Stazione appaltante </w:t>
      </w:r>
      <w:r>
        <w:rPr>
          <w:rFonts w:ascii="Calibri" w:eastAsia="Times New Roman" w:hAnsi="Calibri" w:cs="Calibri"/>
          <w:bCs/>
          <w:iCs/>
          <w:sz w:val="22"/>
          <w:szCs w:val="22"/>
        </w:rPr>
        <w:t>Istituto di Nanotecnologia – sede di Lecce</w:t>
      </w:r>
      <w:r w:rsidRPr="00F62786" w:rsidDel="00F62786">
        <w:rPr>
          <w:rFonts w:ascii="Calibri" w:eastAsia="Times New Roman" w:hAnsi="Calibri" w:cs="Calibri"/>
          <w:bCs/>
          <w:i/>
          <w:iCs/>
          <w:sz w:val="22"/>
          <w:szCs w:val="22"/>
        </w:rPr>
        <w:t xml:space="preserve"> </w:t>
      </w:r>
      <w:r w:rsidRPr="00F62786">
        <w:rPr>
          <w:rFonts w:ascii="Calibri" w:eastAsia="Times New Roman" w:hAnsi="Calibri" w:cs="Calibri"/>
          <w:bCs/>
          <w:iCs/>
          <w:sz w:val="22"/>
          <w:szCs w:val="22"/>
        </w:rPr>
        <w:t xml:space="preserve">del Consiglio Nazionale delle Ricerche, CNR, ha deciso di affidare la fornitura di </w:t>
      </w:r>
      <w:r w:rsidR="002C3BC7">
        <w:rPr>
          <w:rFonts w:ascii="Calibri" w:eastAsia="Times New Roman" w:hAnsi="Calibri" w:cs="Calibri"/>
          <w:bCs/>
          <w:iCs/>
          <w:sz w:val="22"/>
          <w:szCs w:val="22"/>
        </w:rPr>
        <w:t xml:space="preserve">un </w:t>
      </w:r>
      <w:r w:rsidRPr="0072342F">
        <w:rPr>
          <w:rFonts w:ascii="Calibri" w:eastAsia="Times New Roman" w:hAnsi="Calibri" w:cs="Calibri"/>
          <w:bCs/>
          <w:iCs/>
          <w:sz w:val="22"/>
          <w:szCs w:val="22"/>
        </w:rPr>
        <w:t>CRIOSTATO SUB KELVIN</w:t>
      </w:r>
      <w:r w:rsidR="005C462D">
        <w:rPr>
          <w:rFonts w:ascii="Calibri" w:eastAsia="Times New Roman" w:hAnsi="Calibri" w:cs="Calibri"/>
          <w:bCs/>
          <w:iCs/>
          <w:sz w:val="22"/>
          <w:szCs w:val="22"/>
        </w:rPr>
        <w:t>.</w:t>
      </w:r>
    </w:p>
    <w:p w14:paraId="00D2F208" w14:textId="77777777" w:rsidR="00F62786" w:rsidRPr="00F62786" w:rsidRDefault="00F62786" w:rsidP="00F62786">
      <w:pPr>
        <w:jc w:val="both"/>
        <w:rPr>
          <w:rFonts w:ascii="Calibri" w:eastAsia="Times New Roman" w:hAnsi="Calibri" w:cs="Calibri"/>
          <w:sz w:val="22"/>
          <w:szCs w:val="22"/>
        </w:rPr>
      </w:pPr>
    </w:p>
    <w:p w14:paraId="379BC49E" w14:textId="3FE8EB00"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F62786">
        <w:rPr>
          <w:rFonts w:ascii="Calibri" w:eastAsia="Times New Roman" w:hAnsi="Calibri" w:cs="Calibri"/>
          <w:sz w:val="22"/>
          <w:szCs w:val="22"/>
        </w:rPr>
        <w:t>Significant</w:t>
      </w:r>
      <w:proofErr w:type="spellEnd"/>
      <w:r w:rsidRPr="00F62786">
        <w:rPr>
          <w:rFonts w:ascii="Calibri" w:eastAsia="Times New Roman" w:hAnsi="Calibri" w:cs="Calibri"/>
          <w:sz w:val="22"/>
          <w:szCs w:val="22"/>
        </w:rPr>
        <w:t xml:space="preserve"> </w:t>
      </w:r>
      <w:proofErr w:type="spellStart"/>
      <w:r w:rsidRPr="00F62786">
        <w:rPr>
          <w:rFonts w:ascii="Calibri" w:eastAsia="Times New Roman" w:hAnsi="Calibri" w:cs="Calibri"/>
          <w:sz w:val="22"/>
          <w:szCs w:val="22"/>
        </w:rPr>
        <w:t>Harm</w:t>
      </w:r>
      <w:proofErr w:type="spellEnd"/>
      <w:r w:rsidRPr="00F62786">
        <w:rPr>
          <w:rFonts w:ascii="Calibri" w:eastAsia="Times New Roman" w:hAnsi="Calibri" w:cs="Calibri"/>
          <w:sz w:val="22"/>
          <w:szCs w:val="22"/>
        </w:rPr>
        <w:t xml:space="preserve">” (DNSH) </w:t>
      </w:r>
      <w:proofErr w:type="spellStart"/>
      <w:r w:rsidRPr="00F62786">
        <w:rPr>
          <w:rFonts w:ascii="Calibri" w:eastAsia="Times New Roman" w:hAnsi="Calibri" w:cs="Calibri"/>
          <w:sz w:val="22"/>
          <w:szCs w:val="22"/>
        </w:rPr>
        <w:t>nonchè</w:t>
      </w:r>
      <w:proofErr w:type="spellEnd"/>
      <w:r w:rsidRPr="00F62786">
        <w:rPr>
          <w:rFonts w:ascii="Calibri" w:eastAsia="Times New Roman" w:hAnsi="Calibri" w:cs="Calibri"/>
          <w:sz w:val="22"/>
          <w:szCs w:val="22"/>
        </w:rPr>
        <w:t xml:space="preserve">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Pr>
          <w:rFonts w:ascii="Calibri" w:eastAsia="Times New Roman" w:hAnsi="Calibri" w:cs="Calibri"/>
          <w:sz w:val="22"/>
          <w:szCs w:val="22"/>
        </w:rPr>
        <w:t>4</w:t>
      </w:r>
      <w:r w:rsidRPr="00F62786">
        <w:rPr>
          <w:rFonts w:ascii="Calibri" w:eastAsia="Times New Roman" w:hAnsi="Calibri" w:cs="Calibri"/>
          <w:sz w:val="22"/>
          <w:szCs w:val="22"/>
        </w:rPr>
        <w:t xml:space="preserve">, Componente </w:t>
      </w:r>
      <w:r>
        <w:rPr>
          <w:rFonts w:ascii="Calibri" w:eastAsia="Times New Roman" w:hAnsi="Calibri" w:cs="Calibri"/>
          <w:sz w:val="22"/>
          <w:szCs w:val="22"/>
        </w:rPr>
        <w:t>2</w:t>
      </w:r>
      <w:r w:rsidRPr="00F62786">
        <w:rPr>
          <w:rFonts w:ascii="Calibri" w:eastAsia="Times New Roman" w:hAnsi="Calibri" w:cs="Calibri"/>
          <w:sz w:val="22"/>
          <w:szCs w:val="22"/>
        </w:rPr>
        <w:t xml:space="preserve">, Investimento </w:t>
      </w:r>
      <w:r>
        <w:rPr>
          <w:rFonts w:ascii="Calibri" w:eastAsia="Times New Roman" w:hAnsi="Calibri" w:cs="Calibri"/>
          <w:sz w:val="22"/>
          <w:szCs w:val="22"/>
        </w:rPr>
        <w:t>3.1</w:t>
      </w:r>
      <w:r w:rsidRPr="00F62786">
        <w:rPr>
          <w:rFonts w:ascii="Calibri" w:eastAsia="Times New Roman" w:hAnsi="Calibri" w:cs="Calibri"/>
          <w:sz w:val="22"/>
          <w:szCs w:val="22"/>
        </w:rPr>
        <w:t xml:space="preserve"> Progetto “</w:t>
      </w:r>
      <w:r>
        <w:rPr>
          <w:rFonts w:ascii="Calibri" w:eastAsia="Times New Roman" w:hAnsi="Calibri" w:cs="Calibri"/>
          <w:sz w:val="22"/>
          <w:szCs w:val="22"/>
        </w:rPr>
        <w:t>I-PHOQS</w:t>
      </w:r>
      <w:r w:rsidRPr="00F62786">
        <w:rPr>
          <w:rFonts w:ascii="Calibri" w:eastAsia="Times New Roman" w:hAnsi="Calibri" w:cs="Calibri"/>
          <w:sz w:val="22"/>
          <w:szCs w:val="22"/>
        </w:rPr>
        <w:t>”.</w:t>
      </w:r>
    </w:p>
    <w:p w14:paraId="6DD2C594" w14:textId="77777777" w:rsidR="00F62786" w:rsidRPr="00F62786" w:rsidRDefault="00F62786" w:rsidP="00F62786">
      <w:pPr>
        <w:jc w:val="both"/>
        <w:rPr>
          <w:rFonts w:ascii="Calibri" w:eastAsia="Times New Roman" w:hAnsi="Calibri" w:cs="Calibri"/>
          <w:sz w:val="22"/>
          <w:szCs w:val="22"/>
        </w:rPr>
      </w:pPr>
    </w:p>
    <w:p w14:paraId="49F29E73" w14:textId="0DAD5D63" w:rsidR="00F62786" w:rsidRPr="00F62786" w:rsidRDefault="00F62786" w:rsidP="00F62786">
      <w:pPr>
        <w:contextualSpacing/>
        <w:jc w:val="both"/>
        <w:rPr>
          <w:rFonts w:ascii="Calibri" w:eastAsia="Times New Roman" w:hAnsi="Calibri" w:cs="Calibri"/>
          <w:bCs/>
          <w:i/>
          <w:iCs/>
          <w:sz w:val="22"/>
          <w:szCs w:val="22"/>
          <w:lang w:eastAsia="it-IT"/>
        </w:rPr>
      </w:pPr>
      <w:r w:rsidRPr="00F62786">
        <w:rPr>
          <w:rFonts w:ascii="Calibri" w:eastAsia="Times New Roman" w:hAnsi="Calibri" w:cs="Calibri"/>
          <w:sz w:val="22"/>
          <w:szCs w:val="22"/>
          <w:lang w:eastAsia="it-IT"/>
        </w:rPr>
        <w:t xml:space="preserve">La tipologia di </w:t>
      </w:r>
      <w:r w:rsidRPr="00F62786">
        <w:rPr>
          <w:rFonts w:ascii="Calibri" w:eastAsia="Times New Roman" w:hAnsi="Calibri" w:cs="Calibri"/>
          <w:i/>
          <w:iCs/>
          <w:sz w:val="22"/>
          <w:szCs w:val="22"/>
          <w:lang w:eastAsia="it-IT"/>
        </w:rPr>
        <w:t>fornitura</w:t>
      </w:r>
      <w:r w:rsidRPr="00F62786">
        <w:rPr>
          <w:rFonts w:ascii="Calibri" w:eastAsia="Times New Roman" w:hAnsi="Calibri" w:cs="Calibri"/>
          <w:sz w:val="22"/>
          <w:szCs w:val="22"/>
          <w:lang w:eastAsia="it-IT"/>
        </w:rPr>
        <w:t xml:space="preserve"> si limita a non arrecare un danno significativo rispetto agli aspetti ambientali valutati nelle analisi DNSH, pertanto trova applicazione il regime del contributo minimo (Regime 2) che si traduce nel rispetto delle prescrizioni contenute nelle schede tecniche </w:t>
      </w:r>
      <w:r>
        <w:rPr>
          <w:rFonts w:ascii="Calibri" w:eastAsia="Times New Roman" w:hAnsi="Calibri" w:cs="Calibri"/>
          <w:sz w:val="22"/>
          <w:szCs w:val="22"/>
          <w:lang w:eastAsia="it-IT"/>
        </w:rPr>
        <w:t>DNSH 3</w:t>
      </w:r>
      <w:r w:rsidRPr="00F62786">
        <w:rPr>
          <w:rFonts w:ascii="Calibri" w:eastAsia="Times New Roman" w:hAnsi="Calibri" w:cs="Calibri"/>
          <w:sz w:val="22"/>
          <w:szCs w:val="22"/>
          <w:lang w:eastAsia="it-IT"/>
        </w:rPr>
        <w:t>, selezionate dalla Stazione Appaltante in conformità alla “</w:t>
      </w:r>
      <w:r w:rsidRPr="00F62786">
        <w:rPr>
          <w:rFonts w:ascii="Calibri" w:eastAsia="Times New Roman" w:hAnsi="Calibri" w:cs="Calibri"/>
          <w:i/>
          <w:iCs/>
          <w:sz w:val="22"/>
          <w:szCs w:val="22"/>
          <w:lang w:eastAsia="it-IT"/>
        </w:rPr>
        <w:t>Guida operativa per il rispetto del principio di non arrecare danno significativo all’ambiente”</w:t>
      </w:r>
      <w:r w:rsidRPr="00F62786">
        <w:rPr>
          <w:rFonts w:ascii="Calibri" w:eastAsia="Times New Roman" w:hAnsi="Calibri" w:cs="Calibri"/>
          <w:sz w:val="22"/>
          <w:szCs w:val="22"/>
          <w:lang w:eastAsia="it-IT"/>
        </w:rPr>
        <w:t xml:space="preserve"> di cui alla circolare RGS nr.33 del 13/10/2022, correlate alla  Missione </w:t>
      </w:r>
      <w:r w:rsidRPr="00F62786">
        <w:rPr>
          <w:rFonts w:ascii="Calibri" w:eastAsia="Times New Roman" w:hAnsi="Calibri" w:cs="Calibri"/>
          <w:bCs/>
          <w:sz w:val="22"/>
          <w:szCs w:val="22"/>
          <w:lang w:eastAsia="it-IT"/>
        </w:rPr>
        <w:t xml:space="preserve">4 </w:t>
      </w:r>
      <w:r w:rsidRPr="00F62786">
        <w:rPr>
          <w:rFonts w:ascii="Calibri" w:eastAsia="Times New Roman" w:hAnsi="Calibri" w:cs="Calibri"/>
          <w:sz w:val="22"/>
          <w:szCs w:val="22"/>
          <w:lang w:eastAsia="it-IT"/>
        </w:rPr>
        <w:t xml:space="preserve">Componente </w:t>
      </w:r>
      <w:r w:rsidRPr="00F62786">
        <w:rPr>
          <w:rFonts w:ascii="Calibri" w:eastAsia="Times New Roman" w:hAnsi="Calibri" w:cs="Calibri"/>
          <w:bCs/>
          <w:sz w:val="22"/>
          <w:szCs w:val="22"/>
          <w:lang w:eastAsia="it-IT"/>
        </w:rPr>
        <w:t xml:space="preserve">2 </w:t>
      </w:r>
      <w:r w:rsidRPr="00F62786">
        <w:rPr>
          <w:rFonts w:ascii="Calibri" w:eastAsia="Times New Roman" w:hAnsi="Calibri" w:cs="Calibri"/>
          <w:sz w:val="22"/>
          <w:szCs w:val="22"/>
          <w:lang w:eastAsia="it-IT"/>
        </w:rPr>
        <w:t xml:space="preserve">Investimento </w:t>
      </w:r>
      <w:r>
        <w:rPr>
          <w:rFonts w:ascii="Calibri" w:eastAsia="Times New Roman" w:hAnsi="Calibri" w:cs="Calibri"/>
          <w:sz w:val="22"/>
          <w:szCs w:val="22"/>
          <w:lang w:eastAsia="it-IT"/>
        </w:rPr>
        <w:t>3.1</w:t>
      </w:r>
      <w:r w:rsidRPr="00F62786">
        <w:rPr>
          <w:rFonts w:ascii="Calibri" w:eastAsia="Times New Roman" w:hAnsi="Calibri" w:cs="Calibri"/>
          <w:bCs/>
          <w:i/>
          <w:iCs/>
          <w:sz w:val="22"/>
          <w:szCs w:val="22"/>
          <w:lang w:eastAsia="it-IT"/>
        </w:rPr>
        <w:t>.</w:t>
      </w:r>
    </w:p>
    <w:p w14:paraId="4A6B2855" w14:textId="77777777" w:rsidR="00F62786" w:rsidRPr="00F62786" w:rsidRDefault="00F62786" w:rsidP="00F62786">
      <w:pPr>
        <w:contextualSpacing/>
        <w:jc w:val="both"/>
        <w:rPr>
          <w:rFonts w:ascii="Calibri" w:eastAsia="Times New Roman" w:hAnsi="Calibri" w:cs="Calibri"/>
          <w:bCs/>
          <w:i/>
          <w:iCs/>
          <w:sz w:val="22"/>
          <w:szCs w:val="22"/>
          <w:lang w:eastAsia="it-IT"/>
        </w:rPr>
      </w:pPr>
    </w:p>
    <w:p w14:paraId="0BF7314E" w14:textId="77777777"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Tale procedura è interamente svolta tramite il sistema informatico per le procedure telematiche di acquisto (di seguito Sistema) accessibile all’indirizzo www.acquistinretepa.it. Tramite il sito si accede alla procedura nonché alla documentazione di gara.</w:t>
      </w:r>
    </w:p>
    <w:p w14:paraId="252B2A72" w14:textId="77777777" w:rsidR="00F62786" w:rsidRPr="00F62786" w:rsidRDefault="00F62786" w:rsidP="00F62786">
      <w:pPr>
        <w:jc w:val="both"/>
        <w:rPr>
          <w:rFonts w:ascii="Calibri" w:eastAsia="Times New Roman" w:hAnsi="Calibri" w:cs="Calibri"/>
          <w:bCs/>
          <w:iCs/>
          <w:sz w:val="22"/>
          <w:szCs w:val="22"/>
          <w:lang w:eastAsia="it-IT"/>
        </w:rPr>
      </w:pPr>
    </w:p>
    <w:p w14:paraId="0408183B" w14:textId="77777777"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L’affidamento </w:t>
      </w:r>
      <w:r w:rsidRPr="00F62786">
        <w:rPr>
          <w:rFonts w:ascii="Calibri" w:eastAsia="Times New Roman" w:hAnsi="Calibri" w:cs="Calibri"/>
          <w:bCs/>
          <w:iCs/>
          <w:sz w:val="22"/>
          <w:szCs w:val="22"/>
          <w:lang w:val="x-none" w:eastAsia="it-IT"/>
        </w:rPr>
        <w:t>avv</w:t>
      </w:r>
      <w:r w:rsidRPr="00F62786">
        <w:rPr>
          <w:rFonts w:ascii="Calibri" w:eastAsia="Times New Roman" w:hAnsi="Calibri" w:cs="Calibri"/>
          <w:bCs/>
          <w:iCs/>
          <w:sz w:val="22"/>
          <w:szCs w:val="22"/>
          <w:lang w:eastAsia="it-IT"/>
        </w:rPr>
        <w:t>iene</w:t>
      </w:r>
      <w:r w:rsidRPr="00F62786">
        <w:rPr>
          <w:rFonts w:ascii="Calibri" w:eastAsia="Times New Roman" w:hAnsi="Calibri" w:cs="Calibri"/>
          <w:bCs/>
          <w:iCs/>
          <w:sz w:val="22"/>
          <w:szCs w:val="22"/>
          <w:lang w:val="x-none" w:eastAsia="it-IT"/>
        </w:rPr>
        <w:t xml:space="preserve"> mediante procedura aperta con </w:t>
      </w:r>
      <w:r w:rsidRPr="00F62786">
        <w:rPr>
          <w:rFonts w:ascii="Calibri" w:eastAsia="Times New Roman" w:hAnsi="Calibri" w:cs="Calibri"/>
          <w:bCs/>
          <w:iCs/>
          <w:sz w:val="22"/>
          <w:szCs w:val="22"/>
          <w:lang w:eastAsia="it-IT"/>
        </w:rPr>
        <w:t xml:space="preserve">applicazione del </w:t>
      </w:r>
      <w:r w:rsidRPr="00F62786">
        <w:rPr>
          <w:rFonts w:ascii="Calibri" w:eastAsia="Times New Roman" w:hAnsi="Calibri" w:cs="Calibri"/>
          <w:bCs/>
          <w:iCs/>
          <w:sz w:val="22"/>
          <w:szCs w:val="22"/>
          <w:lang w:val="x-none" w:eastAsia="it-IT"/>
        </w:rPr>
        <w:t>criterio dell’offerta economicamente più vantaggiosa</w:t>
      </w:r>
      <w:r w:rsidRPr="00F62786">
        <w:rPr>
          <w:rFonts w:ascii="Calibri" w:eastAsia="Times New Roman" w:hAnsi="Calibri" w:cs="Calibri"/>
          <w:bCs/>
          <w:iCs/>
          <w:sz w:val="22"/>
          <w:szCs w:val="22"/>
          <w:lang w:eastAsia="it-IT"/>
        </w:rPr>
        <w:t xml:space="preserve"> individuata sulla base del miglior rapporto qualità prezzo.</w:t>
      </w:r>
    </w:p>
    <w:p w14:paraId="4596477B" w14:textId="77777777" w:rsidR="00F62786" w:rsidRPr="00F62786" w:rsidRDefault="00F62786" w:rsidP="00F62786">
      <w:pPr>
        <w:jc w:val="both"/>
        <w:rPr>
          <w:rFonts w:ascii="Calibri" w:eastAsia="Times New Roman" w:hAnsi="Calibri" w:cs="Calibri"/>
          <w:bCs/>
          <w:iCs/>
          <w:sz w:val="22"/>
          <w:szCs w:val="22"/>
          <w:lang w:eastAsia="it-IT"/>
        </w:rPr>
      </w:pPr>
    </w:p>
    <w:p w14:paraId="31410E6E" w14:textId="212C7BC4" w:rsidR="00F62786" w:rsidRPr="00F62786" w:rsidRDefault="00F62786" w:rsidP="00F62786">
      <w:pPr>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La durata del procedimento è prevista </w:t>
      </w:r>
      <w:r w:rsidRPr="00321D54">
        <w:rPr>
          <w:rFonts w:ascii="Calibri" w:eastAsia="Times New Roman" w:hAnsi="Calibri" w:cs="Calibri"/>
          <w:bCs/>
          <w:iCs/>
          <w:sz w:val="22"/>
          <w:szCs w:val="22"/>
          <w:lang w:eastAsia="it-IT"/>
        </w:rPr>
        <w:t xml:space="preserve">pari a </w:t>
      </w:r>
      <w:proofErr w:type="gramStart"/>
      <w:r w:rsidRPr="009B4C9A">
        <w:rPr>
          <w:rFonts w:ascii="Calibri" w:eastAsia="Times New Roman" w:hAnsi="Calibri" w:cs="Calibri"/>
          <w:bCs/>
          <w:i/>
          <w:iCs/>
          <w:sz w:val="22"/>
          <w:szCs w:val="22"/>
          <w:lang w:eastAsia="it-IT"/>
        </w:rPr>
        <w:t>6</w:t>
      </w:r>
      <w:proofErr w:type="gramEnd"/>
      <w:r w:rsidRPr="00321D54">
        <w:rPr>
          <w:rFonts w:ascii="Calibri" w:eastAsia="Times New Roman" w:hAnsi="Calibri" w:cs="Calibri"/>
          <w:bCs/>
          <w:i/>
          <w:iCs/>
          <w:sz w:val="22"/>
          <w:szCs w:val="22"/>
          <w:lang w:eastAsia="it-IT"/>
        </w:rPr>
        <w:t xml:space="preserve"> </w:t>
      </w:r>
      <w:r w:rsidRPr="00321D54">
        <w:rPr>
          <w:rFonts w:ascii="Calibri" w:eastAsia="Times New Roman" w:hAnsi="Calibri" w:cs="Calibri"/>
          <w:bCs/>
          <w:iCs/>
          <w:sz w:val="22"/>
          <w:szCs w:val="22"/>
          <w:lang w:eastAsia="it-IT"/>
        </w:rPr>
        <w:t>mesi</w:t>
      </w:r>
      <w:r w:rsidRPr="00F62786">
        <w:rPr>
          <w:rFonts w:ascii="Calibri" w:eastAsia="Times New Roman" w:hAnsi="Calibri" w:cs="Calibri"/>
          <w:bCs/>
          <w:iCs/>
          <w:sz w:val="22"/>
          <w:szCs w:val="22"/>
          <w:lang w:eastAsia="it-IT"/>
        </w:rPr>
        <w:t xml:space="preserve"> dalla pubblicazione del bando.</w:t>
      </w:r>
    </w:p>
    <w:p w14:paraId="27D35626" w14:textId="77777777" w:rsidR="00F62786" w:rsidRPr="00F62786" w:rsidRDefault="00F62786" w:rsidP="00F62786">
      <w:pPr>
        <w:jc w:val="both"/>
        <w:rPr>
          <w:rFonts w:ascii="Calibri" w:eastAsia="Times New Roman" w:hAnsi="Calibri" w:cs="Calibri"/>
          <w:bCs/>
          <w:iCs/>
          <w:sz w:val="22"/>
          <w:szCs w:val="22"/>
          <w:lang w:eastAsia="it-IT"/>
        </w:rPr>
      </w:pPr>
    </w:p>
    <w:p w14:paraId="719CAE84" w14:textId="034FB3EF" w:rsidR="00F62786" w:rsidRPr="00F62786" w:rsidRDefault="00F62786" w:rsidP="00F62786">
      <w:pPr>
        <w:tabs>
          <w:tab w:val="left" w:pos="360"/>
        </w:tabs>
        <w:jc w:val="both"/>
        <w:rPr>
          <w:rFonts w:ascii="Calibri" w:eastAsia="Times New Roman" w:hAnsi="Calibri" w:cs="Calibri"/>
          <w:bCs/>
          <w:iCs/>
          <w:sz w:val="22"/>
          <w:szCs w:val="22"/>
        </w:rPr>
      </w:pPr>
      <w:r w:rsidRPr="00F62786">
        <w:rPr>
          <w:rFonts w:ascii="Calibri" w:eastAsia="Times New Roman" w:hAnsi="Calibri" w:cs="Calibri"/>
          <w:bCs/>
          <w:iCs/>
          <w:sz w:val="22"/>
          <w:szCs w:val="22"/>
        </w:rPr>
        <w:t xml:space="preserve">Il luogo di esecuzione dell’appalto è </w:t>
      </w:r>
      <w:r>
        <w:rPr>
          <w:rFonts w:ascii="Calibri" w:eastAsia="Times New Roman" w:hAnsi="Calibri" w:cs="Calibri"/>
          <w:bCs/>
          <w:iCs/>
          <w:sz w:val="22"/>
          <w:szCs w:val="22"/>
        </w:rPr>
        <w:t xml:space="preserve">presso l’Istituto di Nanotecnologia, Campus </w:t>
      </w:r>
      <w:proofErr w:type="spellStart"/>
      <w:r>
        <w:rPr>
          <w:rFonts w:ascii="Calibri" w:eastAsia="Times New Roman" w:hAnsi="Calibri" w:cs="Calibri"/>
          <w:bCs/>
          <w:iCs/>
          <w:sz w:val="22"/>
          <w:szCs w:val="22"/>
        </w:rPr>
        <w:t>Ecotekne</w:t>
      </w:r>
      <w:proofErr w:type="spellEnd"/>
      <w:r>
        <w:rPr>
          <w:rFonts w:ascii="Calibri" w:eastAsia="Times New Roman" w:hAnsi="Calibri" w:cs="Calibri"/>
          <w:bCs/>
          <w:iCs/>
          <w:sz w:val="22"/>
          <w:szCs w:val="22"/>
        </w:rPr>
        <w:t>, via per Monteroni, 73100, Lecce</w:t>
      </w:r>
      <w:r w:rsidRPr="00F62786" w:rsidDel="00F62786">
        <w:rPr>
          <w:rFonts w:ascii="Calibri" w:eastAsia="Times New Roman" w:hAnsi="Calibri" w:cs="Calibri"/>
          <w:bCs/>
          <w:i/>
          <w:iCs/>
          <w:sz w:val="22"/>
          <w:szCs w:val="22"/>
        </w:rPr>
        <w:t xml:space="preserve"> </w:t>
      </w:r>
      <w:r w:rsidRPr="00F62786">
        <w:rPr>
          <w:rFonts w:ascii="Calibri" w:eastAsia="Times New Roman" w:hAnsi="Calibri" w:cs="Calibri"/>
          <w:bCs/>
          <w:iCs/>
          <w:sz w:val="22"/>
          <w:szCs w:val="22"/>
        </w:rPr>
        <w:t xml:space="preserve">codice NUTS </w:t>
      </w:r>
      <w:r w:rsidRPr="00834B85">
        <w:rPr>
          <w:rFonts w:ascii="Calibri" w:eastAsia="Times New Roman" w:hAnsi="Calibri" w:cs="Calibri"/>
          <w:bCs/>
          <w:i/>
          <w:iCs/>
          <w:sz w:val="22"/>
          <w:szCs w:val="22"/>
        </w:rPr>
        <w:t>ITF45</w:t>
      </w:r>
      <w:r w:rsidRPr="00F62786">
        <w:rPr>
          <w:rFonts w:ascii="Calibri" w:eastAsia="Times New Roman" w:hAnsi="Calibri" w:cs="Calibri"/>
          <w:bCs/>
          <w:iCs/>
          <w:sz w:val="22"/>
          <w:szCs w:val="22"/>
        </w:rPr>
        <w:t>.</w:t>
      </w:r>
    </w:p>
    <w:p w14:paraId="22DFFF6E" w14:textId="77777777" w:rsidR="00F62786" w:rsidRPr="00F62786" w:rsidRDefault="00F62786" w:rsidP="00F62786">
      <w:pPr>
        <w:tabs>
          <w:tab w:val="left" w:pos="360"/>
        </w:tabs>
        <w:jc w:val="both"/>
        <w:rPr>
          <w:rFonts w:ascii="Calibri" w:eastAsia="Times New Roman" w:hAnsi="Calibri" w:cs="Calibri"/>
          <w:sz w:val="22"/>
          <w:szCs w:val="22"/>
        </w:rPr>
      </w:pPr>
    </w:p>
    <w:p w14:paraId="0656F402" w14:textId="2D083520" w:rsidR="00F62786" w:rsidRPr="00F62786" w:rsidRDefault="00F62786" w:rsidP="00F62786">
      <w:pPr>
        <w:tabs>
          <w:tab w:val="left" w:pos="360"/>
        </w:tabs>
        <w:jc w:val="both"/>
        <w:rPr>
          <w:rFonts w:ascii="Calibri" w:eastAsia="Times New Roman" w:hAnsi="Calibri" w:cs="Calibri"/>
          <w:bCs/>
          <w:iCs/>
          <w:color w:val="00B0F0"/>
          <w:sz w:val="22"/>
          <w:szCs w:val="22"/>
        </w:rPr>
      </w:pPr>
      <w:r w:rsidRPr="00F62786">
        <w:rPr>
          <w:rFonts w:ascii="Calibri" w:eastAsia="Times New Roman" w:hAnsi="Calibri" w:cs="Calibri"/>
          <w:bCs/>
          <w:iCs/>
          <w:sz w:val="22"/>
          <w:szCs w:val="22"/>
        </w:rPr>
        <w:t xml:space="preserve">CIG </w:t>
      </w:r>
      <w:r w:rsidR="00F87515" w:rsidRPr="00F87515">
        <w:rPr>
          <w:rFonts w:ascii="Calibri" w:eastAsia="Times New Roman" w:hAnsi="Calibri" w:cs="Calibri"/>
          <w:bCs/>
          <w:i/>
          <w:iCs/>
          <w:sz w:val="22"/>
          <w:szCs w:val="22"/>
        </w:rPr>
        <w:t>B26C2C04CE</w:t>
      </w:r>
      <w:r w:rsidR="00F87515" w:rsidRPr="00F87515">
        <w:rPr>
          <w:rFonts w:ascii="Calibri" w:eastAsia="Times New Roman" w:hAnsi="Calibri" w:cs="Calibri"/>
          <w:bCs/>
          <w:i/>
          <w:iCs/>
          <w:sz w:val="22"/>
          <w:szCs w:val="22"/>
        </w:rPr>
        <w:t xml:space="preserve"> </w:t>
      </w:r>
      <w:r w:rsidRPr="00F62786">
        <w:rPr>
          <w:rFonts w:ascii="Calibri" w:eastAsia="Times New Roman" w:hAnsi="Calibri" w:cs="Calibri"/>
          <w:bCs/>
          <w:iCs/>
          <w:sz w:val="22"/>
          <w:szCs w:val="22"/>
          <w:lang w:eastAsia="it-IT"/>
        </w:rPr>
        <w:t xml:space="preserve">CUI </w:t>
      </w:r>
      <w:r w:rsidRPr="00EA4EA7">
        <w:rPr>
          <w:rFonts w:ascii="Calibri" w:eastAsia="Times New Roman" w:hAnsi="Calibri" w:cs="Calibri"/>
          <w:bCs/>
          <w:i/>
          <w:iCs/>
          <w:sz w:val="22"/>
          <w:szCs w:val="22"/>
        </w:rPr>
        <w:t>F80054330586202300462</w:t>
      </w:r>
      <w:r w:rsidR="00656694">
        <w:rPr>
          <w:rFonts w:ascii="Calibri" w:eastAsia="Times New Roman" w:hAnsi="Calibri" w:cs="Calibri"/>
          <w:bCs/>
          <w:i/>
          <w:iCs/>
          <w:sz w:val="22"/>
          <w:szCs w:val="22"/>
        </w:rPr>
        <w:t xml:space="preserve"> </w:t>
      </w:r>
      <w:r w:rsidRPr="00F62786">
        <w:rPr>
          <w:rFonts w:ascii="Calibri" w:eastAsia="Times New Roman" w:hAnsi="Calibri" w:cs="Calibri"/>
          <w:bCs/>
          <w:iCs/>
          <w:sz w:val="22"/>
          <w:szCs w:val="22"/>
          <w:lang w:eastAsia="it-IT"/>
        </w:rPr>
        <w:t xml:space="preserve">CUP </w:t>
      </w:r>
      <w:r w:rsidRPr="00E35B61">
        <w:rPr>
          <w:rFonts w:ascii="Calibri" w:eastAsia="Times New Roman" w:hAnsi="Calibri" w:cs="Calibri"/>
          <w:bCs/>
          <w:iCs/>
          <w:sz w:val="22"/>
          <w:szCs w:val="22"/>
          <w:lang w:eastAsia="it-IT"/>
        </w:rPr>
        <w:t>B53C22001750006</w:t>
      </w:r>
    </w:p>
    <w:p w14:paraId="50DBAA6C" w14:textId="77777777" w:rsidR="00F62786" w:rsidRPr="00F62786" w:rsidRDefault="00F62786" w:rsidP="00F62786">
      <w:pPr>
        <w:tabs>
          <w:tab w:val="left" w:pos="360"/>
        </w:tabs>
        <w:jc w:val="both"/>
        <w:rPr>
          <w:rFonts w:ascii="Calibri" w:eastAsia="Times New Roman" w:hAnsi="Calibri" w:cs="Calibri"/>
          <w:sz w:val="22"/>
          <w:szCs w:val="22"/>
        </w:rPr>
      </w:pPr>
    </w:p>
    <w:p w14:paraId="064BDE47" w14:textId="4496E006" w:rsidR="0094326C" w:rsidRPr="00FE4C97" w:rsidRDefault="00F62786" w:rsidP="0094326C">
      <w:pPr>
        <w:jc w:val="both"/>
        <w:rPr>
          <w:rFonts w:ascii="Calibri" w:eastAsia="Times New Roman" w:hAnsi="Calibri" w:cs="Calibri"/>
          <w:bCs/>
          <w:i/>
          <w:iCs/>
          <w:sz w:val="22"/>
          <w:szCs w:val="22"/>
        </w:rPr>
      </w:pPr>
      <w:r w:rsidRPr="00F62786">
        <w:rPr>
          <w:rFonts w:ascii="Calibri" w:eastAsia="Times New Roman" w:hAnsi="Calibri" w:cs="Calibri"/>
          <w:bCs/>
          <w:iCs/>
          <w:sz w:val="22"/>
          <w:szCs w:val="22"/>
        </w:rPr>
        <w:t xml:space="preserve">Il </w:t>
      </w:r>
      <w:r w:rsidRPr="00F62786">
        <w:rPr>
          <w:rFonts w:ascii="Calibri" w:eastAsia="Times New Roman" w:hAnsi="Calibri" w:cs="Calibri"/>
          <w:b/>
          <w:bCs/>
          <w:iCs/>
          <w:sz w:val="22"/>
          <w:szCs w:val="22"/>
        </w:rPr>
        <w:t>Responsabile unico del progetto (RUP)</w:t>
      </w:r>
      <w:r w:rsidRPr="00F62786">
        <w:rPr>
          <w:rFonts w:ascii="Calibri" w:eastAsia="Times New Roman" w:hAnsi="Calibri" w:cs="Calibri"/>
          <w:bCs/>
          <w:iCs/>
          <w:sz w:val="22"/>
          <w:szCs w:val="22"/>
        </w:rPr>
        <w:t xml:space="preserve"> è </w:t>
      </w:r>
      <w:r w:rsidR="0094326C">
        <w:rPr>
          <w:rFonts w:ascii="Calibri" w:eastAsia="Times New Roman" w:hAnsi="Calibri" w:cs="Calibri"/>
          <w:bCs/>
          <w:iCs/>
          <w:sz w:val="22"/>
          <w:szCs w:val="22"/>
        </w:rPr>
        <w:t>la Dott.ssa De Giorgi Milena</w:t>
      </w:r>
      <w:r w:rsidR="0094326C" w:rsidRPr="00FE4C97">
        <w:rPr>
          <w:rFonts w:ascii="Calibri" w:eastAsia="Times New Roman" w:hAnsi="Calibri" w:cs="Calibri"/>
          <w:bCs/>
          <w:iCs/>
          <w:sz w:val="22"/>
          <w:szCs w:val="22"/>
        </w:rPr>
        <w:t xml:space="preserve">, e-mail: </w:t>
      </w:r>
      <w:r w:rsidR="0094326C">
        <w:rPr>
          <w:rFonts w:ascii="Calibri" w:eastAsia="Times New Roman" w:hAnsi="Calibri" w:cs="Calibri"/>
          <w:bCs/>
          <w:iCs/>
          <w:sz w:val="22"/>
          <w:szCs w:val="22"/>
        </w:rPr>
        <w:t>milena.degiorgi@nanotec.cnr.it</w:t>
      </w:r>
      <w:r w:rsidR="0094326C" w:rsidRPr="00FE4C97">
        <w:rPr>
          <w:rFonts w:ascii="Calibri" w:eastAsia="Times New Roman" w:hAnsi="Calibri" w:cs="Calibri"/>
          <w:bCs/>
          <w:iCs/>
          <w:sz w:val="22"/>
          <w:szCs w:val="22"/>
        </w:rPr>
        <w:t xml:space="preserve">, tel.: </w:t>
      </w:r>
      <w:r w:rsidR="0094326C">
        <w:rPr>
          <w:rFonts w:ascii="Calibri" w:eastAsia="Times New Roman" w:hAnsi="Calibri" w:cs="Calibri"/>
          <w:bCs/>
          <w:iCs/>
          <w:sz w:val="22"/>
          <w:szCs w:val="22"/>
        </w:rPr>
        <w:t>0832319201</w:t>
      </w:r>
      <w:r w:rsidR="0094326C" w:rsidRPr="00FE4C97">
        <w:rPr>
          <w:rFonts w:ascii="Calibri" w:eastAsia="Times New Roman" w:hAnsi="Calibri" w:cs="Calibri"/>
          <w:bCs/>
          <w:iCs/>
          <w:sz w:val="22"/>
          <w:szCs w:val="22"/>
        </w:rPr>
        <w:t xml:space="preserve">, PEC: </w:t>
      </w:r>
      <w:r w:rsidR="0094326C">
        <w:rPr>
          <w:rFonts w:ascii="Calibri" w:eastAsia="Times New Roman" w:hAnsi="Calibri" w:cs="Calibri"/>
          <w:bCs/>
          <w:i/>
          <w:iCs/>
          <w:sz w:val="22"/>
          <w:szCs w:val="22"/>
        </w:rPr>
        <w:t>milena.degiorgi@pec.cnr.it</w:t>
      </w:r>
    </w:p>
    <w:p w14:paraId="1625C5D5" w14:textId="33E2E145" w:rsidR="00F62786" w:rsidRPr="00F62786" w:rsidRDefault="00F62786" w:rsidP="00F62786">
      <w:pPr>
        <w:jc w:val="both"/>
        <w:rPr>
          <w:rFonts w:ascii="Calibri" w:eastAsia="Times New Roman" w:hAnsi="Calibri" w:cs="Calibri"/>
          <w:bCs/>
          <w:i/>
          <w:iCs/>
          <w:sz w:val="22"/>
          <w:szCs w:val="22"/>
        </w:rPr>
      </w:pPr>
    </w:p>
    <w:p w14:paraId="5B5A1172" w14:textId="77777777" w:rsidR="00F62786" w:rsidRPr="00F62786" w:rsidRDefault="00F62786" w:rsidP="00F62786">
      <w:pPr>
        <w:jc w:val="both"/>
        <w:rPr>
          <w:rFonts w:ascii="Calibri" w:eastAsia="Times New Roman" w:hAnsi="Calibri" w:cs="Calibri"/>
          <w:bCs/>
          <w:i/>
          <w:iCs/>
          <w:sz w:val="22"/>
          <w:szCs w:val="22"/>
        </w:rPr>
      </w:pPr>
    </w:p>
    <w:p w14:paraId="295C1CC7"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51" w:name="_Ref99461790"/>
      <w:bookmarkStart w:id="52" w:name="_Toc166168919"/>
      <w:r w:rsidRPr="00F62786">
        <w:rPr>
          <w:rFonts w:ascii="Calibri" w:eastAsia="Times New Roman" w:hAnsi="Calibri" w:cs="Times New Roman"/>
          <w:b/>
          <w:bCs/>
          <w:sz w:val="22"/>
          <w:szCs w:val="22"/>
        </w:rPr>
        <w:t>2. PIATTAFORMA TELEMATICA</w:t>
      </w:r>
      <w:bookmarkEnd w:id="51"/>
      <w:bookmarkEnd w:id="52"/>
      <w:r w:rsidRPr="00F62786">
        <w:rPr>
          <w:rFonts w:ascii="Calibri" w:eastAsia="Times New Roman" w:hAnsi="Calibri" w:cs="Times New Roman"/>
          <w:b/>
          <w:bCs/>
          <w:sz w:val="22"/>
          <w:szCs w:val="22"/>
        </w:rPr>
        <w:t xml:space="preserve"> </w:t>
      </w:r>
    </w:p>
    <w:p w14:paraId="4DC8DA61"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3" w:name="_Toc94189361"/>
      <w:bookmarkStart w:id="54" w:name="_Ref99460497"/>
      <w:bookmarkStart w:id="55" w:name="_Toc166168920"/>
      <w:r w:rsidRPr="00F62786">
        <w:rPr>
          <w:rFonts w:ascii="Calibri" w:eastAsia="Times New Roman" w:hAnsi="Calibri" w:cs="Calibri"/>
          <w:b/>
          <w:bCs/>
          <w:sz w:val="22"/>
          <w:szCs w:val="22"/>
        </w:rPr>
        <w:t>2.1 Il sistema di negoziazione</w:t>
      </w:r>
      <w:bookmarkEnd w:id="53"/>
      <w:bookmarkEnd w:id="54"/>
      <w:bookmarkEnd w:id="55"/>
    </w:p>
    <w:p w14:paraId="2D6E9E25"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La piattaforma telematica di negoziazione di seguito per brevità “Sistema</w:t>
      </w:r>
      <w:r w:rsidRPr="00F62786">
        <w:rPr>
          <w:rFonts w:ascii="Calibri" w:eastAsia="Times New Roman" w:hAnsi="Calibri" w:cs="Calibri"/>
          <w:sz w:val="22"/>
          <w:szCs w:val="22"/>
        </w:rPr>
        <w:t>”, attualmente in uso da parte del CNR</w:t>
      </w:r>
      <w:r w:rsidRPr="00F62786">
        <w:rPr>
          <w:rFonts w:ascii="Calibri" w:eastAsia="Calibri" w:hAnsi="Calibri" w:cs="Calibri"/>
          <w:sz w:val="22"/>
          <w:szCs w:val="22"/>
          <w:lang w:eastAsia="ar-SA"/>
        </w:rPr>
        <w:t xml:space="preserve">”, è la </w:t>
      </w:r>
      <w:r w:rsidRPr="00F62786">
        <w:rPr>
          <w:rFonts w:ascii="Calibri" w:eastAsia="Times New Roman" w:hAnsi="Calibri" w:cs="Calibri"/>
          <w:sz w:val="22"/>
          <w:szCs w:val="22"/>
        </w:rPr>
        <w:t xml:space="preserve">piattaforma di Consip in modalità ASP, raggiungibile all’indirizzo </w:t>
      </w:r>
      <w:hyperlink r:id="rId10" w:history="1">
        <w:r w:rsidRPr="00F62786">
          <w:rPr>
            <w:rFonts w:ascii="Calibri" w:eastAsia="Times New Roman" w:hAnsi="Calibri" w:cs="Calibri"/>
            <w:color w:val="0000FF"/>
            <w:sz w:val="22"/>
            <w:szCs w:val="22"/>
            <w:u w:val="single"/>
          </w:rPr>
          <w:t>www.acquistinretepa.it</w:t>
        </w:r>
      </w:hyperlink>
      <w:r w:rsidRPr="00F62786">
        <w:rPr>
          <w:rFonts w:ascii="Calibri" w:eastAsia="Times New Roman" w:hAnsi="Calibri" w:cs="Calibri"/>
          <w:sz w:val="22"/>
          <w:szCs w:val="22"/>
        </w:rPr>
        <w:t>.</w:t>
      </w:r>
    </w:p>
    <w:p w14:paraId="07B5C24B"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F62786">
        <w:rPr>
          <w:rFonts w:ascii="Calibri" w:eastAsia="Times New Roman" w:hAnsi="Calibri" w:cs="Calibri"/>
          <w:bCs/>
          <w:iCs/>
          <w:sz w:val="22"/>
          <w:szCs w:val="22"/>
          <w:lang w:eastAsia="it-IT"/>
        </w:rPr>
        <w:t xml:space="preserve">in particolare, del Regolamento UE n. 910/2014 (di seguito Regolamento eIDAS - </w:t>
      </w:r>
      <w:proofErr w:type="spellStart"/>
      <w:r w:rsidRPr="00F62786">
        <w:rPr>
          <w:rFonts w:ascii="Calibri" w:eastAsia="Times New Roman" w:hAnsi="Calibri" w:cs="Calibri"/>
          <w:bCs/>
          <w:iCs/>
          <w:sz w:val="22"/>
          <w:szCs w:val="22"/>
          <w:lang w:eastAsia="it-IT"/>
        </w:rPr>
        <w:t>electronic</w:t>
      </w:r>
      <w:proofErr w:type="spellEnd"/>
      <w:r w:rsidRPr="00F62786">
        <w:rPr>
          <w:rFonts w:ascii="Calibri" w:eastAsia="Times New Roman" w:hAnsi="Calibri" w:cs="Calibri"/>
          <w:bCs/>
          <w:iCs/>
          <w:sz w:val="22"/>
          <w:szCs w:val="22"/>
          <w:lang w:eastAsia="it-IT"/>
        </w:rPr>
        <w:t xml:space="preserve"> </w:t>
      </w:r>
      <w:proofErr w:type="spellStart"/>
      <w:r w:rsidRPr="00F62786">
        <w:rPr>
          <w:rFonts w:ascii="Calibri" w:eastAsia="Times New Roman" w:hAnsi="Calibri" w:cs="Calibri"/>
          <w:bCs/>
          <w:iCs/>
          <w:sz w:val="22"/>
          <w:szCs w:val="22"/>
          <w:lang w:eastAsia="it-IT"/>
        </w:rPr>
        <w:t>IDentification</w:t>
      </w:r>
      <w:proofErr w:type="spellEnd"/>
      <w:r w:rsidRPr="00F62786">
        <w:rPr>
          <w:rFonts w:ascii="Calibri" w:eastAsia="Times New Roman" w:hAnsi="Calibri" w:cs="Calibri"/>
          <w:bCs/>
          <w:iCs/>
          <w:sz w:val="22"/>
          <w:szCs w:val="22"/>
          <w:lang w:eastAsia="it-IT"/>
        </w:rPr>
        <w:t xml:space="preserve"> Authentication and Signature), del decreto legislativo n. 82/2005 recante Codice dell’amministrazione digitale (CAD) e delle Linee guida dell’AGID, nonché di quanto portato a conoscenza degli utenti tramite le comunicazioni sul Sistema.</w:t>
      </w:r>
    </w:p>
    <w:p w14:paraId="62EB6A58" w14:textId="77777777" w:rsidR="00F62786" w:rsidRPr="00F62786" w:rsidRDefault="00F62786" w:rsidP="00F62786">
      <w:pPr>
        <w:jc w:val="both"/>
        <w:rPr>
          <w:rFonts w:ascii="Calibri" w:eastAsia="Times New Roman" w:hAnsi="Calibri" w:cs="Calibri"/>
          <w:sz w:val="22"/>
          <w:szCs w:val="22"/>
          <w:lang w:eastAsia="ar-SA"/>
        </w:rPr>
      </w:pPr>
      <w:r w:rsidRPr="00F62786">
        <w:rPr>
          <w:rFonts w:ascii="Calibri" w:eastAsia="Calibri" w:hAnsi="Calibri" w:cs="Calibri"/>
          <w:sz w:val="22"/>
          <w:szCs w:val="22"/>
          <w:lang w:eastAsia="ar-SA"/>
        </w:rPr>
        <w:t xml:space="preserve">L’utilizzo del Sistema avviene nel rispetto dei principi di auto responsabilità e di diligenza professionale, secondo quanto previsto dall’articolo 1176, comma 2, del Codice civile. </w:t>
      </w:r>
    </w:p>
    <w:p w14:paraId="7C5BAD86" w14:textId="77777777" w:rsidR="00F62786" w:rsidRPr="00F62786" w:rsidRDefault="00F62786" w:rsidP="00F62786">
      <w:pPr>
        <w:widowControl w:val="0"/>
        <w:tabs>
          <w:tab w:val="num" w:pos="0"/>
        </w:tabs>
        <w:jc w:val="both"/>
        <w:rPr>
          <w:rFonts w:ascii="Calibri" w:eastAsia="Calibri" w:hAnsi="Calibri" w:cs="Calibri"/>
          <w:sz w:val="22"/>
          <w:szCs w:val="22"/>
        </w:rPr>
      </w:pPr>
      <w:r w:rsidRPr="00F62786">
        <w:rPr>
          <w:rFonts w:ascii="Calibri" w:eastAsia="Times New Roman" w:hAnsi="Calibri" w:cs="Calibri"/>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41CDBAC" w14:textId="77777777" w:rsidR="00F62786" w:rsidRPr="00F62786" w:rsidRDefault="00F62786" w:rsidP="0091660F">
      <w:pPr>
        <w:widowControl w:val="0"/>
        <w:numPr>
          <w:ilvl w:val="0"/>
          <w:numId w:val="57"/>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difetti di funzionamento delle apparecchiature e dei sistemi di collegamento e programmi impiegati dal singolo operatore economico per il collegamento al Sistema;</w:t>
      </w:r>
    </w:p>
    <w:p w14:paraId="42244833" w14:textId="77777777" w:rsidR="00F62786" w:rsidRPr="00F62786" w:rsidRDefault="00F62786" w:rsidP="0091660F">
      <w:pPr>
        <w:widowControl w:val="0"/>
        <w:numPr>
          <w:ilvl w:val="0"/>
          <w:numId w:val="57"/>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Utilizzo del Sistema da parte dell’operatore economico in maniera non conforme al Disciplinare e a quanto previsto nel documento denominato "Regole del sistema di e-procurement della pubblica amministrazione".</w:t>
      </w:r>
    </w:p>
    <w:p w14:paraId="04F2A9E4"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mancato funzionamento della Piattaforma o di malfunzionamento della stessa, non dovuti alle predette circostanze, che impediscono la corretta presentazione delle offerte, al fine di assicurare la massima partecipazione, la stazione appaltante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gravità dello stesso. </w:t>
      </w:r>
    </w:p>
    <w:p w14:paraId="6C6C4FBD"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La Stazione appaltante si riserva di agire in tal modo anche quando, esclusa la negligenza dell’operatore economico, non sia possibile accertare la causa del mancato funzionamento o del malfunzionamento.</w:t>
      </w:r>
    </w:p>
    <w:p w14:paraId="123C038B"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Le attività e le operazioni effettuate nell'ambito del Sistema sono registrate e attribuite all’operatore economico e fanno piena prova nei confronti degli utenti del Sistema. </w:t>
      </w:r>
    </w:p>
    <w:p w14:paraId="2360A4F8"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4DA57DC8"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Times New Roman" w:hAnsi="Calibri" w:cs="Calibri"/>
          <w:sz w:val="22"/>
          <w:szCs w:val="22"/>
        </w:rPr>
        <w:t xml:space="preserve">L’utilizzo e il funzionamento del Sistema </w:t>
      </w:r>
      <w:r w:rsidRPr="00F62786">
        <w:rPr>
          <w:rFonts w:ascii="Calibri" w:eastAsia="Calibri" w:hAnsi="Calibri" w:cs="Calibri"/>
          <w:sz w:val="22"/>
          <w:szCs w:val="22"/>
          <w:lang w:eastAsia="ar-SA"/>
        </w:rPr>
        <w:t>avvengono in conformità a quanto riportato nelle Regole che costituiscono parte integrante del presente disciplinare, anche se non materialmente allegate e consultabili al presente link:</w:t>
      </w:r>
    </w:p>
    <w:p w14:paraId="60D74AA1" w14:textId="77777777" w:rsidR="00F62786" w:rsidRPr="00F62786" w:rsidRDefault="00F87515" w:rsidP="00F62786">
      <w:pPr>
        <w:jc w:val="both"/>
        <w:rPr>
          <w:rFonts w:ascii="Calibri" w:eastAsia="Times New Roman" w:hAnsi="Calibri" w:cs="Calibri"/>
          <w:bCs/>
          <w:color w:val="0033CC"/>
          <w:sz w:val="22"/>
          <w:szCs w:val="22"/>
          <w:lang w:eastAsia="it-IT"/>
        </w:rPr>
      </w:pPr>
      <w:hyperlink r:id="rId11" w:history="1">
        <w:r w:rsidR="00F62786" w:rsidRPr="00F62786">
          <w:rPr>
            <w:rFonts w:ascii="Calibri" w:eastAsia="Calibri" w:hAnsi="Calibri" w:cs="Calibri"/>
            <w:color w:val="0000FF"/>
            <w:sz w:val="22"/>
            <w:szCs w:val="22"/>
            <w:u w:val="single"/>
            <w:lang w:eastAsia="it-IT"/>
          </w:rPr>
          <w:t>https://www.acquistinretepa.it/opencms/opencms/programma_comeFunziona_RegoleSistema.html</w:t>
        </w:r>
      </w:hyperlink>
      <w:r w:rsidR="00F62786" w:rsidRPr="00F62786">
        <w:rPr>
          <w:rFonts w:ascii="Calibri" w:eastAsia="Times New Roman" w:hAnsi="Calibri" w:cs="Calibri"/>
          <w:sz w:val="22"/>
          <w:szCs w:val="22"/>
          <w:lang w:eastAsia="it-IT"/>
        </w:rPr>
        <w:t>.</w:t>
      </w:r>
    </w:p>
    <w:p w14:paraId="3E56EEAF" w14:textId="77777777" w:rsidR="00F62786" w:rsidRPr="00F62786" w:rsidRDefault="00F62786" w:rsidP="00F62786">
      <w:pPr>
        <w:widowControl w:val="0"/>
        <w:tabs>
          <w:tab w:val="num" w:pos="0"/>
        </w:tabs>
        <w:jc w:val="both"/>
        <w:rPr>
          <w:rFonts w:ascii="Calibri" w:eastAsia="Calibri" w:hAnsi="Calibri" w:cs="Calibri"/>
          <w:sz w:val="22"/>
          <w:szCs w:val="22"/>
          <w:lang w:eastAsia="ar-SA"/>
        </w:rPr>
      </w:pPr>
      <w:r w:rsidRPr="00F62786">
        <w:rPr>
          <w:rFonts w:ascii="Calibri" w:eastAsia="Times New Roman" w:hAnsi="Calibri" w:cs="Calibri"/>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80F9481"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La Piattaforma è accessibile in qualsiasi orario dalla data di pubblicazione del bando alla data di scadenza del termine di presentazione delle offerte. </w:t>
      </w:r>
    </w:p>
    <w:p w14:paraId="78C0E609"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1B45EAEC"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645218C1"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w:t>
      </w:r>
    </w:p>
    <w:p w14:paraId="3C8C86B8" w14:textId="77777777" w:rsidR="00F62786" w:rsidRPr="00F62786" w:rsidRDefault="00F62786" w:rsidP="00F62786">
      <w:pPr>
        <w:widowControl w:val="0"/>
        <w:tabs>
          <w:tab w:val="num" w:pos="0"/>
        </w:tabs>
        <w:jc w:val="both"/>
        <w:rPr>
          <w:rFonts w:ascii="Calibri" w:eastAsia="Times New Roman" w:hAnsi="Calibri" w:cs="Calibri"/>
          <w:sz w:val="22"/>
          <w:szCs w:val="22"/>
          <w:lang w:eastAsia="ar-SA"/>
        </w:rPr>
      </w:pPr>
    </w:p>
    <w:p w14:paraId="76191C2E"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6" w:name="_Toc94189362"/>
      <w:bookmarkStart w:id="57" w:name="_Toc166168921"/>
      <w:r w:rsidRPr="00F62786">
        <w:rPr>
          <w:rFonts w:ascii="Calibri" w:eastAsia="Times New Roman" w:hAnsi="Calibri" w:cs="Calibri"/>
          <w:b/>
          <w:bCs/>
          <w:sz w:val="22"/>
          <w:szCs w:val="22"/>
        </w:rPr>
        <w:t>2.2 Dotazioni tecniche</w:t>
      </w:r>
      <w:bookmarkEnd w:id="56"/>
      <w:bookmarkEnd w:id="57"/>
    </w:p>
    <w:p w14:paraId="3C5AFAA9"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Ai fini della partecipazione alla presente procedura, ogni operatore economico deve dotarsi, a propria cura, spesa e responsabilità della strumentazione tecnica ed informatica conforme a quella indicata nel presente disciplinare e nelle Regole che disciplinano il funzionamento e l’utilizzo del Sistema.</w:t>
      </w:r>
    </w:p>
    <w:p w14:paraId="094EF93E"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In ogni caso è indispensabile:</w:t>
      </w:r>
    </w:p>
    <w:p w14:paraId="35BC7CD1"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disporre almeno di un personal computer conforme agli standard aggiornati di mercato, con connessione internet e dotato di un comune browser idoneo ad operare in modo corretto sul Sistema;</w:t>
      </w:r>
    </w:p>
    <w:p w14:paraId="1B0D27BC"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w:t>
      </w:r>
    </w:p>
    <w:p w14:paraId="62BA078D"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15C0852A" w14:textId="77777777" w:rsidR="00F62786" w:rsidRPr="00F62786" w:rsidRDefault="00F62786" w:rsidP="0091660F">
      <w:pPr>
        <w:widowControl w:val="0"/>
        <w:numPr>
          <w:ilvl w:val="0"/>
          <w:numId w:val="58"/>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avere da parte del legale rappresentante dell’operatore economico (o da persona munita di idonei poteri di firma) un certificato di firma digitale, in corso di validità, rilasciato da:</w:t>
      </w:r>
    </w:p>
    <w:p w14:paraId="15C1670A"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organismo incluso nell’elenco pubblico dei certificatori tenuto dall’Agenzia per l’Italia Digitale (previsto dall’articolo 29 del decreto legislativo n. 82/05);</w:t>
      </w:r>
    </w:p>
    <w:p w14:paraId="379AA8C0"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certificatore operante in base a una licenza o autorizzazione rilasciata da uno Stato membro dell’Unione europea e in possesso dei requisiti previsti dal Regolamento (UE) N. 910/2014;</w:t>
      </w:r>
    </w:p>
    <w:p w14:paraId="4348977B" w14:textId="77777777" w:rsidR="00F62786" w:rsidRPr="00F62786" w:rsidRDefault="00F62786" w:rsidP="0091660F">
      <w:pPr>
        <w:widowControl w:val="0"/>
        <w:numPr>
          <w:ilvl w:val="0"/>
          <w:numId w:val="59"/>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un certificatore stabilito in uno Stato non facente parte dell’Unione europea quando ricorre una delle seguenti condizioni:</w:t>
      </w:r>
    </w:p>
    <w:p w14:paraId="52E81955"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certificatore possiede i requisiti previsti dal Regolamento (UE) N. 910/2014 ed è qualificato in uno stato membro;</w:t>
      </w:r>
    </w:p>
    <w:p w14:paraId="2D20AEF1"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 qualificato è garantito da un certificatore stabilito nell’Unione Europea, in possesso dei requisiti di cui al Regolamento (UE) N. 910/2014;</w:t>
      </w:r>
    </w:p>
    <w:p w14:paraId="59E41DF4" w14:textId="77777777" w:rsidR="00F62786" w:rsidRPr="00F62786" w:rsidRDefault="00F62786" w:rsidP="0091660F">
      <w:pPr>
        <w:widowControl w:val="0"/>
        <w:numPr>
          <w:ilvl w:val="1"/>
          <w:numId w:val="60"/>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certificato qualificato, o il certificatore, è riconosciuto in forza di un accordo bilaterale o multilaterale tra l’Unione Europea e paesi terzi o organizzazioni internazionali.</w:t>
      </w:r>
    </w:p>
    <w:p w14:paraId="1F5E01A5" w14:textId="77777777" w:rsidR="00F62786" w:rsidRPr="00F62786" w:rsidRDefault="00F62786" w:rsidP="00F62786">
      <w:pPr>
        <w:widowControl w:val="0"/>
        <w:tabs>
          <w:tab w:val="num" w:pos="0"/>
        </w:tabs>
        <w:jc w:val="both"/>
        <w:rPr>
          <w:rFonts w:ascii="Calibri" w:eastAsia="Tahoma" w:hAnsi="Calibri" w:cs="Calibri"/>
          <w:sz w:val="22"/>
          <w:szCs w:val="22"/>
        </w:rPr>
      </w:pPr>
    </w:p>
    <w:p w14:paraId="7471CEE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58" w:name="_Toc94189363"/>
      <w:bookmarkStart w:id="59" w:name="_Toc166168922"/>
      <w:r w:rsidRPr="00F62786">
        <w:rPr>
          <w:rFonts w:ascii="Calibri" w:eastAsia="Times New Roman" w:hAnsi="Calibri" w:cs="Calibri"/>
          <w:b/>
          <w:bCs/>
          <w:sz w:val="22"/>
          <w:szCs w:val="22"/>
        </w:rPr>
        <w:t>2.3 Identificazione</w:t>
      </w:r>
      <w:bookmarkEnd w:id="58"/>
      <w:bookmarkEnd w:id="59"/>
    </w:p>
    <w:p w14:paraId="4D1BB4C8"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Per poter presentare offerta è necessario che almeno un soggetto, dotato dei necessari poteri per impegnare l’operatore economico per conto del quale intende operare, acceda previa apposita Registrazione, al Sistema.</w:t>
      </w:r>
    </w:p>
    <w:p w14:paraId="3AF34B7A" w14:textId="6D37B233"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L’accesso al Sistema è gratuito ed è consentito a seguito dell’identificazione online che può avvenire:</w:t>
      </w:r>
    </w:p>
    <w:p w14:paraId="22A35399" w14:textId="77777777" w:rsidR="00F62786" w:rsidRPr="00F62786" w:rsidRDefault="00F62786" w:rsidP="0091660F">
      <w:pPr>
        <w:numPr>
          <w:ilvl w:val="0"/>
          <w:numId w:val="85"/>
        </w:numPr>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6ECAEAF9" w14:textId="77777777" w:rsidR="00F62786" w:rsidRPr="00F62786" w:rsidRDefault="00F62786" w:rsidP="0091660F">
      <w:pPr>
        <w:numPr>
          <w:ilvl w:val="0"/>
          <w:numId w:val="85"/>
        </w:numPr>
        <w:jc w:val="both"/>
        <w:rPr>
          <w:rFonts w:ascii="Calibri" w:eastAsia="Times New Roman" w:hAnsi="Calibri" w:cs="Calibri"/>
          <w:sz w:val="22"/>
          <w:szCs w:val="22"/>
          <w:lang w:eastAsia="ar-SA"/>
        </w:rPr>
      </w:pPr>
      <w:r w:rsidRPr="00F62786">
        <w:rPr>
          <w:rFonts w:ascii="Calibri" w:eastAsia="Times New Roman" w:hAnsi="Calibri" w:cs="Calibri"/>
          <w:sz w:val="22"/>
          <w:szCs w:val="22"/>
          <w:u w:val="single"/>
          <w:lang w:eastAsia="ar-SA"/>
        </w:rPr>
        <w:t>per gli utenti extra UE o sprovvisti del nodo eIDAS italiano</w:t>
      </w:r>
      <w:r w:rsidRPr="00F62786">
        <w:rPr>
          <w:rFonts w:ascii="Calibri" w:eastAsia="Times New Roman" w:hAnsi="Calibri" w:cs="Calibri"/>
          <w:sz w:val="22"/>
          <w:szCs w:val="22"/>
          <w:lang w:eastAsia="ar-SA"/>
        </w:rPr>
        <w:t xml:space="preserve">, tramite credenziali rilasciate a valle di un processo di identificazione extra sistema, in conformità alla disciplina in tema di identità digitale. </w:t>
      </w:r>
    </w:p>
    <w:p w14:paraId="79A53CDA" w14:textId="77777777" w:rsidR="00F62786" w:rsidRPr="00F62786" w:rsidRDefault="00F62786" w:rsidP="00F62786">
      <w:pPr>
        <w:ind w:left="720"/>
        <w:contextualSpacing/>
        <w:jc w:val="both"/>
        <w:rPr>
          <w:rFonts w:ascii="Calibri" w:eastAsia="Times New Roman" w:hAnsi="Calibri" w:cs="Calibri"/>
          <w:sz w:val="22"/>
          <w:szCs w:val="22"/>
          <w:lang w:eastAsia="ar-SA"/>
        </w:rPr>
      </w:pPr>
    </w:p>
    <w:p w14:paraId="531C74B3"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Si precisa che l’identificazione nelle suddette modalità è necessaria per ogni successivo accesso alle fasi telematiche della procedura.</w:t>
      </w:r>
    </w:p>
    <w:p w14:paraId="05B5DA76" w14:textId="77777777" w:rsidR="00F62786" w:rsidRPr="00F62786" w:rsidRDefault="00F62786" w:rsidP="00F62786">
      <w:pPr>
        <w:jc w:val="both"/>
        <w:rPr>
          <w:rFonts w:ascii="Calibri" w:eastAsia="Calibri" w:hAnsi="Calibri" w:cs="Calibri"/>
          <w:sz w:val="22"/>
          <w:szCs w:val="22"/>
          <w:lang w:eastAsia="ar-SA"/>
        </w:rPr>
      </w:pPr>
    </w:p>
    <w:p w14:paraId="2C8A95C5"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Una volta completata la procedura di identificazione, p</w:t>
      </w:r>
      <w:r w:rsidRPr="00F62786">
        <w:rPr>
          <w:rFonts w:ascii="Calibri" w:eastAsia="Times New Roman" w:hAnsi="Calibri" w:cs="Calibri"/>
          <w:sz w:val="22"/>
          <w:szCs w:val="22"/>
          <w:lang w:eastAsia="it-IT"/>
        </w:rPr>
        <w:t xml:space="preserve">er poter partecipare alla gara, l’utente dovrà associarsi alla P.IVA/Altro identificativo dell’operatore economico per conto del quale sta operando </w:t>
      </w:r>
      <w:r w:rsidRPr="00F62786">
        <w:rPr>
          <w:rFonts w:ascii="Calibri" w:eastAsia="Calibri" w:hAnsi="Calibri" w:cs="Calibri"/>
          <w:sz w:val="22"/>
          <w:szCs w:val="22"/>
          <w:lang w:eastAsia="ar-SA"/>
        </w:rPr>
        <w:t xml:space="preserve">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F62786">
        <w:rPr>
          <w:rFonts w:ascii="Calibri" w:eastAsia="Calibri" w:hAnsi="Calibri" w:cs="Calibri"/>
          <w:sz w:val="22"/>
          <w:szCs w:val="22"/>
          <w:lang w:eastAsia="ar-SA"/>
        </w:rPr>
        <w:t>l’utente</w:t>
      </w:r>
      <w:proofErr w:type="gramEnd"/>
      <w:r w:rsidRPr="00F62786">
        <w:rPr>
          <w:rFonts w:ascii="Calibri" w:eastAsia="Calibri" w:hAnsi="Calibri" w:cs="Calibri"/>
          <w:sz w:val="22"/>
          <w:szCs w:val="22"/>
          <w:lang w:eastAsia="ar-SA"/>
        </w:rPr>
        <w:t xml:space="preserve"> all’interno del Sistema si intenderà, pertanto, direttamente e incontrovertibilmente imputabile all’operatore economico per il quale l’utente sta operando.</w:t>
      </w:r>
    </w:p>
    <w:p w14:paraId="5BA0632F" w14:textId="77777777" w:rsidR="00F62786" w:rsidRPr="00F62786" w:rsidRDefault="00F62786" w:rsidP="00F62786">
      <w:pPr>
        <w:jc w:val="both"/>
        <w:rPr>
          <w:rFonts w:ascii="Calibri" w:eastAsia="Calibri" w:hAnsi="Calibri" w:cs="Calibri"/>
          <w:sz w:val="22"/>
          <w:szCs w:val="22"/>
          <w:lang w:eastAsia="it-IT"/>
        </w:rPr>
      </w:pPr>
    </w:p>
    <w:p w14:paraId="3309D9E4" w14:textId="77777777" w:rsidR="00F62786" w:rsidRPr="00F62786" w:rsidRDefault="00F62786" w:rsidP="00F62786">
      <w:pPr>
        <w:jc w:val="both"/>
        <w:rPr>
          <w:rFonts w:ascii="Calibri" w:eastAsia="Calibri" w:hAnsi="Calibri" w:cs="Calibri"/>
          <w:sz w:val="22"/>
          <w:szCs w:val="22"/>
          <w:lang w:eastAsia="ar-SA"/>
        </w:rPr>
      </w:pPr>
      <w:r w:rsidRPr="00F62786">
        <w:rPr>
          <w:rFonts w:ascii="Calibri" w:eastAsia="Calibri" w:hAnsi="Calibri" w:cs="Calibri"/>
          <w:sz w:val="22"/>
          <w:szCs w:val="22"/>
          <w:lang w:eastAsia="ar-SA"/>
        </w:rPr>
        <w:t xml:space="preserve">Eventuali richieste di assistenza di tipo informatico devono essere effettuate contattando il Call Center dedicato presso i recapiti indicati nel sito </w:t>
      </w:r>
      <w:hyperlink r:id="rId12" w:history="1">
        <w:r w:rsidRPr="00F62786">
          <w:rPr>
            <w:rFonts w:ascii="Calibri" w:eastAsia="Calibri" w:hAnsi="Calibri" w:cs="Calibri"/>
            <w:sz w:val="22"/>
            <w:szCs w:val="22"/>
            <w:lang w:eastAsia="ar-SA"/>
          </w:rPr>
          <w:t>www.acquistinretepa.it</w:t>
        </w:r>
      </w:hyperlink>
      <w:r w:rsidRPr="00F62786">
        <w:rPr>
          <w:rFonts w:ascii="Calibri" w:eastAsia="Calibri" w:hAnsi="Calibri" w:cs="Calibri"/>
          <w:sz w:val="22"/>
          <w:szCs w:val="22"/>
          <w:lang w:eastAsia="ar-SA"/>
        </w:rPr>
        <w:t>.</w:t>
      </w:r>
    </w:p>
    <w:p w14:paraId="1BF8D52D" w14:textId="77777777" w:rsidR="00F62786" w:rsidRPr="00F62786" w:rsidRDefault="00F62786" w:rsidP="00F62786">
      <w:pPr>
        <w:widowControl w:val="0"/>
        <w:tabs>
          <w:tab w:val="num" w:pos="0"/>
        </w:tabs>
        <w:jc w:val="both"/>
        <w:rPr>
          <w:rFonts w:ascii="Calibri" w:eastAsia="Calibri" w:hAnsi="Calibri" w:cs="Calibri"/>
          <w:color w:val="0000FF"/>
          <w:sz w:val="22"/>
          <w:szCs w:val="22"/>
          <w:u w:val="single"/>
        </w:rPr>
      </w:pPr>
    </w:p>
    <w:p w14:paraId="3416CE8E"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0" w:name="_Toc94189364"/>
      <w:bookmarkStart w:id="61" w:name="_Toc166168923"/>
      <w:r w:rsidRPr="00F62786">
        <w:rPr>
          <w:rFonts w:ascii="Calibri" w:eastAsia="Times New Roman" w:hAnsi="Calibri" w:cs="Calibri"/>
          <w:b/>
          <w:bCs/>
          <w:sz w:val="22"/>
          <w:szCs w:val="22"/>
        </w:rPr>
        <w:t>2.4 Gestore del sistema</w:t>
      </w:r>
      <w:bookmarkEnd w:id="60"/>
      <w:bookmarkEnd w:id="61"/>
      <w:r w:rsidRPr="00F62786">
        <w:rPr>
          <w:rFonts w:ascii="Calibri" w:eastAsia="Times New Roman" w:hAnsi="Calibri" w:cs="Calibri"/>
          <w:b/>
          <w:bCs/>
          <w:sz w:val="22"/>
          <w:szCs w:val="22"/>
        </w:rPr>
        <w:t xml:space="preserve"> </w:t>
      </w:r>
    </w:p>
    <w:p w14:paraId="69FEE1B2" w14:textId="7FA2B42C"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Fermo restando che, per la presente procedura, </w:t>
      </w:r>
      <w:r w:rsidR="00544E11">
        <w:rPr>
          <w:rFonts w:ascii="Calibri" w:eastAsia="Times New Roman" w:hAnsi="Calibri" w:cs="Calibri"/>
          <w:sz w:val="22"/>
          <w:szCs w:val="22"/>
        </w:rPr>
        <w:t>la</w:t>
      </w:r>
      <w:r w:rsidR="0094326C">
        <w:rPr>
          <w:rFonts w:ascii="Calibri" w:eastAsia="Times New Roman" w:hAnsi="Calibri" w:cs="Calibri"/>
          <w:sz w:val="22"/>
          <w:szCs w:val="22"/>
        </w:rPr>
        <w:t xml:space="preserve"> </w:t>
      </w:r>
      <w:r w:rsidRPr="00F62786">
        <w:rPr>
          <w:rFonts w:ascii="Calibri" w:eastAsia="Times New Roman" w:hAnsi="Calibri" w:cs="Calibri"/>
          <w:sz w:val="22"/>
          <w:szCs w:val="22"/>
        </w:rPr>
        <w:t xml:space="preserve">Stazione appaltante aggiudicatrice è </w:t>
      </w:r>
      <w:r w:rsidR="0094326C">
        <w:rPr>
          <w:rFonts w:ascii="Calibri" w:eastAsia="Times New Roman" w:hAnsi="Calibri" w:cs="Calibri"/>
          <w:sz w:val="22"/>
          <w:szCs w:val="22"/>
        </w:rPr>
        <w:t xml:space="preserve">l’Istituto di Nanotecnologia – sede di Lecce </w:t>
      </w:r>
      <w:r w:rsidRPr="00F62786">
        <w:rPr>
          <w:rFonts w:ascii="Calibri" w:eastAsia="Times New Roman" w:hAnsi="Calibri" w:cs="Calibri"/>
          <w:sz w:val="22"/>
          <w:szCs w:val="22"/>
        </w:rPr>
        <w:t>del Consiglio Nazionale delle Ricerche, la stessa si avvale, come detto sopra, per il tramite di Consip, del supporto tecnico del Gestore del Sistema</w:t>
      </w:r>
      <w:r w:rsidRPr="00F62786">
        <w:rPr>
          <w:rFonts w:ascii="Calibri" w:eastAsia="Times New Roman" w:hAnsi="Calibri" w:cs="Calibri"/>
          <w:sz w:val="22"/>
          <w:szCs w:val="22"/>
          <w:lang w:eastAsia="ar-SA"/>
        </w:rPr>
        <w:t xml:space="preserve"> (ovvero il soggetto indicato sul sito </w:t>
      </w:r>
      <w:hyperlink r:id="rId13" w:history="1">
        <w:r w:rsidRPr="00F62786">
          <w:rPr>
            <w:rFonts w:ascii="Calibri" w:eastAsia="Calibri" w:hAnsi="Calibri" w:cs="Calibri"/>
            <w:color w:val="0000FF"/>
            <w:sz w:val="22"/>
            <w:szCs w:val="22"/>
            <w:u w:val="single"/>
            <w:lang w:eastAsia="ar-SA"/>
          </w:rPr>
          <w:t>www.acquistinretepa.it</w:t>
        </w:r>
      </w:hyperlink>
      <w:r w:rsidRPr="00F62786">
        <w:rPr>
          <w:rFonts w:ascii="Calibri" w:eastAsia="Times New Roman" w:hAnsi="Calibri" w:cs="Calibri"/>
          <w:sz w:val="22"/>
          <w:szCs w:val="22"/>
          <w:lang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722547C5"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1B3F562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highlight w:val="yellow"/>
          <w:lang w:eastAsia="ar-SA"/>
        </w:rPr>
      </w:pPr>
    </w:p>
    <w:p w14:paraId="67D95E00"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62" w:name="_Toc166168924"/>
      <w:r w:rsidRPr="00F62786">
        <w:rPr>
          <w:rFonts w:ascii="Calibri" w:eastAsia="Times New Roman" w:hAnsi="Calibri" w:cs="Times New Roman"/>
          <w:b/>
          <w:bCs/>
          <w:sz w:val="22"/>
          <w:szCs w:val="22"/>
        </w:rPr>
        <w:t>3. DOCUMENTAZIONE DI GARA, CHIARIMENTI E COMUNICAZIONI</w:t>
      </w:r>
      <w:bookmarkEnd w:id="62"/>
    </w:p>
    <w:p w14:paraId="18F8108D"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3" w:name="_Toc482101909"/>
      <w:bookmarkStart w:id="64" w:name="_Toc166168925"/>
      <w:bookmarkEnd w:id="63"/>
      <w:r w:rsidRPr="00F62786">
        <w:rPr>
          <w:rFonts w:ascii="Calibri" w:eastAsia="Times New Roman" w:hAnsi="Calibri" w:cs="Calibri"/>
          <w:b/>
          <w:bCs/>
          <w:sz w:val="22"/>
          <w:szCs w:val="22"/>
        </w:rPr>
        <w:t>3.1 Documenti di gara</w:t>
      </w:r>
      <w:bookmarkEnd w:id="64"/>
    </w:p>
    <w:p w14:paraId="7F9FAFEF"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Bando di gara (predisposto e compilato su TED per il tramite della Piattaforma);</w:t>
      </w:r>
    </w:p>
    <w:p w14:paraId="2C2D654D"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Disciplinare di gara;</w:t>
      </w:r>
    </w:p>
    <w:p w14:paraId="64941004"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Capitolato tecnico;</w:t>
      </w:r>
    </w:p>
    <w:p w14:paraId="1F374983"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bCs/>
          <w:iCs/>
          <w:sz w:val="22"/>
          <w:szCs w:val="22"/>
          <w:lang w:eastAsia="it-IT"/>
        </w:rPr>
        <w:t>Schema di contratto;</w:t>
      </w:r>
    </w:p>
    <w:p w14:paraId="270BFB30"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1 – Domanda di partecipazione;</w:t>
      </w:r>
    </w:p>
    <w:p w14:paraId="11B016B0"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DGUE (</w:t>
      </w:r>
      <w:r w:rsidRPr="00F62786">
        <w:rPr>
          <w:rFonts w:ascii="Calibri" w:eastAsia="Times New Roman" w:hAnsi="Calibri" w:cs="Calibri"/>
          <w:i/>
          <w:iCs/>
          <w:color w:val="212121"/>
          <w:sz w:val="22"/>
          <w:szCs w:val="22"/>
          <w:lang w:eastAsia="it-IT"/>
        </w:rPr>
        <w:t>formato xml)</w:t>
      </w:r>
      <w:r w:rsidRPr="00F62786">
        <w:rPr>
          <w:rFonts w:ascii="Calibri" w:eastAsia="Times New Roman" w:hAnsi="Calibri" w:cs="Calibri"/>
          <w:color w:val="212121"/>
          <w:sz w:val="22"/>
          <w:szCs w:val="22"/>
          <w:lang w:eastAsia="it-IT"/>
        </w:rPr>
        <w:t>;</w:t>
      </w:r>
    </w:p>
    <w:p w14:paraId="2B6324E5" w14:textId="7B3C6E39"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Allegato 2 – Comunicazione conto corrente dedicato ai sensi della L. </w:t>
      </w:r>
      <w:r w:rsidRPr="2115CE50">
        <w:rPr>
          <w:rFonts w:ascii="Calibri" w:eastAsia="Times New Roman" w:hAnsi="Calibri" w:cs="Calibri"/>
          <w:color w:val="212121"/>
          <w:sz w:val="22"/>
          <w:szCs w:val="22"/>
          <w:lang w:eastAsia="it-IT"/>
        </w:rPr>
        <w:t>136/2010;</w:t>
      </w:r>
      <w:r w:rsidR="7E88A274" w:rsidRPr="2115CE50">
        <w:rPr>
          <w:rFonts w:ascii="Calibri" w:eastAsia="Times New Roman" w:hAnsi="Calibri" w:cs="Calibri"/>
          <w:color w:val="212121"/>
          <w:sz w:val="22"/>
          <w:szCs w:val="22"/>
          <w:lang w:eastAsia="it-IT"/>
        </w:rPr>
        <w:t xml:space="preserve"> </w:t>
      </w:r>
    </w:p>
    <w:p w14:paraId="158B3F8F" w14:textId="70CCD989" w:rsidR="00F62786" w:rsidRPr="00F62786" w:rsidRDefault="00F62786" w:rsidP="0091660F">
      <w:pPr>
        <w:numPr>
          <w:ilvl w:val="2"/>
          <w:numId w:val="53"/>
        </w:numPr>
        <w:ind w:left="709" w:hanging="283"/>
        <w:jc w:val="both"/>
        <w:rPr>
          <w:rFonts w:ascii="Calibri" w:eastAsia="Times New Roman" w:hAnsi="Calibri" w:cs="Times New Roman"/>
          <w:color w:val="212121"/>
          <w:sz w:val="22"/>
          <w:szCs w:val="22"/>
          <w:lang w:eastAsia="it-IT"/>
        </w:rPr>
      </w:pPr>
      <w:r w:rsidRPr="00F62786">
        <w:rPr>
          <w:rFonts w:ascii="Calibri" w:eastAsia="Times New Roman" w:hAnsi="Calibri" w:cs="Times New Roman"/>
          <w:color w:val="212121"/>
          <w:sz w:val="22"/>
          <w:szCs w:val="22"/>
          <w:lang w:eastAsia="it-IT"/>
        </w:rPr>
        <w:t>Allegato 3 – Dichiarazione assenza conflitto interessi titolare effettivo;</w:t>
      </w:r>
    </w:p>
    <w:p w14:paraId="1A1206AD"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4 – Dichiarazione DPCM 187/1991;</w:t>
      </w:r>
    </w:p>
    <w:p w14:paraId="4096D764"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 xml:space="preserve">Allegato 5 – Patto di integrità </w:t>
      </w:r>
      <w:r w:rsidRPr="00F62786">
        <w:rPr>
          <w:rFonts w:ascii="Calibri" w:eastAsia="Times New Roman" w:hAnsi="Calibri" w:cs="Times New Roman"/>
          <w:color w:val="000000"/>
          <w:sz w:val="22"/>
          <w:szCs w:val="22"/>
          <w:lang w:eastAsia="it-IT"/>
        </w:rPr>
        <w:t>di cui all’art. 1, comma 17, L. 6 novembre 2012, n. 190 (Circolare CNR n° 19/2018)</w:t>
      </w:r>
      <w:r w:rsidRPr="00F62786">
        <w:rPr>
          <w:rFonts w:ascii="Calibri" w:eastAsia="Times New Roman" w:hAnsi="Calibri" w:cs="Times New Roman"/>
          <w:color w:val="212121"/>
          <w:sz w:val="22"/>
          <w:szCs w:val="22"/>
          <w:lang w:eastAsia="it-IT"/>
        </w:rPr>
        <w:t>;</w:t>
      </w:r>
    </w:p>
    <w:p w14:paraId="75D1E82C"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6 – Dichiarazione dell’ausiliaria;</w:t>
      </w:r>
    </w:p>
    <w:p w14:paraId="10C4DFD1" w14:textId="77777777" w:rsidR="00F62786" w:rsidRPr="00F62786" w:rsidRDefault="00F62786" w:rsidP="0091660F">
      <w:pPr>
        <w:numPr>
          <w:ilvl w:val="2"/>
          <w:numId w:val="53"/>
        </w:numPr>
        <w:ind w:left="709" w:hanging="283"/>
        <w:jc w:val="both"/>
        <w:rPr>
          <w:rFonts w:ascii="Arial" w:eastAsia="Times New Roman" w:hAnsi="Arial" w:cs="Times New Roman"/>
          <w:color w:val="212121"/>
          <w:sz w:val="22"/>
          <w:szCs w:val="22"/>
          <w:lang w:eastAsia="it-IT"/>
        </w:rPr>
      </w:pPr>
      <w:r w:rsidRPr="00F62786">
        <w:rPr>
          <w:rFonts w:ascii="Calibri" w:eastAsia="Times New Roman" w:hAnsi="Calibri" w:cs="Times New Roman"/>
          <w:color w:val="212121"/>
          <w:sz w:val="22"/>
          <w:szCs w:val="22"/>
          <w:lang w:eastAsia="it-IT"/>
        </w:rPr>
        <w:t>Allegato 7 – Dichiarazioni per documentazione antimafia;</w:t>
      </w:r>
    </w:p>
    <w:p w14:paraId="6BCB03E7" w14:textId="4461ECB8"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8 – Dettaglio stima costi aziendali e manodopera;</w:t>
      </w:r>
    </w:p>
    <w:p w14:paraId="6661B0D9"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Allegato 9 – Relazione tecnica;</w:t>
      </w:r>
    </w:p>
    <w:p w14:paraId="4CCA5F74" w14:textId="09DF9CA6"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Times New Roman"/>
          <w:color w:val="212121"/>
          <w:sz w:val="22"/>
          <w:szCs w:val="22"/>
          <w:lang w:eastAsia="it-IT"/>
        </w:rPr>
        <w:t>Allegato 10 Scheda DNSH;</w:t>
      </w:r>
    </w:p>
    <w:p w14:paraId="08B1F56F" w14:textId="77777777" w:rsidR="00F62786" w:rsidRPr="00F62786" w:rsidRDefault="00F62786" w:rsidP="0091660F">
      <w:pPr>
        <w:numPr>
          <w:ilvl w:val="2"/>
          <w:numId w:val="53"/>
        </w:numPr>
        <w:ind w:left="709" w:hanging="283"/>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Allegato 11- Manifestazione di interesse – rettifica ex art. 101 co. 4; </w:t>
      </w:r>
    </w:p>
    <w:p w14:paraId="2E215261" w14:textId="77777777" w:rsidR="00F62786" w:rsidRPr="00BD3B60" w:rsidRDefault="00F62786" w:rsidP="0091660F">
      <w:pPr>
        <w:numPr>
          <w:ilvl w:val="2"/>
          <w:numId w:val="53"/>
        </w:numPr>
        <w:ind w:left="709" w:hanging="283"/>
        <w:jc w:val="both"/>
        <w:rPr>
          <w:rFonts w:ascii="Calibri" w:eastAsia="Times New Roman" w:hAnsi="Calibri" w:cs="Calibri"/>
          <w:sz w:val="22"/>
          <w:szCs w:val="22"/>
          <w:lang w:eastAsia="it-IT"/>
        </w:rPr>
      </w:pPr>
      <w:r w:rsidRPr="00BD3B60">
        <w:rPr>
          <w:rFonts w:ascii="Calibri" w:eastAsia="Times New Roman" w:hAnsi="Calibri" w:cs="Calibri"/>
          <w:sz w:val="22"/>
          <w:szCs w:val="22"/>
          <w:lang w:eastAsia="it-IT"/>
        </w:rPr>
        <w:t xml:space="preserve">Allegato 12- Rettifica dell’offerta; </w:t>
      </w:r>
    </w:p>
    <w:p w14:paraId="4F622FC6" w14:textId="7E9F085F" w:rsidR="00F62786" w:rsidRPr="00480446" w:rsidRDefault="00F62786" w:rsidP="0091660F">
      <w:pPr>
        <w:numPr>
          <w:ilvl w:val="2"/>
          <w:numId w:val="53"/>
        </w:numPr>
        <w:ind w:left="709" w:hanging="283"/>
        <w:jc w:val="both"/>
        <w:rPr>
          <w:rFonts w:ascii="Calibri" w:eastAsia="Times New Roman" w:hAnsi="Calibri" w:cs="Calibri"/>
          <w:sz w:val="22"/>
          <w:szCs w:val="22"/>
        </w:rPr>
      </w:pPr>
      <w:r w:rsidRPr="00480446">
        <w:rPr>
          <w:rFonts w:ascii="Calibri" w:eastAsia="Times New Roman" w:hAnsi="Calibri" w:cs="Calibri"/>
          <w:sz w:val="22"/>
          <w:szCs w:val="22"/>
          <w:lang w:eastAsia="it-IT"/>
        </w:rPr>
        <w:t>Istruzioni</w:t>
      </w:r>
      <w:r w:rsidRPr="00480446">
        <w:rPr>
          <w:rFonts w:ascii="Calibri" w:eastAsia="Calibri" w:hAnsi="Calibri" w:cs="Calibri"/>
          <w:sz w:val="22"/>
          <w:szCs w:val="22"/>
          <w:lang w:eastAsia="it-IT"/>
        </w:rPr>
        <w:t xml:space="preserve"> operative</w:t>
      </w:r>
      <w:r w:rsidR="00F65B48" w:rsidRPr="00480446">
        <w:rPr>
          <w:rFonts w:ascii="Calibri" w:eastAsia="Calibri" w:hAnsi="Calibri" w:cs="Calibri"/>
          <w:sz w:val="22"/>
          <w:szCs w:val="22"/>
          <w:lang w:eastAsia="it-IT"/>
        </w:rPr>
        <w:t xml:space="preserve"> </w:t>
      </w:r>
      <w:r w:rsidRPr="00480446">
        <w:rPr>
          <w:rFonts w:ascii="Calibri" w:eastAsia="Calibri" w:hAnsi="Calibri" w:cs="Calibri"/>
          <w:sz w:val="22"/>
          <w:szCs w:val="22"/>
          <w:lang w:eastAsia="it-IT"/>
        </w:rPr>
        <w:t>per:</w:t>
      </w:r>
    </w:p>
    <w:p w14:paraId="04CFA549" w14:textId="77777777" w:rsidR="00F62786" w:rsidRPr="00480446" w:rsidRDefault="00F87515" w:rsidP="0091660F">
      <w:pPr>
        <w:numPr>
          <w:ilvl w:val="0"/>
          <w:numId w:val="84"/>
        </w:numPr>
        <w:ind w:left="709"/>
        <w:contextualSpacing/>
        <w:jc w:val="both"/>
        <w:rPr>
          <w:rFonts w:ascii="Calibri" w:eastAsia="Times New Roman" w:hAnsi="Calibri" w:cs="Calibri"/>
          <w:sz w:val="22"/>
          <w:szCs w:val="22"/>
        </w:rPr>
      </w:pPr>
      <w:hyperlink r:id="rId14" w:history="1">
        <w:r w:rsidR="00F62786" w:rsidRPr="00480446">
          <w:rPr>
            <w:rFonts w:ascii="Calibri" w:eastAsia="Times New Roman" w:hAnsi="Calibri" w:cs="Calibri"/>
            <w:sz w:val="22"/>
            <w:szCs w:val="22"/>
            <w:u w:val="single"/>
          </w:rPr>
          <w:t>Registrazione</w:t>
        </w:r>
      </w:hyperlink>
      <w:r w:rsidR="00F62786" w:rsidRPr="00480446">
        <w:rPr>
          <w:rFonts w:ascii="Calibri" w:eastAsia="Times New Roman" w:hAnsi="Calibri" w:cs="Calibri"/>
          <w:sz w:val="22"/>
          <w:szCs w:val="22"/>
        </w:rPr>
        <w:t>;</w:t>
      </w:r>
    </w:p>
    <w:p w14:paraId="2D0499A4" w14:textId="77777777" w:rsidR="00F62786" w:rsidRPr="00480446" w:rsidRDefault="00F87515" w:rsidP="0091660F">
      <w:pPr>
        <w:numPr>
          <w:ilvl w:val="0"/>
          <w:numId w:val="84"/>
        </w:numPr>
        <w:ind w:left="709"/>
        <w:contextualSpacing/>
        <w:jc w:val="both"/>
        <w:rPr>
          <w:rFonts w:ascii="Calibri" w:eastAsia="Times New Roman" w:hAnsi="Calibri" w:cs="Calibri"/>
          <w:sz w:val="22"/>
          <w:szCs w:val="22"/>
        </w:rPr>
      </w:pPr>
      <w:hyperlink r:id="rId15" w:history="1">
        <w:r w:rsidR="00F62786" w:rsidRPr="00480446">
          <w:rPr>
            <w:rFonts w:ascii="Calibri" w:eastAsia="Calibri" w:hAnsi="Calibri" w:cs="Calibri"/>
            <w:bCs/>
            <w:iCs/>
            <w:sz w:val="22"/>
            <w:szCs w:val="22"/>
            <w:u w:val="single"/>
            <w:lang w:eastAsia="it-IT"/>
          </w:rPr>
          <w:t>Autenticazione</w:t>
        </w:r>
      </w:hyperlink>
      <w:r w:rsidR="00F62786" w:rsidRPr="00480446">
        <w:rPr>
          <w:rFonts w:ascii="Calibri" w:eastAsia="Calibri" w:hAnsi="Calibri" w:cs="Calibri"/>
          <w:bCs/>
          <w:iCs/>
          <w:sz w:val="22"/>
          <w:szCs w:val="22"/>
          <w:lang w:eastAsia="it-IT"/>
        </w:rPr>
        <w:t>;</w:t>
      </w:r>
    </w:p>
    <w:p w14:paraId="2487044B" w14:textId="77777777" w:rsidR="00F62786" w:rsidRPr="00480446" w:rsidRDefault="00F87515" w:rsidP="0091660F">
      <w:pPr>
        <w:numPr>
          <w:ilvl w:val="0"/>
          <w:numId w:val="84"/>
        </w:numPr>
        <w:ind w:left="709"/>
        <w:contextualSpacing/>
        <w:jc w:val="both"/>
        <w:rPr>
          <w:rFonts w:ascii="Calibri" w:eastAsia="Times New Roman" w:hAnsi="Calibri" w:cs="Calibri"/>
          <w:sz w:val="22"/>
          <w:szCs w:val="22"/>
        </w:rPr>
      </w:pPr>
      <w:hyperlink r:id="rId16">
        <w:r w:rsidR="00F62786" w:rsidRPr="00480446">
          <w:rPr>
            <w:rFonts w:ascii="Calibri" w:eastAsia="Times New Roman" w:hAnsi="Calibri" w:cs="Calibri"/>
            <w:sz w:val="22"/>
            <w:szCs w:val="22"/>
            <w:u w:val="single"/>
          </w:rPr>
          <w:t>Partecipazione ad una gara</w:t>
        </w:r>
      </w:hyperlink>
      <w:r w:rsidR="00F62786" w:rsidRPr="00480446">
        <w:rPr>
          <w:rFonts w:ascii="Calibri" w:eastAsia="Times New Roman" w:hAnsi="Calibri" w:cs="Calibri"/>
          <w:sz w:val="22"/>
          <w:szCs w:val="22"/>
        </w:rPr>
        <w:t>.</w:t>
      </w:r>
    </w:p>
    <w:p w14:paraId="6ABC714F" w14:textId="77777777" w:rsidR="00F62786" w:rsidRPr="00BD3B60" w:rsidRDefault="00F62786" w:rsidP="0091660F">
      <w:pPr>
        <w:numPr>
          <w:ilvl w:val="2"/>
          <w:numId w:val="53"/>
        </w:numPr>
        <w:ind w:left="709" w:hanging="283"/>
        <w:jc w:val="both"/>
        <w:rPr>
          <w:rFonts w:ascii="Calibri" w:eastAsia="Times New Roman" w:hAnsi="Calibri" w:cs="Calibri"/>
          <w:sz w:val="22"/>
          <w:szCs w:val="22"/>
        </w:rPr>
      </w:pPr>
      <w:r w:rsidRPr="00BD3B60">
        <w:rPr>
          <w:rFonts w:ascii="Calibri" w:eastAsia="Times New Roman" w:hAnsi="Calibri" w:cs="Calibri"/>
          <w:sz w:val="22"/>
          <w:szCs w:val="22"/>
        </w:rPr>
        <w:t>Regole_Sistema_eProcurement_D._Lgs._36_v1.1.pdf;</w:t>
      </w:r>
    </w:p>
    <w:p w14:paraId="5A53C927" w14:textId="77777777" w:rsidR="00F62786" w:rsidRPr="00BD3B60" w:rsidRDefault="00F87515" w:rsidP="0091660F">
      <w:pPr>
        <w:numPr>
          <w:ilvl w:val="2"/>
          <w:numId w:val="53"/>
        </w:numPr>
        <w:ind w:left="709" w:hanging="283"/>
        <w:jc w:val="both"/>
        <w:rPr>
          <w:rFonts w:ascii="Calibri" w:eastAsia="Times New Roman" w:hAnsi="Calibri" w:cs="Calibri"/>
          <w:sz w:val="22"/>
          <w:szCs w:val="22"/>
          <w:lang w:eastAsia="it-IT"/>
        </w:rPr>
      </w:pPr>
      <w:hyperlink r:id="rId17" w:tgtFrame="_blank" w:history="1">
        <w:r w:rsidR="00F62786" w:rsidRPr="00BD3B60">
          <w:rPr>
            <w:rFonts w:ascii="Calibri" w:eastAsia="Times New Roman" w:hAnsi="Calibri" w:cs="Calibri"/>
            <w:sz w:val="22"/>
            <w:szCs w:val="22"/>
            <w:u w:val="single"/>
            <w:lang w:eastAsia="it-IT"/>
          </w:rPr>
          <w:t>Codice di comportamento del CNR</w:t>
        </w:r>
      </w:hyperlink>
      <w:r w:rsidR="00F62786" w:rsidRPr="00BD3B60">
        <w:rPr>
          <w:rFonts w:ascii="Calibri" w:eastAsia="Times New Roman" w:hAnsi="Calibri" w:cs="Calibri"/>
          <w:sz w:val="22"/>
          <w:szCs w:val="22"/>
          <w:lang w:eastAsia="it-IT"/>
        </w:rPr>
        <w:t xml:space="preserve"> e </w:t>
      </w:r>
      <w:hyperlink r:id="rId18" w:tgtFrame="_blank" w:history="1">
        <w:r w:rsidR="00F62786" w:rsidRPr="00BD3B60">
          <w:rPr>
            <w:rFonts w:ascii="Calibri" w:eastAsia="Times New Roman" w:hAnsi="Calibri" w:cs="Calibri"/>
            <w:sz w:val="22"/>
            <w:szCs w:val="22"/>
            <w:u w:val="single"/>
            <w:lang w:eastAsia="it-IT"/>
          </w:rPr>
          <w:t>Codice di comportamento dei dipendenti pubblici</w:t>
        </w:r>
      </w:hyperlink>
      <w:r w:rsidR="00F62786" w:rsidRPr="00BD3B60">
        <w:rPr>
          <w:rFonts w:ascii="Calibri" w:eastAsia="Times New Roman" w:hAnsi="Calibri" w:cs="Calibri"/>
          <w:sz w:val="22"/>
          <w:szCs w:val="22"/>
          <w:lang w:eastAsia="it-IT"/>
        </w:rPr>
        <w:t>;</w:t>
      </w:r>
    </w:p>
    <w:p w14:paraId="751B5D46" w14:textId="77777777" w:rsidR="00F62786" w:rsidRPr="00F62786" w:rsidRDefault="00F62786" w:rsidP="00F62786">
      <w:pPr>
        <w:jc w:val="both"/>
        <w:rPr>
          <w:rFonts w:ascii="Calibri" w:eastAsia="Times New Roman" w:hAnsi="Calibri" w:cs="Calibri"/>
          <w:sz w:val="22"/>
          <w:szCs w:val="22"/>
        </w:rPr>
      </w:pPr>
    </w:p>
    <w:p w14:paraId="35D64EBA"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 xml:space="preserve">La documentazione di gara è accessibile gratuitamente, per via elettronica, sul Sistema nella sezione </w:t>
      </w:r>
      <w:hyperlink r:id="rId19">
        <w:r w:rsidRPr="00F62786">
          <w:rPr>
            <w:rFonts w:ascii="Calibri" w:eastAsia="Times New Roman" w:hAnsi="Calibri" w:cs="Times New Roman"/>
            <w:color w:val="0563C1"/>
            <w:sz w:val="22"/>
            <w:szCs w:val="22"/>
            <w:u w:val="single"/>
          </w:rPr>
          <w:t>Altri Bandi</w:t>
        </w:r>
      </w:hyperlink>
      <w:r w:rsidRPr="00F62786">
        <w:rPr>
          <w:rFonts w:ascii="Calibri" w:eastAsia="Times New Roman" w:hAnsi="Calibri" w:cs="Times New Roman"/>
          <w:sz w:val="22"/>
          <w:szCs w:val="22"/>
        </w:rPr>
        <w:t>.</w:t>
      </w:r>
    </w:p>
    <w:p w14:paraId="7996F8A1" w14:textId="77777777" w:rsidR="00F62786" w:rsidRPr="00F62786" w:rsidRDefault="00F62786" w:rsidP="00F62786">
      <w:pPr>
        <w:jc w:val="both"/>
        <w:rPr>
          <w:rFonts w:ascii="Calibri" w:eastAsia="Times New Roman" w:hAnsi="Calibri" w:cs="Calibri"/>
          <w:sz w:val="22"/>
          <w:szCs w:val="22"/>
        </w:rPr>
      </w:pPr>
    </w:p>
    <w:p w14:paraId="2FCD282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5" w:name="_Toc166168926"/>
      <w:r w:rsidRPr="00F62786">
        <w:rPr>
          <w:rFonts w:ascii="Calibri" w:eastAsia="Times New Roman" w:hAnsi="Calibri" w:cs="Calibri"/>
          <w:b/>
          <w:bCs/>
          <w:sz w:val="22"/>
          <w:szCs w:val="22"/>
        </w:rPr>
        <w:t>3.2 Chiarimenti</w:t>
      </w:r>
      <w:bookmarkEnd w:id="65"/>
    </w:p>
    <w:p w14:paraId="6C896CB3" w14:textId="15BEA5C2"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É possibile ottenere chiarimenti sulla presente procedura mediante la proposizione di quesiti scritti da inoltrare </w:t>
      </w:r>
      <w:r w:rsidR="00D84050">
        <w:rPr>
          <w:rFonts w:ascii="Calibri" w:eastAsia="Times New Roman" w:hAnsi="Calibri" w:cs="Calibri"/>
          <w:sz w:val="22"/>
          <w:szCs w:val="22"/>
        </w:rPr>
        <w:t xml:space="preserve">entro le </w:t>
      </w:r>
      <w:r w:rsidR="00D84050" w:rsidRPr="004F33E1">
        <w:rPr>
          <w:rFonts w:ascii="Calibri" w:eastAsia="Times New Roman" w:hAnsi="Calibri" w:cs="Calibri"/>
          <w:sz w:val="22"/>
          <w:szCs w:val="22"/>
        </w:rPr>
        <w:t xml:space="preserve">ore </w:t>
      </w:r>
      <w:r w:rsidR="00D84050" w:rsidRPr="00CD583C">
        <w:rPr>
          <w:rFonts w:ascii="Calibri" w:eastAsia="Times New Roman" w:hAnsi="Calibri" w:cs="Calibri"/>
          <w:b/>
          <w:bCs/>
          <w:sz w:val="22"/>
          <w:szCs w:val="22"/>
        </w:rPr>
        <w:t>18:00</w:t>
      </w:r>
      <w:r w:rsidR="00D84050" w:rsidRPr="004F33E1">
        <w:rPr>
          <w:rFonts w:ascii="Calibri" w:eastAsia="Times New Roman" w:hAnsi="Calibri" w:cs="Calibri"/>
          <w:sz w:val="22"/>
          <w:szCs w:val="22"/>
        </w:rPr>
        <w:t xml:space="preserve"> del </w:t>
      </w:r>
      <w:r w:rsidR="000B5223" w:rsidRPr="00CD583C">
        <w:rPr>
          <w:rFonts w:ascii="Calibri" w:eastAsia="Times New Roman" w:hAnsi="Calibri" w:cs="Calibri"/>
          <w:b/>
          <w:bCs/>
          <w:sz w:val="22"/>
          <w:szCs w:val="22"/>
        </w:rPr>
        <w:t>25/07</w:t>
      </w:r>
      <w:r w:rsidR="00517B7D" w:rsidRPr="00CD583C">
        <w:rPr>
          <w:rFonts w:ascii="Calibri" w:eastAsia="Times New Roman" w:hAnsi="Calibri" w:cs="Calibri"/>
          <w:b/>
          <w:bCs/>
          <w:sz w:val="22"/>
          <w:szCs w:val="22"/>
        </w:rPr>
        <w:t>/2024</w:t>
      </w:r>
      <w:r w:rsidRPr="004F33E1">
        <w:rPr>
          <w:rFonts w:ascii="Calibri" w:eastAsia="Times New Roman" w:hAnsi="Calibri" w:cs="Calibri"/>
          <w:sz w:val="22"/>
          <w:szCs w:val="22"/>
        </w:rPr>
        <w:t xml:space="preserve"> in</w:t>
      </w:r>
      <w:r w:rsidRPr="00F62786">
        <w:rPr>
          <w:rFonts w:ascii="Calibri" w:eastAsia="Times New Roman" w:hAnsi="Calibri" w:cs="Calibri"/>
          <w:sz w:val="22"/>
          <w:szCs w:val="22"/>
        </w:rPr>
        <w:t xml:space="preserve"> via telematica attraverso la sezione del Sistema riservata alle richieste di chiarimenti (menù Comunicazioni -&gt; Invia richiesta chiarimenti), previa registrazione al Sistema stesso.</w:t>
      </w:r>
    </w:p>
    <w:p w14:paraId="6F1C12C0" w14:textId="77777777" w:rsidR="00F62786" w:rsidRPr="00F62786" w:rsidRDefault="00F62786" w:rsidP="00F62786">
      <w:pPr>
        <w:jc w:val="both"/>
        <w:rPr>
          <w:rFonts w:ascii="Calibri" w:eastAsia="Times New Roman" w:hAnsi="Calibri" w:cs="Calibri"/>
          <w:sz w:val="22"/>
          <w:szCs w:val="22"/>
        </w:rPr>
      </w:pPr>
    </w:p>
    <w:p w14:paraId="2308362E" w14:textId="77777777" w:rsidR="00F62786" w:rsidRPr="00F62786" w:rsidRDefault="00F62786" w:rsidP="00F62786">
      <w:pPr>
        <w:jc w:val="both"/>
        <w:rPr>
          <w:rFonts w:ascii="Calibri" w:eastAsia="Times New Roman" w:hAnsi="Calibri" w:cs="Calibri"/>
          <w:i/>
          <w:sz w:val="22"/>
          <w:szCs w:val="22"/>
        </w:rPr>
      </w:pPr>
      <w:r w:rsidRPr="00F62786">
        <w:rPr>
          <w:rFonts w:ascii="Calibri" w:eastAsia="Times New Roman" w:hAnsi="Calibri" w:cs="Calibri"/>
          <w:sz w:val="22"/>
          <w:szCs w:val="22"/>
        </w:rPr>
        <w:t>Le richieste di chiarimenti e le relative risposte sono formulate esclusivamente in lingua italiana.</w:t>
      </w:r>
    </w:p>
    <w:p w14:paraId="0D1341E1" w14:textId="77777777" w:rsidR="00F62786" w:rsidRPr="00F62786" w:rsidRDefault="00F62786" w:rsidP="00F62786">
      <w:pPr>
        <w:jc w:val="both"/>
        <w:rPr>
          <w:rFonts w:ascii="Calibri" w:eastAsia="Times New Roman" w:hAnsi="Calibri" w:cs="Calibri"/>
          <w:sz w:val="22"/>
          <w:szCs w:val="22"/>
        </w:rPr>
      </w:pPr>
    </w:p>
    <w:p w14:paraId="36D30CEF" w14:textId="1CF501E8"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Calibri"/>
          <w:sz w:val="22"/>
          <w:szCs w:val="22"/>
        </w:rPr>
        <w:t xml:space="preserve">Le risposte alle richieste di chiarimenti presentate in tempo utile sono fornite in formato elettronico almeno 6 (sei) giorni prima della scadenza del termine fissato per la presentazione delle offerte, mediante pubblicazione delle richieste in forma anonima e delle relative risposte sul Sistema </w:t>
      </w:r>
      <w:r w:rsidRPr="00F62786">
        <w:rPr>
          <w:rFonts w:ascii="Calibri" w:eastAsia="Times New Roman" w:hAnsi="Calibri" w:cs="Times New Roman"/>
          <w:sz w:val="22"/>
          <w:szCs w:val="22"/>
        </w:rPr>
        <w:t>nella sezione relativa alla Documentazione di gara.</w:t>
      </w:r>
      <w:r w:rsidRPr="00F62786">
        <w:rPr>
          <w:rFonts w:ascii="Calibri" w:eastAsia="Times New Roman" w:hAnsi="Calibri" w:cs="Times New Roman"/>
          <w:b/>
          <w:bCs/>
          <w:sz w:val="22"/>
          <w:szCs w:val="22"/>
        </w:rPr>
        <w:t xml:space="preserve"> </w:t>
      </w:r>
      <w:r w:rsidRPr="00F62786">
        <w:rPr>
          <w:rFonts w:ascii="Calibri" w:eastAsia="Times New Roman" w:hAnsi="Calibri" w:cs="Times New Roman"/>
          <w:sz w:val="22"/>
          <w:szCs w:val="22"/>
        </w:rPr>
        <w:t>Si invitano i concorrenti a visionare costantemente tale sezione del Sistema.</w:t>
      </w:r>
    </w:p>
    <w:p w14:paraId="59A40F81" w14:textId="4E4B0513" w:rsidR="00F62786" w:rsidRPr="00F62786" w:rsidRDefault="00F62786" w:rsidP="00F62786">
      <w:pPr>
        <w:jc w:val="both"/>
        <w:rPr>
          <w:rFonts w:ascii="Calibri" w:eastAsia="Times New Roman" w:hAnsi="Calibri" w:cs="Calibri"/>
          <w:sz w:val="22"/>
          <w:szCs w:val="22"/>
        </w:rPr>
      </w:pPr>
    </w:p>
    <w:p w14:paraId="05F3AA2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Non viene fornita risposta alle richieste presentate con modalità diverse da quelle sopra indicate.</w:t>
      </w:r>
    </w:p>
    <w:p w14:paraId="6FD41972" w14:textId="77777777" w:rsidR="00F62786" w:rsidRPr="00F62786" w:rsidRDefault="00F62786" w:rsidP="00F62786">
      <w:pPr>
        <w:jc w:val="both"/>
        <w:rPr>
          <w:rFonts w:ascii="Calibri" w:eastAsia="Times New Roman" w:hAnsi="Calibri" w:cs="Calibri"/>
          <w:sz w:val="22"/>
          <w:szCs w:val="22"/>
        </w:rPr>
      </w:pPr>
    </w:p>
    <w:p w14:paraId="36E124D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66" w:name="_Ref495492927"/>
      <w:bookmarkStart w:id="67" w:name="_Ref495492879"/>
      <w:bookmarkStart w:id="68" w:name="_Toc166168927"/>
      <w:r w:rsidRPr="00F62786">
        <w:rPr>
          <w:rFonts w:ascii="Calibri" w:eastAsia="Times New Roman" w:hAnsi="Calibri" w:cs="Calibri"/>
          <w:b/>
          <w:bCs/>
          <w:sz w:val="22"/>
          <w:szCs w:val="22"/>
        </w:rPr>
        <w:t>3.3 Comunicazioni</w:t>
      </w:r>
      <w:bookmarkEnd w:id="66"/>
      <w:bookmarkEnd w:id="67"/>
      <w:bookmarkEnd w:id="68"/>
    </w:p>
    <w:p w14:paraId="764F6B2D" w14:textId="77777777" w:rsidR="00F62786" w:rsidRPr="00F62786" w:rsidRDefault="00F62786" w:rsidP="00F62786">
      <w:pPr>
        <w:jc w:val="both"/>
        <w:rPr>
          <w:rFonts w:ascii="Calibri" w:eastAsia="Times New Roman" w:hAnsi="Calibri" w:cs="Calibri"/>
          <w:sz w:val="22"/>
          <w:szCs w:val="22"/>
          <w:lang w:eastAsia="it-IT"/>
        </w:rPr>
      </w:pPr>
      <w:bookmarkStart w:id="69" w:name="_Toc416423353"/>
      <w:bookmarkStart w:id="70" w:name="_Toc406754168"/>
      <w:bookmarkStart w:id="71" w:name="_Toc406058367"/>
      <w:bookmarkStart w:id="72" w:name="_Toc403471261"/>
      <w:bookmarkStart w:id="73" w:name="_Toc397422854"/>
      <w:bookmarkStart w:id="74" w:name="_Toc397346813"/>
      <w:bookmarkStart w:id="75" w:name="_Toc393706898"/>
      <w:bookmarkStart w:id="76" w:name="_Toc393700825"/>
      <w:bookmarkStart w:id="77" w:name="_Toc393283166"/>
      <w:bookmarkStart w:id="78" w:name="_Toc393272650"/>
      <w:bookmarkStart w:id="79" w:name="_Toc393272592"/>
      <w:bookmarkStart w:id="80" w:name="_Toc393187836"/>
      <w:bookmarkStart w:id="81" w:name="_Toc393112119"/>
      <w:bookmarkStart w:id="82" w:name="_Toc393110555"/>
      <w:bookmarkStart w:id="83" w:name="_Toc392577488"/>
      <w:bookmarkStart w:id="84" w:name="_Ref498597801"/>
      <w:r w:rsidRPr="00F62786">
        <w:rPr>
          <w:rFonts w:ascii="Calibri" w:eastAsia="Times New Roman" w:hAnsi="Calibri" w:cs="Calibri"/>
          <w:sz w:val="22"/>
          <w:szCs w:val="22"/>
          <w:lang w:eastAsia="it-IT"/>
        </w:rPr>
        <w:t>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w:t>
      </w:r>
    </w:p>
    <w:p w14:paraId="5FCF8F1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In caso di malfunzionamento della piattaforma, la stazione appaltante provvederà all’invio di qualsiasi comunicazione al domicilio digitale presente negli indici di cui ai richiamati articoli 6-bis, 6-ter, 6-quater del decreto legislativo n.82/05.</w:t>
      </w:r>
    </w:p>
    <w:p w14:paraId="38B13501"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014B446E"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consorzi di cui all’art. 65 lett. b), c), d) del Codice, la comunicazione recapitata nei modi sopra indicati al consorzio si intende validamente resa a tutte le consorziate. </w:t>
      </w:r>
    </w:p>
    <w:p w14:paraId="3F8CD400" w14:textId="77777777" w:rsidR="00F62786" w:rsidRPr="00F62786" w:rsidRDefault="00F62786" w:rsidP="00F62786">
      <w:pPr>
        <w:spacing w:before="100" w:beforeAutospacing="1" w:after="100" w:afterAutospacing="1"/>
        <w:jc w:val="both"/>
        <w:rPr>
          <w:rFonts w:ascii="Calibri" w:eastAsia="Times New Roman" w:hAnsi="Calibri" w:cs="Times New Roman"/>
          <w:sz w:val="22"/>
          <w:szCs w:val="22"/>
        </w:rPr>
      </w:pPr>
      <w:r w:rsidRPr="00F62786">
        <w:rPr>
          <w:rFonts w:ascii="Calibri" w:eastAsia="Times New Roman" w:hAnsi="Calibri" w:cs="Times New Roman"/>
          <w:sz w:val="22"/>
          <w:szCs w:val="22"/>
        </w:rPr>
        <w:t>In caso di avvalimento, la comunicazione recapitata all’offerente nei modi sopra indicati si intende validamente resa a tutti gli operatori economici ausiliari.</w:t>
      </w:r>
    </w:p>
    <w:p w14:paraId="18ADEC0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85" w:name="_Toc166168928"/>
      <w:r w:rsidRPr="00F62786">
        <w:rPr>
          <w:rFonts w:ascii="Calibri" w:eastAsia="Times New Roman" w:hAnsi="Calibri" w:cs="Times New Roman"/>
          <w:b/>
          <w:bCs/>
          <w:sz w:val="22"/>
          <w:szCs w:val="22"/>
        </w:rPr>
        <w:t>4. OGGETTO DELL’APPALTO E IMPORTO</w:t>
      </w:r>
      <w:bookmarkEnd w:id="47"/>
      <w:bookmarkEnd w:id="48"/>
      <w:bookmarkEnd w:id="49"/>
      <w:bookmarkEnd w:id="50"/>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343A5CC"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353C6F3B" w14:textId="77777777" w:rsidR="00F62786" w:rsidRPr="00F62786" w:rsidRDefault="00F62786" w:rsidP="00F62786">
      <w:pPr>
        <w:jc w:val="both"/>
        <w:rPr>
          <w:rFonts w:ascii="Calibri" w:eastAsia="Times New Roman" w:hAnsi="Calibri" w:cs="Calibri"/>
          <w:sz w:val="22"/>
          <w:szCs w:val="22"/>
          <w:lang w:eastAsia="it-IT"/>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F62786" w:rsidRPr="00F62786" w14:paraId="5C6F9CE3" w14:textId="77777777" w:rsidTr="008B0FBC">
        <w:trPr>
          <w:trHeight w:val="746"/>
        </w:trPr>
        <w:tc>
          <w:tcPr>
            <w:tcW w:w="536" w:type="dxa"/>
            <w:shd w:val="clear" w:color="auto" w:fill="D9D9D9"/>
          </w:tcPr>
          <w:p w14:paraId="6A840864" w14:textId="77777777" w:rsidR="00F62786" w:rsidRPr="00F62786" w:rsidRDefault="00F62786" w:rsidP="00F62786">
            <w:pPr>
              <w:rPr>
                <w:rFonts w:ascii="Calibri" w:eastAsia="Arial Black" w:hAnsi="Calibri" w:cs="Calibri"/>
                <w:lang w:bidi="it-IT"/>
              </w:rPr>
            </w:pPr>
          </w:p>
          <w:p w14:paraId="6642DBFD" w14:textId="77777777" w:rsidR="00F62786" w:rsidRPr="00F62786" w:rsidRDefault="00F62786" w:rsidP="00F62786">
            <w:pPr>
              <w:ind w:left="172" w:right="161"/>
              <w:jc w:val="center"/>
              <w:rPr>
                <w:rFonts w:ascii="Calibri" w:eastAsia="Arial Black" w:hAnsi="Calibri" w:cs="Calibri"/>
                <w:lang w:bidi="it-IT"/>
              </w:rPr>
            </w:pPr>
            <w:r w:rsidRPr="00F62786">
              <w:rPr>
                <w:rFonts w:ascii="Calibri" w:eastAsia="Arial Black" w:hAnsi="Calibri" w:cs="Calibri"/>
                <w:lang w:bidi="it-IT"/>
              </w:rPr>
              <w:t>n.</w:t>
            </w:r>
          </w:p>
        </w:tc>
        <w:tc>
          <w:tcPr>
            <w:tcW w:w="4173" w:type="dxa"/>
            <w:shd w:val="clear" w:color="auto" w:fill="D9D9D9"/>
          </w:tcPr>
          <w:p w14:paraId="2DFE55D3" w14:textId="77777777" w:rsidR="00F62786" w:rsidRPr="00F62786" w:rsidRDefault="00F62786" w:rsidP="00F62786">
            <w:pPr>
              <w:rPr>
                <w:rFonts w:ascii="Calibri" w:eastAsia="Arial Black" w:hAnsi="Calibri" w:cs="Calibri"/>
                <w:lang w:bidi="it-IT"/>
              </w:rPr>
            </w:pPr>
          </w:p>
          <w:p w14:paraId="112F3C1F" w14:textId="77777777" w:rsidR="00F62786" w:rsidRPr="00F62786" w:rsidRDefault="00F62786" w:rsidP="00F62786">
            <w:pPr>
              <w:ind w:left="944"/>
              <w:rPr>
                <w:rFonts w:ascii="Calibri" w:eastAsia="Arial Black" w:hAnsi="Calibri" w:cs="Calibri"/>
                <w:lang w:bidi="it-IT"/>
              </w:rPr>
            </w:pPr>
            <w:proofErr w:type="spellStart"/>
            <w:r w:rsidRPr="00F62786">
              <w:rPr>
                <w:rFonts w:ascii="Calibri" w:eastAsia="Arial Black" w:hAnsi="Calibri" w:cs="Calibri"/>
                <w:lang w:bidi="it-IT"/>
              </w:rPr>
              <w:t>Descrizione</w:t>
            </w:r>
            <w:proofErr w:type="spellEnd"/>
            <w:r w:rsidRPr="00F62786">
              <w:rPr>
                <w:rFonts w:ascii="Calibri" w:eastAsia="Arial Black" w:hAnsi="Calibri" w:cs="Calibri"/>
                <w:lang w:bidi="it-IT"/>
              </w:rPr>
              <w:t xml:space="preserve"> </w:t>
            </w:r>
            <w:proofErr w:type="spellStart"/>
            <w:r w:rsidRPr="00F62786">
              <w:rPr>
                <w:rFonts w:ascii="Calibri" w:eastAsia="Arial Black" w:hAnsi="Calibri" w:cs="Calibri"/>
                <w:lang w:bidi="it-IT"/>
              </w:rPr>
              <w:t>beni</w:t>
            </w:r>
            <w:proofErr w:type="spellEnd"/>
            <w:r w:rsidRPr="00F62786">
              <w:rPr>
                <w:rFonts w:ascii="Calibri" w:eastAsia="Arial Black" w:hAnsi="Calibri" w:cs="Calibri"/>
                <w:lang w:bidi="it-IT"/>
              </w:rPr>
              <w:t>/</w:t>
            </w:r>
            <w:proofErr w:type="spellStart"/>
            <w:r w:rsidRPr="00F62786">
              <w:rPr>
                <w:rFonts w:ascii="Calibri" w:eastAsia="Arial Black" w:hAnsi="Calibri" w:cs="Calibri"/>
                <w:lang w:bidi="it-IT"/>
              </w:rPr>
              <w:t>servizi</w:t>
            </w:r>
            <w:proofErr w:type="spellEnd"/>
          </w:p>
        </w:tc>
        <w:tc>
          <w:tcPr>
            <w:tcW w:w="1252" w:type="dxa"/>
            <w:shd w:val="clear" w:color="auto" w:fill="D9D9D9"/>
          </w:tcPr>
          <w:p w14:paraId="5C223B24" w14:textId="77777777" w:rsidR="00F62786" w:rsidRPr="00F62786" w:rsidRDefault="00F62786" w:rsidP="00F62786">
            <w:pPr>
              <w:rPr>
                <w:rFonts w:ascii="Calibri" w:eastAsia="Arial Black" w:hAnsi="Calibri" w:cs="Calibri"/>
                <w:lang w:bidi="it-IT"/>
              </w:rPr>
            </w:pPr>
          </w:p>
          <w:p w14:paraId="2843B1AA" w14:textId="77777777" w:rsidR="00F62786" w:rsidRPr="00F62786" w:rsidRDefault="00F62786" w:rsidP="00F62786">
            <w:pPr>
              <w:ind w:left="380" w:right="368"/>
              <w:jc w:val="center"/>
              <w:rPr>
                <w:rFonts w:ascii="Calibri" w:eastAsia="Arial Black" w:hAnsi="Calibri" w:cs="Calibri"/>
                <w:lang w:bidi="it-IT"/>
              </w:rPr>
            </w:pPr>
            <w:r w:rsidRPr="00F62786">
              <w:rPr>
                <w:rFonts w:ascii="Calibri" w:eastAsia="Arial Black" w:hAnsi="Calibri" w:cs="Calibri"/>
                <w:lang w:bidi="it-IT"/>
              </w:rPr>
              <w:t>CPV</w:t>
            </w:r>
          </w:p>
        </w:tc>
        <w:tc>
          <w:tcPr>
            <w:tcW w:w="1571" w:type="dxa"/>
            <w:shd w:val="clear" w:color="auto" w:fill="D9D9D9"/>
          </w:tcPr>
          <w:p w14:paraId="48039B94" w14:textId="77777777" w:rsidR="00F62786" w:rsidRPr="00F62786" w:rsidRDefault="00F62786" w:rsidP="00F62786">
            <w:pPr>
              <w:ind w:left="353"/>
              <w:rPr>
                <w:rFonts w:ascii="Calibri" w:eastAsia="Arial Black" w:hAnsi="Calibri" w:cs="Calibri"/>
                <w:lang w:bidi="it-IT"/>
              </w:rPr>
            </w:pPr>
            <w:r w:rsidRPr="00F62786">
              <w:rPr>
                <w:rFonts w:ascii="Calibri" w:eastAsia="Arial Black" w:hAnsi="Calibri" w:cs="Calibri"/>
                <w:lang w:bidi="it-IT"/>
              </w:rPr>
              <w:t>P</w:t>
            </w:r>
            <w:r w:rsidRPr="00F62786">
              <w:rPr>
                <w:rFonts w:ascii="Calibri" w:eastAsia="Arial Black" w:hAnsi="Calibri" w:cs="Calibri"/>
                <w:spacing w:val="-17"/>
                <w:lang w:bidi="it-IT"/>
              </w:rPr>
              <w:t xml:space="preserve"> </w:t>
            </w:r>
            <w:r w:rsidRPr="00F62786">
              <w:rPr>
                <w:rFonts w:ascii="Calibri" w:eastAsia="Arial Black" w:hAnsi="Calibri" w:cs="Calibri"/>
                <w:lang w:bidi="it-IT"/>
              </w:rPr>
              <w:t>(</w:t>
            </w:r>
            <w:proofErr w:type="spellStart"/>
            <w:r w:rsidRPr="00F62786">
              <w:rPr>
                <w:rFonts w:ascii="Calibri" w:eastAsia="Arial Black" w:hAnsi="Calibri" w:cs="Calibri"/>
                <w:lang w:bidi="it-IT"/>
              </w:rPr>
              <w:t>principale</w:t>
            </w:r>
            <w:proofErr w:type="spellEnd"/>
            <w:r w:rsidRPr="00F62786">
              <w:rPr>
                <w:rFonts w:ascii="Calibri" w:eastAsia="Arial Black" w:hAnsi="Calibri" w:cs="Calibri"/>
                <w:lang w:bidi="it-IT"/>
              </w:rPr>
              <w:t>)</w:t>
            </w:r>
          </w:p>
          <w:p w14:paraId="4D7447EB" w14:textId="77777777" w:rsidR="00F62786" w:rsidRPr="00F62786" w:rsidRDefault="00F62786" w:rsidP="00F62786">
            <w:pPr>
              <w:ind w:left="311"/>
              <w:rPr>
                <w:rFonts w:ascii="Calibri" w:eastAsia="Arial Black" w:hAnsi="Calibri" w:cs="Calibri"/>
                <w:lang w:bidi="it-IT"/>
              </w:rPr>
            </w:pPr>
            <w:r w:rsidRPr="00F62786">
              <w:rPr>
                <w:rFonts w:ascii="Calibri" w:eastAsia="Arial Black" w:hAnsi="Calibri" w:cs="Calibri"/>
                <w:lang w:bidi="it-IT"/>
              </w:rPr>
              <w:t>S</w:t>
            </w:r>
            <w:r w:rsidRPr="00F62786">
              <w:rPr>
                <w:rFonts w:ascii="Calibri" w:eastAsia="Arial Black" w:hAnsi="Calibri" w:cs="Calibri"/>
                <w:spacing w:val="-18"/>
                <w:lang w:bidi="it-IT"/>
              </w:rPr>
              <w:t xml:space="preserve"> </w:t>
            </w:r>
            <w:r w:rsidRPr="00F62786">
              <w:rPr>
                <w:rFonts w:ascii="Calibri" w:eastAsia="Arial Black" w:hAnsi="Calibri" w:cs="Calibri"/>
                <w:lang w:bidi="it-IT"/>
              </w:rPr>
              <w:t>(</w:t>
            </w:r>
            <w:proofErr w:type="spellStart"/>
            <w:r w:rsidRPr="00F62786">
              <w:rPr>
                <w:rFonts w:ascii="Calibri" w:eastAsia="Arial Black" w:hAnsi="Calibri" w:cs="Calibri"/>
                <w:lang w:bidi="it-IT"/>
              </w:rPr>
              <w:t>secondaria</w:t>
            </w:r>
            <w:proofErr w:type="spellEnd"/>
            <w:r w:rsidRPr="00F62786">
              <w:rPr>
                <w:rFonts w:ascii="Calibri" w:eastAsia="Arial Black" w:hAnsi="Calibri" w:cs="Calibri"/>
                <w:lang w:bidi="it-IT"/>
              </w:rPr>
              <w:t>)</w:t>
            </w:r>
          </w:p>
        </w:tc>
        <w:tc>
          <w:tcPr>
            <w:tcW w:w="1533" w:type="dxa"/>
            <w:shd w:val="clear" w:color="auto" w:fill="D9D9D9"/>
          </w:tcPr>
          <w:p w14:paraId="00F7E355" w14:textId="77777777" w:rsidR="00F62786" w:rsidRPr="00F62786" w:rsidRDefault="00F62786" w:rsidP="00F62786">
            <w:pPr>
              <w:rPr>
                <w:rFonts w:ascii="Calibri" w:eastAsia="Arial Black" w:hAnsi="Calibri" w:cs="Calibri"/>
                <w:lang w:bidi="it-IT"/>
              </w:rPr>
            </w:pPr>
          </w:p>
          <w:p w14:paraId="40D8E901" w14:textId="77777777" w:rsidR="00F62786" w:rsidRPr="00F62786" w:rsidRDefault="00F62786" w:rsidP="00F62786">
            <w:pPr>
              <w:ind w:left="465"/>
              <w:rPr>
                <w:rFonts w:ascii="Calibri" w:eastAsia="Arial Black" w:hAnsi="Calibri" w:cs="Calibri"/>
                <w:lang w:bidi="it-IT"/>
              </w:rPr>
            </w:pPr>
            <w:proofErr w:type="spellStart"/>
            <w:r w:rsidRPr="00F62786">
              <w:rPr>
                <w:rFonts w:ascii="Calibri" w:eastAsia="Arial Black" w:hAnsi="Calibri" w:cs="Calibri"/>
                <w:lang w:bidi="it-IT"/>
              </w:rPr>
              <w:t>Importo</w:t>
            </w:r>
            <w:proofErr w:type="spellEnd"/>
          </w:p>
        </w:tc>
      </w:tr>
      <w:tr w:rsidR="00F62786" w:rsidRPr="00F62786" w14:paraId="1419F5BD" w14:textId="77777777" w:rsidTr="008B0FBC">
        <w:trPr>
          <w:trHeight w:val="403"/>
        </w:trPr>
        <w:tc>
          <w:tcPr>
            <w:tcW w:w="536" w:type="dxa"/>
            <w:vAlign w:val="center"/>
          </w:tcPr>
          <w:p w14:paraId="40E28762" w14:textId="77777777" w:rsidR="00F62786" w:rsidRPr="00F62786" w:rsidRDefault="00F62786" w:rsidP="00F62786">
            <w:pPr>
              <w:ind w:left="8"/>
              <w:jc w:val="center"/>
              <w:rPr>
                <w:rFonts w:ascii="Calibri" w:eastAsia="Arial Black" w:hAnsi="Calibri" w:cs="Calibri"/>
                <w:lang w:bidi="it-IT"/>
              </w:rPr>
            </w:pPr>
            <w:r w:rsidRPr="00F62786">
              <w:rPr>
                <w:rFonts w:ascii="Calibri" w:eastAsia="Arial Black" w:hAnsi="Calibri" w:cs="Calibri"/>
                <w:lang w:bidi="it-IT"/>
              </w:rPr>
              <w:t>1</w:t>
            </w:r>
          </w:p>
        </w:tc>
        <w:tc>
          <w:tcPr>
            <w:tcW w:w="4173" w:type="dxa"/>
            <w:vAlign w:val="center"/>
          </w:tcPr>
          <w:p w14:paraId="4D70890D" w14:textId="44E75A1E" w:rsidR="00F62786" w:rsidRPr="008B0FBC" w:rsidRDefault="0094326C" w:rsidP="00F62786">
            <w:pPr>
              <w:ind w:left="178" w:right="122"/>
              <w:rPr>
                <w:rFonts w:ascii="Calibri" w:eastAsia="Arial Black" w:hAnsi="Calibri" w:cs="Calibri"/>
                <w:lang w:val="it-IT" w:bidi="it-IT"/>
              </w:rPr>
            </w:pPr>
            <w:r w:rsidRPr="008B64CF">
              <w:rPr>
                <w:rFonts w:ascii="Calibri" w:eastAsia="Arial Black" w:hAnsi="Calibri" w:cs="Calibri"/>
                <w:lang w:val="it-IT" w:bidi="it-IT"/>
              </w:rPr>
              <w:t xml:space="preserve">Criostato sub Kelvin </w:t>
            </w:r>
            <w:r w:rsidRPr="008B64CF">
              <w:rPr>
                <w:lang w:val="it-IT"/>
              </w:rPr>
              <w:t>necessario per la “Spettroscopia e la Microscopia ad alta precisione per sistemi quantistici”</w:t>
            </w:r>
          </w:p>
        </w:tc>
        <w:tc>
          <w:tcPr>
            <w:tcW w:w="1252" w:type="dxa"/>
            <w:vAlign w:val="center"/>
          </w:tcPr>
          <w:p w14:paraId="71469861" w14:textId="4C96D6ED" w:rsidR="00F62786" w:rsidRPr="00F62786" w:rsidRDefault="0094326C" w:rsidP="00F62786">
            <w:pPr>
              <w:ind w:right="122"/>
              <w:jc w:val="center"/>
              <w:rPr>
                <w:rFonts w:ascii="Calibri" w:eastAsia="Arial Black" w:hAnsi="Calibri" w:cs="Calibri"/>
                <w:lang w:bidi="it-IT"/>
              </w:rPr>
            </w:pPr>
            <w:r>
              <w:t>38931000-0</w:t>
            </w:r>
          </w:p>
        </w:tc>
        <w:tc>
          <w:tcPr>
            <w:tcW w:w="1571" w:type="dxa"/>
            <w:vAlign w:val="center"/>
          </w:tcPr>
          <w:p w14:paraId="3C50A737" w14:textId="77777777" w:rsidR="00F62786" w:rsidRPr="00F62786" w:rsidRDefault="00F62786" w:rsidP="00F62786">
            <w:pPr>
              <w:ind w:right="122"/>
              <w:jc w:val="center"/>
              <w:rPr>
                <w:rFonts w:ascii="Calibri" w:eastAsia="Arial Black" w:hAnsi="Calibri" w:cs="Calibri"/>
                <w:lang w:bidi="it-IT"/>
              </w:rPr>
            </w:pPr>
            <w:r w:rsidRPr="00F62786">
              <w:rPr>
                <w:rFonts w:ascii="Calibri" w:eastAsia="Arial Black" w:hAnsi="Calibri" w:cs="Calibri"/>
                <w:lang w:bidi="it-IT"/>
              </w:rPr>
              <w:t>P</w:t>
            </w:r>
          </w:p>
        </w:tc>
        <w:tc>
          <w:tcPr>
            <w:tcW w:w="1533" w:type="dxa"/>
            <w:vAlign w:val="center"/>
          </w:tcPr>
          <w:p w14:paraId="7D2BCB0F" w14:textId="5062DBFD"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650.000,00</w:t>
            </w:r>
          </w:p>
        </w:tc>
      </w:tr>
      <w:tr w:rsidR="00F62786" w:rsidRPr="00F62786" w14:paraId="6046A784" w14:textId="77777777">
        <w:trPr>
          <w:trHeight w:val="409"/>
        </w:trPr>
        <w:tc>
          <w:tcPr>
            <w:tcW w:w="7532" w:type="dxa"/>
            <w:gridSpan w:val="4"/>
            <w:vAlign w:val="center"/>
          </w:tcPr>
          <w:p w14:paraId="33DE3842" w14:textId="77777777" w:rsidR="00F62786" w:rsidRPr="008B0FBC" w:rsidRDefault="00F62786" w:rsidP="008B0FBC">
            <w:pPr>
              <w:ind w:left="291" w:right="1564"/>
              <w:jc w:val="left"/>
              <w:rPr>
                <w:rFonts w:ascii="Calibri" w:eastAsia="Arial Black" w:hAnsi="Calibri" w:cs="Calibri"/>
                <w:b/>
                <w:lang w:val="it-IT" w:bidi="it-IT"/>
              </w:rPr>
            </w:pPr>
            <w:r w:rsidRPr="008B0FBC">
              <w:rPr>
                <w:rFonts w:ascii="Calibri" w:eastAsia="Arial Black" w:hAnsi="Calibri" w:cs="Calibri"/>
                <w:b/>
                <w:lang w:val="it-IT" w:bidi="it-IT"/>
              </w:rPr>
              <w:t>A) Importo a base di gara</w:t>
            </w:r>
          </w:p>
        </w:tc>
        <w:tc>
          <w:tcPr>
            <w:tcW w:w="1533" w:type="dxa"/>
            <w:vAlign w:val="center"/>
          </w:tcPr>
          <w:p w14:paraId="6F210195" w14:textId="5BF60E3F"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650.000,00</w:t>
            </w:r>
          </w:p>
        </w:tc>
      </w:tr>
      <w:tr w:rsidR="00F62786" w:rsidRPr="00F62786" w14:paraId="671B0FB2" w14:textId="77777777">
        <w:trPr>
          <w:trHeight w:val="700"/>
        </w:trPr>
        <w:tc>
          <w:tcPr>
            <w:tcW w:w="7532" w:type="dxa"/>
            <w:gridSpan w:val="4"/>
            <w:vAlign w:val="center"/>
          </w:tcPr>
          <w:p w14:paraId="11954C7F" w14:textId="77777777" w:rsidR="00F62786" w:rsidRPr="008B0FBC" w:rsidRDefault="00F62786" w:rsidP="00F62786">
            <w:pPr>
              <w:ind w:left="151" w:right="1564"/>
              <w:jc w:val="right"/>
              <w:rPr>
                <w:rFonts w:ascii="Calibri" w:eastAsia="Arial Black" w:hAnsi="Calibri" w:cs="Calibri"/>
                <w:i/>
                <w:lang w:val="it-IT" w:bidi="it-IT"/>
              </w:rPr>
            </w:pPr>
            <w:r w:rsidRPr="008B0FBC">
              <w:rPr>
                <w:rFonts w:ascii="Calibri" w:eastAsia="Arial Black" w:hAnsi="Calibri" w:cs="Calibri"/>
                <w:b/>
                <w:lang w:val="it-IT" w:bidi="it-IT"/>
              </w:rPr>
              <w:t>B) Oneri per la sicurezza da interferenze non soggetti a ribasso</w:t>
            </w:r>
            <w:r w:rsidRPr="008B0FBC">
              <w:rPr>
                <w:rFonts w:ascii="Calibri" w:eastAsia="Arial Black" w:hAnsi="Calibri" w:cs="Calibri"/>
                <w:b/>
                <w:spacing w:val="-26"/>
                <w:lang w:val="it-IT" w:bidi="it-IT"/>
              </w:rPr>
              <w:br/>
            </w:r>
            <w:r w:rsidRPr="008B0FBC">
              <w:rPr>
                <w:rFonts w:ascii="Calibri" w:eastAsia="Arial Black" w:hAnsi="Calibri" w:cs="Calibri"/>
                <w:i/>
                <w:lang w:val="it-IT" w:bidi="it-IT"/>
              </w:rPr>
              <w:t>[indicare € 0,00 in caso di assenza di rischi]</w:t>
            </w:r>
          </w:p>
        </w:tc>
        <w:tc>
          <w:tcPr>
            <w:tcW w:w="1533" w:type="dxa"/>
            <w:vAlign w:val="center"/>
          </w:tcPr>
          <w:p w14:paraId="27A459F0" w14:textId="3444AE02" w:rsidR="00F62786" w:rsidRPr="00F62786" w:rsidRDefault="00F62786" w:rsidP="00F62786">
            <w:pPr>
              <w:ind w:right="122"/>
              <w:jc w:val="right"/>
              <w:rPr>
                <w:rFonts w:ascii="Calibri" w:eastAsia="Arial Black" w:hAnsi="Calibri" w:cs="Calibri"/>
                <w:lang w:bidi="it-IT"/>
              </w:rPr>
            </w:pPr>
            <w:r w:rsidRPr="00F62786">
              <w:rPr>
                <w:rFonts w:ascii="Calibri" w:eastAsia="Arial Black" w:hAnsi="Calibri" w:cs="Calibri"/>
                <w:lang w:bidi="it-IT"/>
              </w:rPr>
              <w:t xml:space="preserve">€ </w:t>
            </w:r>
            <w:r w:rsidR="0094326C">
              <w:rPr>
                <w:rFonts w:ascii="Calibri" w:eastAsia="Arial Black" w:hAnsi="Calibri" w:cs="Calibri"/>
                <w:lang w:bidi="it-IT"/>
              </w:rPr>
              <w:t>0,00</w:t>
            </w:r>
          </w:p>
        </w:tc>
      </w:tr>
      <w:tr w:rsidR="00F62786" w:rsidRPr="00F62786" w14:paraId="645A1550" w14:textId="77777777">
        <w:trPr>
          <w:trHeight w:val="409"/>
        </w:trPr>
        <w:tc>
          <w:tcPr>
            <w:tcW w:w="7532" w:type="dxa"/>
            <w:gridSpan w:val="4"/>
            <w:vAlign w:val="center"/>
          </w:tcPr>
          <w:p w14:paraId="143612C2" w14:textId="77777777" w:rsidR="00F62786" w:rsidRPr="00F62786" w:rsidRDefault="00F62786" w:rsidP="00F62786">
            <w:pPr>
              <w:ind w:left="2631" w:right="1564"/>
              <w:rPr>
                <w:rFonts w:ascii="Calibri" w:eastAsia="Arial Black" w:hAnsi="Calibri" w:cs="Calibri"/>
                <w:b/>
                <w:lang w:bidi="it-IT"/>
              </w:rPr>
            </w:pPr>
            <w:r w:rsidRPr="00F62786">
              <w:rPr>
                <w:rFonts w:ascii="Calibri" w:eastAsia="Arial Black" w:hAnsi="Calibri" w:cs="Calibri"/>
                <w:b/>
                <w:lang w:bidi="it-IT"/>
              </w:rPr>
              <w:t xml:space="preserve">A) + B) </w:t>
            </w:r>
            <w:proofErr w:type="spellStart"/>
            <w:r w:rsidRPr="00F62786">
              <w:rPr>
                <w:rFonts w:ascii="Calibri" w:eastAsia="Arial Black" w:hAnsi="Calibri" w:cs="Calibri"/>
                <w:b/>
                <w:lang w:bidi="it-IT"/>
              </w:rPr>
              <w:t>Importo</w:t>
            </w:r>
            <w:proofErr w:type="spellEnd"/>
            <w:r w:rsidRPr="00F62786">
              <w:rPr>
                <w:rFonts w:ascii="Calibri" w:eastAsia="Arial Black" w:hAnsi="Calibri" w:cs="Calibri"/>
                <w:b/>
                <w:lang w:bidi="it-IT"/>
              </w:rPr>
              <w:t xml:space="preserve"> </w:t>
            </w:r>
            <w:proofErr w:type="spellStart"/>
            <w:r w:rsidRPr="00F62786">
              <w:rPr>
                <w:rFonts w:ascii="Calibri" w:eastAsia="Arial Black" w:hAnsi="Calibri" w:cs="Calibri"/>
                <w:b/>
                <w:lang w:bidi="it-IT"/>
              </w:rPr>
              <w:t>complessivo</w:t>
            </w:r>
            <w:proofErr w:type="spellEnd"/>
          </w:p>
        </w:tc>
        <w:tc>
          <w:tcPr>
            <w:tcW w:w="1533" w:type="dxa"/>
            <w:vAlign w:val="center"/>
          </w:tcPr>
          <w:p w14:paraId="797A4FF3" w14:textId="2CB47C23" w:rsidR="00F62786" w:rsidRPr="00F62786" w:rsidRDefault="00F67081" w:rsidP="00F62786">
            <w:pPr>
              <w:ind w:right="122"/>
              <w:jc w:val="right"/>
              <w:rPr>
                <w:rFonts w:ascii="Calibri" w:eastAsia="Arial Black" w:hAnsi="Calibri" w:cs="Calibri"/>
                <w:b/>
                <w:bCs/>
                <w:lang w:bidi="it-IT"/>
              </w:rPr>
            </w:pPr>
            <w:r>
              <w:rPr>
                <w:rFonts w:ascii="Calibri" w:eastAsia="Arial Black" w:hAnsi="Calibri" w:cs="Calibri"/>
                <w:b/>
                <w:bCs/>
                <w:lang w:bidi="it-IT"/>
              </w:rPr>
              <w:t xml:space="preserve">650.000,00 </w:t>
            </w:r>
            <w:r w:rsidR="00F62786" w:rsidRPr="00F62786">
              <w:rPr>
                <w:rFonts w:ascii="Calibri" w:eastAsia="Arial Black" w:hAnsi="Calibri" w:cs="Calibri"/>
                <w:b/>
                <w:bCs/>
                <w:lang w:bidi="it-IT"/>
              </w:rPr>
              <w:t xml:space="preserve">€ </w:t>
            </w:r>
          </w:p>
        </w:tc>
      </w:tr>
    </w:tbl>
    <w:p w14:paraId="6EF07799" w14:textId="77777777" w:rsidR="00F62786" w:rsidRPr="00F62786" w:rsidRDefault="00F62786" w:rsidP="00F62786">
      <w:pPr>
        <w:jc w:val="both"/>
        <w:rPr>
          <w:rFonts w:ascii="Calibri" w:eastAsia="Times New Roman" w:hAnsi="Calibri" w:cs="Calibri"/>
          <w:sz w:val="22"/>
          <w:szCs w:val="22"/>
          <w:lang w:eastAsia="it-IT"/>
        </w:rPr>
      </w:pPr>
    </w:p>
    <w:p w14:paraId="1A292B1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L’importo complessivo è al netto di</w:t>
      </w:r>
      <w:r w:rsidRPr="00F62786">
        <w:rPr>
          <w:rFonts w:ascii="Calibri" w:eastAsia="Times New Roman" w:hAnsi="Calibri" w:cs="Calibri"/>
          <w:i/>
          <w:sz w:val="22"/>
          <w:szCs w:val="22"/>
          <w:lang w:eastAsia="it-IT"/>
        </w:rPr>
        <w:t xml:space="preserve"> </w:t>
      </w:r>
      <w:r w:rsidRPr="00F62786">
        <w:rPr>
          <w:rFonts w:ascii="Calibri" w:eastAsia="Times New Roman" w:hAnsi="Calibri" w:cs="Calibri"/>
          <w:sz w:val="22"/>
          <w:szCs w:val="22"/>
          <w:lang w:eastAsia="it-IT"/>
        </w:rPr>
        <w:t>IVA.</w:t>
      </w:r>
    </w:p>
    <w:p w14:paraId="386794D5" w14:textId="77777777" w:rsidR="00F62786" w:rsidRPr="00F62786" w:rsidRDefault="00F62786" w:rsidP="00F62786">
      <w:pPr>
        <w:jc w:val="both"/>
        <w:rPr>
          <w:rFonts w:ascii="Calibri" w:eastAsia="Times New Roman" w:hAnsi="Calibri" w:cs="Calibri"/>
          <w:sz w:val="22"/>
          <w:szCs w:val="22"/>
          <w:lang w:eastAsia="it-IT"/>
        </w:rPr>
      </w:pPr>
    </w:p>
    <w:p w14:paraId="4D4D9998" w14:textId="29437D0F" w:rsidR="00F62786" w:rsidRPr="00F62786" w:rsidRDefault="00F62786" w:rsidP="00553148">
      <w:pPr>
        <w:jc w:val="both"/>
        <w:rPr>
          <w:rFonts w:ascii="Calibri" w:eastAsia="Times New Roman" w:hAnsi="Calibri" w:cs="Calibri"/>
          <w:i/>
          <w:iCs/>
          <w:sz w:val="22"/>
          <w:szCs w:val="22"/>
          <w:lang w:eastAsia="it-IT"/>
        </w:rPr>
      </w:pPr>
      <w:r w:rsidRPr="00F62786">
        <w:rPr>
          <w:rFonts w:ascii="Calibri" w:eastAsia="Times New Roman" w:hAnsi="Calibri" w:cs="Calibri"/>
          <w:sz w:val="22"/>
          <w:szCs w:val="22"/>
          <w:lang w:eastAsia="it-IT"/>
        </w:rPr>
        <w:t xml:space="preserve">La stazione appaltante ha stimato per l’installazione una durata inferiore a </w:t>
      </w:r>
      <w:r w:rsidR="000579F7">
        <w:rPr>
          <w:rFonts w:ascii="Calibri" w:eastAsia="Times New Roman" w:hAnsi="Calibri" w:cs="Calibri"/>
          <w:sz w:val="22"/>
          <w:szCs w:val="22"/>
          <w:lang w:eastAsia="it-IT"/>
        </w:rPr>
        <w:t>5</w:t>
      </w:r>
      <w:r w:rsidR="00C2302A" w:rsidRPr="00F62786">
        <w:rPr>
          <w:rFonts w:ascii="Calibri" w:eastAsia="Times New Roman" w:hAnsi="Calibri" w:cs="Calibri"/>
          <w:sz w:val="22"/>
          <w:szCs w:val="22"/>
          <w:lang w:eastAsia="it-IT"/>
        </w:rPr>
        <w:t xml:space="preserve"> </w:t>
      </w:r>
      <w:r w:rsidRPr="00F62786">
        <w:rPr>
          <w:rFonts w:ascii="Calibri" w:eastAsia="Times New Roman" w:hAnsi="Calibri" w:cs="Calibri"/>
          <w:sz w:val="22"/>
          <w:szCs w:val="22"/>
          <w:lang w:eastAsia="it-IT"/>
        </w:rPr>
        <w:t>(</w:t>
      </w:r>
      <w:r w:rsidR="000579F7">
        <w:rPr>
          <w:rFonts w:ascii="Calibri" w:eastAsia="Times New Roman" w:hAnsi="Calibri" w:cs="Calibri"/>
          <w:sz w:val="22"/>
          <w:szCs w:val="22"/>
          <w:lang w:eastAsia="it-IT"/>
        </w:rPr>
        <w:t>cinque</w:t>
      </w:r>
      <w:r w:rsidRPr="00F62786">
        <w:rPr>
          <w:rFonts w:ascii="Calibri" w:eastAsia="Times New Roman" w:hAnsi="Calibri" w:cs="Calibri"/>
          <w:sz w:val="22"/>
          <w:szCs w:val="22"/>
          <w:lang w:eastAsia="it-IT"/>
        </w:rPr>
        <w:t>)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e gli oneri per la sicurezza di cui al comma 3 del già menzionato art. 26 non sussistono, coerentemente con il disposto di cui alla determinazione del 5 marzo 2008 n. 3/2008 dell’AVCP (oggi ANAC).</w:t>
      </w:r>
    </w:p>
    <w:p w14:paraId="0F731A16" w14:textId="77777777" w:rsidR="009C7DDA" w:rsidRDefault="009C7DDA" w:rsidP="00F62786">
      <w:pPr>
        <w:jc w:val="both"/>
        <w:rPr>
          <w:rFonts w:ascii="Calibri" w:eastAsia="Times New Roman" w:hAnsi="Calibri" w:cs="Times New Roman"/>
          <w:sz w:val="22"/>
          <w:szCs w:val="22"/>
          <w:lang w:eastAsia="it-IT"/>
        </w:rPr>
      </w:pPr>
    </w:p>
    <w:p w14:paraId="064E394B" w14:textId="06D516C5" w:rsidR="4537659C" w:rsidRPr="00C425A1" w:rsidRDefault="4537659C" w:rsidP="554A059B">
      <w:pPr>
        <w:jc w:val="both"/>
        <w:rPr>
          <w:rFonts w:eastAsiaTheme="minorEastAsia"/>
          <w:sz w:val="22"/>
          <w:szCs w:val="22"/>
        </w:rPr>
      </w:pPr>
      <w:r w:rsidRPr="00C425A1">
        <w:rPr>
          <w:rFonts w:eastAsiaTheme="minorEastAsia"/>
          <w:color w:val="333333"/>
          <w:sz w:val="22"/>
          <w:szCs w:val="22"/>
        </w:rPr>
        <w:t>Ai sensi dell’art. 41, comma 14 del Codice l’importo posto a base d’asta comprende i costi della manodopera che la stazione appaltante ha stimato pari ad € 1.392,79 calcolati sulla base del contratto collettivo mediamente applicato alle forniture di strumentazione da utilizzarsi ai fini di ricerca e sviluppo (CCNL dell’industria metalmeccanica e della installazione di impianti) così come descritto nel prospetto sintetico riportato di seguito: </w:t>
      </w:r>
      <w:r w:rsidR="00C425A1" w:rsidRPr="00C425A1">
        <w:rPr>
          <w:rFonts w:eastAsiaTheme="minorEastAsia"/>
          <w:sz w:val="22"/>
          <w:szCs w:val="22"/>
        </w:rPr>
        <w:t xml:space="preserve"> </w:t>
      </w:r>
    </w:p>
    <w:p w14:paraId="4A3B78B2" w14:textId="098F1EB1" w:rsidR="1D8AC4EA" w:rsidRPr="00C425A1" w:rsidRDefault="1D8AC4EA" w:rsidP="1D8AC4EA">
      <w:pPr>
        <w:jc w:val="both"/>
        <w:rPr>
          <w:rFonts w:ascii="Calibri" w:eastAsia="Times New Roman" w:hAnsi="Calibri" w:cs="Calibri"/>
          <w:sz w:val="22"/>
          <w:szCs w:val="22"/>
          <w:lang w:eastAsia="it-IT"/>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30"/>
        <w:gridCol w:w="1040"/>
        <w:gridCol w:w="1585"/>
        <w:gridCol w:w="1585"/>
        <w:gridCol w:w="1585"/>
        <w:gridCol w:w="1586"/>
      </w:tblGrid>
      <w:tr w:rsidR="492E893E" w:rsidRPr="00C425A1" w14:paraId="3B4A6B6E"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77F0F3" w14:textId="4CBF83A6"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 xml:space="preserve">Calcolo del Costo della manodopera </w:t>
            </w:r>
          </w:p>
        </w:tc>
      </w:tr>
      <w:tr w:rsidR="492E893E" w:rsidRPr="00C425A1" w14:paraId="6124052C" w14:textId="77777777" w:rsidTr="492E893E">
        <w:trPr>
          <w:trHeight w:val="300"/>
        </w:trPr>
        <w:tc>
          <w:tcPr>
            <w:tcW w:w="4755" w:type="dxa"/>
            <w:gridSpan w:val="3"/>
            <w:tcBorders>
              <w:top w:val="single" w:sz="6" w:space="0" w:color="auto"/>
              <w:left w:val="single" w:sz="6" w:space="0" w:color="auto"/>
              <w:bottom w:val="single" w:sz="6" w:space="0" w:color="auto"/>
              <w:right w:val="single" w:sz="6" w:space="0" w:color="auto"/>
            </w:tcBorders>
          </w:tcPr>
          <w:p w14:paraId="7CB0C84B" w14:textId="491115F7"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totale della fornitura</w:t>
            </w:r>
            <w:r w:rsidRPr="00C425A1">
              <w:rPr>
                <w:rFonts w:ascii="Calibri" w:eastAsia="Calibri" w:hAnsi="Calibri" w:cs="Calibri"/>
                <w:color w:val="000000" w:themeColor="text1"/>
                <w:sz w:val="20"/>
                <w:szCs w:val="20"/>
              </w:rPr>
              <w:t> </w:t>
            </w:r>
          </w:p>
        </w:tc>
        <w:tc>
          <w:tcPr>
            <w:tcW w:w="4756" w:type="dxa"/>
            <w:gridSpan w:val="3"/>
            <w:tcBorders>
              <w:top w:val="single" w:sz="6" w:space="0" w:color="auto"/>
              <w:left w:val="single" w:sz="6" w:space="0" w:color="auto"/>
              <w:bottom w:val="single" w:sz="6" w:space="0" w:color="auto"/>
              <w:right w:val="single" w:sz="6" w:space="0" w:color="auto"/>
            </w:tcBorders>
          </w:tcPr>
          <w:p w14:paraId="64A7766F" w14:textId="07AAD27B"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 xml:space="preserve">€ </w:t>
            </w:r>
            <w:r w:rsidR="267AA767" w:rsidRPr="00C425A1">
              <w:rPr>
                <w:rFonts w:ascii="Calibri" w:eastAsia="Calibri" w:hAnsi="Calibri" w:cs="Calibri"/>
                <w:b/>
                <w:smallCaps/>
                <w:color w:val="000000" w:themeColor="text1"/>
                <w:sz w:val="20"/>
                <w:szCs w:val="20"/>
              </w:rPr>
              <w:t>65</w:t>
            </w:r>
            <w:r w:rsidR="4348218F" w:rsidRPr="00C425A1">
              <w:rPr>
                <w:rFonts w:ascii="Calibri" w:eastAsia="Calibri" w:hAnsi="Calibri" w:cs="Calibri"/>
                <w:b/>
                <w:smallCaps/>
                <w:color w:val="000000" w:themeColor="text1"/>
                <w:sz w:val="20"/>
                <w:szCs w:val="20"/>
              </w:rPr>
              <w:t>0</w:t>
            </w:r>
            <w:r w:rsidRPr="00C425A1">
              <w:rPr>
                <w:rFonts w:ascii="Calibri" w:eastAsia="Calibri" w:hAnsi="Calibri" w:cs="Calibri"/>
                <w:b/>
                <w:smallCaps/>
                <w:color w:val="000000" w:themeColor="text1"/>
                <w:sz w:val="20"/>
                <w:szCs w:val="20"/>
              </w:rPr>
              <w:t>.000,00</w:t>
            </w:r>
            <w:r w:rsidRPr="00C425A1">
              <w:rPr>
                <w:rFonts w:ascii="Calibri" w:eastAsia="Calibri" w:hAnsi="Calibri" w:cs="Calibri"/>
                <w:color w:val="000000" w:themeColor="text1"/>
                <w:sz w:val="20"/>
                <w:szCs w:val="20"/>
              </w:rPr>
              <w:t> </w:t>
            </w:r>
          </w:p>
        </w:tc>
      </w:tr>
      <w:tr w:rsidR="492E893E" w:rsidRPr="00C425A1" w14:paraId="4B2ACA22"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tcPr>
          <w:p w14:paraId="372ABB08" w14:textId="68B3AD5E" w:rsidR="492E893E" w:rsidRPr="00C425A1" w:rsidRDefault="50F156AC" w:rsidP="492E893E">
            <w:pPr>
              <w:jc w:val="both"/>
              <w:rPr>
                <w:rFonts w:ascii="Calibri" w:eastAsia="Calibri" w:hAnsi="Calibri" w:cs="Calibri"/>
                <w:smallCaps/>
                <w:color w:val="000000" w:themeColor="text1"/>
                <w:sz w:val="20"/>
                <w:szCs w:val="20"/>
              </w:rPr>
            </w:pPr>
            <w:r w:rsidRPr="00C425A1">
              <w:rPr>
                <w:rFonts w:ascii="Calibri" w:eastAsia="Calibri" w:hAnsi="Calibri" w:cs="Calibri"/>
                <w:smallCaps/>
                <w:color w:val="000000" w:themeColor="text1"/>
                <w:sz w:val="20"/>
                <w:szCs w:val="20"/>
                <w:u w:val="single"/>
              </w:rPr>
              <w:t>Descrizione:</w:t>
            </w:r>
            <w:r w:rsidRPr="00C425A1">
              <w:rPr>
                <w:rFonts w:ascii="Calibri" w:eastAsia="Calibri" w:hAnsi="Calibri" w:cs="Calibri"/>
                <w:smallCaps/>
                <w:color w:val="000000" w:themeColor="text1"/>
                <w:sz w:val="20"/>
                <w:szCs w:val="20"/>
              </w:rPr>
              <w:t xml:space="preserve"> </w:t>
            </w:r>
            <w:r w:rsidR="6B6F73E5" w:rsidRPr="00C425A1">
              <w:rPr>
                <w:rFonts w:ascii="Calibri" w:eastAsia="Calibri" w:hAnsi="Calibri" w:cs="Calibri"/>
                <w:smallCaps/>
                <w:color w:val="000000" w:themeColor="text1"/>
                <w:sz w:val="20"/>
                <w:szCs w:val="20"/>
              </w:rPr>
              <w:t>Criostato sub Kelvin</w:t>
            </w:r>
          </w:p>
        </w:tc>
      </w:tr>
      <w:tr w:rsidR="492E893E" w:rsidRPr="00C425A1" w14:paraId="0A86AA41" w14:textId="77777777" w:rsidTr="492E893E">
        <w:trPr>
          <w:trHeight w:val="300"/>
        </w:trPr>
        <w:tc>
          <w:tcPr>
            <w:tcW w:w="9511" w:type="dxa"/>
            <w:gridSpan w:val="6"/>
            <w:tcBorders>
              <w:top w:val="single" w:sz="6" w:space="0" w:color="auto"/>
              <w:left w:val="single" w:sz="6" w:space="0" w:color="auto"/>
              <w:bottom w:val="single" w:sz="6" w:space="0" w:color="auto"/>
              <w:right w:val="single" w:sz="6" w:space="0" w:color="auto"/>
            </w:tcBorders>
          </w:tcPr>
          <w:p w14:paraId="11AFB932" w14:textId="09040B05"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u w:val="single"/>
              </w:rPr>
              <w:t>Elementi di analisi a costi elementari</w:t>
            </w:r>
            <w:r w:rsidRPr="00C425A1">
              <w:rPr>
                <w:rFonts w:ascii="Calibri" w:eastAsia="Calibri" w:hAnsi="Calibri" w:cs="Calibri"/>
                <w:color w:val="000000" w:themeColor="text1"/>
                <w:sz w:val="20"/>
                <w:szCs w:val="20"/>
              </w:rPr>
              <w:t> </w:t>
            </w:r>
          </w:p>
        </w:tc>
      </w:tr>
      <w:tr w:rsidR="492E893E" w:rsidRPr="00C425A1" w14:paraId="57FEE12C" w14:textId="77777777" w:rsidTr="0750EEFE">
        <w:trPr>
          <w:trHeight w:val="300"/>
        </w:trPr>
        <w:tc>
          <w:tcPr>
            <w:tcW w:w="2130" w:type="dxa"/>
            <w:tcBorders>
              <w:top w:val="single" w:sz="6" w:space="0" w:color="auto"/>
              <w:left w:val="single" w:sz="6" w:space="0" w:color="auto"/>
              <w:bottom w:val="single" w:sz="6" w:space="0" w:color="auto"/>
              <w:right w:val="single" w:sz="6" w:space="0" w:color="auto"/>
            </w:tcBorders>
          </w:tcPr>
          <w:p w14:paraId="2BDA81DB" w14:textId="01BC81BC"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Risorse umane</w:t>
            </w:r>
            <w:r w:rsidRPr="00C425A1">
              <w:rPr>
                <w:rFonts w:ascii="Calibri" w:eastAsia="Calibri" w:hAnsi="Calibri" w:cs="Calibri"/>
                <w:color w:val="000000" w:themeColor="text1"/>
                <w:sz w:val="20"/>
                <w:szCs w:val="20"/>
              </w:rPr>
              <w:t> </w:t>
            </w:r>
          </w:p>
        </w:tc>
        <w:tc>
          <w:tcPr>
            <w:tcW w:w="1040" w:type="dxa"/>
            <w:tcBorders>
              <w:top w:val="single" w:sz="6" w:space="0" w:color="auto"/>
              <w:left w:val="single" w:sz="6" w:space="0" w:color="auto"/>
              <w:bottom w:val="single" w:sz="6" w:space="0" w:color="auto"/>
              <w:right w:val="single" w:sz="6" w:space="0" w:color="auto"/>
            </w:tcBorders>
          </w:tcPr>
          <w:p w14:paraId="7AD84C13" w14:textId="4B5BCA0A"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UM</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02DDC290" w14:textId="60C4FC8C"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Quantità</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52CF662E" w14:textId="130B53D2"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orario</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3A40DAA4" w14:textId="4699AE37" w:rsidR="492E893E" w:rsidRPr="00C425A1" w:rsidRDefault="492E893E" w:rsidP="4004BC59">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Importo</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140388F5" w14:textId="233F5B69"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Incidenza %</w:t>
            </w:r>
            <w:r w:rsidRPr="00C425A1">
              <w:rPr>
                <w:rFonts w:ascii="Calibri" w:eastAsia="Calibri" w:hAnsi="Calibri" w:cs="Calibri"/>
                <w:color w:val="000000" w:themeColor="text1"/>
                <w:sz w:val="20"/>
                <w:szCs w:val="20"/>
              </w:rPr>
              <w:t> </w:t>
            </w:r>
          </w:p>
        </w:tc>
      </w:tr>
      <w:tr w:rsidR="492E893E" w:rsidRPr="00C425A1" w14:paraId="4219393F" w14:textId="77777777" w:rsidTr="0750EEFE">
        <w:trPr>
          <w:trHeight w:val="300"/>
        </w:trPr>
        <w:tc>
          <w:tcPr>
            <w:tcW w:w="2130" w:type="dxa"/>
            <w:tcBorders>
              <w:top w:val="single" w:sz="6" w:space="0" w:color="auto"/>
              <w:left w:val="single" w:sz="6" w:space="0" w:color="auto"/>
              <w:bottom w:val="single" w:sz="6" w:space="0" w:color="auto"/>
              <w:right w:val="single" w:sz="6" w:space="0" w:color="auto"/>
            </w:tcBorders>
          </w:tcPr>
          <w:p w14:paraId="4B79CDA5" w14:textId="5961FC76"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Impiegato livello A1</w:t>
            </w:r>
            <w:r w:rsidRPr="00C425A1">
              <w:rPr>
                <w:rFonts w:ascii="Calibri" w:eastAsia="Calibri" w:hAnsi="Calibri" w:cs="Calibri"/>
                <w:color w:val="000000" w:themeColor="text1"/>
                <w:sz w:val="20"/>
                <w:szCs w:val="20"/>
              </w:rPr>
              <w:t> </w:t>
            </w:r>
          </w:p>
        </w:tc>
        <w:tc>
          <w:tcPr>
            <w:tcW w:w="1040" w:type="dxa"/>
            <w:tcBorders>
              <w:top w:val="single" w:sz="6" w:space="0" w:color="auto"/>
              <w:left w:val="single" w:sz="6" w:space="0" w:color="auto"/>
              <w:bottom w:val="single" w:sz="6" w:space="0" w:color="auto"/>
              <w:right w:val="single" w:sz="6" w:space="0" w:color="auto"/>
            </w:tcBorders>
          </w:tcPr>
          <w:p w14:paraId="20A33807" w14:textId="0FF048FB" w:rsidR="492E893E" w:rsidRPr="00C425A1" w:rsidRDefault="492E893E" w:rsidP="492E893E">
            <w:pPr>
              <w:jc w:val="center"/>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h</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49EDA68A" w14:textId="53A98472"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35,00</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20E7F105" w14:textId="45256444"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€ 30,92</w:t>
            </w:r>
            <w:r w:rsidRPr="00C425A1">
              <w:rPr>
                <w:rFonts w:ascii="Calibri" w:eastAsia="Calibri" w:hAnsi="Calibri" w:cs="Calibri"/>
                <w:color w:val="000000" w:themeColor="text1"/>
                <w:sz w:val="20"/>
                <w:szCs w:val="20"/>
              </w:rPr>
              <w:t> </w:t>
            </w:r>
          </w:p>
        </w:tc>
        <w:tc>
          <w:tcPr>
            <w:tcW w:w="1585" w:type="dxa"/>
            <w:tcBorders>
              <w:top w:val="single" w:sz="6" w:space="0" w:color="auto"/>
              <w:left w:val="single" w:sz="6" w:space="0" w:color="auto"/>
              <w:bottom w:val="single" w:sz="6" w:space="0" w:color="auto"/>
              <w:right w:val="single" w:sz="6" w:space="0" w:color="auto"/>
            </w:tcBorders>
          </w:tcPr>
          <w:p w14:paraId="43B97AB0" w14:textId="14259892"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€ 1.082,20</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56600B90" w14:textId="4A469566"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6F1594F6"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vAlign w:val="center"/>
          </w:tcPr>
          <w:p w14:paraId="5D3E801B" w14:textId="176A714D"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Totale mano d'opera € 1.082,20</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vAlign w:val="center"/>
          </w:tcPr>
          <w:p w14:paraId="1295B183" w14:textId="16612525"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0,</w:t>
            </w:r>
            <w:r w:rsidR="7D9F1015" w:rsidRPr="00C425A1">
              <w:rPr>
                <w:rFonts w:ascii="Calibri" w:eastAsia="Calibri" w:hAnsi="Calibri" w:cs="Calibri"/>
                <w:b/>
                <w:smallCaps/>
                <w:color w:val="000000" w:themeColor="text1"/>
                <w:sz w:val="20"/>
                <w:szCs w:val="20"/>
              </w:rPr>
              <w:t>17</w:t>
            </w:r>
            <w:r w:rsidRPr="00C425A1">
              <w:rPr>
                <w:rFonts w:ascii="Calibri" w:eastAsia="Calibri" w:hAnsi="Calibri" w:cs="Calibri"/>
                <w:b/>
                <w:smallCaps/>
                <w:color w:val="000000" w:themeColor="text1"/>
                <w:sz w:val="20"/>
                <w:szCs w:val="20"/>
              </w:rPr>
              <w:t>%</w:t>
            </w:r>
            <w:r w:rsidRPr="00C425A1">
              <w:rPr>
                <w:rFonts w:ascii="Calibri" w:eastAsia="Calibri" w:hAnsi="Calibri" w:cs="Calibri"/>
                <w:color w:val="000000" w:themeColor="text1"/>
                <w:sz w:val="20"/>
                <w:szCs w:val="20"/>
              </w:rPr>
              <w:t> </w:t>
            </w:r>
          </w:p>
        </w:tc>
      </w:tr>
      <w:tr w:rsidR="492E893E" w:rsidRPr="00C425A1" w14:paraId="61F9E69A"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1E73C587" w14:textId="4B7670ED"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Spese Generali (17% su costo totale mano d’opera) € 183,97</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7976A9B3" w14:textId="744EC9C3"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4AD25288"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5A9338F6" w14:textId="2B52D20F"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smallCaps/>
                <w:color w:val="000000" w:themeColor="text1"/>
                <w:sz w:val="20"/>
                <w:szCs w:val="20"/>
              </w:rPr>
              <w:t>Utile d'impresa (10% su costo totale mano d’opera + spese generali) € 126,62</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2485AF1E" w14:textId="13869BFB"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3431343E"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579FCAD7" w14:textId="29C8BE33"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Totale spese generali e utile d’impresa € 310,59</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3D31DA00" w14:textId="52A91B5D" w:rsidR="492E893E" w:rsidRPr="00C425A1" w:rsidRDefault="492E893E" w:rsidP="492E893E">
            <w:pPr>
              <w:jc w:val="both"/>
              <w:rPr>
                <w:rFonts w:ascii="Calibri" w:eastAsia="Calibri" w:hAnsi="Calibri" w:cs="Calibri"/>
                <w:color w:val="000000" w:themeColor="text1"/>
                <w:sz w:val="20"/>
                <w:szCs w:val="20"/>
              </w:rPr>
            </w:pPr>
            <w:r w:rsidRPr="00C425A1">
              <w:rPr>
                <w:rFonts w:ascii="Calibri" w:eastAsia="Calibri" w:hAnsi="Calibri" w:cs="Calibri"/>
                <w:color w:val="000000" w:themeColor="text1"/>
                <w:sz w:val="20"/>
                <w:szCs w:val="20"/>
              </w:rPr>
              <w:t> </w:t>
            </w:r>
          </w:p>
        </w:tc>
      </w:tr>
      <w:tr w:rsidR="492E893E" w:rsidRPr="00C425A1" w14:paraId="1435FFD6" w14:textId="77777777" w:rsidTr="492E893E">
        <w:trPr>
          <w:trHeight w:val="300"/>
        </w:trPr>
        <w:tc>
          <w:tcPr>
            <w:tcW w:w="7925" w:type="dxa"/>
            <w:gridSpan w:val="5"/>
            <w:tcBorders>
              <w:top w:val="single" w:sz="6" w:space="0" w:color="auto"/>
              <w:left w:val="single" w:sz="6" w:space="0" w:color="auto"/>
              <w:bottom w:val="single" w:sz="6" w:space="0" w:color="auto"/>
              <w:right w:val="single" w:sz="6" w:space="0" w:color="auto"/>
            </w:tcBorders>
          </w:tcPr>
          <w:p w14:paraId="67EFE51E" w14:textId="45C0BBAE"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Costo stimato manodopera € 1.392,79</w:t>
            </w:r>
            <w:r w:rsidRPr="00C425A1">
              <w:rPr>
                <w:rFonts w:ascii="Calibri" w:eastAsia="Calibri" w:hAnsi="Calibri" w:cs="Calibri"/>
                <w:color w:val="000000" w:themeColor="text1"/>
                <w:sz w:val="20"/>
                <w:szCs w:val="20"/>
              </w:rPr>
              <w:t> </w:t>
            </w:r>
          </w:p>
        </w:tc>
        <w:tc>
          <w:tcPr>
            <w:tcW w:w="1586" w:type="dxa"/>
            <w:tcBorders>
              <w:top w:val="single" w:sz="6" w:space="0" w:color="auto"/>
              <w:left w:val="single" w:sz="6" w:space="0" w:color="auto"/>
              <w:bottom w:val="single" w:sz="6" w:space="0" w:color="auto"/>
              <w:right w:val="single" w:sz="6" w:space="0" w:color="auto"/>
            </w:tcBorders>
          </w:tcPr>
          <w:p w14:paraId="06B8CEDD" w14:textId="0B5C07E4" w:rsidR="492E893E" w:rsidRPr="00C425A1" w:rsidRDefault="492E893E" w:rsidP="492E893E">
            <w:pPr>
              <w:jc w:val="right"/>
              <w:rPr>
                <w:rFonts w:ascii="Calibri" w:eastAsia="Calibri" w:hAnsi="Calibri" w:cs="Calibri"/>
                <w:color w:val="000000" w:themeColor="text1"/>
                <w:sz w:val="20"/>
                <w:szCs w:val="20"/>
              </w:rPr>
            </w:pPr>
            <w:r w:rsidRPr="00C425A1">
              <w:rPr>
                <w:rFonts w:ascii="Calibri" w:eastAsia="Calibri" w:hAnsi="Calibri" w:cs="Calibri"/>
                <w:b/>
                <w:smallCaps/>
                <w:color w:val="000000" w:themeColor="text1"/>
                <w:sz w:val="20"/>
                <w:szCs w:val="20"/>
              </w:rPr>
              <w:t>0,</w:t>
            </w:r>
            <w:r w:rsidR="2340238C" w:rsidRPr="00C425A1">
              <w:rPr>
                <w:rFonts w:ascii="Calibri" w:eastAsia="Calibri" w:hAnsi="Calibri" w:cs="Calibri"/>
                <w:b/>
                <w:smallCaps/>
                <w:color w:val="000000" w:themeColor="text1"/>
                <w:sz w:val="20"/>
                <w:szCs w:val="20"/>
              </w:rPr>
              <w:t>2</w:t>
            </w:r>
            <w:r w:rsidR="02EA2509" w:rsidRPr="00C425A1">
              <w:rPr>
                <w:rFonts w:ascii="Calibri" w:eastAsia="Calibri" w:hAnsi="Calibri" w:cs="Calibri"/>
                <w:b/>
                <w:smallCaps/>
                <w:color w:val="000000" w:themeColor="text1"/>
                <w:sz w:val="20"/>
                <w:szCs w:val="20"/>
              </w:rPr>
              <w:t>1</w:t>
            </w:r>
            <w:r w:rsidRPr="00C425A1">
              <w:rPr>
                <w:rFonts w:ascii="Calibri" w:eastAsia="Calibri" w:hAnsi="Calibri" w:cs="Calibri"/>
                <w:b/>
                <w:smallCaps/>
                <w:color w:val="000000" w:themeColor="text1"/>
                <w:sz w:val="20"/>
                <w:szCs w:val="20"/>
              </w:rPr>
              <w:t>%</w:t>
            </w:r>
            <w:r w:rsidRPr="00C425A1">
              <w:rPr>
                <w:rFonts w:ascii="Calibri" w:eastAsia="Calibri" w:hAnsi="Calibri" w:cs="Calibri"/>
                <w:color w:val="000000" w:themeColor="text1"/>
                <w:sz w:val="20"/>
                <w:szCs w:val="20"/>
              </w:rPr>
              <w:t> </w:t>
            </w:r>
          </w:p>
        </w:tc>
      </w:tr>
    </w:tbl>
    <w:p w14:paraId="4D9527CD" w14:textId="0EEBCB28" w:rsidR="00F62786" w:rsidRPr="00C425A1" w:rsidRDefault="00F62786" w:rsidP="00F62786">
      <w:pPr>
        <w:jc w:val="both"/>
        <w:rPr>
          <w:rFonts w:ascii="Calibri" w:eastAsia="Times New Roman" w:hAnsi="Calibri" w:cs="Calibri"/>
          <w:sz w:val="22"/>
          <w:szCs w:val="22"/>
          <w:lang w:eastAsia="it-IT"/>
        </w:rPr>
      </w:pPr>
    </w:p>
    <w:p w14:paraId="6E24C45A" w14:textId="6B9CF288" w:rsidR="00F62786" w:rsidRPr="00F62786" w:rsidRDefault="00F62786" w:rsidP="00F62786">
      <w:pPr>
        <w:jc w:val="both"/>
        <w:rPr>
          <w:rFonts w:ascii="Calibri" w:eastAsia="Times New Roman" w:hAnsi="Calibri" w:cs="Calibri"/>
          <w:bCs/>
          <w:sz w:val="22"/>
          <w:szCs w:val="22"/>
        </w:rPr>
      </w:pPr>
      <w:r w:rsidRPr="00C425A1">
        <w:rPr>
          <w:rFonts w:ascii="Calibri" w:eastAsia="Times New Roman" w:hAnsi="Calibri" w:cs="Calibri"/>
          <w:sz w:val="22"/>
          <w:szCs w:val="22"/>
        </w:rPr>
        <w:t xml:space="preserve">L’appalto è finanziato con i fondi del </w:t>
      </w:r>
      <w:r w:rsidRPr="00C425A1">
        <w:rPr>
          <w:rFonts w:ascii="Calibri" w:eastAsia="Times New Roman" w:hAnsi="Calibri" w:cs="Calibri"/>
          <w:bCs/>
          <w:sz w:val="22"/>
          <w:szCs w:val="22"/>
        </w:rPr>
        <w:t xml:space="preserve">PNRR Missione </w:t>
      </w:r>
      <w:r w:rsidR="00C05514" w:rsidRPr="00C425A1">
        <w:rPr>
          <w:rFonts w:ascii="Calibri" w:eastAsia="Times New Roman" w:hAnsi="Calibri" w:cs="Calibri"/>
          <w:bCs/>
          <w:i/>
          <w:iCs/>
          <w:sz w:val="22"/>
          <w:szCs w:val="22"/>
        </w:rPr>
        <w:t>4</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Componente </w:t>
      </w:r>
      <w:r w:rsidR="00C05514" w:rsidRPr="00C425A1">
        <w:rPr>
          <w:rFonts w:ascii="Calibri" w:eastAsia="Times New Roman" w:hAnsi="Calibri" w:cs="Calibri"/>
          <w:bCs/>
          <w:i/>
          <w:iCs/>
          <w:sz w:val="22"/>
          <w:szCs w:val="22"/>
        </w:rPr>
        <w:t>2</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Investimento </w:t>
      </w:r>
      <w:r w:rsidR="00C05514" w:rsidRPr="00C425A1">
        <w:rPr>
          <w:rFonts w:ascii="Calibri" w:eastAsia="Times New Roman" w:hAnsi="Calibri" w:cs="Calibri"/>
          <w:bCs/>
          <w:i/>
          <w:iCs/>
          <w:sz w:val="22"/>
          <w:szCs w:val="22"/>
        </w:rPr>
        <w:t>3.1</w:t>
      </w:r>
      <w:r w:rsidRPr="00C425A1">
        <w:rPr>
          <w:rFonts w:ascii="Calibri" w:eastAsia="Times New Roman" w:hAnsi="Calibri" w:cs="Calibri"/>
          <w:bCs/>
          <w:i/>
          <w:iCs/>
          <w:sz w:val="22"/>
          <w:szCs w:val="22"/>
        </w:rPr>
        <w:t xml:space="preserve"> </w:t>
      </w:r>
      <w:r w:rsidRPr="00C425A1">
        <w:rPr>
          <w:rFonts w:ascii="Calibri" w:eastAsia="Times New Roman" w:hAnsi="Calibri" w:cs="Calibri"/>
          <w:bCs/>
          <w:sz w:val="22"/>
          <w:szCs w:val="22"/>
        </w:rPr>
        <w:t xml:space="preserve">Progetto </w:t>
      </w:r>
      <w:r w:rsidR="00C05514" w:rsidRPr="00C425A1">
        <w:rPr>
          <w:rFonts w:ascii="Calibri" w:eastAsia="Times New Roman" w:hAnsi="Calibri" w:cs="Calibri"/>
          <w:bCs/>
          <w:sz w:val="22"/>
          <w:szCs w:val="22"/>
        </w:rPr>
        <w:t>I-PHOQS</w:t>
      </w:r>
      <w:r w:rsidRPr="00F62786">
        <w:rPr>
          <w:rFonts w:ascii="Calibri" w:eastAsia="Times New Roman" w:hAnsi="Calibri" w:cs="Calibri"/>
          <w:bCs/>
          <w:sz w:val="22"/>
          <w:szCs w:val="22"/>
        </w:rPr>
        <w:t>.</w:t>
      </w:r>
    </w:p>
    <w:p w14:paraId="138DAB95" w14:textId="77777777" w:rsidR="00F62786" w:rsidRPr="00F62786" w:rsidRDefault="00F62786" w:rsidP="00F62786">
      <w:pPr>
        <w:jc w:val="both"/>
        <w:rPr>
          <w:rFonts w:ascii="Calibri" w:eastAsia="Times New Roman" w:hAnsi="Calibri" w:cs="Calibri"/>
          <w:bCs/>
          <w:sz w:val="22"/>
          <w:szCs w:val="22"/>
        </w:rPr>
      </w:pPr>
    </w:p>
    <w:p w14:paraId="3CFC226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86" w:name="_Toc484688264"/>
      <w:bookmarkStart w:id="87" w:name="_Toc484605395"/>
      <w:bookmarkStart w:id="88" w:name="_Toc484605271"/>
      <w:bookmarkStart w:id="89" w:name="_Toc484526551"/>
      <w:bookmarkStart w:id="90" w:name="_Toc484449056"/>
      <w:bookmarkStart w:id="91" w:name="_Toc484448932"/>
      <w:bookmarkStart w:id="92" w:name="_Toc484448808"/>
      <w:bookmarkStart w:id="93" w:name="_Toc484448685"/>
      <w:bookmarkStart w:id="94" w:name="_Toc484448561"/>
      <w:bookmarkStart w:id="95" w:name="_Toc484448437"/>
      <w:bookmarkStart w:id="96" w:name="_Toc484448313"/>
      <w:bookmarkStart w:id="97" w:name="_Toc484448189"/>
      <w:bookmarkStart w:id="98" w:name="_Toc484448064"/>
      <w:bookmarkStart w:id="99" w:name="_Toc484440405"/>
      <w:bookmarkStart w:id="100" w:name="_Toc484440045"/>
      <w:bookmarkStart w:id="101" w:name="_Toc484439921"/>
      <w:bookmarkStart w:id="102" w:name="_Toc484439798"/>
      <w:bookmarkStart w:id="103" w:name="_Toc484438878"/>
      <w:bookmarkStart w:id="104" w:name="_Toc484438754"/>
      <w:bookmarkStart w:id="105" w:name="_Toc484438630"/>
      <w:bookmarkStart w:id="106" w:name="_Toc484429055"/>
      <w:bookmarkStart w:id="107" w:name="_Toc484428885"/>
      <w:bookmarkStart w:id="108" w:name="_Toc484097713"/>
      <w:bookmarkStart w:id="109" w:name="_Toc484011639"/>
      <w:bookmarkStart w:id="110" w:name="_Toc484011164"/>
      <w:bookmarkStart w:id="111" w:name="_Toc484011042"/>
      <w:bookmarkStart w:id="112" w:name="_Toc484010920"/>
      <w:bookmarkStart w:id="113" w:name="_Toc484010796"/>
      <w:bookmarkStart w:id="114" w:name="_Toc484010674"/>
      <w:bookmarkStart w:id="115" w:name="_Toc483906924"/>
      <w:bookmarkStart w:id="116" w:name="_Toc483571547"/>
      <w:bookmarkStart w:id="117" w:name="_Toc483571426"/>
      <w:bookmarkStart w:id="118" w:name="_Toc483473997"/>
      <w:bookmarkStart w:id="119" w:name="_Toc483401200"/>
      <w:bookmarkStart w:id="120" w:name="_Toc483325721"/>
      <w:bookmarkStart w:id="121" w:name="_Toc483316418"/>
      <w:bookmarkStart w:id="122" w:name="_Toc483316287"/>
      <w:bookmarkStart w:id="123" w:name="_Toc483316084"/>
      <w:bookmarkStart w:id="124" w:name="_Toc483315878"/>
      <w:bookmarkStart w:id="125" w:name="_Toc483302328"/>
      <w:bookmarkStart w:id="126" w:name="_Toc485218255"/>
      <w:bookmarkStart w:id="127" w:name="_Toc484688819"/>
      <w:bookmarkStart w:id="128" w:name="_Toc166168929"/>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F62786">
        <w:rPr>
          <w:rFonts w:ascii="Calibri" w:eastAsia="Times New Roman" w:hAnsi="Calibri" w:cs="Calibri"/>
          <w:b/>
          <w:bCs/>
          <w:sz w:val="22"/>
          <w:szCs w:val="22"/>
        </w:rPr>
        <w:t>4.1 Durata dell’appalto</w:t>
      </w:r>
      <w:bookmarkEnd w:id="128"/>
    </w:p>
    <w:p w14:paraId="2FC0E139" w14:textId="557D3232"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 fornitura è effettuata nei termini specificati al paragrafo 3 del Capitolato tecnico rubricato “Termini di esecuzione del contratto”.</w:t>
      </w:r>
    </w:p>
    <w:p w14:paraId="158D21B3" w14:textId="77777777" w:rsidR="00F62786" w:rsidRPr="00F62786" w:rsidRDefault="00F62786" w:rsidP="00F62786">
      <w:pPr>
        <w:jc w:val="both"/>
        <w:rPr>
          <w:rFonts w:ascii="Calibri" w:eastAsia="Times New Roman" w:hAnsi="Calibri" w:cs="Calibri"/>
          <w:sz w:val="22"/>
          <w:szCs w:val="22"/>
        </w:rPr>
      </w:pPr>
    </w:p>
    <w:p w14:paraId="62528945"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29" w:name="_Toc166168930"/>
      <w:r w:rsidRPr="00F62786">
        <w:rPr>
          <w:rFonts w:ascii="Calibri" w:eastAsia="Times New Roman" w:hAnsi="Calibri" w:cs="Calibri"/>
          <w:b/>
          <w:bCs/>
          <w:sz w:val="22"/>
          <w:szCs w:val="22"/>
        </w:rPr>
        <w:t>4.2 Revisione dei prezzi</w:t>
      </w:r>
      <w:bookmarkEnd w:id="129"/>
    </w:p>
    <w:p w14:paraId="13691394" w14:textId="77777777" w:rsidR="00F62786" w:rsidRPr="00F62786" w:rsidRDefault="00F62786" w:rsidP="00F62786">
      <w:pPr>
        <w:jc w:val="both"/>
        <w:rPr>
          <w:rFonts w:ascii="Calibri" w:eastAsia="Times New Roman" w:hAnsi="Calibri" w:cs="Calibri"/>
          <w:sz w:val="22"/>
          <w:szCs w:val="22"/>
        </w:rPr>
      </w:pPr>
      <w:bookmarkStart w:id="130" w:name="_Toc484688266"/>
      <w:bookmarkStart w:id="131" w:name="_Toc484605397"/>
      <w:bookmarkStart w:id="132" w:name="_Toc484605273"/>
      <w:bookmarkStart w:id="133" w:name="_Toc484526553"/>
      <w:bookmarkStart w:id="134" w:name="_Toc484449058"/>
      <w:bookmarkStart w:id="135" w:name="_Toc484448934"/>
      <w:bookmarkStart w:id="136" w:name="_Toc484448810"/>
      <w:bookmarkStart w:id="137" w:name="_Toc484448687"/>
      <w:bookmarkStart w:id="138" w:name="_Toc484448563"/>
      <w:bookmarkStart w:id="139" w:name="_Toc484448439"/>
      <w:bookmarkStart w:id="140" w:name="_Toc484448315"/>
      <w:bookmarkStart w:id="141" w:name="_Toc484448191"/>
      <w:bookmarkStart w:id="142" w:name="_Toc484448066"/>
      <w:bookmarkStart w:id="143" w:name="_Toc484440407"/>
      <w:bookmarkStart w:id="144" w:name="_Toc484440047"/>
      <w:bookmarkStart w:id="145" w:name="_Toc484439923"/>
      <w:bookmarkStart w:id="146" w:name="_Toc484439800"/>
      <w:bookmarkStart w:id="147" w:name="_Toc484438880"/>
      <w:bookmarkStart w:id="148" w:name="_Toc484438756"/>
      <w:bookmarkStart w:id="149" w:name="_Toc484438632"/>
      <w:bookmarkStart w:id="150" w:name="_Toc484429057"/>
      <w:bookmarkStart w:id="151" w:name="_Toc484428887"/>
      <w:bookmarkStart w:id="152" w:name="_Toc484097715"/>
      <w:bookmarkStart w:id="153" w:name="_Toc484011641"/>
      <w:bookmarkStart w:id="154" w:name="_Toc484011166"/>
      <w:bookmarkStart w:id="155" w:name="_Toc484011044"/>
      <w:bookmarkStart w:id="156" w:name="_Toc484010922"/>
      <w:bookmarkStart w:id="157" w:name="_Toc484010798"/>
      <w:bookmarkStart w:id="158" w:name="_Toc484010676"/>
      <w:bookmarkStart w:id="159" w:name="_Toc483906926"/>
      <w:bookmarkStart w:id="160" w:name="_Toc483571549"/>
      <w:bookmarkStart w:id="161" w:name="_Toc483571428"/>
      <w:bookmarkStart w:id="162" w:name="_Toc483473999"/>
      <w:bookmarkStart w:id="163" w:name="_Toc483401202"/>
      <w:bookmarkStart w:id="164" w:name="_Toc483325723"/>
      <w:bookmarkStart w:id="165" w:name="_Toc483316420"/>
      <w:bookmarkStart w:id="166" w:name="_Toc483316289"/>
      <w:bookmarkStart w:id="167" w:name="_Toc483316086"/>
      <w:bookmarkStart w:id="168" w:name="_Toc483315880"/>
      <w:bookmarkStart w:id="169" w:name="_Toc483302330"/>
      <w:bookmarkStart w:id="170" w:name="_Toc482098999"/>
      <w:bookmarkStart w:id="171" w:name="_Toc482097901"/>
      <w:bookmarkStart w:id="172" w:name="_Toc482097709"/>
      <w:bookmarkStart w:id="173" w:name="_Toc482097620"/>
      <w:bookmarkStart w:id="174" w:name="_Toc482097531"/>
      <w:bookmarkStart w:id="175" w:name="_Toc482025708"/>
      <w:bookmarkStart w:id="176" w:name="_Toc485218257"/>
      <w:bookmarkStart w:id="177" w:name="_Toc484688821"/>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F62786">
        <w:rPr>
          <w:rFonts w:ascii="Calibri" w:eastAsia="Times New Roman" w:hAnsi="Calibri" w:cs="Calibri"/>
          <w:sz w:val="22"/>
          <w:szCs w:val="22"/>
        </w:rPr>
        <w:t>Qualora nel corso di esecuzione del contratto, al verificarsi di particolari condizioni di natura oggettiva, si verifichi una variazione, in aumento o in diminuzione, del costo dei beni/servizi superiore al cinque per cento dell’importo complessivo, i prezzi sono aggiornati, nella misura dell’ottanta per cento della variazione, in relazione alla prestazione principale. Ai fini del calcolo della variazione dei prezzi, con riguardo ai contratti di servizi e forniture, si utilizzano gli indici dei prezzi al consumo, dei prezzi alla produzione dell’industria</w:t>
      </w:r>
      <w:r w:rsidRPr="00F62786">
        <w:rPr>
          <w:rFonts w:ascii="Calibri" w:eastAsia="Times New Roman" w:hAnsi="Calibri" w:cs="Calibri"/>
          <w:color w:val="000000"/>
          <w:sz w:val="27"/>
          <w:szCs w:val="27"/>
          <w:shd w:val="clear" w:color="auto" w:fill="F5FDFE"/>
          <w:lang w:eastAsia="it-IT"/>
        </w:rPr>
        <w:t xml:space="preserve"> </w:t>
      </w:r>
      <w:r w:rsidRPr="00F62786">
        <w:rPr>
          <w:rFonts w:ascii="Calibri" w:eastAsia="Times New Roman" w:hAnsi="Calibri" w:cs="Calibri"/>
          <w:sz w:val="22"/>
          <w:szCs w:val="22"/>
        </w:rPr>
        <w:t>e dei servizi e gli indici delle retribuzioni contrattuali orarie, ai sensi dell’art. 60, comma 3, lettera b) del Codice.</w:t>
      </w:r>
    </w:p>
    <w:p w14:paraId="4120E3BE" w14:textId="77777777" w:rsidR="00F62786" w:rsidRPr="00F62786" w:rsidRDefault="00F62786" w:rsidP="00F62786">
      <w:pPr>
        <w:jc w:val="both"/>
        <w:rPr>
          <w:rFonts w:ascii="Calibri" w:eastAsia="Times New Roman" w:hAnsi="Calibri" w:cs="Calibri"/>
          <w:sz w:val="22"/>
          <w:szCs w:val="22"/>
        </w:rPr>
      </w:pPr>
    </w:p>
    <w:p w14:paraId="25CDB4BC"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8" w:name="_Toc166168931"/>
      <w:r w:rsidRPr="00F62786">
        <w:rPr>
          <w:rFonts w:ascii="Calibri" w:eastAsia="Times New Roman" w:hAnsi="Calibri" w:cs="Calibri"/>
          <w:b/>
          <w:bCs/>
          <w:sz w:val="22"/>
          <w:szCs w:val="22"/>
        </w:rPr>
        <w:t>4.3 Modifica del contratto in fase di esecuzione</w:t>
      </w:r>
      <w:bookmarkEnd w:id="178"/>
    </w:p>
    <w:p w14:paraId="5F9B596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Stante la natura dell’acquisizione legata a progetti finanziati nell’ambito del PNRR, eventuali modifiche al contratto in fase di esecuzione saranno possibili solo per effetto di circostanze imprevedibili da parte della stazione appaltante, nel rispetto della normativa vigente in materia.</w:t>
      </w:r>
      <w:r w:rsidRPr="00F62786" w:rsidDel="00B13AFF">
        <w:rPr>
          <w:rFonts w:ascii="Calibri" w:eastAsia="Times New Roman" w:hAnsi="Calibri" w:cs="Calibri"/>
          <w:sz w:val="22"/>
          <w:szCs w:val="22"/>
        </w:rPr>
        <w:t xml:space="preserve"> </w:t>
      </w:r>
    </w:p>
    <w:p w14:paraId="65C28F39" w14:textId="77777777" w:rsidR="00F62786" w:rsidRPr="00F62786" w:rsidRDefault="00F62786" w:rsidP="00F62786">
      <w:pPr>
        <w:jc w:val="both"/>
        <w:rPr>
          <w:rFonts w:ascii="Calibri" w:eastAsia="Times New Roman" w:hAnsi="Calibri" w:cs="Calibri"/>
          <w:sz w:val="22"/>
          <w:szCs w:val="22"/>
        </w:rPr>
      </w:pPr>
    </w:p>
    <w:p w14:paraId="73FD7BBC"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9" w:name="_Toc498419727"/>
      <w:bookmarkStart w:id="180" w:name="_Toc497831535"/>
      <w:bookmarkStart w:id="181" w:name="_Toc166168932"/>
      <w:bookmarkEnd w:id="179"/>
      <w:bookmarkEnd w:id="180"/>
      <w:r w:rsidRPr="00F62786">
        <w:rPr>
          <w:rFonts w:ascii="Calibri" w:eastAsia="Times New Roman" w:hAnsi="Calibri" w:cs="Times New Roman"/>
          <w:b/>
          <w:bCs/>
          <w:sz w:val="22"/>
          <w:szCs w:val="22"/>
        </w:rPr>
        <w:t>5. SOGGETTI AMMESSI IN FORMA SINGOLA E ASSOCIATA E CONDIZIONI DI PARTECIPAZIONE</w:t>
      </w:r>
      <w:bookmarkEnd w:id="181"/>
    </w:p>
    <w:p w14:paraId="5E80C91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Gli operatori economici possono partecipare alla presente gara in forma singola o associata, purché in possesso dei requisiti prescritti dai successivi articoli.</w:t>
      </w:r>
    </w:p>
    <w:p w14:paraId="0DAE6F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Ai soggetti costituiti in forma associata si applicano le disposizioni di cui agli articoli 67 e 68 del Codice. </w:t>
      </w:r>
    </w:p>
    <w:p w14:paraId="77E7832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del Codice che intendono eseguire le prestazioni tramite i propri consorziati sono tenuti ad indicare per quali consorziati il consorzio concorre. </w:t>
      </w:r>
    </w:p>
    <w:p w14:paraId="079EDD1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Possono essere </w:t>
      </w:r>
      <w:r w:rsidRPr="00F62786">
        <w:rPr>
          <w:rFonts w:ascii="Calibri" w:eastAsia="Times New Roman" w:hAnsi="Calibri" w:cs="Calibri"/>
          <w:b/>
          <w:bCs/>
          <w:sz w:val="22"/>
          <w:szCs w:val="22"/>
        </w:rPr>
        <w:t xml:space="preserve">esclusi </w:t>
      </w:r>
      <w:r w:rsidRPr="00F62786">
        <w:rPr>
          <w:rFonts w:ascii="Calibri" w:eastAsia="Times New Roman" w:hAnsi="Calibri" w:cs="Calibri"/>
          <w:sz w:val="22"/>
          <w:szCs w:val="22"/>
        </w:rPr>
        <w:t xml:space="preserve">dalla gara, previo contraddittorio, i raggruppamenti temporanei costituiti da due o </w:t>
      </w:r>
      <w:proofErr w:type="spellStart"/>
      <w:r w:rsidRPr="00F62786">
        <w:rPr>
          <w:rFonts w:ascii="Calibri" w:eastAsia="Times New Roman" w:hAnsi="Calibri" w:cs="Calibri"/>
          <w:sz w:val="22"/>
          <w:szCs w:val="22"/>
        </w:rPr>
        <w:t>piu</w:t>
      </w:r>
      <w:proofErr w:type="spellEnd"/>
      <w:r w:rsidRPr="00F62786">
        <w:rPr>
          <w:rFonts w:ascii="Calibri" w:eastAsia="Times New Roman" w:hAnsi="Calibri" w:cs="Calibri"/>
          <w:sz w:val="22"/>
          <w:szCs w:val="22"/>
        </w:rPr>
        <w:t xml:space="preserve">̀ operatori economici che singolarmente hanno i requisiti per partecipare alla gara. Tale </w:t>
      </w:r>
      <w:proofErr w:type="spellStart"/>
      <w:r w:rsidRPr="00F62786">
        <w:rPr>
          <w:rFonts w:ascii="Calibri" w:eastAsia="Times New Roman" w:hAnsi="Calibri" w:cs="Calibri"/>
          <w:sz w:val="22"/>
          <w:szCs w:val="22"/>
        </w:rPr>
        <w:t>facolta</w:t>
      </w:r>
      <w:proofErr w:type="spellEnd"/>
      <w:r w:rsidRPr="00F62786">
        <w:rPr>
          <w:rFonts w:ascii="Calibri" w:eastAsia="Times New Roman" w:hAnsi="Calibri" w:cs="Calibri"/>
          <w:sz w:val="22"/>
          <w:szCs w:val="22"/>
        </w:rPr>
        <w:t xml:space="preserve">̀ non opera nel caso in cui i raggruppamenti sono costituiti da imprese controllate e/o collegate ai sensi dell’articolo 2359 c.c. </w:t>
      </w:r>
    </w:p>
    <w:p w14:paraId="74955DB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213896C3"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in </w:t>
      </w:r>
      <w:proofErr w:type="spellStart"/>
      <w:r w:rsidRPr="00F62786">
        <w:rPr>
          <w:rFonts w:ascii="Calibri" w:eastAsia="Times New Roman" w:hAnsi="Calibri" w:cs="Calibri"/>
          <w:sz w:val="22"/>
          <w:szCs w:val="22"/>
        </w:rPr>
        <w:t>piu</w:t>
      </w:r>
      <w:proofErr w:type="spellEnd"/>
      <w:r w:rsidRPr="00F62786">
        <w:rPr>
          <w:rFonts w:ascii="Calibri" w:eastAsia="Times New Roman" w:hAnsi="Calibri" w:cs="Calibri"/>
          <w:sz w:val="22"/>
          <w:szCs w:val="22"/>
        </w:rPr>
        <w:t xml:space="preserve">̀ di un raggruppamento temporaneo o consorzio ordinario di concorrenti o aggregazione di operatori economici aderenti al contratto di rete (nel prosieguo, aggregazione di retisti) </w:t>
      </w:r>
    </w:p>
    <w:p w14:paraId="12FC7EB3"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partecipazione sia in raggruppamento o consorzio ordinario di concorrenti sia in forma individuale</w:t>
      </w:r>
    </w:p>
    <w:p w14:paraId="7B9553EB"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sia in aggregazione di retisti sia in forma individuale. Tale esclusione non si applica alle retiste non partecipanti all’aggregazione, le quali possono presentare offerta, per la medesima gara, in forma singola o associata </w:t>
      </w:r>
    </w:p>
    <w:p w14:paraId="2AC155BC" w14:textId="77777777" w:rsidR="00F62786" w:rsidRPr="00F62786" w:rsidRDefault="00F62786" w:rsidP="0091660F">
      <w:pPr>
        <w:numPr>
          <w:ilvl w:val="0"/>
          <w:numId w:val="73"/>
        </w:numPr>
        <w:jc w:val="both"/>
        <w:rPr>
          <w:rFonts w:ascii="Calibri" w:eastAsia="Times New Roman" w:hAnsi="Calibri" w:cs="Calibri"/>
          <w:sz w:val="22"/>
          <w:szCs w:val="22"/>
        </w:rPr>
      </w:pPr>
      <w:r w:rsidRPr="00F62786">
        <w:rPr>
          <w:rFonts w:ascii="Calibri" w:eastAsia="Times New Roman" w:hAnsi="Calibri" w:cs="Calibri"/>
          <w:sz w:val="22"/>
          <w:szCs w:val="22"/>
        </w:rPr>
        <w:t xml:space="preserve">partecipazione di un consorzio che ha designato un consorziato esecutore il quale, a sua volta, partecipa in una qualsiasi altra forma. </w:t>
      </w:r>
    </w:p>
    <w:p w14:paraId="5602CE69" w14:textId="7EDEEE92"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venga accertato quanto sopra, si provvede ad informare gli operatori economici coinvolti i quali possono, entro </w:t>
      </w:r>
      <w:proofErr w:type="gramStart"/>
      <w:r w:rsidR="0094326C">
        <w:rPr>
          <w:rFonts w:ascii="Calibri" w:eastAsia="Times New Roman" w:hAnsi="Calibri" w:cs="Calibri"/>
          <w:i/>
          <w:sz w:val="22"/>
          <w:szCs w:val="22"/>
        </w:rPr>
        <w:t>3</w:t>
      </w:r>
      <w:proofErr w:type="gramEnd"/>
      <w:r w:rsidRPr="00F62786">
        <w:rPr>
          <w:rFonts w:ascii="Calibri" w:eastAsia="Calibri" w:hAnsi="Calibri" w:cs="Calibri"/>
          <w:i/>
          <w:sz w:val="22"/>
          <w:szCs w:val="22"/>
          <w:lang w:eastAsia="it-IT"/>
        </w:rPr>
        <w:t xml:space="preserve"> </w:t>
      </w:r>
      <w:r w:rsidRPr="00F62786">
        <w:rPr>
          <w:rFonts w:ascii="Calibri" w:eastAsia="Times New Roman" w:hAnsi="Calibri" w:cs="Calibri"/>
          <w:sz w:val="22"/>
          <w:szCs w:val="22"/>
        </w:rPr>
        <w:t>giorni, dimostrare che la circostanza non ha influito sulla gara, né è idonea a incidere sulla capacità di rispettare gli obblighi contrattuali.</w:t>
      </w:r>
    </w:p>
    <w:p w14:paraId="44B566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Le aggregazioni di retisti di cui all’articolo 65, comma 2 lettera g) del Codice, rispettano la disciplina prevista per i raggruppamenti temporanei in quanto compatibile. In particolare: </w:t>
      </w:r>
    </w:p>
    <w:p w14:paraId="7E195E6F"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 </w:t>
      </w:r>
    </w:p>
    <w:p w14:paraId="2E48B45F"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indicare anche solo alcuni tra i retisti per la partecipazione alla gara ma deve obbligatoriamente far parte di questi; </w:t>
      </w:r>
    </w:p>
    <w:p w14:paraId="363C77A7" w14:textId="77777777" w:rsidR="00F62786" w:rsidRPr="00F62786" w:rsidRDefault="00F62786" w:rsidP="0091660F">
      <w:pPr>
        <w:numPr>
          <w:ilvl w:val="0"/>
          <w:numId w:val="74"/>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8C7250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14:paraId="1AE42B7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Ad un raggruppamento temporaneo può partecipare anche un consorzio di cui all’articolo 65, comma 2, lettera b), c), d).</w:t>
      </w:r>
    </w:p>
    <w:p w14:paraId="3E64A80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36901EE4" w14:textId="77777777" w:rsidR="00F62786" w:rsidRPr="00F62786" w:rsidRDefault="00F62786" w:rsidP="00F62786">
      <w:pPr>
        <w:jc w:val="both"/>
        <w:rPr>
          <w:rFonts w:ascii="Calibri" w:eastAsia="Times New Roman" w:hAnsi="Calibri" w:cs="Calibri"/>
          <w:sz w:val="22"/>
          <w:szCs w:val="22"/>
        </w:rPr>
      </w:pPr>
    </w:p>
    <w:p w14:paraId="51FDE9B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2" w:name="_Toc406058371"/>
      <w:bookmarkStart w:id="183" w:name="_Toc403471265"/>
      <w:bookmarkStart w:id="184" w:name="_Toc397422858"/>
      <w:bookmarkStart w:id="185" w:name="_Toc397346817"/>
      <w:bookmarkStart w:id="186" w:name="_Toc393706902"/>
      <w:bookmarkStart w:id="187" w:name="_Toc393700829"/>
      <w:bookmarkStart w:id="188" w:name="_Toc393283170"/>
      <w:bookmarkStart w:id="189" w:name="_Toc393272654"/>
      <w:bookmarkStart w:id="190" w:name="_Toc393272596"/>
      <w:bookmarkStart w:id="191" w:name="_Toc393187840"/>
      <w:bookmarkStart w:id="192" w:name="_Toc393112123"/>
      <w:bookmarkStart w:id="193" w:name="_Toc393110559"/>
      <w:bookmarkStart w:id="194" w:name="_Toc392577492"/>
      <w:bookmarkStart w:id="195" w:name="_Toc391036051"/>
      <w:bookmarkStart w:id="196" w:name="_Toc391035978"/>
      <w:bookmarkStart w:id="197" w:name="_Toc380501865"/>
      <w:bookmarkStart w:id="198" w:name="_Toc391036049"/>
      <w:bookmarkStart w:id="199" w:name="_Toc391035976"/>
      <w:bookmarkStart w:id="200" w:name="_Toc485218274"/>
      <w:bookmarkStart w:id="201" w:name="_Toc484688838"/>
      <w:bookmarkStart w:id="202" w:name="_Toc484688283"/>
      <w:bookmarkStart w:id="203" w:name="_Toc484605414"/>
      <w:bookmarkStart w:id="204" w:name="_Toc484605290"/>
      <w:bookmarkStart w:id="205" w:name="_Toc484526570"/>
      <w:bookmarkStart w:id="206" w:name="_Toc484449075"/>
      <w:bookmarkStart w:id="207" w:name="_Toc484448951"/>
      <w:bookmarkStart w:id="208" w:name="_Toc484448827"/>
      <w:bookmarkStart w:id="209" w:name="_Toc484448704"/>
      <w:bookmarkStart w:id="210" w:name="_Toc484448580"/>
      <w:bookmarkStart w:id="211" w:name="_Toc484448456"/>
      <w:bookmarkStart w:id="212" w:name="_Toc484448332"/>
      <w:bookmarkStart w:id="213" w:name="_Toc484448208"/>
      <w:bookmarkStart w:id="214" w:name="_Toc484448083"/>
      <w:bookmarkStart w:id="215" w:name="_Toc484440424"/>
      <w:bookmarkStart w:id="216" w:name="_Toc484440064"/>
      <w:bookmarkStart w:id="217" w:name="_Toc484439940"/>
      <w:bookmarkStart w:id="218" w:name="_Toc484439817"/>
      <w:bookmarkStart w:id="219" w:name="_Toc484438897"/>
      <w:bookmarkStart w:id="220" w:name="_Toc484438773"/>
      <w:bookmarkStart w:id="221" w:name="_Toc484438649"/>
      <w:bookmarkStart w:id="222" w:name="_Toc484429074"/>
      <w:bookmarkStart w:id="223" w:name="_Toc484428904"/>
      <w:bookmarkStart w:id="224" w:name="_Toc484097732"/>
      <w:bookmarkStart w:id="225" w:name="_Toc484011658"/>
      <w:bookmarkStart w:id="226" w:name="_Toc484011183"/>
      <w:bookmarkStart w:id="227" w:name="_Toc484011061"/>
      <w:bookmarkStart w:id="228" w:name="_Toc484010939"/>
      <w:bookmarkStart w:id="229" w:name="_Toc484010815"/>
      <w:bookmarkStart w:id="230" w:name="_Toc484010693"/>
      <w:bookmarkStart w:id="231" w:name="_Toc483906943"/>
      <w:bookmarkStart w:id="232" w:name="_Toc483571566"/>
      <w:bookmarkStart w:id="233" w:name="_Toc483571445"/>
      <w:bookmarkStart w:id="234" w:name="_Toc483474016"/>
      <w:bookmarkStart w:id="235" w:name="_Toc483401219"/>
      <w:bookmarkStart w:id="236" w:name="_Toc483325740"/>
      <w:bookmarkStart w:id="237" w:name="_Toc483316437"/>
      <w:bookmarkStart w:id="238" w:name="_Toc483316306"/>
      <w:bookmarkStart w:id="239" w:name="_Toc483316103"/>
      <w:bookmarkStart w:id="240" w:name="_Toc483315898"/>
      <w:bookmarkStart w:id="241" w:name="_Toc483302348"/>
      <w:bookmarkStart w:id="242" w:name="_Toc483233648"/>
      <w:bookmarkStart w:id="243" w:name="_Toc482979687"/>
      <w:bookmarkStart w:id="244" w:name="_Toc482979589"/>
      <w:bookmarkStart w:id="245" w:name="_Toc482979480"/>
      <w:bookmarkStart w:id="246" w:name="_Toc482979372"/>
      <w:bookmarkStart w:id="247" w:name="_Toc482979263"/>
      <w:bookmarkStart w:id="248" w:name="_Toc482979154"/>
      <w:bookmarkStart w:id="249" w:name="_Toc482979043"/>
      <w:bookmarkStart w:id="250" w:name="_Toc482978935"/>
      <w:bookmarkStart w:id="251" w:name="_Toc482978826"/>
      <w:bookmarkStart w:id="252" w:name="_Toc482959707"/>
      <w:bookmarkStart w:id="253" w:name="_Toc482959597"/>
      <w:bookmarkStart w:id="254" w:name="_Toc482959487"/>
      <w:bookmarkStart w:id="255" w:name="_Toc482712717"/>
      <w:bookmarkStart w:id="256" w:name="_Toc482641271"/>
      <w:bookmarkStart w:id="257" w:name="_Toc482633094"/>
      <w:bookmarkStart w:id="258" w:name="_Toc482352254"/>
      <w:bookmarkStart w:id="259" w:name="_Toc482352164"/>
      <w:bookmarkStart w:id="260" w:name="_Toc482352074"/>
      <w:bookmarkStart w:id="261" w:name="_Toc482351984"/>
      <w:bookmarkStart w:id="262" w:name="_Toc482102120"/>
      <w:bookmarkStart w:id="263" w:name="_Toc482102026"/>
      <w:bookmarkStart w:id="264" w:name="_Toc482101931"/>
      <w:bookmarkStart w:id="265" w:name="_Toc482101836"/>
      <w:bookmarkStart w:id="266" w:name="_Toc482101743"/>
      <w:bookmarkStart w:id="267" w:name="_Toc482101568"/>
      <w:bookmarkStart w:id="268" w:name="_Toc482101453"/>
      <w:bookmarkStart w:id="269" w:name="_Toc482101316"/>
      <w:bookmarkStart w:id="270" w:name="_Toc482100890"/>
      <w:bookmarkStart w:id="271" w:name="_Toc482100733"/>
      <w:bookmarkStart w:id="272" w:name="_Toc482099016"/>
      <w:bookmarkStart w:id="273" w:name="_Toc482097918"/>
      <w:bookmarkStart w:id="274" w:name="_Toc482097726"/>
      <w:bookmarkStart w:id="275" w:name="_Toc482097637"/>
      <w:bookmarkStart w:id="276" w:name="_Toc482097548"/>
      <w:bookmarkStart w:id="277" w:name="_Toc482025725"/>
      <w:bookmarkStart w:id="278" w:name="_Toc485218273"/>
      <w:bookmarkStart w:id="279" w:name="_Toc484688837"/>
      <w:bookmarkStart w:id="280" w:name="_Toc484688282"/>
      <w:bookmarkStart w:id="281" w:name="_Toc484605413"/>
      <w:bookmarkStart w:id="282" w:name="_Toc484605289"/>
      <w:bookmarkStart w:id="283" w:name="_Toc484526569"/>
      <w:bookmarkStart w:id="284" w:name="_Toc484449074"/>
      <w:bookmarkStart w:id="285" w:name="_Toc484448950"/>
      <w:bookmarkStart w:id="286" w:name="_Toc484448826"/>
      <w:bookmarkStart w:id="287" w:name="_Toc484448703"/>
      <w:bookmarkStart w:id="288" w:name="_Toc484448579"/>
      <w:bookmarkStart w:id="289" w:name="_Toc484448455"/>
      <w:bookmarkStart w:id="290" w:name="_Toc484448331"/>
      <w:bookmarkStart w:id="291" w:name="_Toc484448207"/>
      <w:bookmarkStart w:id="292" w:name="_Toc484448082"/>
      <w:bookmarkStart w:id="293" w:name="_Toc484440423"/>
      <w:bookmarkStart w:id="294" w:name="_Toc484440063"/>
      <w:bookmarkStart w:id="295" w:name="_Toc484439939"/>
      <w:bookmarkStart w:id="296" w:name="_Toc484439816"/>
      <w:bookmarkStart w:id="297" w:name="_Toc484438896"/>
      <w:bookmarkStart w:id="298" w:name="_Toc484438772"/>
      <w:bookmarkStart w:id="299" w:name="_Toc484438648"/>
      <w:bookmarkStart w:id="300" w:name="_Toc484429073"/>
      <w:bookmarkStart w:id="301" w:name="_Toc484428903"/>
      <w:bookmarkStart w:id="302" w:name="_Toc484097731"/>
      <w:bookmarkStart w:id="303" w:name="_Toc484011657"/>
      <w:bookmarkStart w:id="304" w:name="_Toc484011182"/>
      <w:bookmarkStart w:id="305" w:name="_Toc484011060"/>
      <w:bookmarkStart w:id="306" w:name="_Toc484010938"/>
      <w:bookmarkStart w:id="307" w:name="_Toc484010814"/>
      <w:bookmarkStart w:id="308" w:name="_Toc484010692"/>
      <w:bookmarkStart w:id="309" w:name="_Toc483906942"/>
      <w:bookmarkStart w:id="310" w:name="_Toc483571565"/>
      <w:bookmarkStart w:id="311" w:name="_Toc483571444"/>
      <w:bookmarkStart w:id="312" w:name="_Toc483474015"/>
      <w:bookmarkStart w:id="313" w:name="_Toc483401218"/>
      <w:bookmarkStart w:id="314" w:name="_Toc483325739"/>
      <w:bookmarkStart w:id="315" w:name="_Toc483316436"/>
      <w:bookmarkStart w:id="316" w:name="_Toc483316305"/>
      <w:bookmarkStart w:id="317" w:name="_Toc483316102"/>
      <w:bookmarkStart w:id="318" w:name="_Toc483315897"/>
      <w:bookmarkStart w:id="319" w:name="_Toc483302347"/>
      <w:bookmarkStart w:id="320" w:name="_Toc483233647"/>
      <w:bookmarkStart w:id="321" w:name="_Toc482979686"/>
      <w:bookmarkStart w:id="322" w:name="_Toc482979588"/>
      <w:bookmarkStart w:id="323" w:name="_Toc482979479"/>
      <w:bookmarkStart w:id="324" w:name="_Toc482979371"/>
      <w:bookmarkStart w:id="325" w:name="_Toc482979262"/>
      <w:bookmarkStart w:id="326" w:name="_Toc482979153"/>
      <w:bookmarkStart w:id="327" w:name="_Toc482979042"/>
      <w:bookmarkStart w:id="328" w:name="_Toc482978934"/>
      <w:bookmarkStart w:id="329" w:name="_Toc482978825"/>
      <w:bookmarkStart w:id="330" w:name="_Toc482959706"/>
      <w:bookmarkStart w:id="331" w:name="_Toc482959596"/>
      <w:bookmarkStart w:id="332" w:name="_Toc482959486"/>
      <w:bookmarkStart w:id="333" w:name="_Toc482712716"/>
      <w:bookmarkStart w:id="334" w:name="_Toc482641270"/>
      <w:bookmarkStart w:id="335" w:name="_Toc482633093"/>
      <w:bookmarkStart w:id="336" w:name="_Toc482352253"/>
      <w:bookmarkStart w:id="337" w:name="_Toc482352163"/>
      <w:bookmarkStart w:id="338" w:name="_Toc482352073"/>
      <w:bookmarkStart w:id="339" w:name="_Toc482351983"/>
      <w:bookmarkStart w:id="340" w:name="_Toc482102119"/>
      <w:bookmarkStart w:id="341" w:name="_Toc482102025"/>
      <w:bookmarkStart w:id="342" w:name="_Toc482101930"/>
      <w:bookmarkStart w:id="343" w:name="_Toc482101835"/>
      <w:bookmarkStart w:id="344" w:name="_Toc482101742"/>
      <w:bookmarkStart w:id="345" w:name="_Toc482101567"/>
      <w:bookmarkStart w:id="346" w:name="_Toc482101452"/>
      <w:bookmarkStart w:id="347" w:name="_Toc482101315"/>
      <w:bookmarkStart w:id="348" w:name="_Toc482100889"/>
      <w:bookmarkStart w:id="349" w:name="_Toc482100732"/>
      <w:bookmarkStart w:id="350" w:name="_Toc482099015"/>
      <w:bookmarkStart w:id="351" w:name="_Toc482097917"/>
      <w:bookmarkStart w:id="352" w:name="_Toc482097725"/>
      <w:bookmarkStart w:id="353" w:name="_Toc482097636"/>
      <w:bookmarkStart w:id="354" w:name="_Toc482097547"/>
      <w:bookmarkStart w:id="355" w:name="_Toc482025724"/>
      <w:bookmarkStart w:id="356" w:name="_Toc485218272"/>
      <w:bookmarkStart w:id="357" w:name="_Toc484688836"/>
      <w:bookmarkStart w:id="358" w:name="_Toc484688281"/>
      <w:bookmarkStart w:id="359" w:name="_Toc484605412"/>
      <w:bookmarkStart w:id="360" w:name="_Toc484605288"/>
      <w:bookmarkStart w:id="361" w:name="_Toc484526568"/>
      <w:bookmarkStart w:id="362" w:name="_Toc484449073"/>
      <w:bookmarkStart w:id="363" w:name="_Toc484448949"/>
      <w:bookmarkStart w:id="364" w:name="_Toc484448825"/>
      <w:bookmarkStart w:id="365" w:name="_Toc484448702"/>
      <w:bookmarkStart w:id="366" w:name="_Toc484448578"/>
      <w:bookmarkStart w:id="367" w:name="_Toc484448454"/>
      <w:bookmarkStart w:id="368" w:name="_Toc484448330"/>
      <w:bookmarkStart w:id="369" w:name="_Toc484448206"/>
      <w:bookmarkStart w:id="370" w:name="_Toc484448081"/>
      <w:bookmarkStart w:id="371" w:name="_Toc484440422"/>
      <w:bookmarkStart w:id="372" w:name="_Toc484440062"/>
      <w:bookmarkStart w:id="373" w:name="_Toc484439938"/>
      <w:bookmarkStart w:id="374" w:name="_Toc484439815"/>
      <w:bookmarkStart w:id="375" w:name="_Toc484438895"/>
      <w:bookmarkStart w:id="376" w:name="_Toc484438771"/>
      <w:bookmarkStart w:id="377" w:name="_Toc484438647"/>
      <w:bookmarkStart w:id="378" w:name="_Toc484429072"/>
      <w:bookmarkStart w:id="379" w:name="_Toc484428902"/>
      <w:bookmarkStart w:id="380" w:name="_Toc484097730"/>
      <w:bookmarkStart w:id="381" w:name="_Toc484011656"/>
      <w:bookmarkStart w:id="382" w:name="_Toc484011181"/>
      <w:bookmarkStart w:id="383" w:name="_Toc484011059"/>
      <w:bookmarkStart w:id="384" w:name="_Toc484010937"/>
      <w:bookmarkStart w:id="385" w:name="_Toc484010813"/>
      <w:bookmarkStart w:id="386" w:name="_Toc484010691"/>
      <w:bookmarkStart w:id="387" w:name="_Toc483906941"/>
      <w:bookmarkStart w:id="388" w:name="_Toc483571564"/>
      <w:bookmarkStart w:id="389" w:name="_Toc483571443"/>
      <w:bookmarkStart w:id="390" w:name="_Toc483474014"/>
      <w:bookmarkStart w:id="391" w:name="_Toc483401217"/>
      <w:bookmarkStart w:id="392" w:name="_Toc483325738"/>
      <w:bookmarkStart w:id="393" w:name="_Toc483316435"/>
      <w:bookmarkStart w:id="394" w:name="_Toc483316304"/>
      <w:bookmarkStart w:id="395" w:name="_Toc483316101"/>
      <w:bookmarkStart w:id="396" w:name="_Toc483315896"/>
      <w:bookmarkStart w:id="397" w:name="_Toc483302346"/>
      <w:bookmarkStart w:id="398" w:name="_Toc483233646"/>
      <w:bookmarkStart w:id="399" w:name="_Toc482979685"/>
      <w:bookmarkStart w:id="400" w:name="_Toc482979587"/>
      <w:bookmarkStart w:id="401" w:name="_Toc482979478"/>
      <w:bookmarkStart w:id="402" w:name="_Toc482979370"/>
      <w:bookmarkStart w:id="403" w:name="_Toc482979261"/>
      <w:bookmarkStart w:id="404" w:name="_Toc482979152"/>
      <w:bookmarkStart w:id="405" w:name="_Toc482979041"/>
      <w:bookmarkStart w:id="406" w:name="_Toc482978933"/>
      <w:bookmarkStart w:id="407" w:name="_Toc482978824"/>
      <w:bookmarkStart w:id="408" w:name="_Toc482959705"/>
      <w:bookmarkStart w:id="409" w:name="_Toc482959595"/>
      <w:bookmarkStart w:id="410" w:name="_Toc482959485"/>
      <w:bookmarkStart w:id="411" w:name="_Toc482712715"/>
      <w:bookmarkStart w:id="412" w:name="_Toc482641269"/>
      <w:bookmarkStart w:id="413" w:name="_Toc482633092"/>
      <w:bookmarkStart w:id="414" w:name="_Toc482352252"/>
      <w:bookmarkStart w:id="415" w:name="_Toc482352162"/>
      <w:bookmarkStart w:id="416" w:name="_Toc482352072"/>
      <w:bookmarkStart w:id="417" w:name="_Toc482351982"/>
      <w:bookmarkStart w:id="418" w:name="_Toc482102118"/>
      <w:bookmarkStart w:id="419" w:name="_Toc482102024"/>
      <w:bookmarkStart w:id="420" w:name="_Toc482101929"/>
      <w:bookmarkStart w:id="421" w:name="_Toc482101834"/>
      <w:bookmarkStart w:id="422" w:name="_Toc482101741"/>
      <w:bookmarkStart w:id="423" w:name="_Toc482101566"/>
      <w:bookmarkStart w:id="424" w:name="_Toc482101451"/>
      <w:bookmarkStart w:id="425" w:name="_Toc482101314"/>
      <w:bookmarkStart w:id="426" w:name="_Toc482100888"/>
      <w:bookmarkStart w:id="427" w:name="_Toc482100731"/>
      <w:bookmarkStart w:id="428" w:name="_Toc482099014"/>
      <w:bookmarkStart w:id="429" w:name="_Toc482097916"/>
      <w:bookmarkStart w:id="430" w:name="_Toc482097724"/>
      <w:bookmarkStart w:id="431" w:name="_Toc482097635"/>
      <w:bookmarkStart w:id="432" w:name="_Toc482097546"/>
      <w:bookmarkStart w:id="433" w:name="_Toc482025723"/>
      <w:bookmarkStart w:id="434" w:name="_Toc485218271"/>
      <w:bookmarkStart w:id="435" w:name="_Toc484688835"/>
      <w:bookmarkStart w:id="436" w:name="_Toc484688280"/>
      <w:bookmarkStart w:id="437" w:name="_Toc484605411"/>
      <w:bookmarkStart w:id="438" w:name="_Toc484605287"/>
      <w:bookmarkStart w:id="439" w:name="_Toc484526567"/>
      <w:bookmarkStart w:id="440" w:name="_Toc484449072"/>
      <w:bookmarkStart w:id="441" w:name="_Toc484448948"/>
      <w:bookmarkStart w:id="442" w:name="_Toc484448824"/>
      <w:bookmarkStart w:id="443" w:name="_Toc484448701"/>
      <w:bookmarkStart w:id="444" w:name="_Toc484448577"/>
      <w:bookmarkStart w:id="445" w:name="_Toc484448453"/>
      <w:bookmarkStart w:id="446" w:name="_Toc484448329"/>
      <w:bookmarkStart w:id="447" w:name="_Toc484448205"/>
      <w:bookmarkStart w:id="448" w:name="_Toc484448080"/>
      <w:bookmarkStart w:id="449" w:name="_Toc484440421"/>
      <w:bookmarkStart w:id="450" w:name="_Toc484440061"/>
      <w:bookmarkStart w:id="451" w:name="_Toc484439937"/>
      <w:bookmarkStart w:id="452" w:name="_Toc484439814"/>
      <w:bookmarkStart w:id="453" w:name="_Toc484438894"/>
      <w:bookmarkStart w:id="454" w:name="_Toc484438770"/>
      <w:bookmarkStart w:id="455" w:name="_Toc484438646"/>
      <w:bookmarkStart w:id="456" w:name="_Toc484429071"/>
      <w:bookmarkStart w:id="457" w:name="_Toc484428901"/>
      <w:bookmarkStart w:id="458" w:name="_Toc484097729"/>
      <w:bookmarkStart w:id="459" w:name="_Toc484011655"/>
      <w:bookmarkStart w:id="460" w:name="_Toc484011180"/>
      <w:bookmarkStart w:id="461" w:name="_Toc484011058"/>
      <w:bookmarkStart w:id="462" w:name="_Toc484010936"/>
      <w:bookmarkStart w:id="463" w:name="_Toc484010812"/>
      <w:bookmarkStart w:id="464" w:name="_Toc484010690"/>
      <w:bookmarkStart w:id="465" w:name="_Toc483906940"/>
      <w:bookmarkStart w:id="466" w:name="_Toc483571563"/>
      <w:bookmarkStart w:id="467" w:name="_Toc483571442"/>
      <w:bookmarkStart w:id="468" w:name="_Toc483474013"/>
      <w:bookmarkStart w:id="469" w:name="_Toc483401216"/>
      <w:bookmarkStart w:id="470" w:name="_Toc483325737"/>
      <w:bookmarkStart w:id="471" w:name="_Toc483316434"/>
      <w:bookmarkStart w:id="472" w:name="_Toc483316303"/>
      <w:bookmarkStart w:id="473" w:name="_Toc483316100"/>
      <w:bookmarkStart w:id="474" w:name="_Toc483315895"/>
      <w:bookmarkStart w:id="475" w:name="_Toc483302345"/>
      <w:bookmarkStart w:id="476" w:name="_Toc483233645"/>
      <w:bookmarkStart w:id="477" w:name="_Toc482979684"/>
      <w:bookmarkStart w:id="478" w:name="_Toc482979586"/>
      <w:bookmarkStart w:id="479" w:name="_Toc482979477"/>
      <w:bookmarkStart w:id="480" w:name="_Toc482979369"/>
      <w:bookmarkStart w:id="481" w:name="_Toc482979260"/>
      <w:bookmarkStart w:id="482" w:name="_Toc482979151"/>
      <w:bookmarkStart w:id="483" w:name="_Toc482979040"/>
      <w:bookmarkStart w:id="484" w:name="_Toc482978932"/>
      <w:bookmarkStart w:id="485" w:name="_Toc482978823"/>
      <w:bookmarkStart w:id="486" w:name="_Toc482959704"/>
      <w:bookmarkStart w:id="487" w:name="_Toc482959594"/>
      <w:bookmarkStart w:id="488" w:name="_Toc482959484"/>
      <w:bookmarkStart w:id="489" w:name="_Toc482712714"/>
      <w:bookmarkStart w:id="490" w:name="_Toc482641268"/>
      <w:bookmarkStart w:id="491" w:name="_Toc482633091"/>
      <w:bookmarkStart w:id="492" w:name="_Toc482352251"/>
      <w:bookmarkStart w:id="493" w:name="_Toc482352161"/>
      <w:bookmarkStart w:id="494" w:name="_Toc482352071"/>
      <w:bookmarkStart w:id="495" w:name="_Toc482351981"/>
      <w:bookmarkStart w:id="496" w:name="_Toc482102117"/>
      <w:bookmarkStart w:id="497" w:name="_Toc482102023"/>
      <w:bookmarkStart w:id="498" w:name="_Toc482101928"/>
      <w:bookmarkStart w:id="499" w:name="_Toc482101833"/>
      <w:bookmarkStart w:id="500" w:name="_Toc482101740"/>
      <w:bookmarkStart w:id="501" w:name="_Toc482101565"/>
      <w:bookmarkStart w:id="502" w:name="_Toc482101450"/>
      <w:bookmarkStart w:id="503" w:name="_Toc482101313"/>
      <w:bookmarkStart w:id="504" w:name="_Toc482100887"/>
      <w:bookmarkStart w:id="505" w:name="_Toc482100730"/>
      <w:bookmarkStart w:id="506" w:name="_Toc482099013"/>
      <w:bookmarkStart w:id="507" w:name="_Toc482097915"/>
      <w:bookmarkStart w:id="508" w:name="_Toc482097723"/>
      <w:bookmarkStart w:id="509" w:name="_Toc482097634"/>
      <w:bookmarkStart w:id="510" w:name="_Toc482097545"/>
      <w:bookmarkStart w:id="511" w:name="_Toc482025722"/>
      <w:bookmarkStart w:id="512" w:name="_Toc485218270"/>
      <w:bookmarkStart w:id="513" w:name="_Toc484688834"/>
      <w:bookmarkStart w:id="514" w:name="_Toc484688279"/>
      <w:bookmarkStart w:id="515" w:name="_Toc484605410"/>
      <w:bookmarkStart w:id="516" w:name="_Toc484605286"/>
      <w:bookmarkStart w:id="517" w:name="_Toc484526566"/>
      <w:bookmarkStart w:id="518" w:name="_Toc484449071"/>
      <w:bookmarkStart w:id="519" w:name="_Toc484448947"/>
      <w:bookmarkStart w:id="520" w:name="_Toc484448823"/>
      <w:bookmarkStart w:id="521" w:name="_Toc484448700"/>
      <w:bookmarkStart w:id="522" w:name="_Toc484448576"/>
      <w:bookmarkStart w:id="523" w:name="_Toc484448452"/>
      <w:bookmarkStart w:id="524" w:name="_Toc484448328"/>
      <w:bookmarkStart w:id="525" w:name="_Toc484448204"/>
      <w:bookmarkStart w:id="526" w:name="_Toc484448079"/>
      <w:bookmarkStart w:id="527" w:name="_Toc484440420"/>
      <w:bookmarkStart w:id="528" w:name="_Toc484440060"/>
      <w:bookmarkStart w:id="529" w:name="_Toc484439936"/>
      <w:bookmarkStart w:id="530" w:name="_Toc484439813"/>
      <w:bookmarkStart w:id="531" w:name="_Toc484438893"/>
      <w:bookmarkStart w:id="532" w:name="_Toc484438769"/>
      <w:bookmarkStart w:id="533" w:name="_Toc484438645"/>
      <w:bookmarkStart w:id="534" w:name="_Toc484429070"/>
      <w:bookmarkStart w:id="535" w:name="_Toc484428900"/>
      <w:bookmarkStart w:id="536" w:name="_Toc484097728"/>
      <w:bookmarkStart w:id="537" w:name="_Toc484011654"/>
      <w:bookmarkStart w:id="538" w:name="_Toc484011179"/>
      <w:bookmarkStart w:id="539" w:name="_Toc484011057"/>
      <w:bookmarkStart w:id="540" w:name="_Toc484010935"/>
      <w:bookmarkStart w:id="541" w:name="_Toc484010811"/>
      <w:bookmarkStart w:id="542" w:name="_Toc484010689"/>
      <w:bookmarkStart w:id="543" w:name="_Toc483906939"/>
      <w:bookmarkStart w:id="544" w:name="_Toc483571562"/>
      <w:bookmarkStart w:id="545" w:name="_Toc483571441"/>
      <w:bookmarkStart w:id="546" w:name="_Toc483474012"/>
      <w:bookmarkStart w:id="547" w:name="_Toc483401215"/>
      <w:bookmarkStart w:id="548" w:name="_Toc483325736"/>
      <w:bookmarkStart w:id="549" w:name="_Toc483316433"/>
      <w:bookmarkStart w:id="550" w:name="_Toc483316302"/>
      <w:bookmarkStart w:id="551" w:name="_Toc483316099"/>
      <w:bookmarkStart w:id="552" w:name="_Toc483315894"/>
      <w:bookmarkStart w:id="553" w:name="_Toc483302344"/>
      <w:bookmarkStart w:id="554" w:name="_Toc483233644"/>
      <w:bookmarkStart w:id="555" w:name="_Toc482979683"/>
      <w:bookmarkStart w:id="556" w:name="_Toc482979585"/>
      <w:bookmarkStart w:id="557" w:name="_Toc482979476"/>
      <w:bookmarkStart w:id="558" w:name="_Toc482979368"/>
      <w:bookmarkStart w:id="559" w:name="_Toc482979259"/>
      <w:bookmarkStart w:id="560" w:name="_Toc482979150"/>
      <w:bookmarkStart w:id="561" w:name="_Toc482979039"/>
      <w:bookmarkStart w:id="562" w:name="_Toc482978931"/>
      <w:bookmarkStart w:id="563" w:name="_Toc482978822"/>
      <w:bookmarkStart w:id="564" w:name="_Toc482959703"/>
      <w:bookmarkStart w:id="565" w:name="_Toc482959593"/>
      <w:bookmarkStart w:id="566" w:name="_Toc482959483"/>
      <w:bookmarkStart w:id="567" w:name="_Toc482712713"/>
      <w:bookmarkStart w:id="568" w:name="_Toc482641267"/>
      <w:bookmarkStart w:id="569" w:name="_Toc482633090"/>
      <w:bookmarkStart w:id="570" w:name="_Toc482352250"/>
      <w:bookmarkStart w:id="571" w:name="_Toc482352160"/>
      <w:bookmarkStart w:id="572" w:name="_Toc482352070"/>
      <w:bookmarkStart w:id="573" w:name="_Toc482351980"/>
      <w:bookmarkStart w:id="574" w:name="_Toc482102116"/>
      <w:bookmarkStart w:id="575" w:name="_Toc482102022"/>
      <w:bookmarkStart w:id="576" w:name="_Toc482101927"/>
      <w:bookmarkStart w:id="577" w:name="_Toc482101832"/>
      <w:bookmarkStart w:id="578" w:name="_Toc482101739"/>
      <w:bookmarkStart w:id="579" w:name="_Toc482101564"/>
      <w:bookmarkStart w:id="580" w:name="_Toc482101449"/>
      <w:bookmarkStart w:id="581" w:name="_Toc482101312"/>
      <w:bookmarkStart w:id="582" w:name="_Toc482100886"/>
      <w:bookmarkStart w:id="583" w:name="_Toc482100729"/>
      <w:bookmarkStart w:id="584" w:name="_Toc482099012"/>
      <w:bookmarkStart w:id="585" w:name="_Toc482097914"/>
      <w:bookmarkStart w:id="586" w:name="_Toc482097722"/>
      <w:bookmarkStart w:id="587" w:name="_Toc482097633"/>
      <w:bookmarkStart w:id="588" w:name="_Toc482097544"/>
      <w:bookmarkStart w:id="589" w:name="_Toc482025721"/>
      <w:bookmarkStart w:id="590" w:name="_Toc485218269"/>
      <w:bookmarkStart w:id="591" w:name="_Toc484688833"/>
      <w:bookmarkStart w:id="592" w:name="_Toc484688278"/>
      <w:bookmarkStart w:id="593" w:name="_Toc484605409"/>
      <w:bookmarkStart w:id="594" w:name="_Toc484605285"/>
      <w:bookmarkStart w:id="595" w:name="_Toc484526565"/>
      <w:bookmarkStart w:id="596" w:name="_Toc484449070"/>
      <w:bookmarkStart w:id="597" w:name="_Toc484448946"/>
      <w:bookmarkStart w:id="598" w:name="_Toc484448822"/>
      <w:bookmarkStart w:id="599" w:name="_Toc484448699"/>
      <w:bookmarkStart w:id="600" w:name="_Toc484448575"/>
      <w:bookmarkStart w:id="601" w:name="_Toc484448451"/>
      <w:bookmarkStart w:id="602" w:name="_Toc484448327"/>
      <w:bookmarkStart w:id="603" w:name="_Toc484448203"/>
      <w:bookmarkStart w:id="604" w:name="_Toc484448078"/>
      <w:bookmarkStart w:id="605" w:name="_Toc484440419"/>
      <w:bookmarkStart w:id="606" w:name="_Toc484440059"/>
      <w:bookmarkStart w:id="607" w:name="_Toc484439935"/>
      <w:bookmarkStart w:id="608" w:name="_Toc484439812"/>
      <w:bookmarkStart w:id="609" w:name="_Toc484438892"/>
      <w:bookmarkStart w:id="610" w:name="_Toc484438768"/>
      <w:bookmarkStart w:id="611" w:name="_Toc484438644"/>
      <w:bookmarkStart w:id="612" w:name="_Toc484429069"/>
      <w:bookmarkStart w:id="613" w:name="_Toc484428899"/>
      <w:bookmarkStart w:id="614" w:name="_Toc484097727"/>
      <w:bookmarkStart w:id="615" w:name="_Toc484011653"/>
      <w:bookmarkStart w:id="616" w:name="_Toc484011178"/>
      <w:bookmarkStart w:id="617" w:name="_Toc484011056"/>
      <w:bookmarkStart w:id="618" w:name="_Toc484010934"/>
      <w:bookmarkStart w:id="619" w:name="_Toc484010810"/>
      <w:bookmarkStart w:id="620" w:name="_Toc484010688"/>
      <w:bookmarkStart w:id="621" w:name="_Toc483906938"/>
      <w:bookmarkStart w:id="622" w:name="_Toc483571561"/>
      <w:bookmarkStart w:id="623" w:name="_Toc483571440"/>
      <w:bookmarkStart w:id="624" w:name="_Toc483474011"/>
      <w:bookmarkStart w:id="625" w:name="_Toc483401214"/>
      <w:bookmarkStart w:id="626" w:name="_Toc483325735"/>
      <w:bookmarkStart w:id="627" w:name="_Toc483316432"/>
      <w:bookmarkStart w:id="628" w:name="_Toc483316301"/>
      <w:bookmarkStart w:id="629" w:name="_Toc483316098"/>
      <w:bookmarkStart w:id="630" w:name="_Toc483315893"/>
      <w:bookmarkStart w:id="631" w:name="_Toc483302343"/>
      <w:bookmarkStart w:id="632" w:name="_Toc483233643"/>
      <w:bookmarkStart w:id="633" w:name="_Toc482979682"/>
      <w:bookmarkStart w:id="634" w:name="_Toc482979584"/>
      <w:bookmarkStart w:id="635" w:name="_Toc482979475"/>
      <w:bookmarkStart w:id="636" w:name="_Toc482979367"/>
      <w:bookmarkStart w:id="637" w:name="_Toc482979258"/>
      <w:bookmarkStart w:id="638" w:name="_Toc482979149"/>
      <w:bookmarkStart w:id="639" w:name="_Toc482979038"/>
      <w:bookmarkStart w:id="640" w:name="_Toc482978930"/>
      <w:bookmarkStart w:id="641" w:name="_Toc482978821"/>
      <w:bookmarkStart w:id="642" w:name="_Toc482959702"/>
      <w:bookmarkStart w:id="643" w:name="_Toc482959592"/>
      <w:bookmarkStart w:id="644" w:name="_Toc482959482"/>
      <w:bookmarkStart w:id="645" w:name="_Toc482712712"/>
      <w:bookmarkStart w:id="646" w:name="_Toc482641266"/>
      <w:bookmarkStart w:id="647" w:name="_Toc482633089"/>
      <w:bookmarkStart w:id="648" w:name="_Toc482352249"/>
      <w:bookmarkStart w:id="649" w:name="_Toc482352159"/>
      <w:bookmarkStart w:id="650" w:name="_Toc482352069"/>
      <w:bookmarkStart w:id="651" w:name="_Toc482351979"/>
      <w:bookmarkStart w:id="652" w:name="_Toc482102115"/>
      <w:bookmarkStart w:id="653" w:name="_Toc482102021"/>
      <w:bookmarkStart w:id="654" w:name="_Toc482101926"/>
      <w:bookmarkStart w:id="655" w:name="_Toc482101831"/>
      <w:bookmarkStart w:id="656" w:name="_Toc482101738"/>
      <w:bookmarkStart w:id="657" w:name="_Toc482101563"/>
      <w:bookmarkStart w:id="658" w:name="_Toc482101448"/>
      <w:bookmarkStart w:id="659" w:name="_Toc482101311"/>
      <w:bookmarkStart w:id="660" w:name="_Toc482100885"/>
      <w:bookmarkStart w:id="661" w:name="_Toc482100728"/>
      <w:bookmarkStart w:id="662" w:name="_Toc482099011"/>
      <w:bookmarkStart w:id="663" w:name="_Toc482097913"/>
      <w:bookmarkStart w:id="664" w:name="_Toc482097721"/>
      <w:bookmarkStart w:id="665" w:name="_Toc482097632"/>
      <w:bookmarkStart w:id="666" w:name="_Toc482097543"/>
      <w:bookmarkStart w:id="667" w:name="_Toc482025720"/>
      <w:bookmarkStart w:id="668" w:name="_Toc485218268"/>
      <w:bookmarkStart w:id="669" w:name="_Toc484688832"/>
      <w:bookmarkStart w:id="670" w:name="_Toc484688277"/>
      <w:bookmarkStart w:id="671" w:name="_Toc484605408"/>
      <w:bookmarkStart w:id="672" w:name="_Toc484605284"/>
      <w:bookmarkStart w:id="673" w:name="_Toc484526564"/>
      <w:bookmarkStart w:id="674" w:name="_Toc484449069"/>
      <w:bookmarkStart w:id="675" w:name="_Toc484448945"/>
      <w:bookmarkStart w:id="676" w:name="_Toc484448821"/>
      <w:bookmarkStart w:id="677" w:name="_Toc484448698"/>
      <w:bookmarkStart w:id="678" w:name="_Toc484448574"/>
      <w:bookmarkStart w:id="679" w:name="_Toc484448450"/>
      <w:bookmarkStart w:id="680" w:name="_Toc484448326"/>
      <w:bookmarkStart w:id="681" w:name="_Toc484448202"/>
      <w:bookmarkStart w:id="682" w:name="_Toc484448077"/>
      <w:bookmarkStart w:id="683" w:name="_Toc484440418"/>
      <w:bookmarkStart w:id="684" w:name="_Toc484440058"/>
      <w:bookmarkStart w:id="685" w:name="_Toc484439934"/>
      <w:bookmarkStart w:id="686" w:name="_Toc484439811"/>
      <w:bookmarkStart w:id="687" w:name="_Toc484438891"/>
      <w:bookmarkStart w:id="688" w:name="_Toc484438767"/>
      <w:bookmarkStart w:id="689" w:name="_Toc484438643"/>
      <w:bookmarkStart w:id="690" w:name="_Toc484429068"/>
      <w:bookmarkStart w:id="691" w:name="_Toc484428898"/>
      <w:bookmarkStart w:id="692" w:name="_Toc484097726"/>
      <w:bookmarkStart w:id="693" w:name="_Toc484011652"/>
      <w:bookmarkStart w:id="694" w:name="_Toc484011177"/>
      <w:bookmarkStart w:id="695" w:name="_Toc484011055"/>
      <w:bookmarkStart w:id="696" w:name="_Toc484010933"/>
      <w:bookmarkStart w:id="697" w:name="_Toc484010809"/>
      <w:bookmarkStart w:id="698" w:name="_Toc484010687"/>
      <w:bookmarkStart w:id="699" w:name="_Toc483906937"/>
      <w:bookmarkStart w:id="700" w:name="_Toc483571560"/>
      <w:bookmarkStart w:id="701" w:name="_Toc483571439"/>
      <w:bookmarkStart w:id="702" w:name="_Toc483474010"/>
      <w:bookmarkStart w:id="703" w:name="_Toc483401213"/>
      <w:bookmarkStart w:id="704" w:name="_Toc483325734"/>
      <w:bookmarkStart w:id="705" w:name="_Toc483316431"/>
      <w:bookmarkStart w:id="706" w:name="_Toc483316300"/>
      <w:bookmarkStart w:id="707" w:name="_Toc483316097"/>
      <w:bookmarkStart w:id="708" w:name="_Toc483315892"/>
      <w:bookmarkStart w:id="709" w:name="_Toc483302342"/>
      <w:bookmarkStart w:id="710" w:name="_Toc483233642"/>
      <w:bookmarkStart w:id="711" w:name="_Toc482979681"/>
      <w:bookmarkStart w:id="712" w:name="_Toc482979583"/>
      <w:bookmarkStart w:id="713" w:name="_Toc482979474"/>
      <w:bookmarkStart w:id="714" w:name="_Toc482979366"/>
      <w:bookmarkStart w:id="715" w:name="_Toc482979257"/>
      <w:bookmarkStart w:id="716" w:name="_Toc482979148"/>
      <w:bookmarkStart w:id="717" w:name="_Toc482979037"/>
      <w:bookmarkStart w:id="718" w:name="_Toc482978929"/>
      <w:bookmarkStart w:id="719" w:name="_Toc482978820"/>
      <w:bookmarkStart w:id="720" w:name="_Toc482959701"/>
      <w:bookmarkStart w:id="721" w:name="_Toc482959591"/>
      <w:bookmarkStart w:id="722" w:name="_Toc482959481"/>
      <w:bookmarkStart w:id="723" w:name="_Toc482712711"/>
      <w:bookmarkStart w:id="724" w:name="_Toc482641265"/>
      <w:bookmarkStart w:id="725" w:name="_Toc482633088"/>
      <w:bookmarkStart w:id="726" w:name="_Toc482352248"/>
      <w:bookmarkStart w:id="727" w:name="_Toc482352158"/>
      <w:bookmarkStart w:id="728" w:name="_Toc482352068"/>
      <w:bookmarkStart w:id="729" w:name="_Toc482351978"/>
      <w:bookmarkStart w:id="730" w:name="_Toc482102114"/>
      <w:bookmarkStart w:id="731" w:name="_Toc482102020"/>
      <w:bookmarkStart w:id="732" w:name="_Toc482101925"/>
      <w:bookmarkStart w:id="733" w:name="_Toc482101830"/>
      <w:bookmarkStart w:id="734" w:name="_Toc482101737"/>
      <w:bookmarkStart w:id="735" w:name="_Toc482101562"/>
      <w:bookmarkStart w:id="736" w:name="_Toc482101447"/>
      <w:bookmarkStart w:id="737" w:name="_Toc482101310"/>
      <w:bookmarkStart w:id="738" w:name="_Toc482100884"/>
      <w:bookmarkStart w:id="739" w:name="_Toc482100727"/>
      <w:bookmarkStart w:id="740" w:name="_Toc482099010"/>
      <w:bookmarkStart w:id="741" w:name="_Toc482097912"/>
      <w:bookmarkStart w:id="742" w:name="_Toc482097720"/>
      <w:bookmarkStart w:id="743" w:name="_Toc482097631"/>
      <w:bookmarkStart w:id="744" w:name="_Toc482097542"/>
      <w:bookmarkStart w:id="745" w:name="_Toc482025719"/>
      <w:bookmarkStart w:id="746" w:name="_Toc485218267"/>
      <w:bookmarkStart w:id="747" w:name="_Toc484688831"/>
      <w:bookmarkStart w:id="748" w:name="_Toc484688276"/>
      <w:bookmarkStart w:id="749" w:name="_Toc484605407"/>
      <w:bookmarkStart w:id="750" w:name="_Toc484605283"/>
      <w:bookmarkStart w:id="751" w:name="_Toc484526563"/>
      <w:bookmarkStart w:id="752" w:name="_Toc484449068"/>
      <w:bookmarkStart w:id="753" w:name="_Toc484448944"/>
      <w:bookmarkStart w:id="754" w:name="_Toc484448820"/>
      <w:bookmarkStart w:id="755" w:name="_Toc484448697"/>
      <w:bookmarkStart w:id="756" w:name="_Toc484448573"/>
      <w:bookmarkStart w:id="757" w:name="_Toc484448449"/>
      <w:bookmarkStart w:id="758" w:name="_Toc484448325"/>
      <w:bookmarkStart w:id="759" w:name="_Toc484448201"/>
      <w:bookmarkStart w:id="760" w:name="_Toc484448076"/>
      <w:bookmarkStart w:id="761" w:name="_Toc484440417"/>
      <w:bookmarkStart w:id="762" w:name="_Toc484440057"/>
      <w:bookmarkStart w:id="763" w:name="_Toc484439933"/>
      <w:bookmarkStart w:id="764" w:name="_Toc484439810"/>
      <w:bookmarkStart w:id="765" w:name="_Toc484438890"/>
      <w:bookmarkStart w:id="766" w:name="_Toc484438766"/>
      <w:bookmarkStart w:id="767" w:name="_Toc484438642"/>
      <w:bookmarkStart w:id="768" w:name="_Toc484429067"/>
      <w:bookmarkStart w:id="769" w:name="_Toc484428897"/>
      <w:bookmarkStart w:id="770" w:name="_Toc484097725"/>
      <w:bookmarkStart w:id="771" w:name="_Toc484011651"/>
      <w:bookmarkStart w:id="772" w:name="_Toc484011176"/>
      <w:bookmarkStart w:id="773" w:name="_Toc484011054"/>
      <w:bookmarkStart w:id="774" w:name="_Toc484010932"/>
      <w:bookmarkStart w:id="775" w:name="_Toc484010808"/>
      <w:bookmarkStart w:id="776" w:name="_Toc484010686"/>
      <w:bookmarkStart w:id="777" w:name="_Toc483906936"/>
      <w:bookmarkStart w:id="778" w:name="_Toc483571559"/>
      <w:bookmarkStart w:id="779" w:name="_Toc483571438"/>
      <w:bookmarkStart w:id="780" w:name="_Toc483474009"/>
      <w:bookmarkStart w:id="781" w:name="_Toc483401212"/>
      <w:bookmarkStart w:id="782" w:name="_Toc483325733"/>
      <w:bookmarkStart w:id="783" w:name="_Toc483316430"/>
      <w:bookmarkStart w:id="784" w:name="_Toc483316299"/>
      <w:bookmarkStart w:id="785" w:name="_Toc483316096"/>
      <w:bookmarkStart w:id="786" w:name="_Toc483315891"/>
      <w:bookmarkStart w:id="787" w:name="_Toc483302341"/>
      <w:bookmarkStart w:id="788" w:name="_Toc483233641"/>
      <w:bookmarkStart w:id="789" w:name="_Toc482979680"/>
      <w:bookmarkStart w:id="790" w:name="_Toc482979582"/>
      <w:bookmarkStart w:id="791" w:name="_Toc482979473"/>
      <w:bookmarkStart w:id="792" w:name="_Toc482979365"/>
      <w:bookmarkStart w:id="793" w:name="_Toc482979256"/>
      <w:bookmarkStart w:id="794" w:name="_Toc482979147"/>
      <w:bookmarkStart w:id="795" w:name="_Toc482979036"/>
      <w:bookmarkStart w:id="796" w:name="_Toc482978928"/>
      <w:bookmarkStart w:id="797" w:name="_Toc482978819"/>
      <w:bookmarkStart w:id="798" w:name="_Toc482959700"/>
      <w:bookmarkStart w:id="799" w:name="_Toc482959590"/>
      <w:bookmarkStart w:id="800" w:name="_Toc482959480"/>
      <w:bookmarkStart w:id="801" w:name="_Toc482712710"/>
      <w:bookmarkStart w:id="802" w:name="_Toc482641264"/>
      <w:bookmarkStart w:id="803" w:name="_Toc482633087"/>
      <w:bookmarkStart w:id="804" w:name="_Toc482352247"/>
      <w:bookmarkStart w:id="805" w:name="_Toc482352157"/>
      <w:bookmarkStart w:id="806" w:name="_Toc482352067"/>
      <w:bookmarkStart w:id="807" w:name="_Toc482351977"/>
      <w:bookmarkStart w:id="808" w:name="_Toc482102113"/>
      <w:bookmarkStart w:id="809" w:name="_Toc482102019"/>
      <w:bookmarkStart w:id="810" w:name="_Toc482101924"/>
      <w:bookmarkStart w:id="811" w:name="_Toc482101829"/>
      <w:bookmarkStart w:id="812" w:name="_Toc482101736"/>
      <w:bookmarkStart w:id="813" w:name="_Toc482101561"/>
      <w:bookmarkStart w:id="814" w:name="_Toc482101446"/>
      <w:bookmarkStart w:id="815" w:name="_Toc482101309"/>
      <w:bookmarkStart w:id="816" w:name="_Toc482100883"/>
      <w:bookmarkStart w:id="817" w:name="_Toc482100726"/>
      <w:bookmarkStart w:id="818" w:name="_Toc482099009"/>
      <w:bookmarkStart w:id="819" w:name="_Toc482097911"/>
      <w:bookmarkStart w:id="820" w:name="_Toc482097719"/>
      <w:bookmarkStart w:id="821" w:name="_Toc482097630"/>
      <w:bookmarkStart w:id="822" w:name="_Toc482097541"/>
      <w:bookmarkStart w:id="823" w:name="_Toc482025718"/>
      <w:bookmarkStart w:id="824" w:name="_Toc485218266"/>
      <w:bookmarkStart w:id="825" w:name="_Toc484688830"/>
      <w:bookmarkStart w:id="826" w:name="_Toc484688275"/>
      <w:bookmarkStart w:id="827" w:name="_Toc484605406"/>
      <w:bookmarkStart w:id="828" w:name="_Toc484605282"/>
      <w:bookmarkStart w:id="829" w:name="_Toc484526562"/>
      <w:bookmarkStart w:id="830" w:name="_Toc484449067"/>
      <w:bookmarkStart w:id="831" w:name="_Toc484448943"/>
      <w:bookmarkStart w:id="832" w:name="_Toc484448819"/>
      <w:bookmarkStart w:id="833" w:name="_Toc484448696"/>
      <w:bookmarkStart w:id="834" w:name="_Toc484448572"/>
      <w:bookmarkStart w:id="835" w:name="_Toc484448448"/>
      <w:bookmarkStart w:id="836" w:name="_Toc484448324"/>
      <w:bookmarkStart w:id="837" w:name="_Toc484448200"/>
      <w:bookmarkStart w:id="838" w:name="_Toc484448075"/>
      <w:bookmarkStart w:id="839" w:name="_Toc484440416"/>
      <w:bookmarkStart w:id="840" w:name="_Toc484440056"/>
      <w:bookmarkStart w:id="841" w:name="_Toc484439932"/>
      <w:bookmarkStart w:id="842" w:name="_Toc484439809"/>
      <w:bookmarkStart w:id="843" w:name="_Toc484438889"/>
      <w:bookmarkStart w:id="844" w:name="_Toc484438765"/>
      <w:bookmarkStart w:id="845" w:name="_Toc484438641"/>
      <w:bookmarkStart w:id="846" w:name="_Toc484429066"/>
      <w:bookmarkStart w:id="847" w:name="_Toc484428896"/>
      <w:bookmarkStart w:id="848" w:name="_Toc484097724"/>
      <w:bookmarkStart w:id="849" w:name="_Toc484011650"/>
      <w:bookmarkStart w:id="850" w:name="_Toc484011175"/>
      <w:bookmarkStart w:id="851" w:name="_Toc484011053"/>
      <w:bookmarkStart w:id="852" w:name="_Toc484010931"/>
      <w:bookmarkStart w:id="853" w:name="_Toc484010807"/>
      <w:bookmarkStart w:id="854" w:name="_Toc484010685"/>
      <w:bookmarkStart w:id="855" w:name="_Toc483906935"/>
      <w:bookmarkStart w:id="856" w:name="_Toc483571558"/>
      <w:bookmarkStart w:id="857" w:name="_Toc483571437"/>
      <w:bookmarkStart w:id="858" w:name="_Toc483474008"/>
      <w:bookmarkStart w:id="859" w:name="_Toc483401211"/>
      <w:bookmarkStart w:id="860" w:name="_Toc483325732"/>
      <w:bookmarkStart w:id="861" w:name="_Toc483316429"/>
      <w:bookmarkStart w:id="862" w:name="_Toc483316298"/>
      <w:bookmarkStart w:id="863" w:name="_Toc483316095"/>
      <w:bookmarkStart w:id="864" w:name="_Toc483315890"/>
      <w:bookmarkStart w:id="865" w:name="_Toc483302340"/>
      <w:bookmarkStart w:id="866" w:name="_Toc483233640"/>
      <w:bookmarkStart w:id="867" w:name="_Toc482979679"/>
      <w:bookmarkStart w:id="868" w:name="_Toc482979581"/>
      <w:bookmarkStart w:id="869" w:name="_Toc482979472"/>
      <w:bookmarkStart w:id="870" w:name="_Toc482979364"/>
      <w:bookmarkStart w:id="871" w:name="_Toc482979255"/>
      <w:bookmarkStart w:id="872" w:name="_Toc482979146"/>
      <w:bookmarkStart w:id="873" w:name="_Toc482979035"/>
      <w:bookmarkStart w:id="874" w:name="_Toc482978927"/>
      <w:bookmarkStart w:id="875" w:name="_Toc482978818"/>
      <w:bookmarkStart w:id="876" w:name="_Toc482959699"/>
      <w:bookmarkStart w:id="877" w:name="_Toc482959589"/>
      <w:bookmarkStart w:id="878" w:name="_Toc482959479"/>
      <w:bookmarkStart w:id="879" w:name="_Toc482712709"/>
      <w:bookmarkStart w:id="880" w:name="_Toc482641263"/>
      <w:bookmarkStart w:id="881" w:name="_Toc482633086"/>
      <w:bookmarkStart w:id="882" w:name="_Toc482352246"/>
      <w:bookmarkStart w:id="883" w:name="_Toc482352156"/>
      <w:bookmarkStart w:id="884" w:name="_Toc482352066"/>
      <w:bookmarkStart w:id="885" w:name="_Toc482351976"/>
      <w:bookmarkStart w:id="886" w:name="_Toc482102112"/>
      <w:bookmarkStart w:id="887" w:name="_Toc482102018"/>
      <w:bookmarkStart w:id="888" w:name="_Toc482101923"/>
      <w:bookmarkStart w:id="889" w:name="_Toc482101828"/>
      <w:bookmarkStart w:id="890" w:name="_Toc482101735"/>
      <w:bookmarkStart w:id="891" w:name="_Toc482101560"/>
      <w:bookmarkStart w:id="892" w:name="_Toc482101445"/>
      <w:bookmarkStart w:id="893" w:name="_Toc482101308"/>
      <w:bookmarkStart w:id="894" w:name="_Toc482100882"/>
      <w:bookmarkStart w:id="895" w:name="_Toc482100725"/>
      <w:bookmarkStart w:id="896" w:name="_Toc482099008"/>
      <w:bookmarkStart w:id="897" w:name="_Toc482097910"/>
      <w:bookmarkStart w:id="898" w:name="_Toc482097718"/>
      <w:bookmarkStart w:id="899" w:name="_Toc482097629"/>
      <w:bookmarkStart w:id="900" w:name="_Toc482097540"/>
      <w:bookmarkStart w:id="901" w:name="_Toc482025717"/>
      <w:bookmarkStart w:id="902" w:name="_Toc485218265"/>
      <w:bookmarkStart w:id="903" w:name="_Toc484688829"/>
      <w:bookmarkStart w:id="904" w:name="_Toc484688274"/>
      <w:bookmarkStart w:id="905" w:name="_Toc484605405"/>
      <w:bookmarkStart w:id="906" w:name="_Toc484605281"/>
      <w:bookmarkStart w:id="907" w:name="_Toc484526561"/>
      <w:bookmarkStart w:id="908" w:name="_Toc484449066"/>
      <w:bookmarkStart w:id="909" w:name="_Toc484448942"/>
      <w:bookmarkStart w:id="910" w:name="_Toc484448818"/>
      <w:bookmarkStart w:id="911" w:name="_Toc484448695"/>
      <w:bookmarkStart w:id="912" w:name="_Toc484448571"/>
      <w:bookmarkStart w:id="913" w:name="_Toc484448447"/>
      <w:bookmarkStart w:id="914" w:name="_Toc484448323"/>
      <w:bookmarkStart w:id="915" w:name="_Toc484448199"/>
      <w:bookmarkStart w:id="916" w:name="_Toc484448074"/>
      <w:bookmarkStart w:id="917" w:name="_Toc484440415"/>
      <w:bookmarkStart w:id="918" w:name="_Toc484440055"/>
      <w:bookmarkStart w:id="919" w:name="_Toc484439931"/>
      <w:bookmarkStart w:id="920" w:name="_Toc484439808"/>
      <w:bookmarkStart w:id="921" w:name="_Toc484438888"/>
      <w:bookmarkStart w:id="922" w:name="_Toc484438764"/>
      <w:bookmarkStart w:id="923" w:name="_Toc484438640"/>
      <w:bookmarkStart w:id="924" w:name="_Toc484429065"/>
      <w:bookmarkStart w:id="925" w:name="_Toc484428895"/>
      <w:bookmarkStart w:id="926" w:name="_Toc484097723"/>
      <w:bookmarkStart w:id="927" w:name="_Toc484011649"/>
      <w:bookmarkStart w:id="928" w:name="_Toc484011174"/>
      <w:bookmarkStart w:id="929" w:name="_Toc484011052"/>
      <w:bookmarkStart w:id="930" w:name="_Toc484010930"/>
      <w:bookmarkStart w:id="931" w:name="_Toc484010806"/>
      <w:bookmarkStart w:id="932" w:name="_Toc484010684"/>
      <w:bookmarkStart w:id="933" w:name="_Toc483906934"/>
      <w:bookmarkStart w:id="934" w:name="_Toc483571557"/>
      <w:bookmarkStart w:id="935" w:name="_Toc483571436"/>
      <w:bookmarkStart w:id="936" w:name="_Toc483474007"/>
      <w:bookmarkStart w:id="937" w:name="_Toc483401210"/>
      <w:bookmarkStart w:id="938" w:name="_Toc483325731"/>
      <w:bookmarkStart w:id="939" w:name="_Toc483316428"/>
      <w:bookmarkStart w:id="940" w:name="_Toc483316297"/>
      <w:bookmarkStart w:id="941" w:name="_Toc483316094"/>
      <w:bookmarkStart w:id="942" w:name="_Toc483315889"/>
      <w:bookmarkStart w:id="943" w:name="_Toc483302339"/>
      <w:bookmarkStart w:id="944" w:name="_Toc483233639"/>
      <w:bookmarkStart w:id="945" w:name="_Toc482979678"/>
      <w:bookmarkStart w:id="946" w:name="_Toc482979580"/>
      <w:bookmarkStart w:id="947" w:name="_Toc482979471"/>
      <w:bookmarkStart w:id="948" w:name="_Toc482979363"/>
      <w:bookmarkStart w:id="949" w:name="_Toc482979254"/>
      <w:bookmarkStart w:id="950" w:name="_Toc482979145"/>
      <w:bookmarkStart w:id="951" w:name="_Toc482979034"/>
      <w:bookmarkStart w:id="952" w:name="_Toc482978926"/>
      <w:bookmarkStart w:id="953" w:name="_Toc482978817"/>
      <w:bookmarkStart w:id="954" w:name="_Toc482959698"/>
      <w:bookmarkStart w:id="955" w:name="_Toc482959588"/>
      <w:bookmarkStart w:id="956" w:name="_Toc482959478"/>
      <w:bookmarkStart w:id="957" w:name="_Toc482712708"/>
      <w:bookmarkStart w:id="958" w:name="_Toc482641262"/>
      <w:bookmarkStart w:id="959" w:name="_Toc482633085"/>
      <w:bookmarkStart w:id="960" w:name="_Toc482352245"/>
      <w:bookmarkStart w:id="961" w:name="_Toc482352155"/>
      <w:bookmarkStart w:id="962" w:name="_Toc482352065"/>
      <w:bookmarkStart w:id="963" w:name="_Toc482351975"/>
      <w:bookmarkStart w:id="964" w:name="_Toc482102111"/>
      <w:bookmarkStart w:id="965" w:name="_Toc482102017"/>
      <w:bookmarkStart w:id="966" w:name="_Toc482101922"/>
      <w:bookmarkStart w:id="967" w:name="_Toc482101827"/>
      <w:bookmarkStart w:id="968" w:name="_Toc482101734"/>
      <w:bookmarkStart w:id="969" w:name="_Toc482101559"/>
      <w:bookmarkStart w:id="970" w:name="_Toc482101444"/>
      <w:bookmarkStart w:id="971" w:name="_Toc482101307"/>
      <w:bookmarkStart w:id="972" w:name="_Toc482100881"/>
      <w:bookmarkStart w:id="973" w:name="_Toc482100724"/>
      <w:bookmarkStart w:id="974" w:name="_Toc482099007"/>
      <w:bookmarkStart w:id="975" w:name="_Toc482097909"/>
      <w:bookmarkStart w:id="976" w:name="_Toc482097717"/>
      <w:bookmarkStart w:id="977" w:name="_Toc482097628"/>
      <w:bookmarkStart w:id="978" w:name="_Toc482097539"/>
      <w:bookmarkStart w:id="979" w:name="_Toc482025716"/>
      <w:bookmarkStart w:id="980" w:name="_Toc485218264"/>
      <w:bookmarkStart w:id="981" w:name="_Toc484688828"/>
      <w:bookmarkStart w:id="982" w:name="_Toc484688273"/>
      <w:bookmarkStart w:id="983" w:name="_Toc484605404"/>
      <w:bookmarkStart w:id="984" w:name="_Toc484605280"/>
      <w:bookmarkStart w:id="985" w:name="_Toc484526560"/>
      <w:bookmarkStart w:id="986" w:name="_Toc484449065"/>
      <w:bookmarkStart w:id="987" w:name="_Toc484448941"/>
      <w:bookmarkStart w:id="988" w:name="_Toc484448817"/>
      <w:bookmarkStart w:id="989" w:name="_Toc484448694"/>
      <w:bookmarkStart w:id="990" w:name="_Toc484448570"/>
      <w:bookmarkStart w:id="991" w:name="_Toc484448446"/>
      <w:bookmarkStart w:id="992" w:name="_Toc484448322"/>
      <w:bookmarkStart w:id="993" w:name="_Toc484448198"/>
      <w:bookmarkStart w:id="994" w:name="_Toc484448073"/>
      <w:bookmarkStart w:id="995" w:name="_Toc484440414"/>
      <w:bookmarkStart w:id="996" w:name="_Toc484440054"/>
      <w:bookmarkStart w:id="997" w:name="_Toc484439930"/>
      <w:bookmarkStart w:id="998" w:name="_Toc484439807"/>
      <w:bookmarkStart w:id="999" w:name="_Toc484438887"/>
      <w:bookmarkStart w:id="1000" w:name="_Toc484438763"/>
      <w:bookmarkStart w:id="1001" w:name="_Toc484438639"/>
      <w:bookmarkStart w:id="1002" w:name="_Toc484429064"/>
      <w:bookmarkStart w:id="1003" w:name="_Toc484428894"/>
      <w:bookmarkStart w:id="1004" w:name="_Toc484097722"/>
      <w:bookmarkStart w:id="1005" w:name="_Toc484011648"/>
      <w:bookmarkStart w:id="1006" w:name="_Toc484011173"/>
      <w:bookmarkStart w:id="1007" w:name="_Toc484011051"/>
      <w:bookmarkStart w:id="1008" w:name="_Toc484010929"/>
      <w:bookmarkStart w:id="1009" w:name="_Toc484010805"/>
      <w:bookmarkStart w:id="1010" w:name="_Toc484010683"/>
      <w:bookmarkStart w:id="1011" w:name="_Toc483906933"/>
      <w:bookmarkStart w:id="1012" w:name="_Toc483571556"/>
      <w:bookmarkStart w:id="1013" w:name="_Toc483571435"/>
      <w:bookmarkStart w:id="1014" w:name="_Toc483474006"/>
      <w:bookmarkStart w:id="1015" w:name="_Toc483401209"/>
      <w:bookmarkStart w:id="1016" w:name="_Toc483325730"/>
      <w:bookmarkStart w:id="1017" w:name="_Toc483316427"/>
      <w:bookmarkStart w:id="1018" w:name="_Toc483316296"/>
      <w:bookmarkStart w:id="1019" w:name="_Toc483316093"/>
      <w:bookmarkStart w:id="1020" w:name="_Toc483315888"/>
      <w:bookmarkStart w:id="1021" w:name="_Toc483302338"/>
      <w:bookmarkStart w:id="1022" w:name="_Toc483233638"/>
      <w:bookmarkStart w:id="1023" w:name="_Toc482979677"/>
      <w:bookmarkStart w:id="1024" w:name="_Toc482979579"/>
      <w:bookmarkStart w:id="1025" w:name="_Toc482979470"/>
      <w:bookmarkStart w:id="1026" w:name="_Toc482979362"/>
      <w:bookmarkStart w:id="1027" w:name="_Toc482979253"/>
      <w:bookmarkStart w:id="1028" w:name="_Toc482979144"/>
      <w:bookmarkStart w:id="1029" w:name="_Toc482979033"/>
      <w:bookmarkStart w:id="1030" w:name="_Toc482978925"/>
      <w:bookmarkStart w:id="1031" w:name="_Toc482978816"/>
      <w:bookmarkStart w:id="1032" w:name="_Toc482959697"/>
      <w:bookmarkStart w:id="1033" w:name="_Toc482959587"/>
      <w:bookmarkStart w:id="1034" w:name="_Toc482959477"/>
      <w:bookmarkStart w:id="1035" w:name="_Toc482712707"/>
      <w:bookmarkStart w:id="1036" w:name="_Toc482641261"/>
      <w:bookmarkStart w:id="1037" w:name="_Toc482633084"/>
      <w:bookmarkStart w:id="1038" w:name="_Toc482352244"/>
      <w:bookmarkStart w:id="1039" w:name="_Toc482352154"/>
      <w:bookmarkStart w:id="1040" w:name="_Toc482352064"/>
      <w:bookmarkStart w:id="1041" w:name="_Toc482351974"/>
      <w:bookmarkStart w:id="1042" w:name="_Toc482102110"/>
      <w:bookmarkStart w:id="1043" w:name="_Toc482102016"/>
      <w:bookmarkStart w:id="1044" w:name="_Toc482101921"/>
      <w:bookmarkStart w:id="1045" w:name="_Toc482101826"/>
      <w:bookmarkStart w:id="1046" w:name="_Toc482101733"/>
      <w:bookmarkStart w:id="1047" w:name="_Toc482101558"/>
      <w:bookmarkStart w:id="1048" w:name="_Toc482101443"/>
      <w:bookmarkStart w:id="1049" w:name="_Toc482101306"/>
      <w:bookmarkStart w:id="1050" w:name="_Toc482100880"/>
      <w:bookmarkStart w:id="1051" w:name="_Toc482100723"/>
      <w:bookmarkStart w:id="1052" w:name="_Toc482099006"/>
      <w:bookmarkStart w:id="1053" w:name="_Toc482097908"/>
      <w:bookmarkStart w:id="1054" w:name="_Toc482097716"/>
      <w:bookmarkStart w:id="1055" w:name="_Toc482097627"/>
      <w:bookmarkStart w:id="1056" w:name="_Toc482097538"/>
      <w:bookmarkStart w:id="1057" w:name="_Toc482025715"/>
      <w:bookmarkStart w:id="1058" w:name="_Toc485218263"/>
      <w:bookmarkStart w:id="1059" w:name="_Toc484688827"/>
      <w:bookmarkStart w:id="1060" w:name="_Toc484688272"/>
      <w:bookmarkStart w:id="1061" w:name="_Toc484605403"/>
      <w:bookmarkStart w:id="1062" w:name="_Toc484605279"/>
      <w:bookmarkStart w:id="1063" w:name="_Toc484526559"/>
      <w:bookmarkStart w:id="1064" w:name="_Toc484449064"/>
      <w:bookmarkStart w:id="1065" w:name="_Toc484448940"/>
      <w:bookmarkStart w:id="1066" w:name="_Toc484448816"/>
      <w:bookmarkStart w:id="1067" w:name="_Toc484448693"/>
      <w:bookmarkStart w:id="1068" w:name="_Toc484448569"/>
      <w:bookmarkStart w:id="1069" w:name="_Toc484448445"/>
      <w:bookmarkStart w:id="1070" w:name="_Toc484448321"/>
      <w:bookmarkStart w:id="1071" w:name="_Toc484448197"/>
      <w:bookmarkStart w:id="1072" w:name="_Toc484448072"/>
      <w:bookmarkStart w:id="1073" w:name="_Toc484440413"/>
      <w:bookmarkStart w:id="1074" w:name="_Toc484440053"/>
      <w:bookmarkStart w:id="1075" w:name="_Toc484439929"/>
      <w:bookmarkStart w:id="1076" w:name="_Toc484439806"/>
      <w:bookmarkStart w:id="1077" w:name="_Toc484438886"/>
      <w:bookmarkStart w:id="1078" w:name="_Toc484438762"/>
      <w:bookmarkStart w:id="1079" w:name="_Toc484438638"/>
      <w:bookmarkStart w:id="1080" w:name="_Toc484429063"/>
      <w:bookmarkStart w:id="1081" w:name="_Toc484428893"/>
      <w:bookmarkStart w:id="1082" w:name="_Toc484097721"/>
      <w:bookmarkStart w:id="1083" w:name="_Toc484011647"/>
      <w:bookmarkStart w:id="1084" w:name="_Toc484011172"/>
      <w:bookmarkStart w:id="1085" w:name="_Toc484011050"/>
      <w:bookmarkStart w:id="1086" w:name="_Toc484010928"/>
      <w:bookmarkStart w:id="1087" w:name="_Toc484010804"/>
      <w:bookmarkStart w:id="1088" w:name="_Toc484010682"/>
      <w:bookmarkStart w:id="1089" w:name="_Toc483906932"/>
      <w:bookmarkStart w:id="1090" w:name="_Toc483571555"/>
      <w:bookmarkStart w:id="1091" w:name="_Toc483571434"/>
      <w:bookmarkStart w:id="1092" w:name="_Toc483474005"/>
      <w:bookmarkStart w:id="1093" w:name="_Toc483401208"/>
      <w:bookmarkStart w:id="1094" w:name="_Toc483325729"/>
      <w:bookmarkStart w:id="1095" w:name="_Toc483316426"/>
      <w:bookmarkStart w:id="1096" w:name="_Toc483316295"/>
      <w:bookmarkStart w:id="1097" w:name="_Toc483316092"/>
      <w:bookmarkStart w:id="1098" w:name="_Toc483315887"/>
      <w:bookmarkStart w:id="1099" w:name="_Toc483302337"/>
      <w:bookmarkStart w:id="1100" w:name="_Toc483233637"/>
      <w:bookmarkStart w:id="1101" w:name="_Toc482979676"/>
      <w:bookmarkStart w:id="1102" w:name="_Toc482979578"/>
      <w:bookmarkStart w:id="1103" w:name="_Toc482979469"/>
      <w:bookmarkStart w:id="1104" w:name="_Toc482979361"/>
      <w:bookmarkStart w:id="1105" w:name="_Toc482979252"/>
      <w:bookmarkStart w:id="1106" w:name="_Toc482979143"/>
      <w:bookmarkStart w:id="1107" w:name="_Toc482979032"/>
      <w:bookmarkStart w:id="1108" w:name="_Toc482978924"/>
      <w:bookmarkStart w:id="1109" w:name="_Toc482978815"/>
      <w:bookmarkStart w:id="1110" w:name="_Toc482959696"/>
      <w:bookmarkStart w:id="1111" w:name="_Toc482959586"/>
      <w:bookmarkStart w:id="1112" w:name="_Toc482959476"/>
      <w:bookmarkStart w:id="1113" w:name="_Toc482712706"/>
      <w:bookmarkStart w:id="1114" w:name="_Toc482641260"/>
      <w:bookmarkStart w:id="1115" w:name="_Toc482633083"/>
      <w:bookmarkStart w:id="1116" w:name="_Toc482352243"/>
      <w:bookmarkStart w:id="1117" w:name="_Toc482352153"/>
      <w:bookmarkStart w:id="1118" w:name="_Toc482352063"/>
      <w:bookmarkStart w:id="1119" w:name="_Toc482351973"/>
      <w:bookmarkStart w:id="1120" w:name="_Toc482102109"/>
      <w:bookmarkStart w:id="1121" w:name="_Toc482102015"/>
      <w:bookmarkStart w:id="1122" w:name="_Toc482101920"/>
      <w:bookmarkStart w:id="1123" w:name="_Toc482101825"/>
      <w:bookmarkStart w:id="1124" w:name="_Toc482101732"/>
      <w:bookmarkStart w:id="1125" w:name="_Toc482101557"/>
      <w:bookmarkStart w:id="1126" w:name="_Toc482101442"/>
      <w:bookmarkStart w:id="1127" w:name="_Toc482101305"/>
      <w:bookmarkStart w:id="1128" w:name="_Toc482100879"/>
      <w:bookmarkStart w:id="1129" w:name="_Toc482100722"/>
      <w:bookmarkStart w:id="1130" w:name="_Toc482099005"/>
      <w:bookmarkStart w:id="1131" w:name="_Toc482097907"/>
      <w:bookmarkStart w:id="1132" w:name="_Toc482097715"/>
      <w:bookmarkStart w:id="1133" w:name="_Toc482097626"/>
      <w:bookmarkStart w:id="1134" w:name="_Toc482097537"/>
      <w:bookmarkStart w:id="1135" w:name="_Toc482025714"/>
      <w:bookmarkStart w:id="1136" w:name="_Toc485218262"/>
      <w:bookmarkStart w:id="1137" w:name="_Toc484688826"/>
      <w:bookmarkStart w:id="1138" w:name="_Toc484688271"/>
      <w:bookmarkStart w:id="1139" w:name="_Toc484605402"/>
      <w:bookmarkStart w:id="1140" w:name="_Toc484605278"/>
      <w:bookmarkStart w:id="1141" w:name="_Toc484526558"/>
      <w:bookmarkStart w:id="1142" w:name="_Toc484449063"/>
      <w:bookmarkStart w:id="1143" w:name="_Toc484448939"/>
      <w:bookmarkStart w:id="1144" w:name="_Toc484448815"/>
      <w:bookmarkStart w:id="1145" w:name="_Toc484448692"/>
      <w:bookmarkStart w:id="1146" w:name="_Toc484448568"/>
      <w:bookmarkStart w:id="1147" w:name="_Toc484448444"/>
      <w:bookmarkStart w:id="1148" w:name="_Toc484448320"/>
      <w:bookmarkStart w:id="1149" w:name="_Toc484448196"/>
      <w:bookmarkStart w:id="1150" w:name="_Toc484448071"/>
      <w:bookmarkStart w:id="1151" w:name="_Toc484440412"/>
      <w:bookmarkStart w:id="1152" w:name="_Toc484440052"/>
      <w:bookmarkStart w:id="1153" w:name="_Toc484439928"/>
      <w:bookmarkStart w:id="1154" w:name="_Toc484439805"/>
      <w:bookmarkStart w:id="1155" w:name="_Toc484438885"/>
      <w:bookmarkStart w:id="1156" w:name="_Toc484438761"/>
      <w:bookmarkStart w:id="1157" w:name="_Toc484438637"/>
      <w:bookmarkStart w:id="1158" w:name="_Toc484429062"/>
      <w:bookmarkStart w:id="1159" w:name="_Toc484428892"/>
      <w:bookmarkStart w:id="1160" w:name="_Toc484097720"/>
      <w:bookmarkStart w:id="1161" w:name="_Toc484011646"/>
      <w:bookmarkStart w:id="1162" w:name="_Toc484011171"/>
      <w:bookmarkStart w:id="1163" w:name="_Toc484011049"/>
      <w:bookmarkStart w:id="1164" w:name="_Toc484010927"/>
      <w:bookmarkStart w:id="1165" w:name="_Toc484010803"/>
      <w:bookmarkStart w:id="1166" w:name="_Toc484010681"/>
      <w:bookmarkStart w:id="1167" w:name="_Toc483906931"/>
      <w:bookmarkStart w:id="1168" w:name="_Toc483571554"/>
      <w:bookmarkStart w:id="1169" w:name="_Toc483571433"/>
      <w:bookmarkStart w:id="1170" w:name="_Toc483474004"/>
      <w:bookmarkStart w:id="1171" w:name="_Toc483401207"/>
      <w:bookmarkStart w:id="1172" w:name="_Toc483325728"/>
      <w:bookmarkStart w:id="1173" w:name="_Toc483316425"/>
      <w:bookmarkStart w:id="1174" w:name="_Toc483316294"/>
      <w:bookmarkStart w:id="1175" w:name="_Toc483316091"/>
      <w:bookmarkStart w:id="1176" w:name="_Toc483315886"/>
      <w:bookmarkStart w:id="1177" w:name="_Toc483302336"/>
      <w:bookmarkStart w:id="1178" w:name="_Toc483233636"/>
      <w:bookmarkStart w:id="1179" w:name="_Toc482979675"/>
      <w:bookmarkStart w:id="1180" w:name="_Toc482979577"/>
      <w:bookmarkStart w:id="1181" w:name="_Toc482979468"/>
      <w:bookmarkStart w:id="1182" w:name="_Toc482979360"/>
      <w:bookmarkStart w:id="1183" w:name="_Toc482979251"/>
      <w:bookmarkStart w:id="1184" w:name="_Toc482979142"/>
      <w:bookmarkStart w:id="1185" w:name="_Toc482979031"/>
      <w:bookmarkStart w:id="1186" w:name="_Toc482978923"/>
      <w:bookmarkStart w:id="1187" w:name="_Toc482978814"/>
      <w:bookmarkStart w:id="1188" w:name="_Toc482959695"/>
      <w:bookmarkStart w:id="1189" w:name="_Toc482959585"/>
      <w:bookmarkStart w:id="1190" w:name="_Toc482959475"/>
      <w:bookmarkStart w:id="1191" w:name="_Toc482712705"/>
      <w:bookmarkStart w:id="1192" w:name="_Toc482641259"/>
      <w:bookmarkStart w:id="1193" w:name="_Toc482633082"/>
      <w:bookmarkStart w:id="1194" w:name="_Toc482352242"/>
      <w:bookmarkStart w:id="1195" w:name="_Toc482352152"/>
      <w:bookmarkStart w:id="1196" w:name="_Toc482352062"/>
      <w:bookmarkStart w:id="1197" w:name="_Toc482351972"/>
      <w:bookmarkStart w:id="1198" w:name="_Toc482102108"/>
      <w:bookmarkStart w:id="1199" w:name="_Toc482102014"/>
      <w:bookmarkStart w:id="1200" w:name="_Toc482101919"/>
      <w:bookmarkStart w:id="1201" w:name="_Toc482101824"/>
      <w:bookmarkStart w:id="1202" w:name="_Toc482101731"/>
      <w:bookmarkStart w:id="1203" w:name="_Toc482101556"/>
      <w:bookmarkStart w:id="1204" w:name="_Toc482101441"/>
      <w:bookmarkStart w:id="1205" w:name="_Toc482101304"/>
      <w:bookmarkStart w:id="1206" w:name="_Toc482100878"/>
      <w:bookmarkStart w:id="1207" w:name="_Toc482100721"/>
      <w:bookmarkStart w:id="1208" w:name="_Toc482099004"/>
      <w:bookmarkStart w:id="1209" w:name="_Toc482097906"/>
      <w:bookmarkStart w:id="1210" w:name="_Toc482097714"/>
      <w:bookmarkStart w:id="1211" w:name="_Toc482097625"/>
      <w:bookmarkStart w:id="1212" w:name="_Toc482097536"/>
      <w:bookmarkStart w:id="1213" w:name="_Toc482025713"/>
      <w:bookmarkStart w:id="1214" w:name="_Toc485218261"/>
      <w:bookmarkStart w:id="1215" w:name="_Toc484688825"/>
      <w:bookmarkStart w:id="1216" w:name="_Toc484688270"/>
      <w:bookmarkStart w:id="1217" w:name="_Toc484605401"/>
      <w:bookmarkStart w:id="1218" w:name="_Toc484605277"/>
      <w:bookmarkStart w:id="1219" w:name="_Toc484526557"/>
      <w:bookmarkStart w:id="1220" w:name="_Toc484449062"/>
      <w:bookmarkStart w:id="1221" w:name="_Toc484448938"/>
      <w:bookmarkStart w:id="1222" w:name="_Toc484448814"/>
      <w:bookmarkStart w:id="1223" w:name="_Toc484448691"/>
      <w:bookmarkStart w:id="1224" w:name="_Toc484448567"/>
      <w:bookmarkStart w:id="1225" w:name="_Toc484448443"/>
      <w:bookmarkStart w:id="1226" w:name="_Toc484448319"/>
      <w:bookmarkStart w:id="1227" w:name="_Toc484448195"/>
      <w:bookmarkStart w:id="1228" w:name="_Toc484448070"/>
      <w:bookmarkStart w:id="1229" w:name="_Toc484440411"/>
      <w:bookmarkStart w:id="1230" w:name="_Toc484440051"/>
      <w:bookmarkStart w:id="1231" w:name="_Toc484439927"/>
      <w:bookmarkStart w:id="1232" w:name="_Toc484439804"/>
      <w:bookmarkStart w:id="1233" w:name="_Toc484438884"/>
      <w:bookmarkStart w:id="1234" w:name="_Toc484438760"/>
      <w:bookmarkStart w:id="1235" w:name="_Toc484438636"/>
      <w:bookmarkStart w:id="1236" w:name="_Toc484429061"/>
      <w:bookmarkStart w:id="1237" w:name="_Toc484428891"/>
      <w:bookmarkStart w:id="1238" w:name="_Toc484097719"/>
      <w:bookmarkStart w:id="1239" w:name="_Toc484011645"/>
      <w:bookmarkStart w:id="1240" w:name="_Toc484011170"/>
      <w:bookmarkStart w:id="1241" w:name="_Toc484011048"/>
      <w:bookmarkStart w:id="1242" w:name="_Toc484010926"/>
      <w:bookmarkStart w:id="1243" w:name="_Toc484010802"/>
      <w:bookmarkStart w:id="1244" w:name="_Toc484010680"/>
      <w:bookmarkStart w:id="1245" w:name="_Toc483906930"/>
      <w:bookmarkStart w:id="1246" w:name="_Toc483571553"/>
      <w:bookmarkStart w:id="1247" w:name="_Toc483571432"/>
      <w:bookmarkStart w:id="1248" w:name="_Toc483474003"/>
      <w:bookmarkStart w:id="1249" w:name="_Toc483401206"/>
      <w:bookmarkStart w:id="1250" w:name="_Toc483325727"/>
      <w:bookmarkStart w:id="1251" w:name="_Toc483316424"/>
      <w:bookmarkStart w:id="1252" w:name="_Toc483316293"/>
      <w:bookmarkStart w:id="1253" w:name="_Toc483316090"/>
      <w:bookmarkStart w:id="1254" w:name="_Toc483315885"/>
      <w:bookmarkStart w:id="1255" w:name="_Toc483302335"/>
      <w:bookmarkStart w:id="1256" w:name="_Toc483233635"/>
      <w:bookmarkStart w:id="1257" w:name="_Toc482979674"/>
      <w:bookmarkStart w:id="1258" w:name="_Toc482979576"/>
      <w:bookmarkStart w:id="1259" w:name="_Toc482979467"/>
      <w:bookmarkStart w:id="1260" w:name="_Toc482979359"/>
      <w:bookmarkStart w:id="1261" w:name="_Toc482979250"/>
      <w:bookmarkStart w:id="1262" w:name="_Toc482979141"/>
      <w:bookmarkStart w:id="1263" w:name="_Toc482979030"/>
      <w:bookmarkStart w:id="1264" w:name="_Toc482978922"/>
      <w:bookmarkStart w:id="1265" w:name="_Toc482978813"/>
      <w:bookmarkStart w:id="1266" w:name="_Toc482959694"/>
      <w:bookmarkStart w:id="1267" w:name="_Toc482959584"/>
      <w:bookmarkStart w:id="1268" w:name="_Toc482959474"/>
      <w:bookmarkStart w:id="1269" w:name="_Toc482712704"/>
      <w:bookmarkStart w:id="1270" w:name="_Toc482641258"/>
      <w:bookmarkStart w:id="1271" w:name="_Toc482633081"/>
      <w:bookmarkStart w:id="1272" w:name="_Toc482352241"/>
      <w:bookmarkStart w:id="1273" w:name="_Toc482352151"/>
      <w:bookmarkStart w:id="1274" w:name="_Toc482352061"/>
      <w:bookmarkStart w:id="1275" w:name="_Toc482351971"/>
      <w:bookmarkStart w:id="1276" w:name="_Toc482102107"/>
      <w:bookmarkStart w:id="1277" w:name="_Toc482102013"/>
      <w:bookmarkStart w:id="1278" w:name="_Toc482101918"/>
      <w:bookmarkStart w:id="1279" w:name="_Toc482101823"/>
      <w:bookmarkStart w:id="1280" w:name="_Toc482101730"/>
      <w:bookmarkStart w:id="1281" w:name="_Toc482101555"/>
      <w:bookmarkStart w:id="1282" w:name="_Toc482101440"/>
      <w:bookmarkStart w:id="1283" w:name="_Toc482101303"/>
      <w:bookmarkStart w:id="1284" w:name="_Toc482100877"/>
      <w:bookmarkStart w:id="1285" w:name="_Toc482100720"/>
      <w:bookmarkStart w:id="1286" w:name="_Toc482099003"/>
      <w:bookmarkStart w:id="1287" w:name="_Toc482097905"/>
      <w:bookmarkStart w:id="1288" w:name="_Toc482097713"/>
      <w:bookmarkStart w:id="1289" w:name="_Toc482097624"/>
      <w:bookmarkStart w:id="1290" w:name="_Toc482097535"/>
      <w:bookmarkStart w:id="1291" w:name="_Toc482025712"/>
      <w:bookmarkStart w:id="1292" w:name="_Toc416423357"/>
      <w:bookmarkStart w:id="1293" w:name="_Toc406754172"/>
      <w:bookmarkStart w:id="1294" w:name="_Ref531184613"/>
      <w:bookmarkStart w:id="1295" w:name="_Toc16616893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rsidRPr="00F62786">
        <w:rPr>
          <w:rFonts w:ascii="Calibri" w:eastAsia="Times New Roman" w:hAnsi="Calibri" w:cs="Times New Roman"/>
          <w:b/>
          <w:bCs/>
          <w:sz w:val="22"/>
          <w:szCs w:val="22"/>
        </w:rPr>
        <w:t>6. REQUISITI GENERALI</w:t>
      </w:r>
      <w:bookmarkEnd w:id="1294"/>
      <w:bookmarkEnd w:id="1295"/>
      <w:r w:rsidRPr="00F62786">
        <w:rPr>
          <w:rFonts w:ascii="Calibri" w:eastAsia="Times New Roman" w:hAnsi="Calibri" w:cs="Times New Roman"/>
          <w:b/>
          <w:bCs/>
          <w:sz w:val="22"/>
          <w:szCs w:val="22"/>
        </w:rPr>
        <w:t xml:space="preserve"> </w:t>
      </w:r>
    </w:p>
    <w:p w14:paraId="14FB157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concorrenti devono essere in possesso, a pena di esclusione, dei requisiti di ordine generale previsti dal Codice nonché degli ulteriori requisiti indicati nel presente articolo. </w:t>
      </w:r>
    </w:p>
    <w:p w14:paraId="7F73AB8E"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verifica il possesso dei requisiti di ordine generale accedendo al fascicolo virtuale dell’operatore economico (di seguito: FVOE). </w:t>
      </w:r>
    </w:p>
    <w:p w14:paraId="1389564F"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Le circostanze di cui all’articolo 94 del Codice sono cause di esclusione automatica. La sussistenza delle circostanze di cui all’articolo 95 del Codice è accertata previo contraddittorio con l’operatore economico. </w:t>
      </w:r>
    </w:p>
    <w:p w14:paraId="16C0C19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di consorzi di cui all’articolo 65, comma 2, lettere b) e c) del Codice i requisiti di cui al punto 6 devono essere posseduti dal consorzio e dalle consorziate indicate quali esecutrici. </w:t>
      </w:r>
    </w:p>
    <w:p w14:paraId="7BCF436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di consorzi stabili di cui all’articolo 65, comma 2, lett. d) del Codice i requisiti di cui al punto 6 devono essere posseduti dal consorzio, dalle consorziate indicate quali esecutrici e dalle consorziate che prestano i requisiti. </w:t>
      </w:r>
    </w:p>
    <w:p w14:paraId="59598AD4" w14:textId="0C1B2912"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Costituisce </w:t>
      </w:r>
      <w:r w:rsidRPr="00F62786">
        <w:rPr>
          <w:rFonts w:ascii="Calibri" w:eastAsia="Times New Roman" w:hAnsi="Calibri" w:cs="Calibri"/>
          <w:b/>
          <w:sz w:val="22"/>
          <w:szCs w:val="22"/>
        </w:rPr>
        <w:t>causa di esclusione</w:t>
      </w:r>
      <w:r w:rsidRPr="00F62786">
        <w:rPr>
          <w:rFonts w:ascii="Calibri" w:eastAsia="Times New Roman" w:hAnsi="Calibri" w:cs="Calibri"/>
          <w:sz w:val="22"/>
          <w:szCs w:val="22"/>
        </w:rPr>
        <w:t xml:space="preserve"> degli operatori economici dalla procedura di gara il mancato rispetto, al momento della presentazione dell'offerta, degli obblighi in materia di lavoro delle persone con disabilità di cui alla legge 12 marzo 1999, n. 68.</w:t>
      </w:r>
    </w:p>
    <w:p w14:paraId="5B2FBAB6" w14:textId="77777777" w:rsidR="00F62786" w:rsidRPr="00F62786" w:rsidRDefault="00F62786" w:rsidP="00F62786">
      <w:pPr>
        <w:jc w:val="both"/>
        <w:rPr>
          <w:rFonts w:ascii="Calibri" w:eastAsia="Times New Roman" w:hAnsi="Calibri" w:cs="Calibri"/>
          <w:sz w:val="22"/>
          <w:szCs w:val="22"/>
        </w:rPr>
      </w:pPr>
    </w:p>
    <w:p w14:paraId="511AADD6" w14:textId="49DF9F08"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comunque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gli</w:t>
      </w:r>
      <w:r w:rsidRPr="00F62786">
        <w:rPr>
          <w:rFonts w:ascii="Calibri" w:eastAsia="Times New Roman" w:hAnsi="Calibri" w:cs="Calibri"/>
          <w:b/>
          <w:sz w:val="22"/>
          <w:szCs w:val="22"/>
        </w:rPr>
        <w:t xml:space="preserve"> </w:t>
      </w:r>
      <w:r w:rsidRPr="00F62786">
        <w:rPr>
          <w:rFonts w:ascii="Calibri" w:eastAsia="Times New Roman" w:hAnsi="Calibri" w:cs="Calibri"/>
          <w:sz w:val="22"/>
          <w:szCs w:val="22"/>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078BBCCB" w14:textId="77777777" w:rsidR="00F62786" w:rsidRPr="00F62786" w:rsidRDefault="00F62786" w:rsidP="00F62786">
      <w:pPr>
        <w:jc w:val="both"/>
        <w:rPr>
          <w:rFonts w:ascii="Calibri" w:eastAsia="Times New Roman" w:hAnsi="Calibri" w:cs="Calibri"/>
          <w:sz w:val="22"/>
          <w:szCs w:val="22"/>
        </w:rPr>
      </w:pPr>
    </w:p>
    <w:p w14:paraId="16D6674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mancata accettazione delle clausole contenute nel protocollo di legalità/patto di integrità e il mancato rispetto dello stesso costituiscono </w:t>
      </w:r>
      <w:r w:rsidRPr="00F62786">
        <w:rPr>
          <w:rFonts w:ascii="Calibri" w:eastAsia="Times New Roman" w:hAnsi="Calibri" w:cs="Calibri"/>
          <w:b/>
          <w:sz w:val="22"/>
          <w:szCs w:val="22"/>
        </w:rPr>
        <w:t xml:space="preserve">causa di </w:t>
      </w:r>
      <w:r w:rsidRPr="00F62786">
        <w:rPr>
          <w:rFonts w:ascii="Calibri" w:eastAsia="Times New Roman" w:hAnsi="Calibri" w:cs="Calibri"/>
          <w:b/>
          <w:bCs/>
          <w:sz w:val="22"/>
          <w:szCs w:val="22"/>
        </w:rPr>
        <w:t>esclusione</w:t>
      </w:r>
      <w:r w:rsidRPr="00F62786">
        <w:rPr>
          <w:rFonts w:ascii="Calibri" w:eastAsia="Times New Roman" w:hAnsi="Calibri" w:cs="Calibri"/>
          <w:bCs/>
          <w:sz w:val="22"/>
          <w:szCs w:val="22"/>
        </w:rPr>
        <w:t xml:space="preserve"> </w:t>
      </w:r>
      <w:r w:rsidRPr="00F62786">
        <w:rPr>
          <w:rFonts w:ascii="Calibri" w:eastAsia="Times New Roman" w:hAnsi="Calibri" w:cs="Calibri"/>
          <w:sz w:val="22"/>
          <w:szCs w:val="22"/>
        </w:rPr>
        <w:t>dalla gara, ai sensi dell’articolo 83 bis del decreto legislativo n. 159/2011.</w:t>
      </w:r>
    </w:p>
    <w:p w14:paraId="3A43E23C" w14:textId="77777777" w:rsidR="00F62786" w:rsidRPr="00F62786" w:rsidRDefault="00F62786" w:rsidP="00F62786">
      <w:pPr>
        <w:jc w:val="both"/>
        <w:rPr>
          <w:rFonts w:ascii="Calibri" w:eastAsia="Times New Roman" w:hAnsi="Calibri" w:cs="Calibri"/>
          <w:sz w:val="22"/>
          <w:szCs w:val="22"/>
        </w:rPr>
      </w:pPr>
    </w:p>
    <w:p w14:paraId="594AE56C" w14:textId="44D526DB"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dalla procedura di gara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295040F8" w14:textId="77777777" w:rsidR="00F62786" w:rsidRPr="00F62786" w:rsidRDefault="00F62786" w:rsidP="00F62786">
      <w:pPr>
        <w:jc w:val="both"/>
        <w:rPr>
          <w:rFonts w:ascii="Calibri" w:eastAsia="Times New Roman" w:hAnsi="Calibri" w:cs="Calibri"/>
          <w:sz w:val="22"/>
          <w:szCs w:val="22"/>
        </w:rPr>
      </w:pPr>
    </w:p>
    <w:p w14:paraId="06D930AE" w14:textId="03E4C82D"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w:t>
      </w:r>
      <w:r w:rsidRPr="00F62786">
        <w:rPr>
          <w:rFonts w:ascii="Calibri" w:eastAsia="Times New Roman" w:hAnsi="Calibri" w:cs="Calibri"/>
          <w:b/>
          <w:sz w:val="22"/>
          <w:szCs w:val="22"/>
        </w:rPr>
        <w:t>esclusi</w:t>
      </w:r>
      <w:r w:rsidRPr="00F62786">
        <w:rPr>
          <w:rFonts w:ascii="Calibri" w:eastAsia="Times New Roman" w:hAnsi="Calibri" w:cs="Calibri"/>
          <w:sz w:val="22"/>
          <w:szCs w:val="22"/>
        </w:rPr>
        <w:t xml:space="preserve">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w:t>
      </w:r>
      <w:proofErr w:type="gramStart"/>
      <w:r w:rsidRPr="00F62786">
        <w:rPr>
          <w:rFonts w:ascii="Calibri" w:eastAsia="Times New Roman" w:hAnsi="Calibri" w:cs="Calibri"/>
          <w:sz w:val="22"/>
          <w:szCs w:val="22"/>
        </w:rPr>
        <w:t>decreto legge</w:t>
      </w:r>
      <w:proofErr w:type="gramEnd"/>
      <w:r w:rsidRPr="00F62786">
        <w:rPr>
          <w:rFonts w:ascii="Calibri" w:eastAsia="Times New Roman" w:hAnsi="Calibri" w:cs="Calibri"/>
          <w:sz w:val="22"/>
          <w:szCs w:val="22"/>
        </w:rPr>
        <w:t xml:space="preserve"> n. 77 del 2021.</w:t>
      </w:r>
    </w:p>
    <w:p w14:paraId="552D3ABB" w14:textId="77777777" w:rsidR="00F62786" w:rsidRPr="00F62786" w:rsidRDefault="00F62786" w:rsidP="00F62786">
      <w:pPr>
        <w:jc w:val="both"/>
        <w:rPr>
          <w:rFonts w:ascii="Calibri" w:eastAsia="Times New Roman" w:hAnsi="Calibri" w:cs="Calibri"/>
          <w:sz w:val="22"/>
          <w:szCs w:val="22"/>
        </w:rPr>
      </w:pPr>
    </w:p>
    <w:p w14:paraId="433308A0"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296" w:name="_Toc166168934"/>
      <w:r w:rsidRPr="00F62786">
        <w:rPr>
          <w:rFonts w:ascii="Calibri" w:eastAsia="Times New Roman" w:hAnsi="Calibri" w:cs="Calibri"/>
          <w:b/>
          <w:bCs/>
          <w:sz w:val="22"/>
          <w:szCs w:val="22"/>
        </w:rPr>
        <w:t xml:space="preserve">6.1 Self </w:t>
      </w:r>
      <w:proofErr w:type="spellStart"/>
      <w:r w:rsidRPr="00F62786">
        <w:rPr>
          <w:rFonts w:ascii="Calibri" w:eastAsia="Times New Roman" w:hAnsi="Calibri" w:cs="Calibri"/>
          <w:b/>
          <w:bCs/>
          <w:sz w:val="22"/>
          <w:szCs w:val="22"/>
        </w:rPr>
        <w:t>cleaning</w:t>
      </w:r>
      <w:bookmarkEnd w:id="1296"/>
      <w:proofErr w:type="spellEnd"/>
      <w:r w:rsidRPr="00F62786">
        <w:rPr>
          <w:rFonts w:ascii="Calibri" w:eastAsia="Times New Roman" w:hAnsi="Calibri" w:cs="Calibri"/>
          <w:b/>
          <w:bCs/>
          <w:sz w:val="22"/>
          <w:szCs w:val="22"/>
        </w:rPr>
        <w:t xml:space="preserve"> </w:t>
      </w:r>
    </w:p>
    <w:p w14:paraId="17DEC32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Un operatore economico che si trovi in una delle situazioni di cui agli articoli 94 e 95, ad eccezione delle irregolarità contributive e fiscali definitivamente e non definitivamente accertate, può fornire prova di aver adottato misure (c.d. self </w:t>
      </w:r>
      <w:proofErr w:type="spellStart"/>
      <w:r w:rsidRPr="00F62786">
        <w:rPr>
          <w:rFonts w:ascii="Calibri" w:eastAsia="Times New Roman" w:hAnsi="Calibri" w:cs="Calibri"/>
          <w:sz w:val="22"/>
          <w:szCs w:val="22"/>
        </w:rPr>
        <w:t>cleaning</w:t>
      </w:r>
      <w:proofErr w:type="spellEnd"/>
      <w:r w:rsidRPr="00F62786">
        <w:rPr>
          <w:rFonts w:ascii="Calibri" w:eastAsia="Times New Roman" w:hAnsi="Calibri" w:cs="Calibri"/>
          <w:sz w:val="22"/>
          <w:szCs w:val="22"/>
        </w:rPr>
        <w:t xml:space="preserve">) sufficienti a dimostrare la sua affidabilità. </w:t>
      </w:r>
    </w:p>
    <w:p w14:paraId="57F1B7F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Se la causa di esclusione si è verificata prima della presentazione dell’offerta, l’operatore economico:</w:t>
      </w:r>
    </w:p>
    <w:p w14:paraId="6F2C324F" w14:textId="77777777" w:rsidR="00F62786" w:rsidRPr="00F62786" w:rsidRDefault="00F62786" w:rsidP="0091660F">
      <w:pPr>
        <w:numPr>
          <w:ilvl w:val="0"/>
          <w:numId w:val="88"/>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inserisce nel FVOE ovvero nella busta amministrativa la relazione che illustra le misure di self </w:t>
      </w:r>
      <w:proofErr w:type="spellStart"/>
      <w:r w:rsidRPr="00F62786">
        <w:rPr>
          <w:rFonts w:ascii="Calibri" w:eastAsia="Times New Roman" w:hAnsi="Calibri" w:cs="Calibri"/>
          <w:sz w:val="22"/>
          <w:szCs w:val="22"/>
        </w:rPr>
        <w:t>cleaning</w:t>
      </w:r>
      <w:proofErr w:type="spellEnd"/>
      <w:r w:rsidRPr="00F62786">
        <w:rPr>
          <w:rFonts w:ascii="Calibri" w:eastAsia="Times New Roman" w:hAnsi="Calibri" w:cs="Calibri"/>
          <w:sz w:val="22"/>
          <w:szCs w:val="22"/>
        </w:rPr>
        <w:t xml:space="preserve">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0D92F2E5" w14:textId="77777777" w:rsidR="00F62786" w:rsidRPr="00F62786" w:rsidRDefault="00F62786" w:rsidP="00F62786">
      <w:pPr>
        <w:ind w:left="360"/>
        <w:jc w:val="both"/>
        <w:rPr>
          <w:rFonts w:ascii="Calibri" w:eastAsia="Times New Roman" w:hAnsi="Calibri" w:cs="Calibri"/>
          <w:i/>
          <w:iCs/>
          <w:sz w:val="22"/>
          <w:szCs w:val="22"/>
        </w:rPr>
      </w:pPr>
      <w:r w:rsidRPr="00F62786">
        <w:rPr>
          <w:rFonts w:ascii="Calibri" w:eastAsia="Times New Roman" w:hAnsi="Calibri" w:cs="Calibri"/>
          <w:i/>
          <w:iCs/>
          <w:sz w:val="22"/>
          <w:szCs w:val="22"/>
        </w:rPr>
        <w:t>o in alternativa</w:t>
      </w:r>
    </w:p>
    <w:p w14:paraId="597CE7C6" w14:textId="77777777" w:rsidR="00F62786" w:rsidRPr="00F62786" w:rsidRDefault="00F62786" w:rsidP="0091660F">
      <w:pPr>
        <w:numPr>
          <w:ilvl w:val="0"/>
          <w:numId w:val="88"/>
        </w:numPr>
        <w:contextualSpacing/>
        <w:jc w:val="both"/>
        <w:rPr>
          <w:rFonts w:ascii="Calibri" w:eastAsia="Times New Roman" w:hAnsi="Calibri" w:cs="Calibri"/>
          <w:sz w:val="22"/>
          <w:szCs w:val="22"/>
        </w:rPr>
      </w:pPr>
      <w:r w:rsidRPr="00F62786">
        <w:rPr>
          <w:rFonts w:ascii="Calibri" w:eastAsia="Times New Roman" w:hAnsi="Calibri" w:cs="Calibri"/>
          <w:sz w:val="22"/>
          <w:szCs w:val="22"/>
        </w:rPr>
        <w:t xml:space="preserve">motiva l’impossibilità </w:t>
      </w:r>
      <w:proofErr w:type="gramStart"/>
      <w:r w:rsidRPr="00F62786">
        <w:rPr>
          <w:rFonts w:ascii="Calibri" w:eastAsia="Times New Roman" w:hAnsi="Calibri" w:cs="Calibri"/>
          <w:sz w:val="22"/>
          <w:szCs w:val="22"/>
        </w:rPr>
        <w:t>ad</w:t>
      </w:r>
      <w:proofErr w:type="gramEnd"/>
      <w:r w:rsidRPr="00F62786">
        <w:rPr>
          <w:rFonts w:ascii="Calibri" w:eastAsia="Times New Roman" w:hAnsi="Calibri" w:cs="Calibri"/>
          <w:sz w:val="22"/>
          <w:szCs w:val="22"/>
        </w:rPr>
        <w:t xml:space="preserve"> adottare dette misure e si impegna ad adottare misure idonee e a comunicare le stesse tempestivamente e comunque prima dell’aggiudicazione.</w:t>
      </w:r>
    </w:p>
    <w:p w14:paraId="27D473B1" w14:textId="77777777" w:rsidR="00F62786" w:rsidRPr="00F62786" w:rsidRDefault="00F62786" w:rsidP="00F62786">
      <w:pPr>
        <w:jc w:val="both"/>
        <w:rPr>
          <w:rFonts w:ascii="Calibri" w:eastAsia="Times New Roman" w:hAnsi="Calibri" w:cs="Calibri"/>
          <w:sz w:val="22"/>
          <w:szCs w:val="22"/>
        </w:rPr>
      </w:pPr>
    </w:p>
    <w:p w14:paraId="1C67223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la causa di esclusione si è verificata successivamente alla presentazione dell’offerta, l’operatore economico adotta le misure di cui al comma 6 dell’articolo 96 del Codice dandone comunicazione alla stazione appaltante. </w:t>
      </w:r>
    </w:p>
    <w:p w14:paraId="3B97AA4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 </w:t>
      </w:r>
    </w:p>
    <w:p w14:paraId="446C8F5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le misure adottate sono ritenute sufficienti e tempestive, l’operatore economico non è escluso. Se dette misure sono ritenute insufficienti e intempestive, la stazione appaltante ne comunica le ragioni all’operatore economico. </w:t>
      </w:r>
    </w:p>
    <w:p w14:paraId="13C471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Non può avvalersi del self-</w:t>
      </w:r>
      <w:proofErr w:type="spellStart"/>
      <w:r w:rsidRPr="00F62786">
        <w:rPr>
          <w:rFonts w:ascii="Calibri" w:eastAsia="Times New Roman" w:hAnsi="Calibri" w:cs="Calibri"/>
          <w:sz w:val="22"/>
          <w:szCs w:val="22"/>
        </w:rPr>
        <w:t>cleaning</w:t>
      </w:r>
      <w:proofErr w:type="spellEnd"/>
      <w:r w:rsidRPr="00F62786">
        <w:rPr>
          <w:rFonts w:ascii="Calibri" w:eastAsia="Times New Roman" w:hAnsi="Calibri" w:cs="Calibri"/>
          <w:sz w:val="22"/>
          <w:szCs w:val="22"/>
        </w:rPr>
        <w:t xml:space="preserve"> l’operatore economico escluso con sentenza definitiva dalla partecipazione alle procedure di affidamento o di concessione, nel corso del periodo di esclusione derivante da tale sentenza. </w:t>
      </w:r>
    </w:p>
    <w:p w14:paraId="725338B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7DB46181" w14:textId="77777777" w:rsidR="00F62786" w:rsidRPr="00F62786" w:rsidRDefault="00F62786" w:rsidP="00F62786">
      <w:pPr>
        <w:jc w:val="both"/>
        <w:rPr>
          <w:rFonts w:ascii="Calibri" w:eastAsia="Times New Roman" w:hAnsi="Calibri" w:cs="Calibri"/>
          <w:sz w:val="22"/>
          <w:szCs w:val="22"/>
        </w:rPr>
      </w:pPr>
    </w:p>
    <w:p w14:paraId="0C0D9092"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297" w:name="_Toc86769502"/>
      <w:bookmarkStart w:id="1298" w:name="_Toc87253509"/>
      <w:bookmarkStart w:id="1299" w:name="_Toc87253568"/>
      <w:bookmarkStart w:id="1300" w:name="_Toc86769503"/>
      <w:bookmarkStart w:id="1301" w:name="_Toc87253510"/>
      <w:bookmarkStart w:id="1302" w:name="_Toc87253569"/>
      <w:bookmarkStart w:id="1303" w:name="_Toc86769504"/>
      <w:bookmarkStart w:id="1304" w:name="_Toc87253511"/>
      <w:bookmarkStart w:id="1305" w:name="_Toc87253570"/>
      <w:bookmarkStart w:id="1306" w:name="_Ref497211510"/>
      <w:bookmarkStart w:id="1307" w:name="_Toc166168935"/>
      <w:bookmarkEnd w:id="1297"/>
      <w:bookmarkEnd w:id="1298"/>
      <w:bookmarkEnd w:id="1299"/>
      <w:bookmarkEnd w:id="1300"/>
      <w:bookmarkEnd w:id="1301"/>
      <w:bookmarkEnd w:id="1302"/>
      <w:bookmarkEnd w:id="1303"/>
      <w:bookmarkEnd w:id="1304"/>
      <w:bookmarkEnd w:id="1305"/>
      <w:r w:rsidRPr="00F62786">
        <w:rPr>
          <w:rFonts w:ascii="Calibri" w:eastAsia="Times New Roman" w:hAnsi="Calibri" w:cs="Times New Roman"/>
          <w:b/>
          <w:bCs/>
          <w:sz w:val="22"/>
          <w:szCs w:val="22"/>
        </w:rPr>
        <w:t xml:space="preserve">7. REQUISITI SPECIALI E </w:t>
      </w:r>
      <w:r w:rsidRPr="00F62786">
        <w:rPr>
          <w:rFonts w:ascii="Calibri" w:eastAsia="Times New Roman" w:hAnsi="Calibri" w:cs="Times New Roman"/>
          <w:b/>
          <w:bCs/>
          <w:caps/>
          <w:sz w:val="22"/>
          <w:szCs w:val="22"/>
        </w:rPr>
        <w:t>MEZZI DI PROVA</w:t>
      </w:r>
      <w:bookmarkEnd w:id="1306"/>
      <w:bookmarkEnd w:id="1307"/>
    </w:p>
    <w:p w14:paraId="7F6FEA8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concorrenti devono essere in possesso, </w:t>
      </w:r>
      <w:r w:rsidRPr="00F62786">
        <w:rPr>
          <w:rFonts w:ascii="Calibri" w:eastAsia="Times New Roman" w:hAnsi="Calibri" w:cs="Calibri"/>
          <w:bCs/>
          <w:sz w:val="22"/>
          <w:szCs w:val="22"/>
        </w:rPr>
        <w:t>a pena di esclusione</w:t>
      </w:r>
      <w:r w:rsidRPr="00F62786">
        <w:rPr>
          <w:rFonts w:ascii="Calibri" w:eastAsia="Times New Roman" w:hAnsi="Calibri" w:cs="Calibri"/>
          <w:sz w:val="22"/>
          <w:szCs w:val="22"/>
        </w:rPr>
        <w:t xml:space="preserve">, dei requisiti previsti nei commi seguenti. </w:t>
      </w:r>
    </w:p>
    <w:p w14:paraId="03846348" w14:textId="2837C635"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verifica il possesso dei requisiti di ordine speciale accedendo al FVOE. </w:t>
      </w:r>
    </w:p>
    <w:p w14:paraId="08E183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L’operatore economico è tenuto ad inserire nel FVOE i dati e le informazioni richiesti per la comprova del requisito, qualora questi non siano già presenti nel fascicolo o non siano già in possesso della stazione appaltante e non possano essere acquisiti d’ufficio da quest’ultima. </w:t>
      </w:r>
    </w:p>
    <w:p w14:paraId="4E8EA224" w14:textId="77777777" w:rsidR="00F62786" w:rsidRPr="00F62786" w:rsidRDefault="00F62786" w:rsidP="00F62786">
      <w:pPr>
        <w:jc w:val="both"/>
        <w:rPr>
          <w:rFonts w:ascii="Calibri" w:eastAsia="Times New Roman" w:hAnsi="Calibri" w:cs="Calibri"/>
          <w:sz w:val="22"/>
          <w:szCs w:val="22"/>
        </w:rPr>
      </w:pPr>
    </w:p>
    <w:p w14:paraId="50EF1BC4"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08" w:name="_Toc497728144"/>
      <w:bookmarkStart w:id="1309" w:name="_Toc497484946"/>
      <w:bookmarkStart w:id="1310" w:name="_Toc498419731"/>
      <w:bookmarkStart w:id="1311" w:name="_Toc497831539"/>
      <w:bookmarkStart w:id="1312" w:name="_Ref99458477"/>
      <w:bookmarkStart w:id="1313" w:name="_Toc166168936"/>
      <w:bookmarkEnd w:id="1308"/>
      <w:bookmarkEnd w:id="1309"/>
      <w:bookmarkEnd w:id="1310"/>
      <w:bookmarkEnd w:id="1311"/>
      <w:r w:rsidRPr="00F62786">
        <w:rPr>
          <w:rFonts w:ascii="Calibri" w:eastAsia="Times New Roman" w:hAnsi="Calibri" w:cs="Calibri"/>
          <w:b/>
          <w:bCs/>
          <w:sz w:val="22"/>
          <w:szCs w:val="22"/>
        </w:rPr>
        <w:t>7.1 Requisiti di idoneità</w:t>
      </w:r>
      <w:bookmarkEnd w:id="1312"/>
      <w:r w:rsidRPr="00F62786">
        <w:rPr>
          <w:rFonts w:ascii="Calibri" w:eastAsia="Times New Roman" w:hAnsi="Calibri" w:cs="Calibri"/>
          <w:b/>
          <w:bCs/>
          <w:sz w:val="22"/>
          <w:szCs w:val="22"/>
        </w:rPr>
        <w:t xml:space="preserve"> professionale</w:t>
      </w:r>
      <w:bookmarkEnd w:id="1313"/>
      <w:r w:rsidRPr="00F62786">
        <w:rPr>
          <w:rFonts w:ascii="Calibri" w:eastAsia="Times New Roman" w:hAnsi="Calibri" w:cs="Calibri"/>
          <w:b/>
          <w:bCs/>
          <w:sz w:val="22"/>
          <w:szCs w:val="22"/>
        </w:rPr>
        <w:t xml:space="preserve"> </w:t>
      </w:r>
    </w:p>
    <w:p w14:paraId="0008FC22" w14:textId="56177FAC"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
          <w:bCs/>
          <w:sz w:val="22"/>
          <w:szCs w:val="22"/>
        </w:rPr>
        <w:t>Iscrizione</w:t>
      </w:r>
      <w:r w:rsidRPr="00F62786">
        <w:rPr>
          <w:rFonts w:ascii="Calibri" w:eastAsia="Times New Roman" w:hAnsi="Calibri" w:cs="Calibri"/>
          <w:sz w:val="22"/>
          <w:szCs w:val="22"/>
        </w:rPr>
        <w:t xml:space="preserve"> nel Registro delle Imprese oppure nell’Albo delle Imprese artigiane per attività pertinenti con quelle oggetto della presente procedura di gara.</w:t>
      </w:r>
    </w:p>
    <w:p w14:paraId="73BD543A"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 xml:space="preserve">Per l’operatore economico di altro Stato membro, non residente in Italia: iscrizione in uno dei registri professionali o commerciali degli altri Stati membri di cui all’allegato II.11 del Codice. </w:t>
      </w:r>
    </w:p>
    <w:p w14:paraId="415537E6" w14:textId="77777777" w:rsidR="00F62786" w:rsidRPr="00F62786" w:rsidRDefault="00F62786" w:rsidP="00F62786">
      <w:pPr>
        <w:spacing w:before="100" w:beforeAutospacing="1" w:after="100" w:afterAutospacing="1"/>
        <w:jc w:val="both"/>
        <w:rPr>
          <w:rFonts w:ascii="Calibri" w:eastAsia="Times New Roman" w:hAnsi="Calibri" w:cs="Calibri"/>
          <w:sz w:val="22"/>
          <w:szCs w:val="22"/>
        </w:rPr>
      </w:pPr>
      <w:r w:rsidRPr="00F62786">
        <w:rPr>
          <w:rFonts w:ascii="Calibri" w:eastAsia="Times New Roman" w:hAnsi="Calibri" w:cs="Calibri"/>
          <w:sz w:val="22"/>
          <w:szCs w:val="22"/>
        </w:rPr>
        <w:t>Ai fini della comprova, l’iscrizione nel Registro è acquisita d’ufficio dalla stazione appaltante tramite il FVOE. Gli operatori stabiliti in altri Stati membri caricano nel fascicolo virtuale i dati e le informazioni utili alla comprova del requisito, se disponibili.</w:t>
      </w:r>
    </w:p>
    <w:p w14:paraId="7D4E395C"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14" w:name="_Toc484688287"/>
      <w:bookmarkStart w:id="1315" w:name="_Toc484605418"/>
      <w:bookmarkStart w:id="1316" w:name="_Toc484605294"/>
      <w:bookmarkStart w:id="1317" w:name="_Toc484526574"/>
      <w:bookmarkStart w:id="1318" w:name="_Toc484449079"/>
      <w:bookmarkStart w:id="1319" w:name="_Toc484448955"/>
      <w:bookmarkStart w:id="1320" w:name="_Toc484448831"/>
      <w:bookmarkStart w:id="1321" w:name="_Toc484448708"/>
      <w:bookmarkStart w:id="1322" w:name="_Toc484448584"/>
      <w:bookmarkStart w:id="1323" w:name="_Toc484448460"/>
      <w:bookmarkStart w:id="1324" w:name="_Toc484448336"/>
      <w:bookmarkStart w:id="1325" w:name="_Toc484448212"/>
      <w:bookmarkStart w:id="1326" w:name="_Toc484448087"/>
      <w:bookmarkStart w:id="1327" w:name="_Toc484440428"/>
      <w:bookmarkStart w:id="1328" w:name="_Toc484440068"/>
      <w:bookmarkStart w:id="1329" w:name="_Toc484439944"/>
      <w:bookmarkStart w:id="1330" w:name="_Toc484439821"/>
      <w:bookmarkStart w:id="1331" w:name="_Toc484438901"/>
      <w:bookmarkStart w:id="1332" w:name="_Toc484438777"/>
      <w:bookmarkStart w:id="1333" w:name="_Toc484438653"/>
      <w:bookmarkStart w:id="1334" w:name="_Toc484429078"/>
      <w:bookmarkStart w:id="1335" w:name="_Toc484428908"/>
      <w:bookmarkStart w:id="1336" w:name="_Toc484097736"/>
      <w:bookmarkStart w:id="1337" w:name="_Toc484011662"/>
      <w:bookmarkStart w:id="1338" w:name="_Toc484011187"/>
      <w:bookmarkStart w:id="1339" w:name="_Toc484011065"/>
      <w:bookmarkStart w:id="1340" w:name="_Toc484010943"/>
      <w:bookmarkStart w:id="1341" w:name="_Toc484010819"/>
      <w:bookmarkStart w:id="1342" w:name="_Toc484010697"/>
      <w:bookmarkStart w:id="1343" w:name="_Toc483906947"/>
      <w:bookmarkStart w:id="1344" w:name="_Toc483571570"/>
      <w:bookmarkStart w:id="1345" w:name="_Toc483571449"/>
      <w:bookmarkStart w:id="1346" w:name="_Toc483474020"/>
      <w:bookmarkStart w:id="1347" w:name="_Toc483401223"/>
      <w:bookmarkStart w:id="1348" w:name="_Toc483325744"/>
      <w:bookmarkStart w:id="1349" w:name="_Toc483316441"/>
      <w:bookmarkStart w:id="1350" w:name="_Toc483316310"/>
      <w:bookmarkStart w:id="1351" w:name="_Toc483316107"/>
      <w:bookmarkStart w:id="1352" w:name="_Toc483315902"/>
      <w:bookmarkStart w:id="1353" w:name="_Toc483302352"/>
      <w:bookmarkStart w:id="1354" w:name="_Toc485218278"/>
      <w:bookmarkStart w:id="1355" w:name="_Toc484688842"/>
      <w:bookmarkStart w:id="1356" w:name="_Toc166168937"/>
      <w:bookmarkStart w:id="1357" w:name="_Ref495506173"/>
      <w:bookmarkStart w:id="1358" w:name="_Ref495482790"/>
      <w:bookmarkStart w:id="1359" w:name="_Ref495482769"/>
      <w:bookmarkStart w:id="1360" w:name="_Ref495411584"/>
      <w:bookmarkStart w:id="1361" w:name="_Ref496707577"/>
      <w:bookmarkStart w:id="1362" w:name="_Ref49592062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F62786">
        <w:rPr>
          <w:rFonts w:ascii="Calibri" w:eastAsia="Times New Roman" w:hAnsi="Calibri" w:cs="Calibri"/>
          <w:b/>
          <w:bCs/>
          <w:sz w:val="22"/>
          <w:szCs w:val="22"/>
        </w:rPr>
        <w:t>7.2 Requisiti di capacità economica e finanziaria</w:t>
      </w:r>
      <w:bookmarkEnd w:id="1356"/>
      <w:r w:rsidRPr="00F62786">
        <w:rPr>
          <w:rFonts w:ascii="Calibri" w:eastAsia="Times New Roman" w:hAnsi="Calibri" w:cs="Calibri"/>
          <w:b/>
          <w:bCs/>
          <w:sz w:val="22"/>
          <w:szCs w:val="22"/>
        </w:rPr>
        <w:t xml:space="preserve"> </w:t>
      </w:r>
    </w:p>
    <w:p w14:paraId="3CFB713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partecipazione alla presente procedura non sono previsti requisiti di capacità economica e finanziaria.</w:t>
      </w:r>
    </w:p>
    <w:p w14:paraId="57B7B93D" w14:textId="77777777" w:rsidR="00F62786" w:rsidRPr="00F62786" w:rsidRDefault="00F62786" w:rsidP="00F62786">
      <w:pPr>
        <w:jc w:val="both"/>
        <w:rPr>
          <w:rFonts w:ascii="Calibri" w:eastAsia="Times New Roman" w:hAnsi="Calibri" w:cs="Calibri"/>
          <w:sz w:val="22"/>
          <w:szCs w:val="22"/>
        </w:rPr>
      </w:pPr>
    </w:p>
    <w:p w14:paraId="3E4A2FB4" w14:textId="2852603C" w:rsidR="00F62786" w:rsidRPr="00F62786" w:rsidRDefault="00F62786" w:rsidP="00F62786">
      <w:pPr>
        <w:keepNext/>
        <w:contextualSpacing/>
        <w:jc w:val="both"/>
        <w:outlineLvl w:val="1"/>
        <w:rPr>
          <w:rFonts w:ascii="Calibri" w:eastAsia="Times New Roman" w:hAnsi="Calibri" w:cs="Calibri"/>
          <w:b/>
          <w:bCs/>
          <w:sz w:val="22"/>
          <w:szCs w:val="22"/>
        </w:rPr>
      </w:pPr>
      <w:bookmarkStart w:id="1363" w:name="_Toc166168938"/>
      <w:r w:rsidRPr="00F62786">
        <w:rPr>
          <w:rFonts w:ascii="Calibri" w:eastAsia="Times New Roman" w:hAnsi="Calibri" w:cs="Calibri"/>
          <w:b/>
          <w:bCs/>
          <w:sz w:val="22"/>
          <w:szCs w:val="22"/>
        </w:rPr>
        <w:t>7.3 Requisiti di capacità tecnica e professionale</w:t>
      </w:r>
      <w:bookmarkEnd w:id="1357"/>
      <w:bookmarkEnd w:id="1358"/>
      <w:bookmarkEnd w:id="1359"/>
      <w:bookmarkEnd w:id="1360"/>
      <w:bookmarkEnd w:id="1361"/>
      <w:bookmarkEnd w:id="1362"/>
      <w:bookmarkEnd w:id="1363"/>
    </w:p>
    <w:p w14:paraId="23ADAD13" w14:textId="25379E81" w:rsidR="00302876" w:rsidRDefault="00302876" w:rsidP="00302876">
      <w:pPr>
        <w:pStyle w:val="NormaleWeb"/>
        <w:spacing w:before="0" w:beforeAutospacing="0" w:after="0" w:afterAutospacing="0"/>
        <w:rPr>
          <w:rFonts w:asciiTheme="minorHAnsi" w:hAnsiTheme="minorHAnsi" w:cstheme="minorHAnsi"/>
          <w:iCs/>
          <w:sz w:val="22"/>
          <w:szCs w:val="22"/>
          <w:lang w:eastAsia="en-US"/>
        </w:rPr>
      </w:pPr>
      <w:r>
        <w:rPr>
          <w:rFonts w:asciiTheme="minorHAnsi" w:hAnsiTheme="minorHAnsi" w:cstheme="minorHAnsi"/>
          <w:sz w:val="22"/>
          <w:szCs w:val="22"/>
          <w:lang w:eastAsia="en-US"/>
        </w:rPr>
        <w:t xml:space="preserve">Esecuzione negli ultimi tre anni di servizi/forniture analoghi </w:t>
      </w:r>
      <w:r>
        <w:rPr>
          <w:rFonts w:asciiTheme="minorHAnsi" w:hAnsiTheme="minorHAnsi" w:cstheme="minorHAnsi"/>
          <w:iCs/>
          <w:sz w:val="22"/>
          <w:szCs w:val="22"/>
          <w:lang w:eastAsia="en-US"/>
        </w:rPr>
        <w:t>a quello in affidamento di importo minimo pari a €</w:t>
      </w:r>
      <w:r>
        <w:rPr>
          <w:rFonts w:asciiTheme="minorHAnsi" w:hAnsiTheme="minorHAnsi" w:cstheme="minorHAnsi"/>
          <w:i/>
          <w:sz w:val="22"/>
          <w:szCs w:val="22"/>
          <w:lang w:eastAsia="en-US"/>
        </w:rPr>
        <w:t xml:space="preserve"> </w:t>
      </w:r>
      <w:r w:rsidR="00411C22">
        <w:rPr>
          <w:rFonts w:asciiTheme="minorHAnsi" w:hAnsiTheme="minorHAnsi" w:cstheme="minorHAnsi"/>
          <w:i/>
          <w:sz w:val="22"/>
          <w:szCs w:val="22"/>
          <w:lang w:eastAsia="en-US"/>
        </w:rPr>
        <w:t xml:space="preserve">600.000,00 </w:t>
      </w:r>
      <w:proofErr w:type="gramStart"/>
      <w:r w:rsidR="00411C22">
        <w:rPr>
          <w:rFonts w:asciiTheme="minorHAnsi" w:hAnsiTheme="minorHAnsi" w:cstheme="minorHAnsi"/>
          <w:i/>
          <w:sz w:val="22"/>
          <w:szCs w:val="22"/>
          <w:lang w:eastAsia="en-US"/>
        </w:rPr>
        <w:t>Euro</w:t>
      </w:r>
      <w:proofErr w:type="gramEnd"/>
      <w:r>
        <w:rPr>
          <w:rFonts w:asciiTheme="minorHAnsi" w:hAnsiTheme="minorHAnsi" w:cstheme="minorHAnsi"/>
          <w:i/>
          <w:sz w:val="22"/>
          <w:szCs w:val="22"/>
          <w:lang w:eastAsia="en-US"/>
        </w:rPr>
        <w:t xml:space="preserve">, </w:t>
      </w:r>
      <w:r>
        <w:rPr>
          <w:rFonts w:asciiTheme="minorHAnsi" w:hAnsiTheme="minorHAnsi" w:cstheme="minorHAnsi"/>
          <w:iCs/>
          <w:sz w:val="22"/>
          <w:szCs w:val="22"/>
          <w:lang w:eastAsia="en-US"/>
        </w:rPr>
        <w:t>svolti per conto di committenti pubblici o privati.</w:t>
      </w:r>
    </w:p>
    <w:p w14:paraId="58D571BE" w14:textId="77777777" w:rsidR="00302876" w:rsidRDefault="00302876" w:rsidP="00302876">
      <w:pPr>
        <w:pStyle w:val="NormaleWeb"/>
        <w:spacing w:before="0" w:beforeAutospacing="0" w:after="0" w:afterAutospacing="0"/>
        <w:rPr>
          <w:rFonts w:asciiTheme="minorHAnsi" w:hAnsiTheme="minorHAnsi" w:cstheme="minorHAnsi"/>
          <w:sz w:val="22"/>
          <w:szCs w:val="22"/>
          <w:lang w:eastAsia="en-US"/>
        </w:rPr>
      </w:pPr>
    </w:p>
    <w:p w14:paraId="0F796D94" w14:textId="77777777" w:rsidR="00302876" w:rsidRDefault="00302876" w:rsidP="00302876">
      <w:pPr>
        <w:tabs>
          <w:tab w:val="left" w:pos="426"/>
        </w:tabs>
        <w:suppressAutoHyphens/>
        <w:textAlignment w:val="baseline"/>
        <w:rPr>
          <w:rFonts w:cstheme="minorHAnsi"/>
          <w:sz w:val="22"/>
          <w:szCs w:val="22"/>
        </w:rPr>
      </w:pPr>
      <w:r>
        <w:rPr>
          <w:rFonts w:cstheme="minorHAnsi"/>
          <w:sz w:val="22"/>
          <w:szCs w:val="22"/>
        </w:rPr>
        <w:t>La comprova del requisito è fornita mediante:</w:t>
      </w:r>
    </w:p>
    <w:p w14:paraId="406D7B4A"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lang w:eastAsia="it-IT"/>
        </w:rPr>
      </w:pPr>
      <w:r>
        <w:rPr>
          <w:rFonts w:eastAsia="Calibri" w:cstheme="minorHAnsi"/>
          <w:sz w:val="22"/>
          <w:szCs w:val="22"/>
        </w:rPr>
        <w:t>Certificati rilasciati dall’amministrazione/ente contraente, con l’indicazione dell’oggetto, dell’importo e del periodo di esecuzione;</w:t>
      </w:r>
    </w:p>
    <w:p w14:paraId="431FAC63"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Contratti stipulati con le amministrazioni pubbliche, completi di copia delle fatture quietanzate ovvero dei documenti bancari attestanti il pagamento delle stesse;</w:t>
      </w:r>
    </w:p>
    <w:p w14:paraId="31251806"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Attestazioni rilasciate dal committente privato, con l’indicazione dell’oggetto, dell’importo e del periodo di esecuzione;</w:t>
      </w:r>
    </w:p>
    <w:p w14:paraId="771771A6" w14:textId="77777777" w:rsidR="00302876" w:rsidRDefault="00302876" w:rsidP="00302876">
      <w:pPr>
        <w:pStyle w:val="Paragrafoelenco"/>
        <w:numPr>
          <w:ilvl w:val="0"/>
          <w:numId w:val="90"/>
        </w:numPr>
        <w:tabs>
          <w:tab w:val="left" w:pos="426"/>
        </w:tabs>
        <w:suppressAutoHyphens/>
        <w:jc w:val="both"/>
        <w:textAlignment w:val="baseline"/>
        <w:rPr>
          <w:rFonts w:eastAsia="Calibri" w:cstheme="minorHAnsi"/>
          <w:sz w:val="22"/>
          <w:szCs w:val="22"/>
        </w:rPr>
      </w:pPr>
      <w:r>
        <w:rPr>
          <w:rFonts w:eastAsia="Calibri" w:cstheme="minorHAnsi"/>
          <w:sz w:val="22"/>
          <w:szCs w:val="22"/>
        </w:rPr>
        <w:t>Contratti stipulati con privati, completi di copia delle fatture quietanzate ovvero dei documenti bancari attestanti il pagamento delle stesse.</w:t>
      </w:r>
    </w:p>
    <w:p w14:paraId="3F14DE5D" w14:textId="0302F640" w:rsidR="00F62786" w:rsidRPr="00F62786" w:rsidRDefault="00F62786" w:rsidP="00F62786">
      <w:pPr>
        <w:jc w:val="both"/>
        <w:rPr>
          <w:rFonts w:ascii="Calibri" w:eastAsia="Times New Roman" w:hAnsi="Calibri" w:cs="Calibri"/>
          <w:sz w:val="22"/>
          <w:szCs w:val="22"/>
        </w:rPr>
      </w:pPr>
    </w:p>
    <w:p w14:paraId="59CCF8B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364" w:name="_Toc497728149"/>
      <w:bookmarkStart w:id="1365" w:name="_Toc497484951"/>
      <w:bookmarkStart w:id="1366" w:name="_Toc485218285"/>
      <w:bookmarkStart w:id="1367" w:name="_Toc484688849"/>
      <w:bookmarkStart w:id="1368" w:name="_Toc484688294"/>
      <w:bookmarkStart w:id="1369" w:name="_Toc484605425"/>
      <w:bookmarkStart w:id="1370" w:name="_Toc484605301"/>
      <w:bookmarkStart w:id="1371" w:name="_Toc484526581"/>
      <w:bookmarkStart w:id="1372" w:name="_Toc484449086"/>
      <w:bookmarkStart w:id="1373" w:name="_Toc484448962"/>
      <w:bookmarkStart w:id="1374" w:name="_Toc484448838"/>
      <w:bookmarkStart w:id="1375" w:name="_Toc484448715"/>
      <w:bookmarkStart w:id="1376" w:name="_Toc484448591"/>
      <w:bookmarkStart w:id="1377" w:name="_Toc484448467"/>
      <w:bookmarkStart w:id="1378" w:name="_Toc484448343"/>
      <w:bookmarkStart w:id="1379" w:name="_Toc484448219"/>
      <w:bookmarkStart w:id="1380" w:name="_Toc484448094"/>
      <w:bookmarkStart w:id="1381" w:name="_Toc484440435"/>
      <w:bookmarkStart w:id="1382" w:name="_Toc484440075"/>
      <w:bookmarkStart w:id="1383" w:name="_Toc484439951"/>
      <w:bookmarkStart w:id="1384" w:name="_Toc484439828"/>
      <w:bookmarkStart w:id="1385" w:name="_Toc484438908"/>
      <w:bookmarkStart w:id="1386" w:name="_Toc484438784"/>
      <w:bookmarkStart w:id="1387" w:name="_Toc484438660"/>
      <w:bookmarkStart w:id="1388" w:name="_Toc484429085"/>
      <w:bookmarkStart w:id="1389" w:name="_Toc484428915"/>
      <w:bookmarkStart w:id="1390" w:name="_Toc484097743"/>
      <w:bookmarkStart w:id="1391" w:name="_Toc484011669"/>
      <w:bookmarkStart w:id="1392" w:name="_Toc484011194"/>
      <w:bookmarkStart w:id="1393" w:name="_Toc484011072"/>
      <w:bookmarkStart w:id="1394" w:name="_Toc484010950"/>
      <w:bookmarkStart w:id="1395" w:name="_Toc484010826"/>
      <w:bookmarkStart w:id="1396" w:name="_Toc484010704"/>
      <w:bookmarkStart w:id="1397" w:name="_Toc483906954"/>
      <w:bookmarkStart w:id="1398" w:name="_Toc483571577"/>
      <w:bookmarkStart w:id="1399" w:name="_Toc483571456"/>
      <w:bookmarkStart w:id="1400" w:name="_Toc483474027"/>
      <w:bookmarkStart w:id="1401" w:name="_Toc483401230"/>
      <w:bookmarkStart w:id="1402" w:name="_Toc483325751"/>
      <w:bookmarkStart w:id="1403" w:name="_Toc483316448"/>
      <w:bookmarkStart w:id="1404" w:name="_Toc483316317"/>
      <w:bookmarkStart w:id="1405" w:name="_Toc483316114"/>
      <w:bookmarkStart w:id="1406" w:name="_Toc483315909"/>
      <w:bookmarkStart w:id="1407" w:name="_Toc483302359"/>
      <w:bookmarkStart w:id="1408" w:name="_Toc485218284"/>
      <w:bookmarkStart w:id="1409" w:name="_Toc484688848"/>
      <w:bookmarkStart w:id="1410" w:name="_Toc484688293"/>
      <w:bookmarkStart w:id="1411" w:name="_Toc484605424"/>
      <w:bookmarkStart w:id="1412" w:name="_Toc484605300"/>
      <w:bookmarkStart w:id="1413" w:name="_Toc484526580"/>
      <w:bookmarkStart w:id="1414" w:name="_Toc484449085"/>
      <w:bookmarkStart w:id="1415" w:name="_Toc484448961"/>
      <w:bookmarkStart w:id="1416" w:name="_Toc484448837"/>
      <w:bookmarkStart w:id="1417" w:name="_Toc484448714"/>
      <w:bookmarkStart w:id="1418" w:name="_Toc484448590"/>
      <w:bookmarkStart w:id="1419" w:name="_Toc484448466"/>
      <w:bookmarkStart w:id="1420" w:name="_Toc484448342"/>
      <w:bookmarkStart w:id="1421" w:name="_Toc484448218"/>
      <w:bookmarkStart w:id="1422" w:name="_Toc484448093"/>
      <w:bookmarkStart w:id="1423" w:name="_Toc484440434"/>
      <w:bookmarkStart w:id="1424" w:name="_Toc484440074"/>
      <w:bookmarkStart w:id="1425" w:name="_Toc484439950"/>
      <w:bookmarkStart w:id="1426" w:name="_Toc484439827"/>
      <w:bookmarkStart w:id="1427" w:name="_Toc484438907"/>
      <w:bookmarkStart w:id="1428" w:name="_Toc484438783"/>
      <w:bookmarkStart w:id="1429" w:name="_Toc484438659"/>
      <w:bookmarkStart w:id="1430" w:name="_Toc484429084"/>
      <w:bookmarkStart w:id="1431" w:name="_Toc484428914"/>
      <w:bookmarkStart w:id="1432" w:name="_Toc484097742"/>
      <w:bookmarkStart w:id="1433" w:name="_Toc484011668"/>
      <w:bookmarkStart w:id="1434" w:name="_Toc484011193"/>
      <w:bookmarkStart w:id="1435" w:name="_Toc484011071"/>
      <w:bookmarkStart w:id="1436" w:name="_Toc484010949"/>
      <w:bookmarkStart w:id="1437" w:name="_Toc484010825"/>
      <w:bookmarkStart w:id="1438" w:name="_Toc484010703"/>
      <w:bookmarkStart w:id="1439" w:name="_Toc483906953"/>
      <w:bookmarkStart w:id="1440" w:name="_Toc483571576"/>
      <w:bookmarkStart w:id="1441" w:name="_Toc483571455"/>
      <w:bookmarkStart w:id="1442" w:name="_Toc483474026"/>
      <w:bookmarkStart w:id="1443" w:name="_Toc483401229"/>
      <w:bookmarkStart w:id="1444" w:name="_Toc483325750"/>
      <w:bookmarkStart w:id="1445" w:name="_Toc483316447"/>
      <w:bookmarkStart w:id="1446" w:name="_Toc483316316"/>
      <w:bookmarkStart w:id="1447" w:name="_Toc483316113"/>
      <w:bookmarkStart w:id="1448" w:name="_Toc483315908"/>
      <w:bookmarkStart w:id="1449" w:name="_Toc483302358"/>
      <w:bookmarkStart w:id="1450" w:name="_Toc485218283"/>
      <w:bookmarkStart w:id="1451" w:name="_Toc484688847"/>
      <w:bookmarkStart w:id="1452" w:name="_Toc484688292"/>
      <w:bookmarkStart w:id="1453" w:name="_Toc484605423"/>
      <w:bookmarkStart w:id="1454" w:name="_Toc484605299"/>
      <w:bookmarkStart w:id="1455" w:name="_Toc484526579"/>
      <w:bookmarkStart w:id="1456" w:name="_Toc484449084"/>
      <w:bookmarkStart w:id="1457" w:name="_Toc484448960"/>
      <w:bookmarkStart w:id="1458" w:name="_Toc484448836"/>
      <w:bookmarkStart w:id="1459" w:name="_Toc484448713"/>
      <w:bookmarkStart w:id="1460" w:name="_Toc484448589"/>
      <w:bookmarkStart w:id="1461" w:name="_Toc484448465"/>
      <w:bookmarkStart w:id="1462" w:name="_Toc484448341"/>
      <w:bookmarkStart w:id="1463" w:name="_Toc484448217"/>
      <w:bookmarkStart w:id="1464" w:name="_Toc484448092"/>
      <w:bookmarkStart w:id="1465" w:name="_Toc484440433"/>
      <w:bookmarkStart w:id="1466" w:name="_Toc484440073"/>
      <w:bookmarkStart w:id="1467" w:name="_Toc484439949"/>
      <w:bookmarkStart w:id="1468" w:name="_Toc484439826"/>
      <w:bookmarkStart w:id="1469" w:name="_Toc484438906"/>
      <w:bookmarkStart w:id="1470" w:name="_Toc484438782"/>
      <w:bookmarkStart w:id="1471" w:name="_Toc484438658"/>
      <w:bookmarkStart w:id="1472" w:name="_Toc484429083"/>
      <w:bookmarkStart w:id="1473" w:name="_Toc484428913"/>
      <w:bookmarkStart w:id="1474" w:name="_Toc484097741"/>
      <w:bookmarkStart w:id="1475" w:name="_Toc484011667"/>
      <w:bookmarkStart w:id="1476" w:name="_Toc484011192"/>
      <w:bookmarkStart w:id="1477" w:name="_Toc484011070"/>
      <w:bookmarkStart w:id="1478" w:name="_Toc484010948"/>
      <w:bookmarkStart w:id="1479" w:name="_Toc484010824"/>
      <w:bookmarkStart w:id="1480" w:name="_Toc484010702"/>
      <w:bookmarkStart w:id="1481" w:name="_Toc483906952"/>
      <w:bookmarkStart w:id="1482" w:name="_Toc483571575"/>
      <w:bookmarkStart w:id="1483" w:name="_Toc483571454"/>
      <w:bookmarkStart w:id="1484" w:name="_Toc483474025"/>
      <w:bookmarkStart w:id="1485" w:name="_Toc483401228"/>
      <w:bookmarkStart w:id="1486" w:name="_Toc483325749"/>
      <w:bookmarkStart w:id="1487" w:name="_Toc483316446"/>
      <w:bookmarkStart w:id="1488" w:name="_Toc483316315"/>
      <w:bookmarkStart w:id="1489" w:name="_Toc483316112"/>
      <w:bookmarkStart w:id="1490" w:name="_Toc483315907"/>
      <w:bookmarkStart w:id="1491" w:name="_Toc483302357"/>
      <w:bookmarkStart w:id="1492" w:name="_Toc485218282"/>
      <w:bookmarkStart w:id="1493" w:name="_Toc484688846"/>
      <w:bookmarkStart w:id="1494" w:name="_Toc484688291"/>
      <w:bookmarkStart w:id="1495" w:name="_Toc484605422"/>
      <w:bookmarkStart w:id="1496" w:name="_Toc484605298"/>
      <w:bookmarkStart w:id="1497" w:name="_Toc484526578"/>
      <w:bookmarkStart w:id="1498" w:name="_Toc484449083"/>
      <w:bookmarkStart w:id="1499" w:name="_Toc484448959"/>
      <w:bookmarkStart w:id="1500" w:name="_Toc484448835"/>
      <w:bookmarkStart w:id="1501" w:name="_Toc484448712"/>
      <w:bookmarkStart w:id="1502" w:name="_Toc484448588"/>
      <w:bookmarkStart w:id="1503" w:name="_Toc484448464"/>
      <w:bookmarkStart w:id="1504" w:name="_Toc484448340"/>
      <w:bookmarkStart w:id="1505" w:name="_Toc484448216"/>
      <w:bookmarkStart w:id="1506" w:name="_Toc484448091"/>
      <w:bookmarkStart w:id="1507" w:name="_Toc484440432"/>
      <w:bookmarkStart w:id="1508" w:name="_Toc484440072"/>
      <w:bookmarkStart w:id="1509" w:name="_Toc484439948"/>
      <w:bookmarkStart w:id="1510" w:name="_Toc484439825"/>
      <w:bookmarkStart w:id="1511" w:name="_Toc484438905"/>
      <w:bookmarkStart w:id="1512" w:name="_Toc484438781"/>
      <w:bookmarkStart w:id="1513" w:name="_Toc484438657"/>
      <w:bookmarkStart w:id="1514" w:name="_Toc484429082"/>
      <w:bookmarkStart w:id="1515" w:name="_Toc484428912"/>
      <w:bookmarkStart w:id="1516" w:name="_Toc484097740"/>
      <w:bookmarkStart w:id="1517" w:name="_Toc484011666"/>
      <w:bookmarkStart w:id="1518" w:name="_Toc484011191"/>
      <w:bookmarkStart w:id="1519" w:name="_Toc484011069"/>
      <w:bookmarkStart w:id="1520" w:name="_Toc484010947"/>
      <w:bookmarkStart w:id="1521" w:name="_Toc484010823"/>
      <w:bookmarkStart w:id="1522" w:name="_Toc484010701"/>
      <w:bookmarkStart w:id="1523" w:name="_Toc483906951"/>
      <w:bookmarkStart w:id="1524" w:name="_Toc483571574"/>
      <w:bookmarkStart w:id="1525" w:name="_Toc483571453"/>
      <w:bookmarkStart w:id="1526" w:name="_Toc483474024"/>
      <w:bookmarkStart w:id="1527" w:name="_Toc483401227"/>
      <w:bookmarkStart w:id="1528" w:name="_Toc483325748"/>
      <w:bookmarkStart w:id="1529" w:name="_Toc483316445"/>
      <w:bookmarkStart w:id="1530" w:name="_Toc483316314"/>
      <w:bookmarkStart w:id="1531" w:name="_Toc483316111"/>
      <w:bookmarkStart w:id="1532" w:name="_Toc483315906"/>
      <w:bookmarkStart w:id="1533" w:name="_Toc483302356"/>
      <w:bookmarkStart w:id="1534" w:name="_Toc485218281"/>
      <w:bookmarkStart w:id="1535" w:name="_Toc484688845"/>
      <w:bookmarkStart w:id="1536" w:name="_Toc484688290"/>
      <w:bookmarkStart w:id="1537" w:name="_Toc484605421"/>
      <w:bookmarkStart w:id="1538" w:name="_Toc484605297"/>
      <w:bookmarkStart w:id="1539" w:name="_Toc484526577"/>
      <w:bookmarkStart w:id="1540" w:name="_Toc484449082"/>
      <w:bookmarkStart w:id="1541" w:name="_Toc484448958"/>
      <w:bookmarkStart w:id="1542" w:name="_Toc484448834"/>
      <w:bookmarkStart w:id="1543" w:name="_Toc484448711"/>
      <w:bookmarkStart w:id="1544" w:name="_Toc484448587"/>
      <w:bookmarkStart w:id="1545" w:name="_Toc484448463"/>
      <w:bookmarkStart w:id="1546" w:name="_Toc484448339"/>
      <w:bookmarkStart w:id="1547" w:name="_Toc484448215"/>
      <w:bookmarkStart w:id="1548" w:name="_Toc484448090"/>
      <w:bookmarkStart w:id="1549" w:name="_Toc484440431"/>
      <w:bookmarkStart w:id="1550" w:name="_Toc484440071"/>
      <w:bookmarkStart w:id="1551" w:name="_Toc484439947"/>
      <w:bookmarkStart w:id="1552" w:name="_Toc484439824"/>
      <w:bookmarkStart w:id="1553" w:name="_Toc484438904"/>
      <w:bookmarkStart w:id="1554" w:name="_Toc484438780"/>
      <w:bookmarkStart w:id="1555" w:name="_Toc484438656"/>
      <w:bookmarkStart w:id="1556" w:name="_Toc484429081"/>
      <w:bookmarkStart w:id="1557" w:name="_Toc484428911"/>
      <w:bookmarkStart w:id="1558" w:name="_Toc484097739"/>
      <w:bookmarkStart w:id="1559" w:name="_Toc484011665"/>
      <w:bookmarkStart w:id="1560" w:name="_Toc484011190"/>
      <w:bookmarkStart w:id="1561" w:name="_Toc484011068"/>
      <w:bookmarkStart w:id="1562" w:name="_Toc484010946"/>
      <w:bookmarkStart w:id="1563" w:name="_Toc484010822"/>
      <w:bookmarkStart w:id="1564" w:name="_Toc484010700"/>
      <w:bookmarkStart w:id="1565" w:name="_Toc483906950"/>
      <w:bookmarkStart w:id="1566" w:name="_Toc483571573"/>
      <w:bookmarkStart w:id="1567" w:name="_Toc483571452"/>
      <w:bookmarkStart w:id="1568" w:name="_Toc483474023"/>
      <w:bookmarkStart w:id="1569" w:name="_Toc483401226"/>
      <w:bookmarkStart w:id="1570" w:name="_Toc483325747"/>
      <w:bookmarkStart w:id="1571" w:name="_Toc483316444"/>
      <w:bookmarkStart w:id="1572" w:name="_Toc483316313"/>
      <w:bookmarkStart w:id="1573" w:name="_Toc483316110"/>
      <w:bookmarkStart w:id="1574" w:name="_Toc483315905"/>
      <w:bookmarkStart w:id="1575" w:name="_Toc483302355"/>
      <w:bookmarkStart w:id="1576" w:name="_Toc498419741"/>
      <w:bookmarkStart w:id="1577" w:name="_Toc497831543"/>
      <w:bookmarkStart w:id="1578" w:name="_Toc497728148"/>
      <w:bookmarkStart w:id="1579" w:name="_Toc497484950"/>
      <w:bookmarkStart w:id="1580" w:name="_Toc498419740"/>
      <w:bookmarkStart w:id="1581" w:name="_Toc498419739"/>
      <w:bookmarkStart w:id="1582" w:name="_Toc498419738"/>
      <w:bookmarkStart w:id="1583" w:name="_Toc498419737"/>
      <w:bookmarkStart w:id="1584" w:name="_Toc498419736"/>
      <w:bookmarkStart w:id="1585" w:name="_Toc498419735"/>
      <w:bookmarkStart w:id="1586" w:name="_Toc498419742"/>
      <w:bookmarkStart w:id="1587" w:name="_Toc497831544"/>
      <w:bookmarkStart w:id="1588" w:name="_Toc166168939"/>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r w:rsidRPr="00F62786">
        <w:rPr>
          <w:rFonts w:ascii="Calibri" w:eastAsia="Times New Roman" w:hAnsi="Calibri" w:cs="Calibri"/>
          <w:b/>
          <w:bCs/>
          <w:sz w:val="22"/>
          <w:szCs w:val="22"/>
        </w:rPr>
        <w:t>7.4 Indicazioni sui requisiti speciali nei raggruppamenti temporanei, consorzi ordinari, aggregazioni di imprese di rete, GEIE</w:t>
      </w:r>
      <w:bookmarkEnd w:id="1588"/>
    </w:p>
    <w:p w14:paraId="276D9D3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soggetti di cui all’articolo 65 comma 2, lettera e), f), g) h) del Codice devono possedere i requisiti di ordine speciale nei termini di seguito indicati. </w:t>
      </w:r>
    </w:p>
    <w:p w14:paraId="3335AEB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Alle aggregazioni di retisti, ai consorzi ordinari ed ai GEIE si applica la disciplina prevista per i raggruppamenti temporanei. </w:t>
      </w:r>
    </w:p>
    <w:p w14:paraId="2D7D3505" w14:textId="77777777" w:rsidR="00F62786" w:rsidRPr="00F62786" w:rsidRDefault="00F62786" w:rsidP="00F62786">
      <w:pPr>
        <w:ind w:left="567"/>
        <w:jc w:val="both"/>
        <w:rPr>
          <w:rFonts w:ascii="Calibri" w:eastAsia="Calibri" w:hAnsi="Calibri" w:cs="Calibri"/>
          <w:sz w:val="22"/>
          <w:szCs w:val="22"/>
          <w:lang w:eastAsia="it-IT"/>
        </w:rPr>
      </w:pPr>
    </w:p>
    <w:p w14:paraId="3767C8AC"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89" w:name="_Toc166168940"/>
      <w:r w:rsidRPr="00F62786">
        <w:rPr>
          <w:rFonts w:ascii="Calibri" w:eastAsia="Times New Roman" w:hAnsi="Calibri" w:cs="Calibri"/>
          <w:b/>
          <w:bCs/>
          <w:sz w:val="22"/>
          <w:szCs w:val="22"/>
        </w:rPr>
        <w:t>7.4.1 Requisiti di idoneità professionale</w:t>
      </w:r>
      <w:bookmarkEnd w:id="1589"/>
      <w:r w:rsidRPr="00F62786">
        <w:rPr>
          <w:rFonts w:ascii="Calibri" w:eastAsia="Times New Roman" w:hAnsi="Calibri" w:cs="Calibri"/>
          <w:b/>
          <w:bCs/>
          <w:sz w:val="22"/>
          <w:szCs w:val="22"/>
        </w:rPr>
        <w:t xml:space="preserve"> </w:t>
      </w:r>
    </w:p>
    <w:p w14:paraId="238A4FB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requisito relativo all’iscrizione </w:t>
      </w:r>
      <w:r w:rsidRPr="00F62786">
        <w:rPr>
          <w:rFonts w:ascii="Calibri" w:eastAsia="Times New Roman" w:hAnsi="Calibri" w:cs="Calibri"/>
          <w:iCs/>
          <w:sz w:val="22"/>
          <w:szCs w:val="22"/>
        </w:rPr>
        <w:t xml:space="preserve">nel Registro delle Imprese oppure nell’Albo delle Imprese artigiane </w:t>
      </w:r>
      <w:r w:rsidRPr="00F62786">
        <w:rPr>
          <w:rFonts w:ascii="Calibri" w:eastAsia="Times New Roman" w:hAnsi="Calibri" w:cs="Calibri"/>
          <w:sz w:val="22"/>
          <w:szCs w:val="22"/>
        </w:rPr>
        <w:t>di cui al punto 7.1 deve essere posseduto:</w:t>
      </w:r>
    </w:p>
    <w:p w14:paraId="0C21FD06" w14:textId="77777777" w:rsidR="00F62786" w:rsidRPr="00F62786" w:rsidRDefault="00F62786" w:rsidP="0091660F">
      <w:pPr>
        <w:numPr>
          <w:ilvl w:val="0"/>
          <w:numId w:val="75"/>
        </w:numPr>
        <w:jc w:val="both"/>
        <w:rPr>
          <w:rFonts w:ascii="Calibri" w:eastAsia="Times New Roman" w:hAnsi="Calibri" w:cs="Calibri"/>
          <w:sz w:val="22"/>
          <w:szCs w:val="22"/>
        </w:rPr>
      </w:pPr>
      <w:r w:rsidRPr="00F62786">
        <w:rPr>
          <w:rFonts w:ascii="Calibri" w:eastAsia="Times New Roman" w:hAnsi="Calibri" w:cs="Calibri"/>
          <w:sz w:val="22"/>
          <w:szCs w:val="22"/>
        </w:rPr>
        <w:t xml:space="preserve">da ciascun componente del raggruppamento/consorzio/GEIE anche da costituire, </w:t>
      </w:r>
      <w:proofErr w:type="spellStart"/>
      <w:r w:rsidRPr="00F62786">
        <w:rPr>
          <w:rFonts w:ascii="Calibri" w:eastAsia="Times New Roman" w:hAnsi="Calibri" w:cs="Calibri"/>
          <w:sz w:val="22"/>
          <w:szCs w:val="22"/>
        </w:rPr>
        <w:t>nonchè</w:t>
      </w:r>
      <w:proofErr w:type="spellEnd"/>
      <w:r w:rsidRPr="00F62786">
        <w:rPr>
          <w:rFonts w:ascii="Calibri" w:eastAsia="Times New Roman" w:hAnsi="Calibri" w:cs="Calibri"/>
          <w:sz w:val="22"/>
          <w:szCs w:val="22"/>
        </w:rPr>
        <w:t xml:space="preserve"> dal GEIE medesimo; </w:t>
      </w:r>
    </w:p>
    <w:p w14:paraId="0EF49039" w14:textId="77777777" w:rsidR="00F62786" w:rsidRPr="00F62786" w:rsidRDefault="00F62786" w:rsidP="0091660F">
      <w:pPr>
        <w:numPr>
          <w:ilvl w:val="0"/>
          <w:numId w:val="75"/>
        </w:numPr>
        <w:jc w:val="both"/>
        <w:rPr>
          <w:rFonts w:ascii="Calibri" w:eastAsia="Times New Roman" w:hAnsi="Calibri" w:cs="Calibri"/>
          <w:sz w:val="22"/>
          <w:szCs w:val="22"/>
        </w:rPr>
      </w:pPr>
      <w:r w:rsidRPr="00F62786">
        <w:rPr>
          <w:rFonts w:ascii="Calibri" w:eastAsia="Times New Roman" w:hAnsi="Calibri" w:cs="Calibri"/>
          <w:sz w:val="22"/>
          <w:szCs w:val="22"/>
        </w:rPr>
        <w:t xml:space="preserve">da ciascun componente dell’aggregazione di rete </w:t>
      </w:r>
      <w:proofErr w:type="spellStart"/>
      <w:r w:rsidRPr="00F62786">
        <w:rPr>
          <w:rFonts w:ascii="Calibri" w:eastAsia="Times New Roman" w:hAnsi="Calibri" w:cs="Calibri"/>
          <w:sz w:val="22"/>
          <w:szCs w:val="22"/>
        </w:rPr>
        <w:t>nonchè</w:t>
      </w:r>
      <w:proofErr w:type="spellEnd"/>
      <w:r w:rsidRPr="00F62786">
        <w:rPr>
          <w:rFonts w:ascii="Calibri" w:eastAsia="Times New Roman" w:hAnsi="Calibri" w:cs="Calibri"/>
          <w:sz w:val="22"/>
          <w:szCs w:val="22"/>
        </w:rPr>
        <w:t xml:space="preserve"> dall’organo comune nel caso in cui questi abbia soggettività giuridica.</w:t>
      </w:r>
    </w:p>
    <w:p w14:paraId="574D814B" w14:textId="77777777" w:rsidR="00F62786" w:rsidRPr="00F62786" w:rsidRDefault="00F62786" w:rsidP="00F62786">
      <w:pPr>
        <w:jc w:val="both"/>
        <w:rPr>
          <w:rFonts w:ascii="Calibri" w:eastAsia="Times New Roman" w:hAnsi="Calibri" w:cs="Calibri"/>
          <w:sz w:val="22"/>
          <w:szCs w:val="22"/>
        </w:rPr>
      </w:pPr>
    </w:p>
    <w:p w14:paraId="536608FD"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90" w:name="_Toc166168941"/>
      <w:r w:rsidRPr="00F62786">
        <w:rPr>
          <w:rFonts w:ascii="Calibri" w:eastAsia="Times New Roman" w:hAnsi="Calibri" w:cs="Calibri"/>
          <w:b/>
          <w:bCs/>
          <w:sz w:val="22"/>
          <w:szCs w:val="22"/>
        </w:rPr>
        <w:t>7.4.2 Requisiti di capacità economico finanziaria</w:t>
      </w:r>
      <w:bookmarkEnd w:id="1590"/>
      <w:r w:rsidRPr="00F62786">
        <w:rPr>
          <w:rFonts w:ascii="Calibri" w:eastAsia="Times New Roman" w:hAnsi="Calibri" w:cs="Calibri"/>
          <w:b/>
          <w:bCs/>
          <w:sz w:val="22"/>
          <w:szCs w:val="22"/>
        </w:rPr>
        <w:t xml:space="preserve"> </w:t>
      </w:r>
    </w:p>
    <w:p w14:paraId="0C73BD9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partecipazione alla presente procedura non sono previsti requisiti di capacità economica e finanziaria.</w:t>
      </w:r>
    </w:p>
    <w:p w14:paraId="12D0269D" w14:textId="77777777" w:rsidR="00F62786" w:rsidRPr="00F62786" w:rsidRDefault="00F62786" w:rsidP="00F62786">
      <w:pPr>
        <w:jc w:val="both"/>
        <w:rPr>
          <w:rFonts w:ascii="Calibri" w:eastAsia="Times New Roman" w:hAnsi="Calibri" w:cs="Calibri"/>
          <w:sz w:val="22"/>
          <w:szCs w:val="22"/>
        </w:rPr>
      </w:pPr>
    </w:p>
    <w:p w14:paraId="5666006B"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591" w:name="_Toc166168942"/>
      <w:r w:rsidRPr="00F62786">
        <w:rPr>
          <w:rFonts w:ascii="Calibri" w:eastAsia="Times New Roman" w:hAnsi="Calibri" w:cs="Calibri"/>
          <w:b/>
          <w:bCs/>
          <w:sz w:val="22"/>
          <w:szCs w:val="22"/>
        </w:rPr>
        <w:t>7.4.3 Requisiti di capacità tecnico-professionale</w:t>
      </w:r>
      <w:bookmarkEnd w:id="1591"/>
      <w:r w:rsidRPr="00F62786">
        <w:rPr>
          <w:rFonts w:ascii="Calibri" w:eastAsia="Times New Roman" w:hAnsi="Calibri" w:cs="Calibri"/>
          <w:b/>
          <w:bCs/>
          <w:sz w:val="22"/>
          <w:szCs w:val="22"/>
        </w:rPr>
        <w:t xml:space="preserve"> </w:t>
      </w:r>
    </w:p>
    <w:p w14:paraId="5E91DEAE" w14:textId="49D3523E" w:rsidR="00BC5A1D" w:rsidRDefault="00BC5A1D" w:rsidP="00BC5A1D">
      <w:pPr>
        <w:rPr>
          <w:rFonts w:cstheme="minorHAnsi"/>
          <w:sz w:val="22"/>
          <w:szCs w:val="22"/>
        </w:rPr>
      </w:pPr>
      <w:r>
        <w:rPr>
          <w:rFonts w:cstheme="minorHAnsi"/>
          <w:sz w:val="22"/>
          <w:szCs w:val="22"/>
        </w:rPr>
        <w:t>Il requisito del servizio/fornitura</w:t>
      </w:r>
      <w:r>
        <w:rPr>
          <w:rFonts w:cstheme="minorHAnsi"/>
          <w:sz w:val="22"/>
          <w:szCs w:val="22"/>
          <w:vertAlign w:val="superscript"/>
        </w:rPr>
        <w:t xml:space="preserve"> </w:t>
      </w:r>
      <w:r>
        <w:rPr>
          <w:rFonts w:cstheme="minorHAnsi"/>
          <w:sz w:val="22"/>
          <w:szCs w:val="22"/>
        </w:rPr>
        <w:t xml:space="preserve">di cui al punto 7.3 richiesto in relazione alla prestazione deve essere posseduto nel complesso dai componenti il raggruppamento. </w:t>
      </w:r>
    </w:p>
    <w:p w14:paraId="05131ACD" w14:textId="77777777" w:rsidR="00F62786" w:rsidRPr="00F62786" w:rsidRDefault="00F62786" w:rsidP="00F62786">
      <w:pPr>
        <w:jc w:val="both"/>
        <w:rPr>
          <w:rFonts w:ascii="Calibri" w:eastAsia="Times New Roman" w:hAnsi="Calibri" w:cs="Calibri"/>
          <w:sz w:val="22"/>
          <w:szCs w:val="22"/>
        </w:rPr>
      </w:pPr>
    </w:p>
    <w:p w14:paraId="48F7D06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592" w:name="_Toc497728151"/>
      <w:bookmarkStart w:id="1593" w:name="_Toc497484953"/>
      <w:bookmarkStart w:id="1594" w:name="_Toc494359032"/>
      <w:bookmarkStart w:id="1595" w:name="_Toc494358983"/>
      <w:bookmarkStart w:id="1596" w:name="_Toc498419744"/>
      <w:bookmarkStart w:id="1597" w:name="_Toc497831546"/>
      <w:bookmarkStart w:id="1598" w:name="_Ref496007652"/>
      <w:bookmarkStart w:id="1599" w:name="_Ref496007650"/>
      <w:bookmarkStart w:id="1600" w:name="_Toc166168943"/>
      <w:bookmarkEnd w:id="1592"/>
      <w:bookmarkEnd w:id="1593"/>
      <w:bookmarkEnd w:id="1594"/>
      <w:bookmarkEnd w:id="1595"/>
      <w:bookmarkEnd w:id="1596"/>
      <w:bookmarkEnd w:id="1597"/>
      <w:r w:rsidRPr="00F62786">
        <w:rPr>
          <w:rFonts w:ascii="Calibri" w:eastAsia="Times New Roman" w:hAnsi="Calibri" w:cs="Calibri"/>
          <w:b/>
          <w:bCs/>
          <w:sz w:val="22"/>
          <w:szCs w:val="22"/>
        </w:rPr>
        <w:t>7.5 Indicazioni sui requisiti speciali nei consorzi di cooperative, consorzi di imprese artigiane, consorzi stabili</w:t>
      </w:r>
      <w:bookmarkEnd w:id="1598"/>
      <w:bookmarkEnd w:id="1599"/>
      <w:bookmarkEnd w:id="1600"/>
      <w:r w:rsidRPr="00F62786">
        <w:rPr>
          <w:rFonts w:ascii="Calibri" w:eastAsia="Times New Roman" w:hAnsi="Calibri" w:cs="Calibri"/>
          <w:b/>
          <w:bCs/>
          <w:sz w:val="22"/>
          <w:szCs w:val="22"/>
        </w:rPr>
        <w:t xml:space="preserve"> </w:t>
      </w:r>
    </w:p>
    <w:p w14:paraId="660247DA"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601" w:name="_Toc166168944"/>
      <w:r w:rsidRPr="00F62786">
        <w:rPr>
          <w:rFonts w:ascii="Calibri" w:eastAsia="Times New Roman" w:hAnsi="Calibri" w:cs="Calibri"/>
          <w:b/>
          <w:bCs/>
          <w:sz w:val="22"/>
          <w:szCs w:val="22"/>
        </w:rPr>
        <w:t xml:space="preserve">7.5.1 Requisiti di </w:t>
      </w:r>
      <w:proofErr w:type="spellStart"/>
      <w:r w:rsidRPr="00F62786">
        <w:rPr>
          <w:rFonts w:ascii="Calibri" w:eastAsia="Times New Roman" w:hAnsi="Calibri" w:cs="Calibri"/>
          <w:b/>
          <w:bCs/>
          <w:sz w:val="22"/>
          <w:szCs w:val="22"/>
        </w:rPr>
        <w:t>idoneita</w:t>
      </w:r>
      <w:proofErr w:type="spellEnd"/>
      <w:r w:rsidRPr="00F62786">
        <w:rPr>
          <w:rFonts w:ascii="Calibri" w:eastAsia="Times New Roman" w:hAnsi="Calibri" w:cs="Calibri"/>
          <w:b/>
          <w:bCs/>
          <w:sz w:val="22"/>
          <w:szCs w:val="22"/>
        </w:rPr>
        <w:t>̀ professionale</w:t>
      </w:r>
      <w:bookmarkEnd w:id="1601"/>
      <w:r w:rsidRPr="00F62786">
        <w:rPr>
          <w:rFonts w:ascii="Calibri" w:eastAsia="Times New Roman" w:hAnsi="Calibri" w:cs="Calibri"/>
          <w:b/>
          <w:bCs/>
          <w:sz w:val="22"/>
          <w:szCs w:val="22"/>
        </w:rPr>
        <w:t xml:space="preserve"> </w:t>
      </w:r>
    </w:p>
    <w:p w14:paraId="008B67A4" w14:textId="77777777" w:rsidR="00F62786" w:rsidRPr="00F62786" w:rsidRDefault="00F62786" w:rsidP="00F62786">
      <w:pPr>
        <w:jc w:val="both"/>
        <w:rPr>
          <w:rFonts w:ascii="Calibri" w:eastAsia="Times New Roman" w:hAnsi="Calibri" w:cs="Calibri"/>
          <w:i/>
          <w:iCs/>
          <w:sz w:val="22"/>
          <w:szCs w:val="22"/>
        </w:rPr>
      </w:pPr>
      <w:r w:rsidRPr="00F62786">
        <w:rPr>
          <w:rFonts w:ascii="Calibri" w:eastAsia="Times New Roman" w:hAnsi="Calibri" w:cs="Calibri"/>
          <w:sz w:val="22"/>
          <w:szCs w:val="22"/>
        </w:rPr>
        <w:t>Il requisito relativo all’iscrizione nel Registro delle Imprese oppure nell’Albo delle Imprese artigiane di cui al paragrafo 7.1 deve essere posseduto dal consorzio e dai consorziati indicati come esecutori.</w:t>
      </w:r>
    </w:p>
    <w:p w14:paraId="7F13B233" w14:textId="77777777" w:rsidR="00F62786" w:rsidRPr="00F62786" w:rsidRDefault="00F62786" w:rsidP="00F62786">
      <w:pPr>
        <w:jc w:val="both"/>
        <w:rPr>
          <w:rFonts w:ascii="Calibri" w:eastAsia="Times New Roman" w:hAnsi="Calibri" w:cs="Calibri"/>
          <w:b/>
          <w:bCs/>
          <w:sz w:val="22"/>
          <w:szCs w:val="22"/>
        </w:rPr>
      </w:pPr>
    </w:p>
    <w:p w14:paraId="31A85480"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602" w:name="_Toc166168945"/>
      <w:r w:rsidRPr="00F62786">
        <w:rPr>
          <w:rFonts w:ascii="Calibri" w:eastAsia="Times New Roman" w:hAnsi="Calibri" w:cs="Calibri"/>
          <w:b/>
          <w:bCs/>
          <w:sz w:val="22"/>
          <w:szCs w:val="22"/>
        </w:rPr>
        <w:t>7.5.2 Requisiti di capacità economico finanziaria e tecnico-professionale</w:t>
      </w:r>
      <w:bookmarkEnd w:id="1602"/>
      <w:r w:rsidRPr="00F62786">
        <w:rPr>
          <w:rFonts w:ascii="Calibri" w:eastAsia="Times New Roman" w:hAnsi="Calibri" w:cs="Calibri"/>
          <w:b/>
          <w:bCs/>
          <w:sz w:val="22"/>
          <w:szCs w:val="22"/>
        </w:rPr>
        <w:t xml:space="preserve"> </w:t>
      </w:r>
    </w:p>
    <w:p w14:paraId="21BE8F3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comma 2 lettera b) e c) del Codice, utilizzano i requisiti propri e, nel novero di questi, fanno valere i mezzi nella disponibilità delle consorziate che li costituiscono. </w:t>
      </w:r>
    </w:p>
    <w:p w14:paraId="2687F25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 consorzi di cui all’articolo 65, comma 2, lett. d) del Codice dimostrano i requisiti cumulando anche quelli posseduti delle consorziate. </w:t>
      </w:r>
    </w:p>
    <w:p w14:paraId="4869B00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992D902" w14:textId="77777777" w:rsidR="00F62786" w:rsidRPr="00F62786" w:rsidRDefault="00F62786" w:rsidP="00F62786">
      <w:pPr>
        <w:jc w:val="both"/>
        <w:rPr>
          <w:rFonts w:ascii="Calibri" w:eastAsia="Times New Roman" w:hAnsi="Calibri" w:cs="Calibri"/>
          <w:sz w:val="22"/>
          <w:szCs w:val="22"/>
        </w:rPr>
      </w:pPr>
    </w:p>
    <w:p w14:paraId="319BDAC0"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03" w:name="_Toc166168946"/>
      <w:r w:rsidRPr="00F62786">
        <w:rPr>
          <w:rFonts w:ascii="Calibri" w:eastAsia="Times New Roman" w:hAnsi="Calibri" w:cs="Times New Roman"/>
          <w:b/>
          <w:bCs/>
          <w:sz w:val="22"/>
          <w:szCs w:val="22"/>
        </w:rPr>
        <w:t>8. AVVALIMENTO</w:t>
      </w:r>
      <w:bookmarkEnd w:id="1603"/>
      <w:r w:rsidRPr="00F62786">
        <w:rPr>
          <w:rFonts w:ascii="Calibri" w:eastAsia="Times New Roman" w:hAnsi="Calibri" w:cs="Times New Roman"/>
          <w:b/>
          <w:bCs/>
          <w:sz w:val="22"/>
          <w:szCs w:val="22"/>
        </w:rPr>
        <w:t xml:space="preserve"> </w:t>
      </w:r>
    </w:p>
    <w:p w14:paraId="4323B3F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avvalersi di dotazioni tecniche, risorse umane e strumentali messe a disposizione da uno o </w:t>
      </w:r>
      <w:proofErr w:type="spellStart"/>
      <w:r w:rsidRPr="00F62786">
        <w:rPr>
          <w:rFonts w:ascii="Calibri" w:eastAsia="Times New Roman" w:hAnsi="Calibri" w:cs="Calibri"/>
          <w:sz w:val="22"/>
          <w:szCs w:val="22"/>
        </w:rPr>
        <w:t>piu</w:t>
      </w:r>
      <w:proofErr w:type="spellEnd"/>
      <w:r w:rsidRPr="00F62786">
        <w:rPr>
          <w:rFonts w:ascii="Calibri" w:eastAsia="Times New Roman" w:hAnsi="Calibri" w:cs="Calibri"/>
          <w:sz w:val="22"/>
          <w:szCs w:val="22"/>
        </w:rPr>
        <w:t xml:space="preserve">̀ operatori economici ausiliari per dimostrare il possesso dei requisiti di ordine speciale di cui al punto 7 e/o per migliorare la propria offerta. </w:t>
      </w:r>
    </w:p>
    <w:p w14:paraId="4BBCF29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w:t>
      </w:r>
      <w:proofErr w:type="spellStart"/>
      <w:r w:rsidRPr="00F62786">
        <w:rPr>
          <w:rFonts w:ascii="Calibri" w:eastAsia="Times New Roman" w:hAnsi="Calibri" w:cs="Calibri"/>
          <w:sz w:val="22"/>
          <w:szCs w:val="22"/>
        </w:rPr>
        <w:t>finalita</w:t>
      </w:r>
      <w:proofErr w:type="spellEnd"/>
      <w:r w:rsidRPr="00F62786">
        <w:rPr>
          <w:rFonts w:ascii="Calibri" w:eastAsia="Times New Roman" w:hAnsi="Calibri" w:cs="Calibri"/>
          <w:sz w:val="22"/>
          <w:szCs w:val="22"/>
        </w:rPr>
        <w:t xml:space="preserve">̀. </w:t>
      </w:r>
    </w:p>
    <w:p w14:paraId="2AB4349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Nei casi in cui l’avvalimento sia finalizzato a migliorare l’offerta, non è consentito che alla stessa gara partecipino sia l’ausiliario che l’operatore che si avvale delle risorse da questo a messe a disposizione, pena l’esclusione di entrambi i soggetti. </w:t>
      </w:r>
    </w:p>
    <w:p w14:paraId="5E538B7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 </w:t>
      </w:r>
    </w:p>
    <w:p w14:paraId="4619DD3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e l’ausiliario sono responsabili in solido nei confronti della stazione appaltante in relazione alle prestazioni oggetto del contratto. </w:t>
      </w:r>
    </w:p>
    <w:p w14:paraId="6948A5C0" w14:textId="77777777" w:rsidR="00F62786" w:rsidRPr="00F62786" w:rsidRDefault="00F62786" w:rsidP="00F62786">
      <w:pPr>
        <w:jc w:val="both"/>
        <w:rPr>
          <w:rFonts w:ascii="Calibri" w:eastAsia="Times New Roman" w:hAnsi="Calibri" w:cs="Calibri"/>
          <w:sz w:val="22"/>
          <w:szCs w:val="22"/>
        </w:rPr>
      </w:pPr>
    </w:p>
    <w:p w14:paraId="230BB2F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Non è consentito l’avvalimento per soddisfare i requisiti di ordine generale e dell’iscrizione alla Camera di commercio.</w:t>
      </w:r>
    </w:p>
    <w:p w14:paraId="12DE272B" w14:textId="77777777" w:rsidR="00F62786" w:rsidRPr="00F62786" w:rsidRDefault="00F62786" w:rsidP="00F62786">
      <w:pPr>
        <w:jc w:val="both"/>
        <w:rPr>
          <w:rFonts w:ascii="Calibri" w:eastAsia="Times New Roman" w:hAnsi="Calibri" w:cs="Calibri"/>
          <w:sz w:val="22"/>
          <w:szCs w:val="22"/>
        </w:rPr>
      </w:pPr>
    </w:p>
    <w:p w14:paraId="6F916A3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L’ausiliario deve: </w:t>
      </w:r>
    </w:p>
    <w:p w14:paraId="38A5D39F"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 xml:space="preserve">possedere i requisiti previsti dall’articolo 6 e dichiararli presentando un proprio DGUE, da compilare nelle parti pertinenti; </w:t>
      </w:r>
    </w:p>
    <w:p w14:paraId="4CB4416B"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 xml:space="preserve">possedere i requisiti i di cui all’articolo 7 oggetto di avvalimento e dichiararli nel proprio DGUE, da compilare nelle parti pertinenti ove lo stesso sia riferito ai requisiti di partecipazione; </w:t>
      </w:r>
    </w:p>
    <w:p w14:paraId="3A3E8ABA" w14:textId="77777777" w:rsidR="00F62786" w:rsidRPr="00F62786" w:rsidRDefault="00F62786" w:rsidP="0091660F">
      <w:pPr>
        <w:numPr>
          <w:ilvl w:val="0"/>
          <w:numId w:val="81"/>
        </w:numPr>
        <w:jc w:val="both"/>
        <w:rPr>
          <w:rFonts w:ascii="Calibri" w:eastAsia="Times New Roman" w:hAnsi="Calibri" w:cs="Calibri"/>
          <w:sz w:val="22"/>
          <w:szCs w:val="22"/>
        </w:rPr>
      </w:pPr>
      <w:r w:rsidRPr="00F62786">
        <w:rPr>
          <w:rFonts w:ascii="Calibri" w:eastAsia="Times New Roman" w:hAnsi="Calibri" w:cs="Calibri"/>
          <w:sz w:val="22"/>
          <w:szCs w:val="22"/>
        </w:rPr>
        <w:t>impegnarsi, verso il concorrente che si avvale e verso la stazione appaltante, a mettere a disposizione, per tutta la durata dell’appalto, le risorse (riferite a requisiti di partecipazione e/o premiali) oggetto di avvalimento.</w:t>
      </w:r>
    </w:p>
    <w:p w14:paraId="0C5CC7C8" w14:textId="77777777" w:rsidR="00F62786" w:rsidRPr="00F62786" w:rsidRDefault="00F62786" w:rsidP="00F62786">
      <w:pPr>
        <w:jc w:val="both"/>
        <w:rPr>
          <w:rFonts w:ascii="Calibri" w:eastAsia="Times New Roman" w:hAnsi="Calibri" w:cs="Calibri"/>
          <w:sz w:val="22"/>
          <w:szCs w:val="22"/>
        </w:rPr>
      </w:pPr>
    </w:p>
    <w:p w14:paraId="5E68FEB3" w14:textId="77777777" w:rsidR="00F62786" w:rsidRPr="00F62786" w:rsidRDefault="00F62786" w:rsidP="00F62786">
      <w:p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Il concorrente produce a sistema, unitamente alla domanda di partecipazione: </w:t>
      </w:r>
    </w:p>
    <w:p w14:paraId="7CFFF7F5" w14:textId="77777777" w:rsidR="00F62786" w:rsidRPr="00F62786" w:rsidRDefault="00F62786" w:rsidP="0091660F">
      <w:pPr>
        <w:numPr>
          <w:ilvl w:val="0"/>
          <w:numId w:val="89"/>
        </w:num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le dichiarazioni rese e firmate digitalmente dall’impresa ausiliaria;</w:t>
      </w:r>
    </w:p>
    <w:p w14:paraId="02D87788" w14:textId="77777777" w:rsidR="00F62786" w:rsidRPr="00F62786" w:rsidRDefault="00F62786" w:rsidP="0091660F">
      <w:pPr>
        <w:numPr>
          <w:ilvl w:val="0"/>
          <w:numId w:val="89"/>
        </w:numPr>
        <w:jc w:val="both"/>
        <w:rPr>
          <w:rFonts w:ascii="Calibri" w:eastAsia="Tahoma" w:hAnsi="Calibri" w:cs="Calibri"/>
          <w:color w:val="000000"/>
          <w:sz w:val="22"/>
          <w:szCs w:val="22"/>
          <w:lang w:eastAsia="it-IT"/>
        </w:rPr>
      </w:pPr>
      <w:r w:rsidRPr="00F62786">
        <w:rPr>
          <w:rFonts w:ascii="Calibri" w:eastAsia="Tahoma" w:hAnsi="Calibri" w:cs="Calibri"/>
          <w:color w:val="000000"/>
          <w:sz w:val="22"/>
          <w:szCs w:val="22"/>
          <w:lang w:eastAsia="it-IT"/>
        </w:rPr>
        <w:t>il contratto di avvalimento che deve essere nativo digitale e firmato digitalmente dalle parti. Nel caso in cui il già menzionato contratto sia stipulato per migliorare l’offerta tecnica, le metodologie adottate per effettuare tale miglioramento dovranno essere esplicitate solo ed esclusivamente nell’offerta tecnica al fine di non svelare anticipatamente i contenuti della stessa. È sanabile, mediante soccorso istruttorio, la mancata produzione delle dichiarazioni dell’ausiliario.</w:t>
      </w:r>
    </w:p>
    <w:p w14:paraId="456E43E5" w14:textId="77777777" w:rsidR="00F62786" w:rsidRPr="00F62786" w:rsidRDefault="00F62786" w:rsidP="00F62786">
      <w:pPr>
        <w:jc w:val="both"/>
        <w:rPr>
          <w:rFonts w:ascii="Calibri" w:eastAsia="Times New Roman" w:hAnsi="Calibri" w:cs="Calibri"/>
          <w:sz w:val="22"/>
          <w:szCs w:val="22"/>
        </w:rPr>
      </w:pPr>
    </w:p>
    <w:p w14:paraId="322F777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È sanabile, mediante soccorso istruttorio, la mancata produzione delle dichiarazioni dell’ausiliario. </w:t>
      </w:r>
    </w:p>
    <w:p w14:paraId="620707D0" w14:textId="77777777" w:rsidR="00F62786" w:rsidRPr="00F62786" w:rsidRDefault="00F62786" w:rsidP="00F62786">
      <w:pPr>
        <w:jc w:val="both"/>
        <w:rPr>
          <w:rFonts w:ascii="Calibri" w:eastAsia="Times New Roman" w:hAnsi="Calibri" w:cs="Calibri"/>
          <w:sz w:val="22"/>
          <w:szCs w:val="22"/>
        </w:rPr>
      </w:pPr>
    </w:p>
    <w:p w14:paraId="42C3B2D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È sanabile, mediante soccorso istruttorio, la mancata produzione del contratto di avvalimento a condizione che il contratto sia stato stipulato prima del termine di presentazione dell’offerta e che tale circostanza sia comprovabile con data certa. </w:t>
      </w:r>
    </w:p>
    <w:p w14:paraId="68B1D599" w14:textId="77777777" w:rsidR="00F62786" w:rsidRPr="00F62786" w:rsidRDefault="00F62786" w:rsidP="00F62786">
      <w:pPr>
        <w:jc w:val="both"/>
        <w:rPr>
          <w:rFonts w:ascii="Calibri" w:eastAsia="Times New Roman" w:hAnsi="Calibri" w:cs="Calibri"/>
          <w:sz w:val="22"/>
          <w:szCs w:val="22"/>
        </w:rPr>
      </w:pPr>
    </w:p>
    <w:p w14:paraId="095C3E7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Non è sanabile la mancata indicazione delle risorse messe a disposizione dall’ausiliario in quanto causa di </w:t>
      </w:r>
      <w:proofErr w:type="spellStart"/>
      <w:r w:rsidRPr="00F62786">
        <w:rPr>
          <w:rFonts w:ascii="Calibri" w:eastAsia="Times New Roman" w:hAnsi="Calibri" w:cs="Calibri"/>
          <w:sz w:val="22"/>
          <w:szCs w:val="22"/>
        </w:rPr>
        <w:t>nullita</w:t>
      </w:r>
      <w:proofErr w:type="spellEnd"/>
      <w:r w:rsidRPr="00F62786">
        <w:rPr>
          <w:rFonts w:ascii="Calibri" w:eastAsia="Times New Roman" w:hAnsi="Calibri" w:cs="Calibri"/>
          <w:sz w:val="22"/>
          <w:szCs w:val="22"/>
        </w:rPr>
        <w:t xml:space="preserve">̀ del contratto di avvalimento. </w:t>
      </w:r>
    </w:p>
    <w:p w14:paraId="32D4A2E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 </w:t>
      </w:r>
    </w:p>
    <w:p w14:paraId="2279A187"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Nel caso in cui l’ausiliario si sia reso responsabile di una falsa dichiarazione sul possesso dei requisiti, la stazione appaltante procede a segnalazione all’</w:t>
      </w:r>
      <w:proofErr w:type="spellStart"/>
      <w:r w:rsidRPr="00F62786">
        <w:rPr>
          <w:rFonts w:ascii="Calibri" w:eastAsia="Times New Roman" w:hAnsi="Calibri" w:cs="Times New Roman"/>
          <w:sz w:val="22"/>
          <w:szCs w:val="22"/>
        </w:rPr>
        <w:t>Autorita</w:t>
      </w:r>
      <w:proofErr w:type="spellEnd"/>
      <w:r w:rsidRPr="00F62786">
        <w:rPr>
          <w:rFonts w:ascii="Calibri" w:eastAsia="Times New Roman" w:hAnsi="Calibri" w:cs="Times New Roman"/>
          <w:sz w:val="22"/>
          <w:szCs w:val="22"/>
        </w:rPr>
        <w:t xml:space="preserve">̀ nazionale anticorruzione il comportamento tenuto dall’ausiliario per consentire le valutazioni di cui all’articolo 96, comma 15 del Codice. L’operatore economico </w:t>
      </w:r>
      <w:proofErr w:type="spellStart"/>
      <w:r w:rsidRPr="00F62786">
        <w:rPr>
          <w:rFonts w:ascii="Calibri" w:eastAsia="Times New Roman" w:hAnsi="Calibri" w:cs="Times New Roman"/>
          <w:sz w:val="22"/>
          <w:szCs w:val="22"/>
        </w:rPr>
        <w:t>puo</w:t>
      </w:r>
      <w:proofErr w:type="spellEnd"/>
      <w:r w:rsidRPr="00F62786">
        <w:rPr>
          <w:rFonts w:ascii="Calibri" w:eastAsia="Times New Roman" w:hAnsi="Calibri" w:cs="Times New Roman"/>
          <w:sz w:val="22"/>
          <w:szCs w:val="22"/>
        </w:rPr>
        <w:t xml:space="preserve">̀ indicare un altro ausiliario nel termine di dieci giorni, pena l’esclusione dalla gara. La sostituzione </w:t>
      </w:r>
      <w:proofErr w:type="spellStart"/>
      <w:r w:rsidRPr="00F62786">
        <w:rPr>
          <w:rFonts w:ascii="Calibri" w:eastAsia="Times New Roman" w:hAnsi="Calibri" w:cs="Times New Roman"/>
          <w:sz w:val="22"/>
          <w:szCs w:val="22"/>
        </w:rPr>
        <w:t>puo</w:t>
      </w:r>
      <w:proofErr w:type="spellEnd"/>
      <w:r w:rsidRPr="00F62786">
        <w:rPr>
          <w:rFonts w:ascii="Calibri" w:eastAsia="Times New Roman" w:hAnsi="Calibri" w:cs="Times New Roman"/>
          <w:sz w:val="22"/>
          <w:szCs w:val="22"/>
        </w:rPr>
        <w:t xml:space="preserve">̀ essere effettuata soltanto nel caso in cui non conduca a una modifica sostanziale dell’offerta. Il mancato rispetto del termine assegnato per la sostituzione comporta l’esclusione del concorrente. </w:t>
      </w:r>
    </w:p>
    <w:p w14:paraId="2F368153" w14:textId="77777777" w:rsidR="00F62786" w:rsidRPr="00F62786" w:rsidRDefault="00F62786" w:rsidP="00F62786">
      <w:pPr>
        <w:jc w:val="both"/>
        <w:rPr>
          <w:rFonts w:ascii="Calibri" w:eastAsia="Calibri" w:hAnsi="Calibri" w:cs="Calibri"/>
          <w:color w:val="000000"/>
          <w:sz w:val="20"/>
          <w:szCs w:val="20"/>
          <w:lang w:eastAsia="it-IT"/>
        </w:rPr>
      </w:pPr>
    </w:p>
    <w:p w14:paraId="590C195A"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04" w:name="_Toc406058375"/>
      <w:bookmarkStart w:id="1605" w:name="_Toc403471269"/>
      <w:bookmarkStart w:id="1606" w:name="_Toc397422862"/>
      <w:bookmarkStart w:id="1607" w:name="_Toc397346821"/>
      <w:bookmarkStart w:id="1608" w:name="_Toc393706906"/>
      <w:bookmarkStart w:id="1609" w:name="_Toc393700833"/>
      <w:bookmarkStart w:id="1610" w:name="_Toc393283174"/>
      <w:bookmarkStart w:id="1611" w:name="_Toc393272658"/>
      <w:bookmarkStart w:id="1612" w:name="_Toc393272600"/>
      <w:bookmarkStart w:id="1613" w:name="_Toc393187844"/>
      <w:bookmarkStart w:id="1614" w:name="_Toc393112127"/>
      <w:bookmarkStart w:id="1615" w:name="_Toc393110563"/>
      <w:bookmarkStart w:id="1616" w:name="_Toc392577496"/>
      <w:bookmarkStart w:id="1617" w:name="_Toc391036055"/>
      <w:bookmarkStart w:id="1618" w:name="_Toc391035982"/>
      <w:bookmarkStart w:id="1619" w:name="_Toc380501869"/>
      <w:bookmarkStart w:id="1620" w:name="_Toc354038180"/>
      <w:bookmarkStart w:id="1621" w:name="_Toc416423361"/>
      <w:bookmarkStart w:id="1622" w:name="_Toc406754176"/>
      <w:bookmarkStart w:id="1623" w:name="_Toc166168947"/>
      <w:r w:rsidRPr="00F62786">
        <w:rPr>
          <w:rFonts w:ascii="Calibri" w:eastAsia="Times New Roman" w:hAnsi="Calibri" w:cs="Times New Roman"/>
          <w:b/>
          <w:bCs/>
          <w:sz w:val="22"/>
          <w:szCs w:val="22"/>
        </w:rPr>
        <w:t>9. SUBAPPALTO</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4035877C" w14:textId="77777777" w:rsidR="00F62786" w:rsidRPr="00F62786" w:rsidRDefault="00F62786" w:rsidP="00F62786">
      <w:pPr>
        <w:jc w:val="both"/>
        <w:rPr>
          <w:rFonts w:ascii="Calibri" w:eastAsia="Times New Roman" w:hAnsi="Calibri" w:cs="Calibri"/>
          <w:sz w:val="22"/>
          <w:szCs w:val="22"/>
        </w:rPr>
      </w:pPr>
      <w:bookmarkStart w:id="1624" w:name="_Ref531264739"/>
      <w:bookmarkStart w:id="1625" w:name="_Ref531346857"/>
      <w:bookmarkStart w:id="1626" w:name="_Ref531346843"/>
      <w:r w:rsidRPr="00F62786">
        <w:rPr>
          <w:rFonts w:ascii="Calibri" w:eastAsia="Times New Roman" w:hAnsi="Calibri" w:cs="Calibri"/>
          <w:sz w:val="22"/>
          <w:szCs w:val="22"/>
        </w:rPr>
        <w:t xml:space="preserve">Il concorrente indica le prestazioni che intende subappaltare o concedere in cottimo. In caso di mancata indicazione il subappalto è vietato. </w:t>
      </w:r>
    </w:p>
    <w:p w14:paraId="609B6833" w14:textId="77777777" w:rsidR="00F62786" w:rsidRPr="00F62786" w:rsidRDefault="00F62786" w:rsidP="00F62786">
      <w:pPr>
        <w:jc w:val="both"/>
        <w:rPr>
          <w:rFonts w:ascii="Calibri" w:eastAsia="Times New Roman" w:hAnsi="Calibri" w:cs="Calibri"/>
          <w:sz w:val="22"/>
          <w:szCs w:val="22"/>
        </w:rPr>
      </w:pPr>
    </w:p>
    <w:p w14:paraId="44F969A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Non </w:t>
      </w:r>
      <w:proofErr w:type="spellStart"/>
      <w:r w:rsidRPr="00F62786">
        <w:rPr>
          <w:rFonts w:ascii="Calibri" w:eastAsia="Times New Roman" w:hAnsi="Calibri" w:cs="Calibri"/>
          <w:sz w:val="22"/>
          <w:szCs w:val="22"/>
          <w:lang w:eastAsia="it-IT"/>
        </w:rPr>
        <w:t>puo</w:t>
      </w:r>
      <w:proofErr w:type="spellEnd"/>
      <w:r w:rsidRPr="00F62786">
        <w:rPr>
          <w:rFonts w:ascii="Calibri" w:eastAsia="Times New Roman" w:hAnsi="Calibri" w:cs="Calibri"/>
          <w:sz w:val="22"/>
          <w:szCs w:val="22"/>
          <w:lang w:eastAsia="it-IT"/>
        </w:rPr>
        <w:t>̀ essere affidata in subappalto l’integrale esecuzione delle prestazioni oggetto del contratto.</w:t>
      </w:r>
      <w:r w:rsidRPr="00F62786">
        <w:rPr>
          <w:rFonts w:ascii="Calibri" w:eastAsia="Times New Roman" w:hAnsi="Calibri" w:cs="Calibri"/>
          <w:b/>
          <w:bCs/>
          <w:i/>
          <w:iCs/>
          <w:strike/>
          <w:sz w:val="22"/>
          <w:szCs w:val="22"/>
          <w:lang w:eastAsia="it-IT"/>
        </w:rPr>
        <w:t xml:space="preserve"> </w:t>
      </w:r>
    </w:p>
    <w:p w14:paraId="2F5738E9" w14:textId="77777777" w:rsidR="00F62786" w:rsidRPr="00F62786" w:rsidRDefault="00F62786" w:rsidP="00F62786">
      <w:pPr>
        <w:jc w:val="both"/>
        <w:rPr>
          <w:rFonts w:ascii="Calibri" w:eastAsia="Times New Roman" w:hAnsi="Calibri" w:cs="Calibri"/>
          <w:b/>
          <w:bCs/>
          <w:i/>
          <w:iCs/>
          <w:sz w:val="22"/>
          <w:szCs w:val="22"/>
          <w:lang w:eastAsia="it-IT"/>
        </w:rPr>
      </w:pPr>
    </w:p>
    <w:p w14:paraId="402F052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L’aggiudicatario e il subappaltatore sono responsabili in solido nei confronti della stazione appaltante dell’esecuzione delle prestazioni oggetto del contratto di subappalto. </w:t>
      </w:r>
    </w:p>
    <w:p w14:paraId="66E69AF0" w14:textId="77777777" w:rsidR="00F62786" w:rsidRPr="00F62786" w:rsidRDefault="00F62786" w:rsidP="00F62786">
      <w:pPr>
        <w:jc w:val="both"/>
        <w:rPr>
          <w:rFonts w:ascii="Calibri" w:eastAsia="Times New Roman" w:hAnsi="Calibri" w:cs="Calibri"/>
          <w:sz w:val="22"/>
          <w:szCs w:val="22"/>
          <w:lang w:eastAsia="it-IT"/>
        </w:rPr>
      </w:pPr>
    </w:p>
    <w:p w14:paraId="37D2D23D"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27" w:name="_Toc166168948"/>
      <w:r w:rsidRPr="00F62786">
        <w:rPr>
          <w:rFonts w:ascii="Calibri" w:eastAsia="Times New Roman" w:hAnsi="Calibri" w:cs="Times New Roman"/>
          <w:b/>
          <w:bCs/>
          <w:sz w:val="22"/>
          <w:szCs w:val="22"/>
        </w:rPr>
        <w:t>10. REQUISITI DI PARTECIPAZIONE E/O CONDIZIONI DI ESECUZIONE</w:t>
      </w:r>
      <w:bookmarkEnd w:id="1627"/>
    </w:p>
    <w:p w14:paraId="2DD83AF7" w14:textId="77777777" w:rsidR="00F62786" w:rsidRPr="00F62786" w:rsidRDefault="00F62786" w:rsidP="00F62786">
      <w:pPr>
        <w:spacing w:before="60" w:after="60"/>
        <w:jc w:val="both"/>
        <w:rPr>
          <w:rFonts w:ascii="Calibri" w:eastAsia="Times New Roman" w:hAnsi="Calibri" w:cs="Calibri"/>
          <w:b/>
          <w:sz w:val="22"/>
          <w:szCs w:val="22"/>
          <w:lang w:eastAsia="it-IT"/>
        </w:rPr>
      </w:pPr>
      <w:r w:rsidRPr="00F62786">
        <w:rPr>
          <w:rFonts w:ascii="Calibri" w:eastAsia="Times New Roman" w:hAnsi="Calibri" w:cs="Calibri"/>
          <w:sz w:val="22"/>
          <w:szCs w:val="22"/>
          <w:lang w:eastAsia="it-IT"/>
        </w:rPr>
        <w:t>L’aggiudicatario è tenuto a garantire l’applicazione del contratto collettivo nazionale e territoriale (o dei contratti collettivi nazionali e territoriali di settore) di cui al paragrafo § 4, oppure di un altro contratto che garantisca le stesse tutele economiche e normative per i propri lavoratori e per quelli in subappalto</w:t>
      </w:r>
      <w:r w:rsidRPr="00F62786">
        <w:rPr>
          <w:rFonts w:ascii="Calibri" w:eastAsia="Times New Roman" w:hAnsi="Calibri" w:cs="Calibri"/>
          <w:b/>
          <w:sz w:val="22"/>
          <w:szCs w:val="22"/>
          <w:lang w:eastAsia="it-IT"/>
        </w:rPr>
        <w:t>.</w:t>
      </w:r>
    </w:p>
    <w:p w14:paraId="5B5AD02C" w14:textId="77777777" w:rsidR="00F62786" w:rsidRPr="00F62786" w:rsidRDefault="00F62786" w:rsidP="00F62786">
      <w:pPr>
        <w:jc w:val="both"/>
        <w:rPr>
          <w:rFonts w:ascii="Calibri" w:eastAsia="Times New Roman" w:hAnsi="Calibri" w:cs="Calibri"/>
          <w:sz w:val="22"/>
          <w:szCs w:val="22"/>
          <w:lang w:eastAsia="it-IT"/>
        </w:rPr>
      </w:pPr>
    </w:p>
    <w:p w14:paraId="45F11BE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concorrente si impegna, a pena di esclusione, in caso di aggiudicazione del contratto, ad assicurare: </w:t>
      </w:r>
    </w:p>
    <w:p w14:paraId="4DC82051" w14:textId="77777777" w:rsidR="00F62786" w:rsidRPr="00F62786" w:rsidRDefault="00F62786" w:rsidP="0091660F">
      <w:pPr>
        <w:numPr>
          <w:ilvl w:val="0"/>
          <w:numId w:val="76"/>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una quota pari a </w:t>
      </w:r>
      <w:r w:rsidRPr="00F62786">
        <w:rPr>
          <w:rFonts w:ascii="Calibri" w:eastAsia="Calibri" w:hAnsi="Calibri" w:cs="Calibri"/>
          <w:i/>
          <w:sz w:val="22"/>
          <w:szCs w:val="22"/>
          <w:lang w:eastAsia="it-IT"/>
        </w:rPr>
        <w:t xml:space="preserve">30% </w:t>
      </w:r>
      <w:r w:rsidRPr="00F62786">
        <w:rPr>
          <w:rFonts w:ascii="Calibri" w:eastAsia="Times New Roman" w:hAnsi="Calibri" w:cs="Calibri"/>
          <w:sz w:val="22"/>
          <w:szCs w:val="22"/>
          <w:lang w:eastAsia="it-IT"/>
        </w:rPr>
        <w:t xml:space="preserve">di occupazione giovanile </w:t>
      </w:r>
    </w:p>
    <w:p w14:paraId="118CB47F" w14:textId="77777777" w:rsidR="00F62786" w:rsidRPr="00F62786" w:rsidRDefault="00F62786" w:rsidP="0091660F">
      <w:pPr>
        <w:numPr>
          <w:ilvl w:val="0"/>
          <w:numId w:val="76"/>
        </w:num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una quota pari a </w:t>
      </w:r>
      <w:r w:rsidRPr="00F62786">
        <w:rPr>
          <w:rFonts w:ascii="Calibri" w:eastAsia="Calibri" w:hAnsi="Calibri" w:cs="Calibri"/>
          <w:i/>
          <w:sz w:val="22"/>
          <w:szCs w:val="22"/>
          <w:lang w:eastAsia="it-IT"/>
        </w:rPr>
        <w:t>30%</w:t>
      </w:r>
      <w:r w:rsidRPr="00F62786">
        <w:rPr>
          <w:rFonts w:ascii="Calibri" w:eastAsia="Times New Roman" w:hAnsi="Calibri" w:cs="Calibri"/>
          <w:sz w:val="22"/>
          <w:szCs w:val="22"/>
          <w:lang w:eastAsia="it-IT"/>
        </w:rPr>
        <w:t xml:space="preserve"> di occupazione femminile </w:t>
      </w:r>
    </w:p>
    <w:p w14:paraId="5DF5234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delle assunzioni necessarie per l'esecuzione del contratto o per la realizzazione di attività ad esso connesse o strumentali.</w:t>
      </w:r>
    </w:p>
    <w:p w14:paraId="2057755F" w14:textId="77777777" w:rsidR="00F62786" w:rsidRPr="00F62786" w:rsidRDefault="00F62786" w:rsidP="00F62786">
      <w:pPr>
        <w:jc w:val="both"/>
        <w:rPr>
          <w:rFonts w:ascii="Calibri" w:eastAsia="Times New Roman" w:hAnsi="Calibri" w:cs="Calibri"/>
          <w:sz w:val="22"/>
          <w:szCs w:val="22"/>
          <w:lang w:eastAsia="it-IT"/>
        </w:rPr>
      </w:pPr>
    </w:p>
    <w:p w14:paraId="563E8CC9"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mobilità, dell'intervento della Cassa integrazione guadagni, dei licenziamenti, dei prepensionamenti e pensionamenti, della retribuzione effettivamente corrisposta. L'operatore economico è </w:t>
      </w:r>
      <w:proofErr w:type="spellStart"/>
      <w:r w:rsidRPr="00F62786">
        <w:rPr>
          <w:rFonts w:ascii="Calibri" w:eastAsia="Times New Roman" w:hAnsi="Calibri" w:cs="Calibri"/>
          <w:sz w:val="22"/>
          <w:szCs w:val="22"/>
          <w:lang w:eastAsia="it-IT"/>
        </w:rPr>
        <w:t>altresi</w:t>
      </w:r>
      <w:proofErr w:type="spellEnd"/>
      <w:r w:rsidRPr="00F62786">
        <w:rPr>
          <w:rFonts w:ascii="Calibri" w:eastAsia="Times New Roman" w:hAnsi="Calibri" w:cs="Calibri"/>
          <w:sz w:val="22"/>
          <w:szCs w:val="22"/>
          <w:lang w:eastAsia="it-IT"/>
        </w:rPr>
        <w:t xml:space="preserve">̀ tenuto a trasmettere la relazione alle rappresentanze sindacali aziendali e alla consigliera e al consigliere regionale di </w:t>
      </w:r>
      <w:proofErr w:type="spellStart"/>
      <w:r w:rsidRPr="00F62786">
        <w:rPr>
          <w:rFonts w:ascii="Calibri" w:eastAsia="Times New Roman" w:hAnsi="Calibri" w:cs="Calibri"/>
          <w:sz w:val="22"/>
          <w:szCs w:val="22"/>
          <w:lang w:eastAsia="it-IT"/>
        </w:rPr>
        <w:t>parita</w:t>
      </w:r>
      <w:proofErr w:type="spellEnd"/>
      <w:r w:rsidRPr="00F62786">
        <w:rPr>
          <w:rFonts w:ascii="Calibri" w:eastAsia="Times New Roman" w:hAnsi="Calibri" w:cs="Calibri"/>
          <w:sz w:val="22"/>
          <w:szCs w:val="22"/>
          <w:lang w:eastAsia="it-IT"/>
        </w:rPr>
        <w:t>̀.</w:t>
      </w:r>
    </w:p>
    <w:p w14:paraId="38ABDB9A" w14:textId="77777777" w:rsidR="00F62786" w:rsidRPr="00F62786" w:rsidRDefault="00F62786" w:rsidP="00F62786">
      <w:pPr>
        <w:jc w:val="both"/>
        <w:rPr>
          <w:rFonts w:ascii="Calibri" w:eastAsia="Times New Roman" w:hAnsi="Calibri" w:cs="Calibri"/>
          <w:sz w:val="22"/>
          <w:szCs w:val="22"/>
          <w:lang w:eastAsia="it-IT"/>
        </w:rPr>
      </w:pPr>
    </w:p>
    <w:p w14:paraId="341481F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è </w:t>
      </w:r>
      <w:proofErr w:type="spellStart"/>
      <w:r w:rsidRPr="00F62786">
        <w:rPr>
          <w:rFonts w:ascii="Calibri" w:eastAsia="Times New Roman" w:hAnsi="Calibri" w:cs="Calibri"/>
          <w:sz w:val="22"/>
          <w:szCs w:val="22"/>
          <w:lang w:eastAsia="it-IT"/>
        </w:rPr>
        <w:t>altresi</w:t>
      </w:r>
      <w:proofErr w:type="spellEnd"/>
      <w:r w:rsidRPr="00F62786">
        <w:rPr>
          <w:rFonts w:ascii="Calibri" w:eastAsia="Times New Roman" w:hAnsi="Calibri" w:cs="Calibri"/>
          <w:sz w:val="22"/>
          <w:szCs w:val="22"/>
          <w:lang w:eastAsia="it-IT"/>
        </w:rPr>
        <w:t xml:space="preserve">̀ tenuto a trasmettere la relazione alle rappresentanze sindacali aziendali. </w:t>
      </w:r>
    </w:p>
    <w:p w14:paraId="11CA53C5" w14:textId="77777777" w:rsidR="00F62786" w:rsidRPr="00F62786" w:rsidRDefault="00F62786" w:rsidP="00F62786">
      <w:pPr>
        <w:jc w:val="both"/>
        <w:rPr>
          <w:rFonts w:ascii="Calibri" w:eastAsia="Times New Roman" w:hAnsi="Calibri" w:cs="Calibri"/>
          <w:sz w:val="22"/>
          <w:szCs w:val="22"/>
          <w:lang w:eastAsia="it-IT"/>
        </w:rPr>
      </w:pPr>
    </w:p>
    <w:p w14:paraId="19FC762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28" w:name="_Toc166168949"/>
      <w:r w:rsidRPr="00F62786">
        <w:rPr>
          <w:rFonts w:ascii="Calibri" w:eastAsia="Times New Roman" w:hAnsi="Calibri" w:cs="Times New Roman"/>
          <w:b/>
          <w:bCs/>
          <w:sz w:val="22"/>
          <w:szCs w:val="22"/>
        </w:rPr>
        <w:t>11. GARANZIA PROVVISORIA</w:t>
      </w:r>
      <w:bookmarkEnd w:id="1624"/>
      <w:bookmarkEnd w:id="1625"/>
      <w:bookmarkEnd w:id="1626"/>
      <w:bookmarkEnd w:id="1628"/>
    </w:p>
    <w:p w14:paraId="054D5185" w14:textId="3D0B8BCF" w:rsidR="00F62786" w:rsidRPr="00F62786" w:rsidRDefault="00F62786" w:rsidP="00F62786">
      <w:pPr>
        <w:jc w:val="both"/>
        <w:rPr>
          <w:rFonts w:ascii="Calibri" w:eastAsia="Calibri" w:hAnsi="Calibri" w:cs="Calibri"/>
          <w:sz w:val="22"/>
          <w:szCs w:val="22"/>
          <w:lang w:eastAsia="it-IT"/>
        </w:rPr>
      </w:pPr>
      <w:r w:rsidRPr="00F62786">
        <w:rPr>
          <w:rFonts w:ascii="Calibri" w:eastAsia="Times New Roman" w:hAnsi="Calibri" w:cs="Calibri"/>
          <w:sz w:val="22"/>
          <w:szCs w:val="22"/>
        </w:rPr>
        <w:t>L’offerta è corredata, a pena di esclusione,</w:t>
      </w:r>
      <w:r w:rsidRPr="00F62786">
        <w:rPr>
          <w:rFonts w:ascii="Calibri" w:eastAsia="Times New Roman" w:hAnsi="Calibri" w:cs="Calibri"/>
          <w:b/>
          <w:sz w:val="22"/>
          <w:szCs w:val="22"/>
        </w:rPr>
        <w:t xml:space="preserve"> </w:t>
      </w:r>
      <w:r w:rsidRPr="00F62786">
        <w:rPr>
          <w:rFonts w:ascii="Calibri" w:eastAsia="Times New Roman" w:hAnsi="Calibri" w:cs="Calibri"/>
          <w:sz w:val="22"/>
          <w:szCs w:val="22"/>
        </w:rPr>
        <w:t>da una</w:t>
      </w:r>
      <w:r w:rsidRPr="00F62786">
        <w:rPr>
          <w:rFonts w:ascii="Calibri" w:eastAsia="Calibri" w:hAnsi="Calibri" w:cs="Calibri"/>
          <w:sz w:val="22"/>
          <w:szCs w:val="22"/>
          <w:lang w:eastAsia="it-IT"/>
        </w:rPr>
        <w:t xml:space="preserve"> garanzia provvisoria pari al 2% dell’importo complessivo a base di gara ai sensi dell’articolo 106, comma 1 del Codice e precisamente di importo pari ad € </w:t>
      </w:r>
      <w:r w:rsidR="009270E5">
        <w:rPr>
          <w:rFonts w:ascii="Calibri" w:eastAsia="Calibri" w:hAnsi="Calibri" w:cs="Calibri"/>
          <w:sz w:val="22"/>
          <w:szCs w:val="22"/>
          <w:lang w:eastAsia="it-IT"/>
        </w:rPr>
        <w:t>13.000,00</w:t>
      </w:r>
      <w:r w:rsidRPr="00F62786">
        <w:rPr>
          <w:rFonts w:ascii="Calibri" w:eastAsia="Calibri" w:hAnsi="Calibri" w:cs="Calibri"/>
          <w:i/>
          <w:sz w:val="22"/>
          <w:szCs w:val="22"/>
          <w:lang w:eastAsia="it-IT"/>
        </w:rPr>
        <w:t xml:space="preserve">. </w:t>
      </w:r>
      <w:r w:rsidRPr="00F62786">
        <w:rPr>
          <w:rFonts w:ascii="Calibri" w:eastAsia="Calibri" w:hAnsi="Calibri" w:cs="Calibri"/>
          <w:sz w:val="22"/>
          <w:szCs w:val="22"/>
          <w:lang w:eastAsia="it-IT"/>
        </w:rPr>
        <w:t>Si applicano le riduzioni di cui all’articolo 106, comma 8 del Codice.</w:t>
      </w:r>
    </w:p>
    <w:p w14:paraId="023D1A4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garanzia provvisoria è costituita, a scelta del concorrente sotto forma di cauzione o di </w:t>
      </w:r>
      <w:proofErr w:type="spellStart"/>
      <w:r w:rsidRPr="00F62786">
        <w:rPr>
          <w:rFonts w:ascii="Calibri" w:eastAsia="Times New Roman" w:hAnsi="Calibri" w:cs="Calibri"/>
          <w:sz w:val="22"/>
          <w:szCs w:val="22"/>
        </w:rPr>
        <w:t>fideussione</w:t>
      </w:r>
      <w:proofErr w:type="spellEnd"/>
      <w:r w:rsidRPr="00F62786">
        <w:rPr>
          <w:rFonts w:ascii="Calibri" w:eastAsia="Times New Roman" w:hAnsi="Calibri" w:cs="Calibri"/>
          <w:sz w:val="22"/>
          <w:szCs w:val="22"/>
        </w:rPr>
        <w:t>.</w:t>
      </w:r>
    </w:p>
    <w:p w14:paraId="7D251FA1" w14:textId="23FC60CA" w:rsidR="00F62786" w:rsidRPr="00F62786" w:rsidRDefault="00F62786" w:rsidP="00F62786">
      <w:pPr>
        <w:jc w:val="both"/>
        <w:rPr>
          <w:rFonts w:ascii="Calibri" w:eastAsia="Calibri" w:hAnsi="Calibri" w:cs="Calibri"/>
          <w:i/>
          <w:sz w:val="22"/>
          <w:szCs w:val="22"/>
          <w:lang w:eastAsia="it-IT"/>
        </w:rPr>
      </w:pPr>
      <w:r w:rsidRPr="00F62786">
        <w:rPr>
          <w:rFonts w:ascii="Calibri" w:eastAsia="Times New Roman" w:hAnsi="Calibri" w:cs="Calibri"/>
          <w:sz w:val="22"/>
          <w:szCs w:val="22"/>
        </w:rPr>
        <w:t xml:space="preserve">La cauzione è costituita mediante accredito, con bonifico o con altri strumenti e canali di pagamento elettronici, presso </w:t>
      </w:r>
      <w:r w:rsidRPr="00F62786">
        <w:rPr>
          <w:rFonts w:ascii="Calibri" w:eastAsia="Calibri" w:hAnsi="Calibri" w:cs="Calibri"/>
          <w:sz w:val="22"/>
          <w:szCs w:val="22"/>
          <w:lang w:eastAsia="it-IT"/>
        </w:rPr>
        <w:t xml:space="preserve">Banca Nazionale del Lavoro - IBAN: IT75N0100503392000000218150, SWIFT/BIC: BNLIITRR, Intestato a CNR – Pagamenti giornalieri, Causale: </w:t>
      </w:r>
      <w:r w:rsidR="009270E5">
        <w:rPr>
          <w:rFonts w:ascii="Calibri" w:eastAsia="Calibri" w:hAnsi="Calibri" w:cs="Calibri"/>
          <w:sz w:val="22"/>
          <w:szCs w:val="22"/>
          <w:lang w:eastAsia="it-IT"/>
        </w:rPr>
        <w:t>CUP</w:t>
      </w:r>
      <w:r w:rsidR="009270E5" w:rsidRPr="00FE4C97">
        <w:rPr>
          <w:rFonts w:ascii="Calibri" w:eastAsia="Calibri" w:hAnsi="Calibri" w:cs="Calibri"/>
          <w:sz w:val="22"/>
          <w:szCs w:val="22"/>
          <w:lang w:eastAsia="it-IT"/>
        </w:rPr>
        <w:t xml:space="preserve"> </w:t>
      </w:r>
      <w:r w:rsidR="009270E5" w:rsidRPr="00523CDA">
        <w:rPr>
          <w:rFonts w:ascii="Calibri" w:eastAsia="Calibri" w:hAnsi="Calibri" w:cs="Calibri"/>
          <w:sz w:val="22"/>
          <w:szCs w:val="22"/>
          <w:lang w:eastAsia="it-IT"/>
        </w:rPr>
        <w:t xml:space="preserve">B53C22001750006 </w:t>
      </w:r>
      <w:r w:rsidR="009270E5">
        <w:rPr>
          <w:rFonts w:ascii="Calibri" w:eastAsia="Calibri" w:hAnsi="Calibri" w:cs="Calibri"/>
          <w:sz w:val="22"/>
          <w:szCs w:val="22"/>
          <w:lang w:eastAsia="it-IT"/>
        </w:rPr>
        <w:t>– Progetto PNRR I-PHOQS – Criostato Sub Kelvin</w:t>
      </w:r>
      <w:r w:rsidRPr="00F62786">
        <w:rPr>
          <w:rFonts w:ascii="Calibri" w:eastAsia="Calibri" w:hAnsi="Calibri" w:cs="Calibri"/>
          <w:sz w:val="22"/>
          <w:szCs w:val="22"/>
          <w:lang w:eastAsia="it-IT"/>
        </w:rPr>
        <w:t xml:space="preserve"> - Garanzia provvisoria gara CIG </w:t>
      </w:r>
      <w:r w:rsidR="00F87515" w:rsidRPr="00F87515">
        <w:rPr>
          <w:rFonts w:ascii="Calibri" w:eastAsia="Calibri" w:hAnsi="Calibri" w:cs="Calibri"/>
          <w:i/>
          <w:sz w:val="22"/>
          <w:szCs w:val="22"/>
          <w:lang w:eastAsia="it-IT"/>
        </w:rPr>
        <w:t>B26C2C04CE</w:t>
      </w:r>
      <w:r w:rsidR="00F87515">
        <w:rPr>
          <w:rFonts w:ascii="Calibri" w:eastAsia="Calibri" w:hAnsi="Calibri" w:cs="Calibri"/>
          <w:i/>
          <w:sz w:val="22"/>
          <w:szCs w:val="22"/>
          <w:lang w:eastAsia="it-IT"/>
        </w:rPr>
        <w:t>.</w:t>
      </w:r>
    </w:p>
    <w:p w14:paraId="143B528A" w14:textId="77777777" w:rsidR="00F62786" w:rsidRPr="00F62786" w:rsidRDefault="00F62786" w:rsidP="00F62786">
      <w:pPr>
        <w:jc w:val="both"/>
        <w:rPr>
          <w:rFonts w:ascii="Calibri" w:eastAsia="Times New Roman" w:hAnsi="Calibri" w:cs="Calibri"/>
          <w:sz w:val="22"/>
          <w:szCs w:val="22"/>
        </w:rPr>
      </w:pPr>
    </w:p>
    <w:p w14:paraId="42DA23AB"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La fideiussione può essere rilasciata:</w:t>
      </w:r>
    </w:p>
    <w:p w14:paraId="45971F0D" w14:textId="77777777" w:rsidR="00F62786" w:rsidRPr="00F62786" w:rsidRDefault="00F62786" w:rsidP="0091660F">
      <w:pPr>
        <w:numPr>
          <w:ilvl w:val="0"/>
          <w:numId w:val="77"/>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imprese bancarie o assicurative che: rispondono ai requisiti di solvibilità previsti dalle leggi che ne disciplinano le rispettive attività</w:t>
      </w:r>
    </w:p>
    <w:p w14:paraId="518F1DF2" w14:textId="77777777" w:rsidR="00F62786" w:rsidRPr="00F62786" w:rsidRDefault="00F62786" w:rsidP="0091660F">
      <w:pPr>
        <w:numPr>
          <w:ilvl w:val="0"/>
          <w:numId w:val="77"/>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un intermediario finanziario iscritto nell'albo di cui all'</w:t>
      </w:r>
      <w:hyperlink r:id="rId20" w:anchor="107" w:history="1">
        <w:r w:rsidRPr="00F62786">
          <w:rPr>
            <w:rFonts w:ascii="Calibri" w:eastAsia="Calibri" w:hAnsi="Calibri" w:cs="Calibri"/>
            <w:sz w:val="22"/>
            <w:szCs w:val="22"/>
            <w:lang w:eastAsia="it-IT"/>
          </w:rPr>
          <w:t>articolo 106 del decreto legislativo 1 settembre 1993, n. 385</w:t>
        </w:r>
      </w:hyperlink>
      <w:r w:rsidRPr="00F62786">
        <w:rPr>
          <w:rFonts w:ascii="Calibri" w:eastAsia="Calibri" w:hAnsi="Calibri" w:cs="Calibri"/>
          <w:sz w:val="22"/>
          <w:szCs w:val="22"/>
          <w:lang w:eastAsia="it-IT"/>
        </w:rPr>
        <w:t xml:space="preserve"> 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 </w:t>
      </w:r>
    </w:p>
    <w:p w14:paraId="7A7CC027" w14:textId="77777777" w:rsidR="00F62786" w:rsidRPr="00F62786" w:rsidRDefault="00F62786" w:rsidP="00F62786">
      <w:pPr>
        <w:jc w:val="both"/>
        <w:rPr>
          <w:rFonts w:ascii="Calibri" w:eastAsia="Times New Roman" w:hAnsi="Calibri" w:cs="Calibri"/>
          <w:sz w:val="22"/>
          <w:szCs w:val="22"/>
        </w:rPr>
      </w:pPr>
    </w:p>
    <w:p w14:paraId="1EE47FF2"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Gli operatori economici, prima di procedere alla sottoscrizione della garanzia, sono tenuti a verificare che il soggetto garante sia in possesso dell’autorizzazione al rilascio di garanzie mediante accesso ai seguenti siti internet: </w:t>
      </w:r>
    </w:p>
    <w:p w14:paraId="3F0D306B" w14:textId="77777777" w:rsidR="00F62786" w:rsidRPr="00F62786" w:rsidRDefault="00F62786" w:rsidP="00F62786">
      <w:pPr>
        <w:ind w:left="720"/>
        <w:jc w:val="both"/>
        <w:rPr>
          <w:rFonts w:ascii="Calibri" w:eastAsia="Times New Roman" w:hAnsi="Calibri" w:cs="Calibri"/>
          <w:sz w:val="22"/>
          <w:szCs w:val="22"/>
          <w:lang w:eastAsia="it-IT"/>
        </w:rPr>
      </w:pPr>
      <w:r w:rsidRPr="00F62786">
        <w:rPr>
          <w:rFonts w:ascii="Calibri" w:eastAsia="Times New Roman" w:hAnsi="Calibri" w:cs="Calibri"/>
          <w:color w:val="0560BF"/>
          <w:sz w:val="22"/>
          <w:szCs w:val="22"/>
          <w:lang w:eastAsia="it-IT"/>
        </w:rPr>
        <w:t>http://www.bancaditalia.it/compiti/vigilanza/intermediari/index.html http://www.bancaditalia.it/compiti/vigilanza/avvisi-pub/garanzie-finanziarie/ http://www.ivass.it/ivass/imprese_jsp/HomePage.jsp</w:t>
      </w:r>
    </w:p>
    <w:p w14:paraId="780759FA" w14:textId="77777777" w:rsidR="00F62786" w:rsidRPr="00F62786" w:rsidRDefault="00F62786" w:rsidP="00F62786">
      <w:pPr>
        <w:jc w:val="both"/>
        <w:rPr>
          <w:rFonts w:ascii="Calibri" w:eastAsia="Times New Roman" w:hAnsi="Calibri" w:cs="Calibri"/>
          <w:sz w:val="22"/>
          <w:szCs w:val="22"/>
        </w:rPr>
      </w:pPr>
    </w:p>
    <w:p w14:paraId="4D13B53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garanzia fideiussoria deve essere emessa e firmata digitalmente da un soggetto in possesso dei poteri necessari per impegnare il garante. L’operatore economico presenta una garanzia fideiussoria verificabile telematicamente presso l’emittente, indicando, se necessario, in un documento in formato libero il sito internet presso il quale è possibile verificare la garanzia.</w:t>
      </w:r>
    </w:p>
    <w:p w14:paraId="3CA0D9A0" w14:textId="77777777" w:rsidR="00F62786" w:rsidRPr="00F62786" w:rsidRDefault="00F62786" w:rsidP="00F62786">
      <w:pPr>
        <w:jc w:val="both"/>
        <w:rPr>
          <w:rFonts w:ascii="Calibri" w:eastAsia="Times New Roman" w:hAnsi="Calibri" w:cs="Calibri"/>
          <w:sz w:val="22"/>
          <w:szCs w:val="22"/>
        </w:rPr>
      </w:pPr>
    </w:p>
    <w:p w14:paraId="01C9A26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fideiussione deve:</w:t>
      </w:r>
    </w:p>
    <w:p w14:paraId="2F66E8C9"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contenere espressa menzione dell’oggetto del contratto di appalto e del soggetto garantito (stazione appaltante);</w:t>
      </w:r>
    </w:p>
    <w:p w14:paraId="19FD2B6F"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20780596"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conforme allo schema tipo approvato con decreto del Ministro dello sviluppo economico del 16 settembre 2022 n. 193;</w:t>
      </w:r>
    </w:p>
    <w:p w14:paraId="377B112D"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avere validità per 180</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giorni</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 xml:space="preserve">dalla data di presentazione dell’offerta; </w:t>
      </w:r>
    </w:p>
    <w:p w14:paraId="074EC258"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prevedere espressamente: </w:t>
      </w:r>
    </w:p>
    <w:p w14:paraId="73825905"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la rinuncia al beneficio della preventiva escussione del debitore principale di cui all’articolo 1944 del Codice civile; </w:t>
      </w:r>
    </w:p>
    <w:p w14:paraId="6A9E17B7"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la rinuncia ad eccepire la decorrenza dei termini di cui all’articolo 1957, secondo comma, del Codice civile; </w:t>
      </w:r>
    </w:p>
    <w:p w14:paraId="4E00ADE8" w14:textId="77777777" w:rsidR="00F62786" w:rsidRPr="00F62786" w:rsidRDefault="00F62786" w:rsidP="0091660F">
      <w:pPr>
        <w:numPr>
          <w:ilvl w:val="3"/>
          <w:numId w:val="55"/>
        </w:numPr>
        <w:ind w:left="709" w:hanging="425"/>
        <w:jc w:val="both"/>
        <w:rPr>
          <w:rFonts w:ascii="Calibri" w:eastAsia="Times New Roman" w:hAnsi="Calibri" w:cs="Calibri"/>
          <w:sz w:val="22"/>
          <w:szCs w:val="22"/>
        </w:rPr>
      </w:pPr>
      <w:r w:rsidRPr="00F62786">
        <w:rPr>
          <w:rFonts w:ascii="Calibri" w:eastAsia="Times New Roman" w:hAnsi="Calibri" w:cs="Calibri"/>
          <w:sz w:val="22"/>
          <w:szCs w:val="22"/>
        </w:rPr>
        <w:t xml:space="preserve">l’operatività della stessa entro quindici giorni a semplice richiesta scritta della stazione appaltante. </w:t>
      </w:r>
    </w:p>
    <w:p w14:paraId="0B1C82BD"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bookmarkStart w:id="1629" w:name="_Ref496519438"/>
      <w:r w:rsidRPr="00F62786">
        <w:rPr>
          <w:rFonts w:ascii="Calibri" w:eastAsia="Times New Roman" w:hAnsi="Calibri" w:cs="Calibri"/>
          <w:sz w:val="22"/>
          <w:szCs w:val="22"/>
        </w:rPr>
        <w:t>essere corredata dall’impegno del garante a rinnovare la garanzia ai sensi dell’articolo 106, comma 5 del Codice, su richiesta della stazione appaltante per ulteriori 90</w:t>
      </w:r>
      <w:r w:rsidRPr="00F62786">
        <w:rPr>
          <w:rFonts w:ascii="Calibri" w:eastAsia="Times New Roman" w:hAnsi="Calibri" w:cs="Calibri"/>
          <w:i/>
          <w:iCs/>
          <w:sz w:val="22"/>
          <w:szCs w:val="22"/>
        </w:rPr>
        <w:t xml:space="preserve"> </w:t>
      </w:r>
      <w:r w:rsidRPr="00F62786">
        <w:rPr>
          <w:rFonts w:ascii="Calibri" w:eastAsia="Times New Roman" w:hAnsi="Calibri" w:cs="Calibri"/>
          <w:sz w:val="22"/>
          <w:szCs w:val="22"/>
        </w:rPr>
        <w:t>giorni, nel caso in cui al momento della sua scadenza non sia ancora intervenuta l’aggiudicazione</w:t>
      </w:r>
      <w:bookmarkEnd w:id="1629"/>
      <w:r w:rsidRPr="00F62786">
        <w:rPr>
          <w:rFonts w:ascii="Calibri" w:eastAsia="Times New Roman" w:hAnsi="Calibri" w:cs="Calibri"/>
          <w:sz w:val="22"/>
          <w:szCs w:val="22"/>
        </w:rPr>
        <w:t>;</w:t>
      </w:r>
    </w:p>
    <w:p w14:paraId="5FD03DE3"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essere emessa e firmata digitalmente; </w:t>
      </w:r>
    </w:p>
    <w:p w14:paraId="52E31444" w14:textId="77777777" w:rsidR="00F62786" w:rsidRPr="00F62786" w:rsidRDefault="00F62786" w:rsidP="0091660F">
      <w:pPr>
        <w:numPr>
          <w:ilvl w:val="2"/>
          <w:numId w:val="55"/>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essere verificabile telematicamente presso l’emittente ovvero gestita mediante ricorso a piattaforme operanti con tecnologie basate su registri distribuiti ai sensi dell’articolo 8-ter, comma 1, del decreto-legge 14 dicembre 2018, n. 135, convertito, con modificazioni, dalla legge 11 febbraio 2019, n. 12, conformi alle caratteristiche stabilite dall’AGID con il provvedimento di cui all’</w:t>
      </w:r>
      <w:hyperlink r:id="rId21" w:anchor="026" w:history="1">
        <w:r w:rsidRPr="00F62786">
          <w:rPr>
            <w:rFonts w:ascii="Calibri" w:eastAsia="Times New Roman" w:hAnsi="Calibri" w:cs="Calibri"/>
            <w:color w:val="0000FF"/>
            <w:sz w:val="22"/>
            <w:szCs w:val="22"/>
            <w:u w:val="single"/>
          </w:rPr>
          <w:t>articolo 26, comma 1</w:t>
        </w:r>
      </w:hyperlink>
      <w:r w:rsidRPr="00F62786">
        <w:rPr>
          <w:rFonts w:ascii="Calibri" w:eastAsia="Times New Roman" w:hAnsi="Calibri" w:cs="Calibri"/>
          <w:sz w:val="22"/>
          <w:szCs w:val="22"/>
        </w:rPr>
        <w:t>.</w:t>
      </w:r>
    </w:p>
    <w:p w14:paraId="6C8D56A2" w14:textId="77777777" w:rsidR="00F62786" w:rsidRPr="00F62786" w:rsidRDefault="00F62786" w:rsidP="00F62786">
      <w:pPr>
        <w:jc w:val="both"/>
        <w:rPr>
          <w:rFonts w:ascii="Calibri" w:eastAsia="Times New Roman" w:hAnsi="Calibri" w:cs="Calibri"/>
          <w:sz w:val="22"/>
          <w:szCs w:val="22"/>
        </w:rPr>
      </w:pPr>
    </w:p>
    <w:p w14:paraId="05416E34" w14:textId="77777777" w:rsidR="00F62786" w:rsidRPr="00F62786" w:rsidRDefault="00F62786" w:rsidP="00F62786">
      <w:pPr>
        <w:widowControl w:val="0"/>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In caso di richiesta di estensione della durata e </w:t>
      </w:r>
      <w:proofErr w:type="spellStart"/>
      <w:r w:rsidRPr="00F62786">
        <w:rPr>
          <w:rFonts w:ascii="Calibri" w:eastAsia="Calibri" w:hAnsi="Calibri" w:cs="Calibri"/>
          <w:sz w:val="22"/>
          <w:szCs w:val="22"/>
          <w:lang w:eastAsia="it-IT"/>
        </w:rPr>
        <w:t>validita</w:t>
      </w:r>
      <w:proofErr w:type="spellEnd"/>
      <w:r w:rsidRPr="00F62786">
        <w:rPr>
          <w:rFonts w:ascii="Calibri" w:eastAsia="Calibri" w:hAnsi="Calibri" w:cs="Calibri"/>
          <w:sz w:val="22"/>
          <w:szCs w:val="22"/>
          <w:lang w:eastAsia="it-IT"/>
        </w:rPr>
        <w:t xml:space="preserve">̀ dell’offerta e della garanzia fideiussoria, il concorrente </w:t>
      </w:r>
      <w:proofErr w:type="spellStart"/>
      <w:r w:rsidRPr="00F62786">
        <w:rPr>
          <w:rFonts w:ascii="Calibri" w:eastAsia="Calibri" w:hAnsi="Calibri" w:cs="Calibri"/>
          <w:sz w:val="22"/>
          <w:szCs w:val="22"/>
          <w:lang w:eastAsia="it-IT"/>
        </w:rPr>
        <w:t>potra</w:t>
      </w:r>
      <w:proofErr w:type="spellEnd"/>
      <w:r w:rsidRPr="00F62786">
        <w:rPr>
          <w:rFonts w:ascii="Calibri" w:eastAsia="Calibri" w:hAnsi="Calibri" w:cs="Calibri"/>
          <w:sz w:val="22"/>
          <w:szCs w:val="22"/>
          <w:lang w:eastAsia="it-IT"/>
        </w:rPr>
        <w:t xml:space="preserve">̀ produrre nelle medesime forme di cui sopra una nuova garanzia provvisoria del medesimo o di altro garante, in sostituzione della precedente, a condizione che abbia espressa decorrenza dalla data di presentazione dell’offerta. </w:t>
      </w:r>
    </w:p>
    <w:p w14:paraId="3A2D835A" w14:textId="77777777" w:rsidR="00F62786" w:rsidRPr="00F62786" w:rsidRDefault="00F62786" w:rsidP="00F62786">
      <w:pPr>
        <w:widowControl w:val="0"/>
        <w:suppressAutoHyphens/>
        <w:jc w:val="both"/>
        <w:rPr>
          <w:rFonts w:ascii="Calibri" w:eastAsia="Calibri" w:hAnsi="Calibri" w:cs="Calibri"/>
          <w:sz w:val="22"/>
          <w:szCs w:val="22"/>
          <w:lang w:eastAsia="it-IT"/>
        </w:rPr>
      </w:pPr>
    </w:p>
    <w:p w14:paraId="7F14F1F4" w14:textId="77777777" w:rsidR="00F62786" w:rsidRPr="00F62786" w:rsidRDefault="00F62786" w:rsidP="00F62786">
      <w:pPr>
        <w:widowControl w:val="0"/>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Ai sensi dell’art. 106 comma 8 del Codice l’importo della garanzia è ridotto nei termini di seguito indicati:</w:t>
      </w:r>
    </w:p>
    <w:p w14:paraId="61930ACF" w14:textId="77777777" w:rsidR="00F62786" w:rsidRPr="00F62786" w:rsidRDefault="00F62786" w:rsidP="00F62786">
      <w:pPr>
        <w:widowControl w:val="0"/>
        <w:suppressAutoHyphens/>
        <w:jc w:val="both"/>
        <w:rPr>
          <w:rFonts w:ascii="Calibri" w:eastAsia="Calibri" w:hAnsi="Calibri" w:cs="Calibri"/>
          <w:sz w:val="22"/>
          <w:szCs w:val="22"/>
          <w:lang w:eastAsia="it-IT"/>
        </w:rPr>
      </w:pPr>
    </w:p>
    <w:p w14:paraId="61129A10" w14:textId="77777777" w:rsidR="00F62786" w:rsidRPr="00F62786" w:rsidRDefault="00F62786" w:rsidP="0091660F">
      <w:pPr>
        <w:widowControl w:val="0"/>
        <w:numPr>
          <w:ilvl w:val="0"/>
          <w:numId w:val="78"/>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Riduzione del 30% in caso di possesso della certificazione di </w:t>
      </w:r>
      <w:proofErr w:type="spellStart"/>
      <w:r w:rsidRPr="00F62786">
        <w:rPr>
          <w:rFonts w:ascii="Calibri" w:eastAsia="Calibri" w:hAnsi="Calibri" w:cs="Calibri"/>
          <w:sz w:val="22"/>
          <w:szCs w:val="22"/>
          <w:lang w:eastAsia="it-IT"/>
        </w:rPr>
        <w:t>qualita</w:t>
      </w:r>
      <w:proofErr w:type="spellEnd"/>
      <w:r w:rsidRPr="00F62786">
        <w:rPr>
          <w:rFonts w:ascii="Calibri" w:eastAsia="Calibri" w:hAnsi="Calibri" w:cs="Calibri"/>
          <w:sz w:val="22"/>
          <w:szCs w:val="22"/>
          <w:lang w:eastAsia="it-IT"/>
        </w:rPr>
        <w:t xml:space="preserve">̀ conforme alle norme europee della serie UNI CEI ISO 9000. In caso di partecipazione in forma associata, la riduzione si ottiene: </w:t>
      </w:r>
    </w:p>
    <w:p w14:paraId="21AD431D" w14:textId="77777777" w:rsidR="00F62786" w:rsidRPr="00F62786" w:rsidRDefault="00F62786" w:rsidP="0091660F">
      <w:pPr>
        <w:widowControl w:val="0"/>
        <w:numPr>
          <w:ilvl w:val="0"/>
          <w:numId w:val="79"/>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i soggetti di cui all’articolo 65, comma 2, lettere e), f), g), h) del Codice solo se tutti soggetti che costituiscono il raggruppamento, consorzio ordinario o GEIE, o tutte le imprese retiste che partecipano alla gara siano in possesso della certificazione; </w:t>
      </w:r>
    </w:p>
    <w:p w14:paraId="0EF46736" w14:textId="77777777" w:rsidR="00F62786" w:rsidRPr="00F62786" w:rsidRDefault="00F62786" w:rsidP="0091660F">
      <w:pPr>
        <w:widowControl w:val="0"/>
        <w:numPr>
          <w:ilvl w:val="0"/>
          <w:numId w:val="79"/>
        </w:numPr>
        <w:suppressAutoHyphens/>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w:t>
      </w:r>
      <w:proofErr w:type="spellStart"/>
      <w:r w:rsidRPr="00F62786">
        <w:rPr>
          <w:rFonts w:ascii="Calibri" w:eastAsia="Calibri" w:hAnsi="Calibri" w:cs="Calibri"/>
          <w:sz w:val="22"/>
          <w:szCs w:val="22"/>
          <w:lang w:eastAsia="it-IT"/>
        </w:rPr>
        <w:t>piu</w:t>
      </w:r>
      <w:proofErr w:type="spellEnd"/>
      <w:r w:rsidRPr="00F62786">
        <w:rPr>
          <w:rFonts w:ascii="Calibri" w:eastAsia="Calibri" w:hAnsi="Calibri" w:cs="Calibri"/>
          <w:sz w:val="22"/>
          <w:szCs w:val="22"/>
          <w:lang w:eastAsia="it-IT"/>
        </w:rPr>
        <w:t xml:space="preserve">̀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51283485" w14:textId="77777777" w:rsidR="00F62786" w:rsidRPr="00F62786" w:rsidRDefault="00F62786" w:rsidP="0091660F">
      <w:pPr>
        <w:numPr>
          <w:ilvl w:val="0"/>
          <w:numId w:val="78"/>
        </w:numPr>
        <w:ind w:left="714" w:hanging="357"/>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Riduzione del 50% in caso di partecipazione di micro, piccole e medie imprese e di raggruppamenti di operatori economici o consorzi ordinari costituiti esclusivamente da micro, piccole e medie imprese. Tale riduzione non è cumulabile con quella indicata alla lett. a). </w:t>
      </w:r>
    </w:p>
    <w:p w14:paraId="0E73AB1C" w14:textId="77777777" w:rsidR="00F62786" w:rsidRPr="00F62786" w:rsidRDefault="00F62786" w:rsidP="0091660F">
      <w:pPr>
        <w:numPr>
          <w:ilvl w:val="0"/>
          <w:numId w:val="78"/>
        </w:numPr>
        <w:ind w:left="714" w:hanging="357"/>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Riduzione del 20 % in caso di possesso di una o più delle seguenti certificazioni: UNI EN ISO 14001, UNI ISO 45001. Tale riduzione è cumulabile con quelle indicate alle lett. a) e b). In caso di partecipazione in forma associata la riduzione si ottiene: </w:t>
      </w:r>
    </w:p>
    <w:p w14:paraId="06780E04" w14:textId="77777777" w:rsidR="00F62786" w:rsidRPr="00F62786" w:rsidRDefault="00F62786" w:rsidP="00F62786">
      <w:pPr>
        <w:spacing w:before="100" w:beforeAutospacing="1" w:after="100" w:afterAutospacing="1"/>
        <w:ind w:left="1440"/>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per i soggetti di cui all’articolo 65, comma 2, lettere e), f), g), h) del Codice se uno dei soggetti che costituiscono il raggruppamento, consorzio ordinario o GEIE, o una delle imprese retiste che partecipano alla gara sia in possesso della certificazione; </w:t>
      </w:r>
    </w:p>
    <w:p w14:paraId="46BE75D0" w14:textId="77777777" w:rsidR="00F62786" w:rsidRPr="00F62786" w:rsidRDefault="00F62786" w:rsidP="00F62786">
      <w:pPr>
        <w:spacing w:before="100" w:beforeAutospacing="1" w:after="100" w:afterAutospacing="1"/>
        <w:ind w:left="1440"/>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per i consorzi di cui all’articolo 65, comma 2, lettere b), c), d) del Codice se il consorzio o una delle consorziate sia in possesso della certificazione; </w:t>
      </w:r>
    </w:p>
    <w:p w14:paraId="13BA758C" w14:textId="77777777"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fruire delle riduzioni di cui all’articolo 106, comma 8 del Codice, il concorrente dichiara nella domanda di partecipazione il possesso delle certificazioni e inserisce copia delle certificazioni possedute qualora non </w:t>
      </w:r>
      <w:proofErr w:type="spellStart"/>
      <w:r w:rsidRPr="00F62786">
        <w:rPr>
          <w:rFonts w:ascii="Calibri" w:eastAsia="Calibri" w:hAnsi="Calibri" w:cs="Calibri"/>
          <w:sz w:val="22"/>
          <w:szCs w:val="22"/>
          <w:lang w:eastAsia="it-IT"/>
        </w:rPr>
        <w:t>gia</w:t>
      </w:r>
      <w:proofErr w:type="spellEnd"/>
      <w:r w:rsidRPr="00F62786">
        <w:rPr>
          <w:rFonts w:ascii="Calibri" w:eastAsia="Calibri" w:hAnsi="Calibri" w:cs="Calibri"/>
          <w:sz w:val="22"/>
          <w:szCs w:val="22"/>
          <w:lang w:eastAsia="it-IT"/>
        </w:rPr>
        <w:t xml:space="preserve">̀ presenti nel fascicolo virtuale. </w:t>
      </w:r>
    </w:p>
    <w:p w14:paraId="733C2C2F" w14:textId="77777777"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È sanabile, mediante soccorso istruttorio, la mancata presentazione della garanzia provvisoria solo a condizione che sia stata </w:t>
      </w:r>
      <w:proofErr w:type="spellStart"/>
      <w:r w:rsidRPr="00F62786">
        <w:rPr>
          <w:rFonts w:ascii="Calibri" w:eastAsia="Calibri" w:hAnsi="Calibri" w:cs="Calibri"/>
          <w:sz w:val="22"/>
          <w:szCs w:val="22"/>
          <w:lang w:eastAsia="it-IT"/>
        </w:rPr>
        <w:t>gia</w:t>
      </w:r>
      <w:proofErr w:type="spellEnd"/>
      <w:r w:rsidRPr="00F62786">
        <w:rPr>
          <w:rFonts w:ascii="Calibri" w:eastAsia="Calibri" w:hAnsi="Calibri" w:cs="Calibri"/>
          <w:sz w:val="22"/>
          <w:szCs w:val="22"/>
          <w:lang w:eastAsia="it-IT"/>
        </w:rPr>
        <w:t xml:space="preserve">̀ costituita prima della presentazione dell’offerta. </w:t>
      </w:r>
    </w:p>
    <w:p w14:paraId="66780D58" w14:textId="0A91CEA2" w:rsidR="00F62786" w:rsidRPr="00F62786" w:rsidRDefault="00F62786" w:rsidP="00F62786">
      <w:p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sz w:val="22"/>
          <w:szCs w:val="22"/>
          <w:lang w:eastAsia="it-IT"/>
        </w:rPr>
        <w:t>Non è sanabile - e quindi è causa di esclusione - la sottoscrizione della garanzia provvisoria da parte di un soggetto non legittimato a rilasciare la garanzia o non autorizzato ad impegnare il garante.</w:t>
      </w:r>
    </w:p>
    <w:p w14:paraId="26A4D5FE" w14:textId="3DFC6A13"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30" w:name="_Toc166168950"/>
      <w:r w:rsidRPr="00F62786">
        <w:rPr>
          <w:rFonts w:ascii="Calibri" w:eastAsia="Times New Roman" w:hAnsi="Calibri" w:cs="Times New Roman"/>
          <w:b/>
          <w:bCs/>
          <w:sz w:val="22"/>
          <w:szCs w:val="22"/>
        </w:rPr>
        <w:t>12. SOPRALLUOGO</w:t>
      </w:r>
      <w:bookmarkEnd w:id="1630"/>
    </w:p>
    <w:p w14:paraId="1CB22FC4" w14:textId="23DE2CD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sopralluogo </w:t>
      </w:r>
      <w:r w:rsidR="009270E5">
        <w:rPr>
          <w:rFonts w:ascii="Calibri" w:eastAsia="Times New Roman" w:hAnsi="Calibri" w:cs="Calibri"/>
          <w:sz w:val="22"/>
          <w:szCs w:val="22"/>
        </w:rPr>
        <w:t>presso il laboratorio di Fotonica dell’Istituto di Nanotecnologia – sede di Lecce</w:t>
      </w:r>
      <w:r w:rsidRPr="00F62786">
        <w:rPr>
          <w:rFonts w:ascii="Calibri" w:eastAsia="Times New Roman" w:hAnsi="Calibri" w:cs="Calibri"/>
          <w:sz w:val="22"/>
          <w:szCs w:val="22"/>
        </w:rPr>
        <w:t xml:space="preserve"> è obbligatorio. Il sopralluogo si rende necessario per </w:t>
      </w:r>
      <w:r w:rsidR="009270E5">
        <w:rPr>
          <w:rFonts w:ascii="Calibri" w:eastAsia="Times New Roman" w:hAnsi="Calibri" w:cs="Calibri"/>
          <w:sz w:val="22"/>
          <w:szCs w:val="22"/>
        </w:rPr>
        <w:t>prendere visione degli spazi destinati all’installazione dello strumento</w:t>
      </w:r>
      <w:r w:rsidRPr="00F62786">
        <w:rPr>
          <w:rFonts w:ascii="Calibri" w:eastAsia="Times New Roman" w:hAnsi="Calibri" w:cs="Calibri"/>
          <w:iCs/>
          <w:sz w:val="22"/>
          <w:szCs w:val="22"/>
        </w:rPr>
        <w:t>.</w:t>
      </w:r>
      <w:r w:rsidRPr="00F62786">
        <w:rPr>
          <w:rFonts w:ascii="Calibri" w:eastAsia="Times New Roman" w:hAnsi="Calibri" w:cs="Calibri"/>
          <w:sz w:val="22"/>
          <w:szCs w:val="22"/>
        </w:rPr>
        <w:t xml:space="preserve"> La mancata effettuazione del sopralluogo è causa di esclusione dalla procedura di gara.</w:t>
      </w:r>
    </w:p>
    <w:p w14:paraId="7ADF3868" w14:textId="1D6AFFA3"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sopralluogo è effettuato accedendo di persona nelle aree oggetto di sopralluogo o </w:t>
      </w:r>
      <w:r w:rsidR="009270E5">
        <w:rPr>
          <w:rFonts w:ascii="Calibri" w:eastAsia="Times New Roman" w:hAnsi="Calibri" w:cs="Calibri"/>
          <w:sz w:val="22"/>
          <w:szCs w:val="22"/>
        </w:rPr>
        <w:t>in modalità “virtuale”</w:t>
      </w:r>
      <w:r w:rsidRPr="00F62786">
        <w:rPr>
          <w:rFonts w:ascii="Calibri" w:eastAsia="Times New Roman" w:hAnsi="Calibri" w:cs="Calibri"/>
          <w:sz w:val="22"/>
          <w:szCs w:val="22"/>
        </w:rPr>
        <w:t>.</w:t>
      </w:r>
    </w:p>
    <w:p w14:paraId="6083F58D" w14:textId="214F2A14" w:rsidR="00F62786" w:rsidRPr="00F62786" w:rsidRDefault="00F62786" w:rsidP="00F62786">
      <w:pPr>
        <w:jc w:val="both"/>
        <w:rPr>
          <w:rFonts w:ascii="Calibri" w:eastAsia="Times New Roman" w:hAnsi="Calibri" w:cs="Calibri"/>
          <w:iCs/>
          <w:sz w:val="22"/>
          <w:szCs w:val="22"/>
        </w:rPr>
      </w:pPr>
      <w:r w:rsidRPr="00F62786">
        <w:rPr>
          <w:rFonts w:ascii="Calibri" w:eastAsia="Times New Roman" w:hAnsi="Calibri" w:cs="Calibri"/>
          <w:sz w:val="22"/>
          <w:szCs w:val="22"/>
        </w:rPr>
        <w:t xml:space="preserve">Il sopralluogo </w:t>
      </w:r>
      <w:r w:rsidR="009270E5">
        <w:rPr>
          <w:rFonts w:ascii="Calibri" w:eastAsia="Times New Roman" w:hAnsi="Calibri" w:cs="Calibri"/>
          <w:sz w:val="22"/>
          <w:szCs w:val="22"/>
        </w:rPr>
        <w:t>dovrà essere concordato con la stazione appaltante. Qualora avvenisse in modalità “virtuale” il sopralluogo sarà fatto collegandosi ad un link inserito nella Piattaforma</w:t>
      </w:r>
      <w:r w:rsidRPr="00F62786">
        <w:rPr>
          <w:rFonts w:ascii="Calibri" w:eastAsia="Times New Roman" w:hAnsi="Calibri" w:cs="Calibri"/>
          <w:iCs/>
          <w:sz w:val="22"/>
          <w:szCs w:val="22"/>
        </w:rPr>
        <w:t xml:space="preserve">. </w:t>
      </w:r>
    </w:p>
    <w:p w14:paraId="41700128" w14:textId="5CF08E26"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richiesta di sopralluogo deve essere presentata entro </w:t>
      </w:r>
      <w:r w:rsidRPr="00811E82">
        <w:rPr>
          <w:rFonts w:ascii="Calibri" w:eastAsia="Times New Roman" w:hAnsi="Calibri" w:cs="Calibri"/>
          <w:sz w:val="22"/>
          <w:szCs w:val="22"/>
        </w:rPr>
        <w:t xml:space="preserve">le ore </w:t>
      </w:r>
      <w:r w:rsidR="00612BB1" w:rsidRPr="00811E82">
        <w:rPr>
          <w:rFonts w:ascii="Calibri" w:eastAsia="Times New Roman" w:hAnsi="Calibri" w:cs="Calibri"/>
          <w:b/>
          <w:bCs/>
          <w:sz w:val="22"/>
          <w:szCs w:val="22"/>
        </w:rPr>
        <w:t>18:00</w:t>
      </w:r>
      <w:r w:rsidRPr="00811E82">
        <w:rPr>
          <w:rFonts w:ascii="Calibri" w:eastAsia="Times New Roman" w:hAnsi="Calibri" w:cs="Calibri"/>
          <w:sz w:val="22"/>
          <w:szCs w:val="22"/>
        </w:rPr>
        <w:t xml:space="preserve"> del giorno </w:t>
      </w:r>
      <w:r w:rsidR="00612BB1" w:rsidRPr="00811E82">
        <w:rPr>
          <w:rFonts w:ascii="Calibri" w:eastAsia="Times New Roman" w:hAnsi="Calibri" w:cs="Calibri"/>
          <w:b/>
          <w:bCs/>
          <w:sz w:val="22"/>
          <w:szCs w:val="22"/>
        </w:rPr>
        <w:t>19/07/2024</w:t>
      </w:r>
      <w:r w:rsidRPr="00811E82">
        <w:rPr>
          <w:rFonts w:ascii="Calibri" w:eastAsia="Times New Roman" w:hAnsi="Calibri" w:cs="Calibri"/>
          <w:sz w:val="22"/>
          <w:szCs w:val="22"/>
        </w:rPr>
        <w:t>, tramite</w:t>
      </w:r>
      <w:r w:rsidRPr="00F62786">
        <w:rPr>
          <w:rFonts w:ascii="Calibri" w:eastAsia="Times New Roman" w:hAnsi="Calibri" w:cs="Calibri"/>
          <w:sz w:val="22"/>
          <w:szCs w:val="22"/>
        </w:rPr>
        <w:t xml:space="preserve"> la Piattaforma e deve riportare il nominativo e la qualifica della persona incaricata di effettuare il sopralluogo. </w:t>
      </w:r>
    </w:p>
    <w:p w14:paraId="00E93AB2" w14:textId="799722DE"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Data, ora e luogo del sopralluogo sono comunicati ai concorrenti con almeno </w:t>
      </w:r>
      <w:proofErr w:type="gramStart"/>
      <w:r w:rsidR="009270E5" w:rsidRPr="001457BE">
        <w:rPr>
          <w:rFonts w:ascii="Calibri" w:eastAsia="Times New Roman" w:hAnsi="Calibri" w:cs="Calibri"/>
          <w:b/>
          <w:bCs/>
          <w:iCs/>
          <w:sz w:val="22"/>
          <w:szCs w:val="22"/>
        </w:rPr>
        <w:t>3</w:t>
      </w:r>
      <w:proofErr w:type="gramEnd"/>
      <w:r w:rsidRPr="00F62786">
        <w:rPr>
          <w:rFonts w:ascii="Calibri" w:eastAsia="Times New Roman" w:hAnsi="Calibri" w:cs="Calibri"/>
          <w:sz w:val="22"/>
          <w:szCs w:val="22"/>
        </w:rPr>
        <w:t xml:space="preserve"> giorni di anticipo. Viene rilasciata attestazione di avvenuto svolgimento del sopralluogo.</w:t>
      </w:r>
    </w:p>
    <w:p w14:paraId="0E7D660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BBEF5B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soggetto delegato ad effettuare il sopralluogo non può ricevere l’incarico da più concorrenti. In tal caso la stazione appaltante non rilascia la relativa attestazione ad alcuno dei soggetti deleganti.</w:t>
      </w:r>
    </w:p>
    <w:p w14:paraId="67E4C85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4EE711B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119F7E5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In caso di consorzio di cui all’articolo 65, comma 2, lettera b), c) e d) del Codice il sopralluogo deve essere effettuato da soggetto munito di delega conferita dal consorzio oppure dall’operatore economico consorziato indicato come esecutore.</w:t>
      </w:r>
    </w:p>
    <w:p w14:paraId="2EBE6F74" w14:textId="77777777" w:rsidR="00F62786" w:rsidRPr="00F62786" w:rsidRDefault="00F62786" w:rsidP="00F62786">
      <w:pPr>
        <w:jc w:val="both"/>
        <w:rPr>
          <w:rFonts w:ascii="Calibri" w:eastAsia="Times New Roman" w:hAnsi="Calibri" w:cs="Calibri"/>
          <w:sz w:val="22"/>
          <w:szCs w:val="22"/>
        </w:rPr>
      </w:pPr>
    </w:p>
    <w:p w14:paraId="5AC6702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31" w:name="_Toc166168951"/>
      <w:r w:rsidRPr="00F62786">
        <w:rPr>
          <w:rFonts w:ascii="Calibri" w:eastAsia="Times New Roman" w:hAnsi="Calibri" w:cs="Times New Roman"/>
          <w:b/>
          <w:bCs/>
          <w:sz w:val="22"/>
          <w:szCs w:val="22"/>
        </w:rPr>
        <w:t>13. PAGAMENTO DEL CONTRIBUTO IN FAVORE DELL’ANAC</w:t>
      </w:r>
      <w:bookmarkStart w:id="1632" w:name="_Toc416423364"/>
      <w:bookmarkStart w:id="1633" w:name="_Toc406754179"/>
      <w:bookmarkStart w:id="1634" w:name="_Toc406058378"/>
      <w:bookmarkStart w:id="1635" w:name="_Toc403471272"/>
      <w:bookmarkStart w:id="1636" w:name="_Toc397422865"/>
      <w:bookmarkStart w:id="1637" w:name="_Toc397346824"/>
      <w:bookmarkStart w:id="1638" w:name="_Toc393706909"/>
      <w:bookmarkStart w:id="1639" w:name="_Toc393700836"/>
      <w:bookmarkStart w:id="1640" w:name="_Toc393283177"/>
      <w:bookmarkStart w:id="1641" w:name="_Toc393272661"/>
      <w:bookmarkStart w:id="1642" w:name="_Toc393272603"/>
      <w:bookmarkStart w:id="1643" w:name="_Toc393187847"/>
      <w:bookmarkStart w:id="1644" w:name="_Toc393112130"/>
      <w:bookmarkStart w:id="1645" w:name="_Toc393110566"/>
      <w:bookmarkStart w:id="1646" w:name="_Toc392577499"/>
      <w:bookmarkStart w:id="1647" w:name="_Toc391036058"/>
      <w:bookmarkStart w:id="1648" w:name="_Toc391035985"/>
      <w:bookmarkStart w:id="1649" w:name="_Toc380501872"/>
      <w:bookmarkStart w:id="1650" w:name="_Toc35403818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09CA9A03" w14:textId="138A2F49" w:rsidR="00F62786" w:rsidRPr="00F62786" w:rsidRDefault="00F62786" w:rsidP="00F62786">
      <w:pPr>
        <w:jc w:val="both"/>
        <w:rPr>
          <w:rFonts w:ascii="Calibri" w:eastAsia="Times New Roman" w:hAnsi="Calibri" w:cs="Calibri"/>
          <w:i/>
          <w:iCs/>
          <w:sz w:val="22"/>
          <w:szCs w:val="22"/>
        </w:rPr>
      </w:pPr>
      <w:r w:rsidRPr="00F62786">
        <w:rPr>
          <w:rFonts w:ascii="Calibri" w:eastAsia="Times New Roman" w:hAnsi="Calibri" w:cs="Calibri"/>
          <w:sz w:val="22"/>
          <w:szCs w:val="22"/>
        </w:rPr>
        <w:t>I concorrenti effettuano, a pena di esclusione, il pagamento del contributo previsto dalla legge in favore dell’</w:t>
      </w:r>
      <w:proofErr w:type="spellStart"/>
      <w:r w:rsidRPr="00F62786">
        <w:rPr>
          <w:rFonts w:ascii="Calibri" w:eastAsia="Times New Roman" w:hAnsi="Calibri" w:cs="Calibri"/>
          <w:sz w:val="22"/>
          <w:szCs w:val="22"/>
        </w:rPr>
        <w:t>Autorita</w:t>
      </w:r>
      <w:proofErr w:type="spellEnd"/>
      <w:r w:rsidRPr="00F62786">
        <w:rPr>
          <w:rFonts w:ascii="Calibri" w:eastAsia="Times New Roman" w:hAnsi="Calibri" w:cs="Calibri"/>
          <w:sz w:val="22"/>
          <w:szCs w:val="22"/>
        </w:rPr>
        <w:t xml:space="preserve">̀ Nazionale Anticorruzione per un importo pari a € </w:t>
      </w:r>
      <w:r w:rsidR="009B4446">
        <w:rPr>
          <w:rFonts w:ascii="Calibri" w:eastAsia="Times New Roman" w:hAnsi="Calibri" w:cs="Calibri"/>
          <w:sz w:val="22"/>
          <w:szCs w:val="22"/>
        </w:rPr>
        <w:t>77</w:t>
      </w:r>
      <w:r w:rsidR="00EB692E">
        <w:rPr>
          <w:rFonts w:ascii="Calibri" w:eastAsia="Times New Roman" w:hAnsi="Calibri" w:cs="Calibri"/>
          <w:sz w:val="22"/>
          <w:szCs w:val="22"/>
        </w:rPr>
        <w:t>,00</w:t>
      </w:r>
      <w:r w:rsidRPr="00F62786">
        <w:rPr>
          <w:rFonts w:ascii="Calibri" w:eastAsia="Times New Roman" w:hAnsi="Calibri" w:cs="Calibri"/>
          <w:sz w:val="22"/>
          <w:szCs w:val="22"/>
        </w:rPr>
        <w:t xml:space="preserve"> secondo le </w:t>
      </w:r>
      <w:proofErr w:type="spellStart"/>
      <w:r w:rsidRPr="00F62786">
        <w:rPr>
          <w:rFonts w:ascii="Calibri" w:eastAsia="Times New Roman" w:hAnsi="Calibri" w:cs="Calibri"/>
          <w:sz w:val="22"/>
          <w:szCs w:val="22"/>
        </w:rPr>
        <w:t>modalita</w:t>
      </w:r>
      <w:proofErr w:type="spellEnd"/>
      <w:r w:rsidRPr="00F62786">
        <w:rPr>
          <w:rFonts w:ascii="Calibri" w:eastAsia="Times New Roman" w:hAnsi="Calibri" w:cs="Calibri"/>
          <w:sz w:val="22"/>
          <w:szCs w:val="22"/>
        </w:rPr>
        <w:t>̀ di cui alla delibera ANAC n. 610 del 19/12/2023</w:t>
      </w:r>
      <w:r w:rsidR="00D33F15">
        <w:rPr>
          <w:rFonts w:ascii="Calibri" w:eastAsia="Times New Roman" w:hAnsi="Calibri" w:cs="Calibri"/>
          <w:sz w:val="22"/>
          <w:szCs w:val="22"/>
        </w:rPr>
        <w:t>.</w:t>
      </w:r>
      <w:r w:rsidRPr="00F62786">
        <w:rPr>
          <w:rFonts w:ascii="Calibri" w:eastAsia="Times New Roman" w:hAnsi="Calibri" w:cs="Calibri"/>
          <w:sz w:val="22"/>
          <w:szCs w:val="22"/>
        </w:rPr>
        <w:t xml:space="preserve"> </w:t>
      </w:r>
      <w:r w:rsidRPr="00F62786">
        <w:rPr>
          <w:rFonts w:ascii="Calibri" w:eastAsia="Times New Roman" w:hAnsi="Calibri" w:cs="Calibri"/>
          <w:iCs/>
          <w:sz w:val="22"/>
          <w:szCs w:val="22"/>
        </w:rPr>
        <w:t>Il pagamento del contributo è condizione di ammissibilità dell’offerta ed è verificato mediante il FVOE. In alternativa</w:t>
      </w:r>
      <w:r w:rsidR="00E97CFE">
        <w:rPr>
          <w:rFonts w:ascii="Calibri" w:eastAsia="Times New Roman" w:hAnsi="Calibri" w:cs="Calibri"/>
          <w:iCs/>
          <w:sz w:val="22"/>
          <w:szCs w:val="22"/>
        </w:rPr>
        <w:t>,</w:t>
      </w:r>
      <w:r w:rsidRPr="00F62786">
        <w:rPr>
          <w:rFonts w:ascii="Calibri" w:eastAsia="Times New Roman" w:hAnsi="Calibri" w:cs="Calibri"/>
          <w:iCs/>
          <w:sz w:val="22"/>
          <w:szCs w:val="22"/>
        </w:rPr>
        <w:t xml:space="preserve"> la ricevuta del pagamento del contributo in favore dell’ANAC può essere </w:t>
      </w:r>
      <w:r w:rsidRPr="70E9BD31">
        <w:rPr>
          <w:rFonts w:ascii="Calibri" w:eastAsia="Times New Roman" w:hAnsi="Calibri" w:cs="Calibri"/>
          <w:sz w:val="22"/>
          <w:szCs w:val="22"/>
        </w:rPr>
        <w:t>inserit</w:t>
      </w:r>
      <w:r w:rsidR="6D01C89D" w:rsidRPr="70E9BD31">
        <w:rPr>
          <w:rFonts w:ascii="Calibri" w:eastAsia="Times New Roman" w:hAnsi="Calibri" w:cs="Calibri"/>
          <w:sz w:val="22"/>
          <w:szCs w:val="22"/>
        </w:rPr>
        <w:t>a</w:t>
      </w:r>
      <w:r w:rsidRPr="00F62786">
        <w:rPr>
          <w:rFonts w:ascii="Calibri" w:eastAsia="Times New Roman" w:hAnsi="Calibri" w:cs="Calibri"/>
          <w:iCs/>
          <w:sz w:val="22"/>
          <w:szCs w:val="22"/>
        </w:rPr>
        <w:t xml:space="preserve"> nella busta amministrativa. </w:t>
      </w:r>
    </w:p>
    <w:p w14:paraId="3C831DE3" w14:textId="77777777" w:rsidR="00F62786" w:rsidRPr="00F62786" w:rsidRDefault="00F62786" w:rsidP="00F62786">
      <w:pPr>
        <w:jc w:val="both"/>
        <w:rPr>
          <w:rFonts w:ascii="Calibri" w:eastAsia="Times New Roman" w:hAnsi="Calibri" w:cs="Calibri"/>
          <w:i/>
          <w:sz w:val="22"/>
          <w:szCs w:val="22"/>
        </w:rPr>
      </w:pPr>
      <w:r w:rsidRPr="00F62786">
        <w:rPr>
          <w:rFonts w:ascii="Calibri" w:eastAsia="Times New Roman" w:hAnsi="Calibri" w:cs="Calibri"/>
          <w:sz w:val="22"/>
          <w:szCs w:val="22"/>
        </w:rPr>
        <w:t xml:space="preserve">Qualora non si evidenzi 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 </w:t>
      </w:r>
    </w:p>
    <w:p w14:paraId="0D1E5B2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Indicazioni operative sulle modalità di pagamento del contributo sono disponibili sul sito dell’ANAC al seguente link: </w:t>
      </w:r>
      <w:hyperlink r:id="rId22" w:history="1">
        <w:r w:rsidRPr="00F62786">
          <w:rPr>
            <w:rFonts w:ascii="Calibri" w:eastAsia="Times New Roman" w:hAnsi="Calibri" w:cs="Calibri"/>
            <w:color w:val="0563C1"/>
            <w:sz w:val="22"/>
            <w:szCs w:val="22"/>
            <w:u w:val="single"/>
          </w:rPr>
          <w:t>https://www.anticorruzione.it/-/portale-dei-pagamenti-di-anac</w:t>
        </w:r>
      </w:hyperlink>
      <w:r w:rsidRPr="00F62786">
        <w:rPr>
          <w:rFonts w:ascii="Calibri" w:eastAsia="Times New Roman" w:hAnsi="Calibri" w:cs="Calibri"/>
          <w:sz w:val="22"/>
          <w:szCs w:val="22"/>
        </w:rPr>
        <w:t xml:space="preserve">. L'importo del contributo è calcolato sul valore stimato d'appalto comprensivo delle eventuali opzioni contrattuali previste nella documentazione di gara. </w:t>
      </w:r>
    </w:p>
    <w:p w14:paraId="609C41F5" w14:textId="77777777" w:rsidR="00F62786" w:rsidRPr="00F62786" w:rsidRDefault="00F62786" w:rsidP="00F62786">
      <w:pPr>
        <w:jc w:val="both"/>
        <w:rPr>
          <w:rFonts w:ascii="Calibri" w:eastAsia="Times New Roman" w:hAnsi="Calibri" w:cs="Calibri"/>
          <w:sz w:val="22"/>
          <w:szCs w:val="22"/>
        </w:rPr>
      </w:pPr>
    </w:p>
    <w:p w14:paraId="659B3CD4"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1" w:name="_Ref498595281"/>
      <w:bookmarkStart w:id="1652" w:name="_Toc166168952"/>
      <w:r w:rsidRPr="00F62786">
        <w:rPr>
          <w:rFonts w:ascii="Calibri" w:eastAsia="Times New Roman" w:hAnsi="Calibri" w:cs="Times New Roman"/>
          <w:b/>
          <w:bCs/>
          <w:sz w:val="22"/>
          <w:szCs w:val="22"/>
        </w:rPr>
        <w:t>14. MODALITÀ DI PRESENTAZIONE DELL’OFFERTA E SOTTOSCRIZIONE DEI DOCUMENTI DI GARA</w:t>
      </w:r>
      <w:bookmarkEnd w:id="1651"/>
      <w:bookmarkEnd w:id="1652"/>
      <w:r w:rsidRPr="00F62786">
        <w:rPr>
          <w:rFonts w:ascii="Calibri" w:eastAsia="Times New Roman" w:hAnsi="Calibri" w:cs="Times New Roman"/>
          <w:b/>
          <w:bCs/>
          <w:sz w:val="22"/>
          <w:szCs w:val="22"/>
        </w:rPr>
        <w:t xml:space="preserve"> </w:t>
      </w:r>
    </w:p>
    <w:p w14:paraId="0F796F47" w14:textId="77777777" w:rsidR="00F62786" w:rsidRPr="00F62786" w:rsidRDefault="00F62786" w:rsidP="00F62786">
      <w:pPr>
        <w:tabs>
          <w:tab w:val="left" w:pos="360"/>
        </w:tabs>
        <w:contextualSpacing/>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L’offerta e la documentazione relativa alla procedura </w:t>
      </w:r>
      <w:r w:rsidRPr="00F62786">
        <w:rPr>
          <w:rFonts w:ascii="Calibri" w:eastAsia="Times New Roman" w:hAnsi="Calibri" w:cs="Calibri"/>
          <w:sz w:val="22"/>
          <w:szCs w:val="22"/>
          <w:lang w:eastAsia="ar-SA"/>
        </w:rPr>
        <w:t xml:space="preserve">devono essere presentati esclusivamente attraverso il Sistema. Non sono considerate valide le offerte presentate attraverso modalità diverse da quelle previste nel presente disciplinare. </w:t>
      </w:r>
      <w:r w:rsidRPr="00F62786">
        <w:rPr>
          <w:rFonts w:ascii="Calibri" w:eastAsia="Times New Roman" w:hAnsi="Calibri" w:cs="Calibri"/>
          <w:sz w:val="22"/>
          <w:szCs w:val="22"/>
          <w:lang w:eastAsia="it-IT"/>
        </w:rPr>
        <w:t xml:space="preserve">L’offerta e la documentazione </w:t>
      </w:r>
      <w:r w:rsidRPr="00F62786">
        <w:rPr>
          <w:rFonts w:ascii="Calibri" w:eastAsia="Times New Roman" w:hAnsi="Calibri" w:cs="Calibri"/>
          <w:bCs/>
          <w:iCs/>
          <w:sz w:val="22"/>
          <w:szCs w:val="22"/>
          <w:lang w:eastAsia="it-IT"/>
        </w:rPr>
        <w:t>devono essere sottoscritte con firma digitale o altra firma elettronica qualificata o firma elettronica avanzata. In caso di O.E. straniero sarà ritenuta valida la firma olografa accompagnata da documento d’identità in corso di validità.</w:t>
      </w:r>
    </w:p>
    <w:p w14:paraId="40AEBD9A" w14:textId="77777777" w:rsidR="00F62786" w:rsidRPr="00F62786" w:rsidRDefault="00F62786" w:rsidP="00F62786">
      <w:pPr>
        <w:jc w:val="both"/>
        <w:textAlignment w:val="baseline"/>
        <w:rPr>
          <w:rFonts w:ascii="Calibri" w:eastAsia="Times New Roman" w:hAnsi="Calibri" w:cs="Calibri"/>
          <w:sz w:val="22"/>
          <w:szCs w:val="22"/>
        </w:rPr>
      </w:pPr>
    </w:p>
    <w:p w14:paraId="0AAC8960" w14:textId="77777777" w:rsidR="00F62786" w:rsidRPr="00F62786" w:rsidRDefault="00F62786" w:rsidP="00F62786">
      <w:pPr>
        <w:tabs>
          <w:tab w:val="left" w:pos="360"/>
        </w:tabs>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Le dichiarazioni sostitutive si redigono ai sensi degli articoli 19, 46 e 47 del decreto del Presidente della Repubblica n.  445/2000.</w:t>
      </w:r>
    </w:p>
    <w:p w14:paraId="181EE5D8" w14:textId="77777777" w:rsidR="00F62786" w:rsidRPr="00F62786" w:rsidRDefault="00F62786" w:rsidP="00F62786">
      <w:pPr>
        <w:jc w:val="both"/>
        <w:textAlignment w:val="baseline"/>
        <w:rPr>
          <w:rFonts w:ascii="Calibri" w:eastAsia="Times New Roman" w:hAnsi="Calibri" w:cs="Calibri"/>
          <w:sz w:val="22"/>
          <w:szCs w:val="22"/>
        </w:rPr>
      </w:pPr>
    </w:p>
    <w:p w14:paraId="74644B42" w14:textId="77777777" w:rsidR="00F62786" w:rsidRPr="00F62786" w:rsidRDefault="00F62786" w:rsidP="00F62786">
      <w:pPr>
        <w:tabs>
          <w:tab w:val="left" w:pos="360"/>
        </w:tabs>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 documentazione presentata in copia viene prodotta ai sensi del decreto legislativo n. 82/05. </w:t>
      </w:r>
    </w:p>
    <w:p w14:paraId="46A8213B" w14:textId="77777777" w:rsidR="00F62786" w:rsidRPr="00F62786" w:rsidRDefault="00F62786" w:rsidP="00F62786">
      <w:pPr>
        <w:jc w:val="both"/>
        <w:textAlignment w:val="baseline"/>
        <w:rPr>
          <w:rFonts w:ascii="Calibri" w:eastAsia="Times New Roman" w:hAnsi="Calibri" w:cs="Calibri"/>
          <w:sz w:val="22"/>
          <w:szCs w:val="22"/>
        </w:rPr>
      </w:pPr>
    </w:p>
    <w:p w14:paraId="3B0FB0D2" w14:textId="49C39B24" w:rsidR="00F62786" w:rsidRPr="00F62786" w:rsidRDefault="00F62786" w:rsidP="00F62786">
      <w:pPr>
        <w:tabs>
          <w:tab w:val="left" w:pos="360"/>
        </w:tabs>
        <w:jc w:val="both"/>
        <w:rPr>
          <w:rFonts w:ascii="Calibri" w:eastAsia="Times New Roman" w:hAnsi="Calibri" w:cs="Calibri"/>
          <w:b/>
          <w:sz w:val="22"/>
          <w:szCs w:val="22"/>
        </w:rPr>
      </w:pPr>
      <w:r w:rsidRPr="00F62786">
        <w:rPr>
          <w:rFonts w:ascii="Calibri" w:eastAsia="Times New Roman" w:hAnsi="Calibri" w:cs="Calibri"/>
          <w:b/>
          <w:iCs/>
          <w:sz w:val="22"/>
          <w:szCs w:val="22"/>
        </w:rPr>
        <w:t>L’offerta deve pervenire</w:t>
      </w:r>
      <w:r w:rsidRPr="00F62786">
        <w:rPr>
          <w:rFonts w:ascii="Calibri" w:eastAsia="Times New Roman" w:hAnsi="Calibri" w:cs="Calibri"/>
          <w:b/>
          <w:sz w:val="22"/>
          <w:szCs w:val="22"/>
        </w:rPr>
        <w:t xml:space="preserve"> entro e non oltre le ore </w:t>
      </w:r>
      <w:r w:rsidR="00612BB1">
        <w:rPr>
          <w:rFonts w:ascii="Calibri" w:eastAsia="Times New Roman" w:hAnsi="Calibri" w:cs="Calibri"/>
          <w:b/>
          <w:i/>
          <w:sz w:val="22"/>
          <w:szCs w:val="22"/>
        </w:rPr>
        <w:t>18:00</w:t>
      </w:r>
      <w:r w:rsidRPr="00F62786">
        <w:rPr>
          <w:rFonts w:ascii="Calibri" w:eastAsia="Times New Roman" w:hAnsi="Calibri" w:cs="Calibri"/>
          <w:b/>
          <w:sz w:val="22"/>
          <w:szCs w:val="22"/>
        </w:rPr>
        <w:t xml:space="preserve"> del giorno</w:t>
      </w:r>
      <w:r w:rsidR="00612BB1">
        <w:rPr>
          <w:rFonts w:ascii="Calibri" w:eastAsia="Times New Roman" w:hAnsi="Calibri" w:cs="Calibri"/>
          <w:b/>
          <w:sz w:val="22"/>
          <w:szCs w:val="22"/>
        </w:rPr>
        <w:t xml:space="preserve"> 01/08/2024</w:t>
      </w:r>
      <w:r w:rsidRPr="00F62786">
        <w:rPr>
          <w:rFonts w:ascii="Calibri" w:eastAsia="Times New Roman" w:hAnsi="Calibri" w:cs="Calibri"/>
          <w:b/>
          <w:sz w:val="22"/>
          <w:szCs w:val="22"/>
        </w:rPr>
        <w:t xml:space="preserve"> a pena di irricevibilità. </w:t>
      </w:r>
    </w:p>
    <w:p w14:paraId="63FF40B4" w14:textId="77777777" w:rsidR="00F62786" w:rsidRPr="00F62786" w:rsidRDefault="00F62786" w:rsidP="00F62786">
      <w:pPr>
        <w:widowControl w:val="0"/>
        <w:suppressAutoHyphens/>
        <w:jc w:val="both"/>
        <w:rPr>
          <w:rFonts w:ascii="Calibri" w:eastAsia="Times New Roman" w:hAnsi="Calibri" w:cs="Calibri"/>
          <w:b/>
          <w:sz w:val="22"/>
          <w:szCs w:val="22"/>
          <w:lang w:eastAsia="ar-SA"/>
        </w:rPr>
      </w:pPr>
    </w:p>
    <w:p w14:paraId="5262201E"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Il Sistema non accetta</w:t>
      </w:r>
      <w:r w:rsidRPr="00F62786">
        <w:rPr>
          <w:rFonts w:ascii="Calibri" w:eastAsia="Times New Roman" w:hAnsi="Calibri" w:cs="Calibri"/>
          <w:sz w:val="22"/>
          <w:szCs w:val="22"/>
          <w:lang w:eastAsia="ar-SA"/>
        </w:rPr>
        <w:t>:</w:t>
      </w:r>
    </w:p>
    <w:p w14:paraId="1976F9DD" w14:textId="77777777" w:rsidR="00F62786" w:rsidRPr="00F62786" w:rsidRDefault="00F62786" w:rsidP="0091660F">
      <w:pPr>
        <w:widowControl w:val="0"/>
        <w:numPr>
          <w:ilvl w:val="0"/>
          <w:numId w:val="56"/>
        </w:numPr>
        <w:contextualSpacing/>
        <w:jc w:val="both"/>
        <w:rPr>
          <w:rFonts w:ascii="Calibri" w:eastAsia="Times New Roman" w:hAnsi="Calibri" w:cs="Calibri"/>
          <w:b/>
          <w:sz w:val="22"/>
          <w:szCs w:val="22"/>
          <w:lang w:eastAsia="ar-SA"/>
        </w:rPr>
      </w:pPr>
      <w:r w:rsidRPr="00F62786">
        <w:rPr>
          <w:rFonts w:ascii="Calibri" w:eastAsia="Times New Roman" w:hAnsi="Calibri" w:cs="Calibri"/>
          <w:b/>
          <w:sz w:val="22"/>
          <w:szCs w:val="22"/>
          <w:lang w:eastAsia="ar-SA"/>
        </w:rPr>
        <w:t>offerte presentate dopo la data e l’orario stabiliti come termine ultimo di presentazione dell’offerta;</w:t>
      </w:r>
    </w:p>
    <w:p w14:paraId="045C5A65" w14:textId="77777777" w:rsidR="00F62786" w:rsidRPr="00F62786" w:rsidRDefault="00F62786" w:rsidP="0091660F">
      <w:pPr>
        <w:widowControl w:val="0"/>
        <w:numPr>
          <w:ilvl w:val="0"/>
          <w:numId w:val="56"/>
        </w:numPr>
        <w:contextualSpacing/>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offerte carenti di uno o più documenti il cui inserimento è obbligatorio per il Sistema.</w:t>
      </w:r>
    </w:p>
    <w:p w14:paraId="660496A0" w14:textId="77777777" w:rsidR="00F62786" w:rsidRPr="00F62786" w:rsidRDefault="00F62786" w:rsidP="00F62786">
      <w:pPr>
        <w:jc w:val="both"/>
        <w:textAlignment w:val="baseline"/>
        <w:rPr>
          <w:rFonts w:ascii="Calibri" w:eastAsia="Times New Roman" w:hAnsi="Calibri" w:cs="Calibri"/>
          <w:sz w:val="22"/>
          <w:szCs w:val="22"/>
        </w:rPr>
      </w:pPr>
    </w:p>
    <w:p w14:paraId="59137255"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Della data e dell’ora di arrivo dell’offerta fa fede l’orario registrato dal Sistema.</w:t>
      </w:r>
    </w:p>
    <w:p w14:paraId="5A160A88"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Il Sistema invierà, altresì, al concorrente, una ricevuta, in formato .pdf, come allegato ad una comunicazione automatica attestante la data e l’orario di invio dell’offerta e contenente il codice identificativo dell’offerta e i riferimenti del suo contenuto.</w:t>
      </w:r>
    </w:p>
    <w:p w14:paraId="1A9EF39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5EF32505" w14:textId="77777777" w:rsidR="00F62786" w:rsidRPr="00F62786" w:rsidRDefault="00F62786" w:rsidP="00F62786">
      <w:pPr>
        <w:jc w:val="both"/>
        <w:textAlignment w:val="baseline"/>
        <w:rPr>
          <w:rFonts w:ascii="Calibri" w:eastAsia="Times New Roman" w:hAnsi="Calibri" w:cs="Calibri"/>
          <w:sz w:val="22"/>
          <w:szCs w:val="22"/>
        </w:rPr>
      </w:pPr>
      <w:r w:rsidRPr="00F62786">
        <w:rPr>
          <w:rFonts w:ascii="Calibri" w:eastAsia="Times New Roman" w:hAnsi="Calibri" w:cs="Calibri"/>
          <w:sz w:val="22"/>
          <w:szCs w:val="22"/>
        </w:rPr>
        <w:t>Qualora si verifichi un mancato funzionamento o un malfunzionamento del Sistema si applica quanto previsto al paragrafo § 2.1.</w:t>
      </w:r>
    </w:p>
    <w:p w14:paraId="30E009C2" w14:textId="77777777" w:rsidR="00F62786" w:rsidRPr="00F62786" w:rsidRDefault="00F62786" w:rsidP="00F62786">
      <w:pPr>
        <w:jc w:val="both"/>
        <w:textAlignment w:val="baseline"/>
        <w:rPr>
          <w:rFonts w:ascii="Calibri" w:eastAsia="Times New Roman" w:hAnsi="Calibri" w:cs="Calibri"/>
          <w:sz w:val="22"/>
          <w:szCs w:val="22"/>
        </w:rPr>
      </w:pPr>
      <w:r w:rsidRPr="00F62786">
        <w:rPr>
          <w:rFonts w:ascii="Calibri" w:eastAsia="Times New Roman" w:hAnsi="Calibri" w:cs="Calibri"/>
          <w:sz w:val="22"/>
          <w:szCs w:val="22"/>
        </w:rPr>
        <w:t>Ogni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p>
    <w:p w14:paraId="1DE32242" w14:textId="77777777" w:rsidR="00F62786" w:rsidRPr="00F62786" w:rsidRDefault="00F62786" w:rsidP="00F62786">
      <w:pPr>
        <w:jc w:val="both"/>
        <w:textAlignment w:val="baseline"/>
        <w:rPr>
          <w:rFonts w:ascii="Calibri" w:eastAsia="Times New Roman" w:hAnsi="Calibri" w:cs="Calibri"/>
          <w:sz w:val="22"/>
          <w:szCs w:val="22"/>
        </w:rPr>
      </w:pPr>
    </w:p>
    <w:p w14:paraId="2DA5FC18"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53" w:name="_Toc166168953"/>
      <w:r w:rsidRPr="00F62786">
        <w:rPr>
          <w:rFonts w:ascii="Calibri" w:eastAsia="Times New Roman" w:hAnsi="Calibri" w:cs="Calibri"/>
          <w:b/>
          <w:bCs/>
          <w:sz w:val="22"/>
          <w:szCs w:val="22"/>
        </w:rPr>
        <w:t>14.1 Regole per la presentazione dell’offerta</w:t>
      </w:r>
      <w:bookmarkEnd w:id="1653"/>
    </w:p>
    <w:p w14:paraId="53C4EE73"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Fermo restando le indicazioni tecniche riportate al paragrafo § 2 e nelle Regole del sistema di </w:t>
      </w:r>
      <w:r w:rsidRPr="00F62786">
        <w:rPr>
          <w:rFonts w:ascii="Calibri" w:eastAsia="Times New Roman" w:hAnsi="Calibri" w:cs="Calibri"/>
          <w:i/>
          <w:sz w:val="22"/>
          <w:szCs w:val="22"/>
          <w:lang w:eastAsia="ar-SA"/>
        </w:rPr>
        <w:t>e-procurement</w:t>
      </w:r>
      <w:r w:rsidRPr="00F62786">
        <w:rPr>
          <w:rFonts w:ascii="Calibri" w:eastAsia="Times New Roman" w:hAnsi="Calibri" w:cs="Calibri"/>
          <w:sz w:val="22"/>
          <w:szCs w:val="22"/>
          <w:lang w:eastAsia="ar-SA"/>
        </w:rPr>
        <w:t xml:space="preserve"> della pubblica amministrazione, parte della documentazione di gara, di seguito sono indicate le modalità di caricamento dell’offerta a Sistema.</w:t>
      </w:r>
    </w:p>
    <w:p w14:paraId="44FC816D"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L’“</w:t>
      </w:r>
      <w:r w:rsidRPr="00F62786">
        <w:rPr>
          <w:rFonts w:ascii="Calibri" w:eastAsia="Times New Roman" w:hAnsi="Calibri" w:cs="Calibri"/>
          <w:b/>
          <w:i/>
          <w:sz w:val="22"/>
          <w:szCs w:val="22"/>
          <w:lang w:eastAsia="ar-SA"/>
        </w:rPr>
        <w:t>OFFERTA</w:t>
      </w:r>
      <w:r w:rsidRPr="00F62786">
        <w:rPr>
          <w:rFonts w:ascii="Calibri" w:eastAsia="Times New Roman" w:hAnsi="Calibri" w:cs="Calibri"/>
          <w:sz w:val="22"/>
          <w:szCs w:val="22"/>
          <w:lang w:eastAsia="ar-SA"/>
        </w:rPr>
        <w:t xml:space="preserve">” è composta da: </w:t>
      </w:r>
    </w:p>
    <w:p w14:paraId="25FE0FA9" w14:textId="77777777" w:rsidR="00F62786" w:rsidRPr="00F62786" w:rsidRDefault="00F62786" w:rsidP="0091660F">
      <w:pPr>
        <w:widowControl w:val="0"/>
        <w:numPr>
          <w:ilvl w:val="0"/>
          <w:numId w:val="61"/>
        </w:numPr>
        <w:suppressAutoHyphens/>
        <w:jc w:val="both"/>
        <w:rPr>
          <w:rFonts w:ascii="Calibri" w:eastAsia="Times New Roman" w:hAnsi="Calibri" w:cs="Calibri"/>
          <w:i/>
          <w:sz w:val="22"/>
          <w:szCs w:val="22"/>
          <w:lang w:eastAsia="ar-SA"/>
        </w:rPr>
      </w:pPr>
      <w:r w:rsidRPr="00F62786">
        <w:rPr>
          <w:rFonts w:ascii="Calibri" w:eastAsia="Times New Roman" w:hAnsi="Calibri" w:cs="Calibri"/>
          <w:b/>
          <w:sz w:val="22"/>
          <w:szCs w:val="22"/>
          <w:lang w:eastAsia="ar-SA"/>
        </w:rPr>
        <w:t>Documentazione amministrativa</w:t>
      </w:r>
      <w:r w:rsidRPr="00F62786">
        <w:rPr>
          <w:rFonts w:ascii="Calibri" w:eastAsia="Times New Roman" w:hAnsi="Calibri" w:cs="Calibri"/>
          <w:sz w:val="22"/>
          <w:szCs w:val="22"/>
          <w:lang w:eastAsia="ar-SA"/>
        </w:rPr>
        <w:t>;</w:t>
      </w:r>
    </w:p>
    <w:p w14:paraId="1EAB90CD" w14:textId="77777777" w:rsidR="00F62786" w:rsidRPr="00F62786" w:rsidRDefault="00F62786" w:rsidP="0091660F">
      <w:pPr>
        <w:widowControl w:val="0"/>
        <w:numPr>
          <w:ilvl w:val="0"/>
          <w:numId w:val="61"/>
        </w:numPr>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Offerta tecnica</w:t>
      </w:r>
      <w:r w:rsidRPr="00F62786">
        <w:rPr>
          <w:rFonts w:ascii="Calibri" w:eastAsia="Times New Roman" w:hAnsi="Calibri" w:cs="Calibri"/>
          <w:sz w:val="22"/>
          <w:szCs w:val="22"/>
          <w:lang w:eastAsia="ar-SA"/>
        </w:rPr>
        <w:t xml:space="preserve">; </w:t>
      </w:r>
    </w:p>
    <w:p w14:paraId="36DECA1C" w14:textId="77777777" w:rsidR="00F62786" w:rsidRPr="00F62786" w:rsidRDefault="00F62786" w:rsidP="0091660F">
      <w:pPr>
        <w:widowControl w:val="0"/>
        <w:numPr>
          <w:ilvl w:val="0"/>
          <w:numId w:val="61"/>
        </w:numPr>
        <w:suppressAutoHyphens/>
        <w:jc w:val="both"/>
        <w:rPr>
          <w:rFonts w:ascii="Calibri" w:eastAsia="Times New Roman" w:hAnsi="Calibri" w:cs="Calibri"/>
          <w:sz w:val="22"/>
          <w:szCs w:val="22"/>
          <w:lang w:eastAsia="ar-SA"/>
        </w:rPr>
      </w:pPr>
      <w:r w:rsidRPr="00F62786">
        <w:rPr>
          <w:rFonts w:ascii="Calibri" w:eastAsia="Times New Roman" w:hAnsi="Calibri" w:cs="Calibri"/>
          <w:b/>
          <w:sz w:val="22"/>
          <w:szCs w:val="22"/>
          <w:lang w:eastAsia="ar-SA"/>
        </w:rPr>
        <w:t>Offerta economica</w:t>
      </w:r>
      <w:r w:rsidRPr="00F62786">
        <w:rPr>
          <w:rFonts w:ascii="Calibri" w:eastAsia="Times New Roman" w:hAnsi="Calibri" w:cs="Calibri"/>
          <w:sz w:val="22"/>
          <w:szCs w:val="22"/>
          <w:lang w:eastAsia="ar-SA"/>
        </w:rPr>
        <w:t>;</w:t>
      </w:r>
    </w:p>
    <w:p w14:paraId="1BFC7282"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3EC1B301"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w:t>
      </w:r>
      <w:r w:rsidRPr="00F62786">
        <w:rPr>
          <w:rFonts w:ascii="Calibri" w:eastAsia="Times New Roman" w:hAnsi="Calibri" w:cs="Calibri"/>
          <w:color w:val="FF0000"/>
          <w:sz w:val="22"/>
          <w:szCs w:val="22"/>
        </w:rPr>
        <w:t xml:space="preserve"> </w:t>
      </w:r>
      <w:r w:rsidRPr="00F62786">
        <w:rPr>
          <w:rFonts w:ascii="Calibri" w:eastAsia="Times New Roman" w:hAnsi="Calibri" w:cs="Calibri"/>
          <w:sz w:val="22"/>
          <w:szCs w:val="22"/>
        </w:rPr>
        <w:t>il Sistema invierà all’operatore economico una comunicazione nell’area riservata del Sistema contenente un report con data certa riepilogativo dell’offerta; la stazione appaltante considera esclusivamente l’ultima offerta presentata.</w:t>
      </w:r>
    </w:p>
    <w:p w14:paraId="27FCF5AC"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Si precisa inoltre che:</w:t>
      </w:r>
    </w:p>
    <w:p w14:paraId="2E6985D3" w14:textId="77777777" w:rsidR="00F62786" w:rsidRPr="00F62786" w:rsidRDefault="00F62786" w:rsidP="0091660F">
      <w:pPr>
        <w:widowControl w:val="0"/>
        <w:numPr>
          <w:ilvl w:val="0"/>
          <w:numId w:val="72"/>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l’offerta è vincolante per il concorrente;</w:t>
      </w:r>
    </w:p>
    <w:p w14:paraId="213FCE4A" w14:textId="77777777" w:rsidR="00F62786" w:rsidRPr="00F62786" w:rsidRDefault="00F62786" w:rsidP="0091660F">
      <w:pPr>
        <w:widowControl w:val="0"/>
        <w:numPr>
          <w:ilvl w:val="0"/>
          <w:numId w:val="72"/>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con la trasmissione dell’offerta, il concorrente accetta tutta la documentazione di gara, allegati e chiarimenti inclusi.</w:t>
      </w:r>
    </w:p>
    <w:p w14:paraId="27D9B02C"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Sistema consente al concorrente di visualizzare l’avvenuta trasmissione della domanda.</w:t>
      </w:r>
    </w:p>
    <w:p w14:paraId="65483FCE"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concorrente dovrà produrre la documentazione di cui sopra a Sistema nelle varie sezioni.</w:t>
      </w:r>
    </w:p>
    <w:p w14:paraId="1FC4A80A"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 xml:space="preserve">Si raccomanda di inserire sulla piattaforma utilizzata attualmente raggiungibile al sito </w:t>
      </w:r>
      <w:hyperlink r:id="rId23" w:history="1">
        <w:r w:rsidRPr="00F62786">
          <w:rPr>
            <w:rFonts w:ascii="Calibri" w:eastAsia="Times New Roman" w:hAnsi="Calibri" w:cs="Calibri"/>
            <w:color w:val="0000FF"/>
            <w:sz w:val="22"/>
            <w:szCs w:val="22"/>
            <w:u w:val="single"/>
          </w:rPr>
          <w:t>www.acquistinretepa.it</w:t>
        </w:r>
      </w:hyperlink>
      <w:r w:rsidRPr="00F62786">
        <w:rPr>
          <w:rFonts w:ascii="Calibri" w:eastAsia="Times New Roman" w:hAnsi="Calibri" w:cs="Calibri"/>
          <w:sz w:val="22"/>
          <w:szCs w:val="22"/>
        </w:rPr>
        <w:t>, i documenti richiesti nella sezione pertinente (</w:t>
      </w:r>
      <w:r w:rsidRPr="00F62786">
        <w:rPr>
          <w:rFonts w:ascii="Calibri" w:eastAsia="Times New Roman" w:hAnsi="Calibri" w:cs="Calibri"/>
          <w:b/>
          <w:bCs/>
          <w:sz w:val="22"/>
          <w:szCs w:val="22"/>
        </w:rPr>
        <w:t>documentazione amministrativa, offerta tecnica, offerta economica</w:t>
      </w:r>
      <w:r w:rsidRPr="00F62786">
        <w:rPr>
          <w:rFonts w:ascii="Calibri" w:eastAsia="Times New Roman" w:hAnsi="Calibri" w:cs="Calibri"/>
          <w:sz w:val="22"/>
          <w:szCs w:val="22"/>
        </w:rPr>
        <w:t>) ed in particolare, di non indicare o comunque fornire i dati dell’offerta tecnica e di quella economica in sezioni (buste telematiche) diverse da quelle dedicate alle stesse, pena l’esclusione dalla procedura.</w:t>
      </w:r>
    </w:p>
    <w:p w14:paraId="566F582E"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Si precisa che, prima dell’invio, tutti i file che compongono l’offerta, che non siano già in formato .pdf, devono essere tutti convertiti in formato .pdf. </w:t>
      </w:r>
    </w:p>
    <w:p w14:paraId="0896C0A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1A6A1F70"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Si raccomanda al concorrente di verificare la rispondenza tra i dati imputati a Sistema e quelli riportati nella documentazione prodotta in OFFERTA.</w:t>
      </w:r>
    </w:p>
    <w:p w14:paraId="7444D1D1"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È sempre possibile modificare </w:t>
      </w:r>
      <w:r w:rsidRPr="00F62786">
        <w:rPr>
          <w:rFonts w:ascii="Calibri" w:eastAsia="Times New Roman" w:hAnsi="Calibri" w:cs="Calibri"/>
          <w:sz w:val="22"/>
          <w:szCs w:val="22"/>
        </w:rPr>
        <w:t>le informazioni inserite entro la data di scadenza fissata per la presentazione delle offerte</w:t>
      </w:r>
      <w:r w:rsidRPr="00F62786">
        <w:rPr>
          <w:rFonts w:ascii="Calibri" w:eastAsia="Times New Roman" w:hAnsi="Calibri" w:cs="Calibri"/>
          <w:sz w:val="22"/>
          <w:szCs w:val="22"/>
          <w:lang w:eastAsia="ar-SA"/>
        </w:rPr>
        <w:t xml:space="preserve">: in tale caso si consiglia di prestare la massima attenzione, in quanto le modifiche effettuate </w:t>
      </w:r>
      <w:r w:rsidRPr="00F62786">
        <w:rPr>
          <w:rFonts w:ascii="Calibri" w:eastAsia="Times New Roman" w:hAnsi="Calibri" w:cs="Calibri"/>
          <w:sz w:val="22"/>
          <w:szCs w:val="22"/>
        </w:rPr>
        <w:t>potrebbero invalidare fasi della procedura già completate</w:t>
      </w:r>
      <w:r w:rsidRPr="00F62786">
        <w:rPr>
          <w:rFonts w:ascii="Calibri" w:eastAsia="Times New Roman" w:hAnsi="Calibri" w:cs="Calibri"/>
          <w:sz w:val="22"/>
          <w:szCs w:val="22"/>
          <w:lang w:eastAsia="ar-SA"/>
        </w:rPr>
        <w:t xml:space="preserve">. È in ogni caso onere e responsabilità del concorrente aggiornare costantemente il </w:t>
      </w:r>
      <w:r w:rsidRPr="00F62786">
        <w:rPr>
          <w:rFonts w:ascii="Calibri" w:eastAsia="Times New Roman" w:hAnsi="Calibri" w:cs="Calibri"/>
          <w:sz w:val="22"/>
          <w:szCs w:val="22"/>
        </w:rPr>
        <w:t>contenuto dell’OFFERTA</w:t>
      </w:r>
      <w:r w:rsidRPr="00F62786">
        <w:rPr>
          <w:rFonts w:ascii="Calibri" w:eastAsia="Times New Roman" w:hAnsi="Calibri" w:cs="Calibri"/>
          <w:sz w:val="22"/>
          <w:szCs w:val="22"/>
          <w:lang w:eastAsia="ar-SA"/>
        </w:rPr>
        <w:t>.</w:t>
      </w:r>
    </w:p>
    <w:p w14:paraId="0F323FB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u w:val="single"/>
          <w:lang w:eastAsia="ar-SA"/>
        </w:rPr>
        <w:t xml:space="preserve">L’invio dell’OFFERTA, in ogni caso, avviene solo con la selezione dell’apposita funzione di “invio” della medesima. </w:t>
      </w:r>
    </w:p>
    <w:p w14:paraId="15C3A5B4" w14:textId="77777777" w:rsidR="00F62786" w:rsidRPr="00F62786" w:rsidRDefault="00F62786" w:rsidP="00F62786">
      <w:pPr>
        <w:widowControl w:val="0"/>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All’invio dell’offerta il concorrente riceverà una comunicazione nell’area riservata del Sistema contenente un report in allegato che riepilogherà i dati di offerta e certificherà la data e l’ora di avvenuto invio dell’offerta medesima.</w:t>
      </w:r>
    </w:p>
    <w:p w14:paraId="0DB8A9C9"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00562AC3"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p>
    <w:p w14:paraId="04B32ACC"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687D912D"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Il concorrente è consapevole, ed accetta con la presentazione dell’OFFERTA, che il Sistema può rinominare in sola visualizzazione i </w:t>
      </w:r>
      <w:r w:rsidRPr="00F62786">
        <w:rPr>
          <w:rFonts w:ascii="Calibri" w:eastAsia="Times New Roman" w:hAnsi="Calibri" w:cs="Calibri"/>
          <w:i/>
          <w:sz w:val="22"/>
          <w:szCs w:val="22"/>
          <w:lang w:eastAsia="ar-SA"/>
        </w:rPr>
        <w:t>file</w:t>
      </w:r>
      <w:r w:rsidRPr="00F62786">
        <w:rPr>
          <w:rFonts w:ascii="Calibri" w:eastAsia="Times New Roman" w:hAnsi="Calibri" w:cs="Calibri"/>
          <w:sz w:val="22"/>
          <w:szCs w:val="22"/>
          <w:lang w:eastAsia="ar-SA"/>
        </w:rPr>
        <w:t xml:space="preserve"> che il medesimo concorrente presenta attraverso il Sistema; detta modifica non riguarda il contenuto del documento, né il nome originario che restano, in ogni caso, inalterati.</w:t>
      </w:r>
    </w:p>
    <w:p w14:paraId="343754FC"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Oltre a quanto previsto nel presente documento, restano salve le indicazioni operative ed esplicative presenti a Sistema, nelle pagine internet relative alla procedura di presentazione dell’offerta.</w:t>
      </w:r>
    </w:p>
    <w:p w14:paraId="49C40EE1"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bookmarkStart w:id="1654" w:name="__RefHeading__14566_575623012"/>
      <w:bookmarkStart w:id="1655" w:name="__RefHeading__14568_575623012"/>
      <w:bookmarkEnd w:id="1654"/>
      <w:bookmarkEnd w:id="1655"/>
    </w:p>
    <w:p w14:paraId="017BA496" w14:textId="77777777" w:rsidR="00F62786" w:rsidRPr="00F62786" w:rsidRDefault="00F62786" w:rsidP="00F62786">
      <w:pPr>
        <w:widowControl w:val="0"/>
        <w:tabs>
          <w:tab w:val="num" w:pos="0"/>
        </w:tabs>
        <w:suppressAutoHyphens/>
        <w:jc w:val="both"/>
        <w:rPr>
          <w:rFonts w:ascii="Calibri" w:eastAsia="Times New Roman" w:hAnsi="Calibri" w:cs="Trebuchet MS"/>
          <w:sz w:val="22"/>
          <w:szCs w:val="22"/>
          <w:lang w:eastAsia="ar-SA"/>
        </w:rPr>
      </w:pPr>
      <w:r w:rsidRPr="00F62786">
        <w:rPr>
          <w:rFonts w:ascii="Calibri" w:eastAsia="Times New Roman" w:hAnsi="Calibri" w:cs="Trebuchet MS"/>
          <w:sz w:val="22"/>
          <w:szCs w:val="22"/>
          <w:lang w:eastAsia="ar-SA"/>
        </w:rPr>
        <w:t xml:space="preserve">Il concorrente che intenda partecipare in forma associata (es. RTI/Consorzi, sia costituiti che costituendi) indica in sede di presentazione dell’OFFERTA la forma di partecipazione e gli operatori economici riuniti o consorziati. Il Sistema genera automaticamente </w:t>
      </w:r>
      <w:r w:rsidRPr="00F62786">
        <w:rPr>
          <w:rFonts w:ascii="Calibri" w:eastAsia="Times New Roman" w:hAnsi="Calibri" w:cs="Times New Roman"/>
          <w:sz w:val="22"/>
          <w:szCs w:val="22"/>
          <w:lang w:eastAsia="it-IT"/>
        </w:rPr>
        <w:t xml:space="preserve">un PIN dedicato </w:t>
      </w:r>
      <w:r w:rsidRPr="00F62786">
        <w:rPr>
          <w:rFonts w:ascii="Calibri" w:eastAsia="Times New Roman" w:hAnsi="Calibri" w:cs="Trebuchet MS"/>
          <w:sz w:val="22"/>
          <w:szCs w:val="22"/>
          <w:lang w:eastAsia="ar-SA"/>
        </w:rPr>
        <w:t xml:space="preserve">dedicata esclusivamente agli operatori associati, che servirà per consentire ai soggetti indicati di prendere parte (nei limiti della forma di partecipazione indicata) alla compilazione dell’OFFERTA. </w:t>
      </w:r>
    </w:p>
    <w:p w14:paraId="7F65AF9B" w14:textId="77777777" w:rsidR="00F62786" w:rsidRPr="00F62786" w:rsidRDefault="00F62786" w:rsidP="00F62786">
      <w:pPr>
        <w:widowControl w:val="0"/>
        <w:tabs>
          <w:tab w:val="num" w:pos="0"/>
        </w:tabs>
        <w:suppressAutoHyphens/>
        <w:jc w:val="both"/>
        <w:rPr>
          <w:rFonts w:ascii="Calibri" w:eastAsia="Times New Roman" w:hAnsi="Calibri" w:cs="Calibri"/>
          <w:sz w:val="22"/>
          <w:szCs w:val="22"/>
          <w:lang w:eastAsia="ar-SA"/>
        </w:rPr>
      </w:pPr>
    </w:p>
    <w:p w14:paraId="0392A4FF" w14:textId="30DFD1B3"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Tutta la documentazione da produrre deve essere in lingua italiana</w:t>
      </w:r>
      <w:r w:rsidR="00F97B25">
        <w:rPr>
          <w:rFonts w:ascii="Calibri" w:eastAsia="Times New Roman" w:hAnsi="Calibri" w:cs="Calibri"/>
          <w:sz w:val="22"/>
          <w:szCs w:val="22"/>
        </w:rPr>
        <w:t xml:space="preserve">. </w:t>
      </w:r>
      <w:r w:rsidRPr="00F62786">
        <w:rPr>
          <w:rFonts w:ascii="Calibri" w:eastAsia="Times New Roman" w:hAnsi="Calibri" w:cs="Calibri"/>
          <w:sz w:val="22"/>
          <w:szCs w:val="22"/>
        </w:rPr>
        <w:t>In tutti gli altri casi i documenti devono essere corredati da traduzione giurata in lingua italiana.</w:t>
      </w:r>
    </w:p>
    <w:p w14:paraId="2BD08FCC"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7B2951AF"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In caso di mancanza, incompletezza o irregolarità della traduzione della documentazione amministrativa, si applica il soccorso istruttorio di cui all’articolo 101 del Codice.</w:t>
      </w:r>
    </w:p>
    <w:p w14:paraId="7B2F98D6" w14:textId="77777777" w:rsidR="00F62786" w:rsidRPr="00F62786" w:rsidRDefault="00F62786" w:rsidP="00F62786">
      <w:pPr>
        <w:widowControl w:val="0"/>
        <w:tabs>
          <w:tab w:val="num" w:pos="0"/>
        </w:tabs>
        <w:jc w:val="both"/>
        <w:rPr>
          <w:rFonts w:ascii="Calibri" w:eastAsia="Calibri" w:hAnsi="Calibri" w:cs="Calibri"/>
          <w:sz w:val="22"/>
          <w:szCs w:val="22"/>
        </w:rPr>
      </w:pPr>
      <w:r w:rsidRPr="00F62786">
        <w:rPr>
          <w:rFonts w:ascii="Calibri" w:eastAsia="Calibri" w:hAnsi="Calibri" w:cs="Calibri"/>
          <w:sz w:val="22"/>
          <w:szCs w:val="22"/>
          <w:u w:val="single"/>
        </w:rPr>
        <w:t>L’offerta vincola il concorrente per giorni 180</w:t>
      </w:r>
      <w:r w:rsidRPr="00F62786">
        <w:rPr>
          <w:rFonts w:ascii="Calibri" w:eastAsia="Calibri" w:hAnsi="Calibri" w:cs="Calibri"/>
          <w:i/>
          <w:iCs/>
          <w:sz w:val="22"/>
          <w:szCs w:val="22"/>
          <w:u w:val="single"/>
        </w:rPr>
        <w:t xml:space="preserve"> </w:t>
      </w:r>
      <w:r w:rsidRPr="00F62786">
        <w:rPr>
          <w:rFonts w:ascii="Calibri" w:eastAsia="Calibri" w:hAnsi="Calibri" w:cs="Calibri"/>
          <w:sz w:val="22"/>
          <w:szCs w:val="22"/>
          <w:u w:val="single"/>
        </w:rPr>
        <w:t>dalla scadenza</w:t>
      </w:r>
      <w:r w:rsidRPr="00F62786">
        <w:rPr>
          <w:rFonts w:ascii="Calibri" w:eastAsia="Calibri" w:hAnsi="Calibri" w:cs="Calibri"/>
          <w:i/>
          <w:iCs/>
          <w:sz w:val="22"/>
          <w:szCs w:val="22"/>
          <w:u w:val="single"/>
        </w:rPr>
        <w:t xml:space="preserve"> </w:t>
      </w:r>
      <w:r w:rsidRPr="00F62786">
        <w:rPr>
          <w:rFonts w:ascii="Calibri" w:eastAsia="Calibri" w:hAnsi="Calibri" w:cs="Calibri"/>
          <w:sz w:val="22"/>
          <w:szCs w:val="22"/>
          <w:u w:val="single"/>
        </w:rPr>
        <w:t>del termine indicato per la presentazione dell’offerta</w:t>
      </w:r>
      <w:r w:rsidRPr="00F62786">
        <w:rPr>
          <w:rFonts w:ascii="Calibri" w:eastAsia="Calibri" w:hAnsi="Calibri" w:cs="Calibri"/>
          <w:sz w:val="22"/>
          <w:szCs w:val="22"/>
        </w:rPr>
        <w:t xml:space="preserve">. </w:t>
      </w:r>
    </w:p>
    <w:p w14:paraId="6C074A18"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p>
    <w:p w14:paraId="6EB25A66" w14:textId="77777777"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Il mancato riscontro alla richiesta della stazione appaltante entro il termine ultimo fissato da quest’ultima o comunque in tempo utile alla celere prosecuzione della procedura, è considerato come rinuncia del concorrente alla partecipazione alla gara.</w:t>
      </w:r>
    </w:p>
    <w:p w14:paraId="4B42F99C"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636EA791" w14:textId="77777777" w:rsidR="00F62786" w:rsidRPr="00F62786" w:rsidRDefault="00F62786" w:rsidP="00F62786">
      <w:pPr>
        <w:spacing w:line="280" w:lineRule="exact"/>
        <w:jc w:val="both"/>
        <w:rPr>
          <w:rFonts w:ascii="Calibri" w:eastAsia="Times New Roman" w:hAnsi="Calibri" w:cs="Calibri"/>
          <w:color w:val="000000"/>
          <w:sz w:val="22"/>
          <w:szCs w:val="22"/>
          <w:lang w:eastAsia="it-IT"/>
        </w:rPr>
      </w:pPr>
      <w:r w:rsidRPr="00F62786">
        <w:rPr>
          <w:rFonts w:ascii="Calibri" w:eastAsia="Times New Roman" w:hAnsi="Calibri" w:cs="Times New Roman"/>
          <w:color w:val="000000"/>
          <w:sz w:val="22"/>
          <w:szCs w:val="22"/>
          <w:lang w:eastAsia="it-IT"/>
        </w:rPr>
        <w:t xml:space="preserve">Fino al giorno fissato per l’apertura, il concorrente può effettuare, tramite il Sistema, la richiesta di rettifica di un errore materiale contenuto nell’Offerta tecnica o nell’Offerta economica, di cui si sia avveduto </w:t>
      </w:r>
      <w:r w:rsidRPr="00F62786">
        <w:rPr>
          <w:rFonts w:ascii="Calibri" w:eastAsia="Times New Roman" w:hAnsi="Calibri" w:cs="Times New Roman"/>
          <w:color w:val="000000"/>
          <w:sz w:val="22"/>
          <w:szCs w:val="22"/>
          <w:u w:val="single"/>
          <w:lang w:eastAsia="it-IT"/>
        </w:rPr>
        <w:t>dopo la scadenza del termine</w:t>
      </w:r>
      <w:r w:rsidRPr="00F62786">
        <w:rPr>
          <w:rFonts w:ascii="Calibri" w:eastAsia="Times New Roman" w:hAnsi="Calibri" w:cs="Times New Roman"/>
          <w:color w:val="000000"/>
          <w:sz w:val="22"/>
          <w:szCs w:val="22"/>
          <w:lang w:eastAsia="it-IT"/>
        </w:rPr>
        <w:t xml:space="preserve"> per la loro presentazione. Al fine di garantire la segretezza dell’offerta il concorrente dovrà, in primo luogo, manifestare l’intenzione di avvalersi di tale facoltà </w:t>
      </w:r>
      <w:r w:rsidRPr="00F62786">
        <w:rPr>
          <w:rFonts w:ascii="Calibri" w:eastAsia="Times New Roman" w:hAnsi="Calibri" w:cs="Times New Roman"/>
          <w:b/>
          <w:bCs/>
          <w:color w:val="000000"/>
          <w:sz w:val="22"/>
          <w:szCs w:val="22"/>
          <w:u w:val="single"/>
          <w:lang w:eastAsia="it-IT"/>
        </w:rPr>
        <w:t>prima del termine fissato per la seduta di apertura dell’offerta che intende rettificare</w:t>
      </w:r>
      <w:r w:rsidRPr="00F62786">
        <w:rPr>
          <w:rFonts w:ascii="Calibri" w:eastAsia="Times New Roman" w:hAnsi="Calibri" w:cs="Times New Roman"/>
          <w:color w:val="000000"/>
          <w:sz w:val="22"/>
          <w:szCs w:val="22"/>
          <w:lang w:eastAsia="it-IT"/>
        </w:rPr>
        <w:t xml:space="preserve">, mediante invio di apposita comunicazione conforme all’Allegato 11 - “Manifestazione di interesse – rettifica </w:t>
      </w:r>
      <w:r w:rsidRPr="00F62786">
        <w:rPr>
          <w:rFonts w:ascii="Calibri" w:eastAsia="Times New Roman" w:hAnsi="Calibri" w:cs="Times New Roman"/>
          <w:i/>
          <w:iCs/>
          <w:color w:val="000000"/>
          <w:sz w:val="22"/>
          <w:szCs w:val="22"/>
          <w:lang w:eastAsia="it-IT"/>
        </w:rPr>
        <w:t>ex</w:t>
      </w:r>
      <w:r w:rsidRPr="00F62786">
        <w:rPr>
          <w:rFonts w:ascii="Calibri" w:eastAsia="Times New Roman" w:hAnsi="Calibri" w:cs="Times New Roman"/>
          <w:color w:val="000000"/>
          <w:sz w:val="22"/>
          <w:szCs w:val="22"/>
          <w:lang w:eastAsia="it-IT"/>
        </w:rPr>
        <w:t xml:space="preserve"> art. 101 co. 4”, - nell’Area comunicazioni di cui al precedente paragrafo 3.3, contenente esclusivamente la manifestazione di interesse a rettificare l’Offerta tecnica e/o l’Offerta economica.</w:t>
      </w:r>
    </w:p>
    <w:p w14:paraId="271F53F9"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 xml:space="preserve">Successivamente, i concorrenti che abbiano inviato nei modi e nei termini sopra descritti la manifestazione di interesse a rettificare l’Offerta, potranno procedere all’invio della relativa rettifica. </w:t>
      </w:r>
      <w:r w:rsidRPr="00F62786">
        <w:rPr>
          <w:rFonts w:ascii="Calibri" w:eastAsia="Times New Roman" w:hAnsi="Calibri" w:cs="Times New Roman"/>
          <w:b/>
          <w:bCs/>
          <w:color w:val="000000"/>
          <w:sz w:val="22"/>
          <w:szCs w:val="22"/>
          <w:u w:val="single"/>
          <w:lang w:eastAsia="it-IT"/>
        </w:rPr>
        <w:t>Quest’ultima dovrà essere inviata durante la seduta di apertura della relativa Offerta</w:t>
      </w:r>
      <w:r w:rsidRPr="00F62786">
        <w:rPr>
          <w:rFonts w:ascii="Calibri" w:eastAsia="Times New Roman" w:hAnsi="Calibri" w:cs="Times New Roman"/>
          <w:color w:val="000000"/>
          <w:sz w:val="22"/>
          <w:szCs w:val="22"/>
          <w:lang w:eastAsia="it-IT"/>
        </w:rPr>
        <w:t xml:space="preserve">, così come indicato nelle comunicazioni di fissazione delle sedute di apertura delle Offerte tecniche e delle Offerte economiche. </w:t>
      </w:r>
      <w:r w:rsidRPr="00F62786">
        <w:rPr>
          <w:rFonts w:ascii="Calibri" w:eastAsia="Times New Roman" w:hAnsi="Calibri" w:cs="Times New Roman"/>
          <w:b/>
          <w:bCs/>
          <w:color w:val="000000"/>
          <w:sz w:val="22"/>
          <w:szCs w:val="22"/>
          <w:u w:val="single"/>
          <w:lang w:eastAsia="it-IT"/>
        </w:rPr>
        <w:t xml:space="preserve">La </w:t>
      </w:r>
      <w:proofErr w:type="gramStart"/>
      <w:r w:rsidRPr="00F62786">
        <w:rPr>
          <w:rFonts w:ascii="Calibri" w:eastAsia="Times New Roman" w:hAnsi="Calibri" w:cs="Times New Roman"/>
          <w:b/>
          <w:bCs/>
          <w:color w:val="000000"/>
          <w:sz w:val="22"/>
          <w:szCs w:val="22"/>
          <w:u w:val="single"/>
          <w:lang w:eastAsia="it-IT"/>
        </w:rPr>
        <w:t>predetta</w:t>
      </w:r>
      <w:proofErr w:type="gramEnd"/>
      <w:r w:rsidRPr="00F62786">
        <w:rPr>
          <w:rFonts w:ascii="Calibri" w:eastAsia="Times New Roman" w:hAnsi="Calibri" w:cs="Times New Roman"/>
          <w:b/>
          <w:bCs/>
          <w:color w:val="000000"/>
          <w:sz w:val="22"/>
          <w:szCs w:val="22"/>
          <w:u w:val="single"/>
          <w:lang w:eastAsia="it-IT"/>
        </w:rPr>
        <w:t xml:space="preserve"> rettifica dovrà pervenire entro il termine che verrà indicato nell’apposita comunicazione del Presidente della Commissione</w:t>
      </w:r>
      <w:r w:rsidRPr="00F62786">
        <w:rPr>
          <w:rFonts w:ascii="Calibri" w:eastAsia="Times New Roman" w:hAnsi="Calibri" w:cs="Times New Roman"/>
          <w:color w:val="000000"/>
          <w:sz w:val="22"/>
          <w:szCs w:val="22"/>
          <w:lang w:eastAsia="it-IT"/>
        </w:rPr>
        <w:t>. La rettifica dovrà essere conforme all’Allegato 12 “Rettifica dell’offerta”, sottoscritta digitalmente con le modalità indicate al paragrafo 14 e marcata temporalmente con data e ora antecedente a quella prevista per l'inizio delle suddette sedute.</w:t>
      </w:r>
    </w:p>
    <w:p w14:paraId="77E53951"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Non saranno accettate rettifiche dell’offerta tecnica o economica, presentate senza la preventiva manifestazione di interesse di cui sopra o inviate successivamente al termine previsto nella comunicazione di fissazione della seduta, per la presentazione della stessa.</w:t>
      </w:r>
    </w:p>
    <w:p w14:paraId="2FD4CBAB"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La rettifica dovrà contenere tutti gli elementi necessari affinché la Commissione possa individuare l’errore materiale e, quindi, procedere alla “correzione” dell’Offerta nella parte interessata. </w:t>
      </w:r>
    </w:p>
    <w:p w14:paraId="119620B0" w14:textId="77777777" w:rsidR="00F62786" w:rsidRPr="00F62786" w:rsidRDefault="00F62786" w:rsidP="00F62786">
      <w:pPr>
        <w:spacing w:line="280" w:lineRule="exact"/>
        <w:jc w:val="both"/>
        <w:rPr>
          <w:rFonts w:ascii="Calibri" w:eastAsia="Times New Roman" w:hAnsi="Calibri" w:cs="Times New Roman"/>
          <w:color w:val="000000"/>
          <w:sz w:val="22"/>
          <w:szCs w:val="22"/>
          <w:lang w:eastAsia="it-IT"/>
        </w:rPr>
      </w:pPr>
      <w:r w:rsidRPr="00F62786">
        <w:rPr>
          <w:rFonts w:ascii="Calibri" w:eastAsia="Times New Roman" w:hAnsi="Calibri" w:cs="Times New Roman"/>
          <w:color w:val="000000"/>
          <w:sz w:val="22"/>
          <w:szCs w:val="22"/>
          <w:lang w:eastAsia="it-IT"/>
        </w:rPr>
        <w:t>Resta fermo che la suddetta rettifica è operata nel rispetto della segretezza dell’offerta e non può comportare la presentazione di una nuova offerta, né la sua modifica sostanziale.</w:t>
      </w:r>
    </w:p>
    <w:p w14:paraId="4770B0F1" w14:textId="77777777" w:rsidR="00F62786" w:rsidRPr="00F62786" w:rsidRDefault="00F62786" w:rsidP="00F62786">
      <w:pPr>
        <w:widowControl w:val="0"/>
        <w:tabs>
          <w:tab w:val="num" w:pos="0"/>
        </w:tabs>
        <w:spacing w:line="300" w:lineRule="exact"/>
        <w:jc w:val="both"/>
        <w:rPr>
          <w:rFonts w:ascii="Calibri" w:eastAsia="Times New Roman" w:hAnsi="Calibri" w:cs="Calibri"/>
          <w:sz w:val="22"/>
          <w:szCs w:val="22"/>
          <w:lang w:eastAsia="it-IT"/>
        </w:rPr>
      </w:pPr>
      <w:r w:rsidRPr="00F62786">
        <w:rPr>
          <w:rFonts w:ascii="Calibri" w:eastAsia="Times New Roman" w:hAnsi="Calibri" w:cs="Times New Roman"/>
          <w:color w:val="000000"/>
          <w:sz w:val="22"/>
          <w:szCs w:val="22"/>
          <w:lang w:val="x-none" w:eastAsia="it-IT"/>
        </w:rPr>
        <w:t>Se la rettifica è ritenuta non accoglibile perché sostanziale, è valutata la possibilità di dichiarare l’offerta inammissibile.</w:t>
      </w:r>
    </w:p>
    <w:p w14:paraId="4940DF72" w14:textId="77777777" w:rsidR="00F62786" w:rsidRPr="00F62786" w:rsidRDefault="00F62786" w:rsidP="00F62786">
      <w:pPr>
        <w:widowControl w:val="0"/>
        <w:tabs>
          <w:tab w:val="num" w:pos="0"/>
        </w:tabs>
        <w:jc w:val="both"/>
        <w:rPr>
          <w:rFonts w:ascii="Calibri" w:eastAsia="Times New Roman" w:hAnsi="Calibri" w:cs="Calibri"/>
          <w:sz w:val="22"/>
          <w:szCs w:val="22"/>
        </w:rPr>
      </w:pPr>
    </w:p>
    <w:p w14:paraId="58C906B5"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6" w:name="_Ref121925531"/>
      <w:bookmarkStart w:id="1657" w:name="_Toc166168954"/>
      <w:r w:rsidRPr="00F62786">
        <w:rPr>
          <w:rFonts w:ascii="Calibri" w:eastAsia="Times New Roman" w:hAnsi="Calibri" w:cs="Times New Roman"/>
          <w:b/>
          <w:bCs/>
          <w:sz w:val="22"/>
          <w:szCs w:val="22"/>
        </w:rPr>
        <w:t>15. SOCCORSO ISTRUTTORIO</w:t>
      </w:r>
      <w:bookmarkEnd w:id="1656"/>
      <w:bookmarkEnd w:id="1657"/>
    </w:p>
    <w:p w14:paraId="331335FB"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la procedura di soccorso istruttorio di cui all’articolo 101 del Codice, possono essere sanate le carenze della documentazione trasmessa con la domanda di partecipazione ma non quelle della documentazione che compone l’offerta tecnica e l’offerta economica. </w:t>
      </w:r>
    </w:p>
    <w:p w14:paraId="030AAB10"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la medesima procedura </w:t>
      </w:r>
      <w:proofErr w:type="spellStart"/>
      <w:r w:rsidRPr="00F62786">
        <w:rPr>
          <w:rFonts w:ascii="Calibri" w:eastAsia="Times New Roman" w:hAnsi="Calibri" w:cs="Calibri"/>
          <w:sz w:val="22"/>
          <w:szCs w:val="22"/>
          <w:lang w:eastAsia="it-IT"/>
        </w:rPr>
        <w:t>puo</w:t>
      </w:r>
      <w:proofErr w:type="spellEnd"/>
      <w:r w:rsidRPr="00F62786">
        <w:rPr>
          <w:rFonts w:ascii="Calibri" w:eastAsia="Times New Roman" w:hAnsi="Calibri" w:cs="Calibri"/>
          <w:sz w:val="22"/>
          <w:szCs w:val="22"/>
          <w:lang w:eastAsia="it-IT"/>
        </w:rPr>
        <w:t xml:space="preserve">̀ essere sanata ogni omissione, inesattezza o </w:t>
      </w:r>
      <w:proofErr w:type="spellStart"/>
      <w:r w:rsidRPr="00F62786">
        <w:rPr>
          <w:rFonts w:ascii="Calibri" w:eastAsia="Times New Roman" w:hAnsi="Calibri" w:cs="Calibri"/>
          <w:sz w:val="22"/>
          <w:szCs w:val="22"/>
          <w:lang w:eastAsia="it-IT"/>
        </w:rPr>
        <w:t>irregolarita</w:t>
      </w:r>
      <w:proofErr w:type="spellEnd"/>
      <w:r w:rsidRPr="00F62786">
        <w:rPr>
          <w:rFonts w:ascii="Calibri" w:eastAsia="Times New Roman" w:hAnsi="Calibri" w:cs="Calibri"/>
          <w:sz w:val="22"/>
          <w:szCs w:val="22"/>
          <w:lang w:eastAsia="it-IT"/>
        </w:rPr>
        <w:t xml:space="preserve">̀ della domanda di partecipazione e di ogni altro documento richiesto per la partecipazione alla procedura di gara, con esclusione della documentazione che compone l’offerta tecnica e l’offerta economica. Non sono sanabili le omissioni, le inesattezze e </w:t>
      </w:r>
      <w:proofErr w:type="spellStart"/>
      <w:r w:rsidRPr="00F62786">
        <w:rPr>
          <w:rFonts w:ascii="Calibri" w:eastAsia="Times New Roman" w:hAnsi="Calibri" w:cs="Calibri"/>
          <w:sz w:val="22"/>
          <w:szCs w:val="22"/>
          <w:lang w:eastAsia="it-IT"/>
        </w:rPr>
        <w:t>irregolarita</w:t>
      </w:r>
      <w:proofErr w:type="spellEnd"/>
      <w:r w:rsidRPr="00F62786">
        <w:rPr>
          <w:rFonts w:ascii="Calibri" w:eastAsia="Times New Roman" w:hAnsi="Calibri" w:cs="Calibri"/>
          <w:sz w:val="22"/>
          <w:szCs w:val="22"/>
          <w:lang w:eastAsia="it-IT"/>
        </w:rPr>
        <w:t>̀ che rendono assolutamente incerta l’</w:t>
      </w:r>
      <w:proofErr w:type="spellStart"/>
      <w:r w:rsidRPr="00F62786">
        <w:rPr>
          <w:rFonts w:ascii="Calibri" w:eastAsia="Times New Roman" w:hAnsi="Calibri" w:cs="Calibri"/>
          <w:sz w:val="22"/>
          <w:szCs w:val="22"/>
          <w:lang w:eastAsia="it-IT"/>
        </w:rPr>
        <w:t>identita</w:t>
      </w:r>
      <w:proofErr w:type="spellEnd"/>
      <w:r w:rsidRPr="00F62786">
        <w:rPr>
          <w:rFonts w:ascii="Calibri" w:eastAsia="Times New Roman" w:hAnsi="Calibri" w:cs="Calibri"/>
          <w:sz w:val="22"/>
          <w:szCs w:val="22"/>
          <w:lang w:eastAsia="it-IT"/>
        </w:rPr>
        <w:t xml:space="preserve">̀ del concorrente. </w:t>
      </w:r>
    </w:p>
    <w:p w14:paraId="4B51463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In particolare:</w:t>
      </w:r>
    </w:p>
    <w:p w14:paraId="07FFE882"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il mancato possesso dei prescritti requisiti di partecipazione </w:t>
      </w:r>
      <w:r w:rsidRPr="00F62786">
        <w:rPr>
          <w:rFonts w:ascii="Calibri" w:eastAsia="Calibri" w:hAnsi="Calibri" w:cs="Calibri"/>
          <w:b/>
          <w:bCs/>
          <w:sz w:val="22"/>
          <w:szCs w:val="22"/>
          <w:lang w:eastAsia="it-IT"/>
        </w:rPr>
        <w:t>non è sanabile</w:t>
      </w:r>
      <w:r w:rsidRPr="00F62786">
        <w:rPr>
          <w:rFonts w:ascii="Calibri" w:eastAsia="Calibri" w:hAnsi="Calibri" w:cs="Calibri"/>
          <w:sz w:val="22"/>
          <w:szCs w:val="22"/>
          <w:lang w:eastAsia="it-IT"/>
        </w:rPr>
        <w:t xml:space="preserve"> mediante soccorso istruttorio ed è causa di esclusione dalla procedura di gara;</w:t>
      </w:r>
    </w:p>
    <w:p w14:paraId="7F8767A3"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l’omessa o incompleta nonché irregolare presentazione delle dichiarazioni sul possesso dei requisiti di partecipazione e ogni altra mancanza, incompletezza o irregolarità del DGUE e della domanda, sono sanabili, ad eccezione delle false dichiarazioni;</w:t>
      </w:r>
    </w:p>
    <w:p w14:paraId="089FE310"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78D68040"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difetto di sottoscrizione della domanda di partecipazione, delle dichiarazioni richieste e dell’offerta è sanabile.</w:t>
      </w:r>
    </w:p>
    <w:p w14:paraId="5803143B" w14:textId="77777777" w:rsidR="00F62786" w:rsidRPr="00F62786" w:rsidRDefault="00F62786" w:rsidP="0091660F">
      <w:pPr>
        <w:numPr>
          <w:ilvl w:val="0"/>
          <w:numId w:val="71"/>
        </w:numPr>
        <w:spacing w:before="100" w:beforeAutospacing="1" w:after="100" w:afterAutospacing="1"/>
        <w:jc w:val="both"/>
        <w:rPr>
          <w:rFonts w:ascii="Calibri" w:eastAsia="Calibri" w:hAnsi="Calibri" w:cs="Calibri"/>
          <w:sz w:val="22"/>
          <w:szCs w:val="22"/>
          <w:lang w:eastAsia="it-IT"/>
        </w:rPr>
      </w:pPr>
      <w:r w:rsidRPr="00F62786">
        <w:rPr>
          <w:rFonts w:ascii="Calibri" w:eastAsia="Calibri" w:hAnsi="Calibri" w:cs="Calibri"/>
          <w:b/>
          <w:bCs/>
          <w:sz w:val="22"/>
          <w:szCs w:val="22"/>
          <w:lang w:eastAsia="it-IT"/>
        </w:rPr>
        <w:t>non è sanabile</w:t>
      </w:r>
      <w:r w:rsidRPr="00F62786">
        <w:rPr>
          <w:rFonts w:ascii="Calibri" w:eastAsia="Calibri" w:hAnsi="Calibri" w:cs="Calibri"/>
          <w:sz w:val="22"/>
          <w:szCs w:val="22"/>
          <w:lang w:eastAsia="it-IT"/>
        </w:rPr>
        <w:t xml:space="preserve"> mediante soccorso istruttorio l’omessa indicazione, delle </w:t>
      </w:r>
      <w:proofErr w:type="spellStart"/>
      <w:r w:rsidRPr="00F62786">
        <w:rPr>
          <w:rFonts w:ascii="Calibri" w:eastAsia="Calibri" w:hAnsi="Calibri" w:cs="Calibri"/>
          <w:sz w:val="22"/>
          <w:szCs w:val="22"/>
          <w:lang w:eastAsia="it-IT"/>
        </w:rPr>
        <w:t>modalita</w:t>
      </w:r>
      <w:proofErr w:type="spellEnd"/>
      <w:r w:rsidRPr="00F62786">
        <w:rPr>
          <w:rFonts w:ascii="Calibri" w:eastAsia="Calibri" w:hAnsi="Calibri" w:cs="Calibri"/>
          <w:sz w:val="22"/>
          <w:szCs w:val="22"/>
          <w:lang w:eastAsia="it-IT"/>
        </w:rPr>
        <w:t xml:space="preserve">̀ con le quali l’operatore economico intende assicurare, in caso di aggiudicazione del contratto, il rispetto delle condizioni di partecipazione e di esecuzione di cui all’articolo 10 del presente disciplinare. </w:t>
      </w:r>
    </w:p>
    <w:p w14:paraId="092BF461" w14:textId="77777777" w:rsidR="00F62786" w:rsidRPr="00F62786" w:rsidRDefault="00F62786" w:rsidP="0091660F">
      <w:pPr>
        <w:widowControl w:val="0"/>
        <w:numPr>
          <w:ilvl w:val="0"/>
          <w:numId w:val="71"/>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della presentazione delle offerte;</w:t>
      </w:r>
    </w:p>
    <w:p w14:paraId="764AD1A7" w14:textId="77777777" w:rsidR="00F62786" w:rsidRPr="00F62786" w:rsidRDefault="00F62786" w:rsidP="0091660F">
      <w:pPr>
        <w:numPr>
          <w:ilvl w:val="0"/>
          <w:numId w:val="71"/>
        </w:num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b/>
          <w:bCs/>
          <w:sz w:val="22"/>
          <w:szCs w:val="22"/>
          <w:lang w:eastAsia="it-IT"/>
        </w:rPr>
        <w:t>non è sanabile</w:t>
      </w:r>
      <w:r w:rsidRPr="00F62786">
        <w:rPr>
          <w:rFonts w:ascii="Calibri" w:eastAsia="Times New Roman" w:hAnsi="Calibri" w:cs="Calibri"/>
          <w:sz w:val="22"/>
          <w:szCs w:val="22"/>
          <w:lang w:eastAsia="it-IT"/>
        </w:rPr>
        <w:t xml:space="preserve"> mediante soccorso istruttorio l’omesso impegno ad assicurare, in caso di aggiudicazione del contratto, l’assunzione di una quota di occupazione giovanile e femminile di cui al paragrafo 10 del presente bando. </w:t>
      </w:r>
    </w:p>
    <w:p w14:paraId="2F59D82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Ai fini del soccorso istruttorio la stazione appaltante assegna al concorrente un congruo termine - non inferiore a cinque e non superiore a dieci</w:t>
      </w:r>
      <w:r w:rsidRPr="00F62786">
        <w:rPr>
          <w:rFonts w:ascii="Calibri" w:eastAsia="Times New Roman" w:hAnsi="Calibri" w:cs="Calibri"/>
          <w:i/>
          <w:sz w:val="22"/>
          <w:szCs w:val="22"/>
        </w:rPr>
        <w:t xml:space="preserve"> </w:t>
      </w:r>
      <w:r w:rsidRPr="00F62786">
        <w:rPr>
          <w:rFonts w:ascii="Calibri" w:eastAsia="Times New Roman" w:hAnsi="Calibri" w:cs="Calibri"/>
          <w:sz w:val="22"/>
          <w:szCs w:val="22"/>
        </w:rPr>
        <w:t>giorni - perché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24C5F39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591F7E4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stazione appaltante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sempre chiedere chiarimenti sui contenuti dell’offerta tecnica e dell’offerta economica e su ogni loro allegato. L’operatore economico è tenuto a fornire risposta nel termine assegnato dalla stazione appaltante che non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essere inferiore a cinque giorni e superiore a dieci giorni. I chiarimenti resi dall’operatore economico non possono modificare il contenuto dell’offerta. </w:t>
      </w:r>
    </w:p>
    <w:p w14:paraId="283CB5D3" w14:textId="77777777" w:rsidR="00F62786" w:rsidRPr="00F62786" w:rsidRDefault="00F62786" w:rsidP="00F62786">
      <w:pPr>
        <w:jc w:val="both"/>
        <w:rPr>
          <w:rFonts w:ascii="Calibri" w:eastAsia="Times New Roman" w:hAnsi="Calibri" w:cs="Calibri"/>
          <w:sz w:val="22"/>
          <w:szCs w:val="22"/>
        </w:rPr>
      </w:pPr>
    </w:p>
    <w:p w14:paraId="3C182A6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658" w:name="_Toc166168955"/>
      <w:r w:rsidRPr="00F62786">
        <w:rPr>
          <w:rFonts w:ascii="Calibri" w:eastAsia="Times New Roman" w:hAnsi="Calibri" w:cs="Times New Roman"/>
          <w:b/>
          <w:bCs/>
          <w:sz w:val="22"/>
          <w:szCs w:val="22"/>
        </w:rPr>
        <w:t>16. DOMANDA DI PARTECIPAZIONE E DOCUMENTAZIONE AMMINISTRATIVA</w:t>
      </w:r>
      <w:bookmarkStart w:id="1659" w:name="_Ref481767076"/>
      <w:bookmarkStart w:id="1660" w:name="_Ref481767068"/>
      <w:bookmarkStart w:id="1661" w:name="_Toc354038186"/>
      <w:bookmarkStart w:id="1662" w:name="_Toc416423365"/>
      <w:bookmarkStart w:id="1663" w:name="_Toc406754180"/>
      <w:bookmarkStart w:id="1664" w:name="_Toc406058379"/>
      <w:bookmarkStart w:id="1665" w:name="_Toc403471273"/>
      <w:bookmarkStart w:id="1666" w:name="_Toc397422866"/>
      <w:bookmarkStart w:id="1667" w:name="_Toc397346825"/>
      <w:bookmarkStart w:id="1668" w:name="_Toc393706910"/>
      <w:bookmarkStart w:id="1669" w:name="_Toc393700837"/>
      <w:bookmarkStart w:id="1670" w:name="_Toc393283178"/>
      <w:bookmarkStart w:id="1671" w:name="_Toc393272662"/>
      <w:bookmarkStart w:id="1672" w:name="_Toc393272604"/>
      <w:bookmarkStart w:id="1673" w:name="_Toc393187848"/>
      <w:bookmarkStart w:id="1674" w:name="_Toc393112131"/>
      <w:bookmarkStart w:id="1675" w:name="_Toc393110567"/>
      <w:bookmarkStart w:id="1676" w:name="_Toc392577500"/>
      <w:bookmarkStart w:id="1677" w:name="_Toc391036059"/>
      <w:bookmarkStart w:id="1678" w:name="_Toc391035986"/>
      <w:bookmarkStart w:id="1679" w:name="_Toc380501873"/>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0620A27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L’operatore economico inserisce a Sistema, nella Busta amministrativa, la documentazione indicata nella tabella seguente:</w:t>
      </w:r>
    </w:p>
    <w:p w14:paraId="2D0492C8" w14:textId="77777777" w:rsidR="00F62786" w:rsidRPr="00F62786" w:rsidRDefault="00F62786" w:rsidP="00F62786">
      <w:pPr>
        <w:jc w:val="both"/>
        <w:rPr>
          <w:rFonts w:ascii="Calibri" w:eastAsia="Times New Roman" w:hAnsi="Calibri" w:cs="Calibri"/>
          <w:sz w:val="22"/>
          <w:szCs w:val="22"/>
        </w:rPr>
      </w:pP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F62786" w:rsidRPr="00F62786" w14:paraId="79B3D765" w14:textId="77777777" w:rsidTr="426DC861">
        <w:trPr>
          <w:trHeight w:val="288"/>
        </w:trPr>
        <w:tc>
          <w:tcPr>
            <w:tcW w:w="9715" w:type="dxa"/>
            <w:shd w:val="clear" w:color="auto" w:fill="BFBFBF" w:themeFill="background1" w:themeFillShade="BF"/>
            <w:hideMark/>
          </w:tcPr>
          <w:p w14:paraId="237FD24F" w14:textId="77777777" w:rsidR="00F62786" w:rsidRPr="00F62786" w:rsidRDefault="00F62786" w:rsidP="00F62786">
            <w:pPr>
              <w:jc w:val="center"/>
              <w:rPr>
                <w:rFonts w:ascii="Calibri" w:eastAsia="Times New Roman" w:hAnsi="Calibri" w:cs="Calibri"/>
                <w:b/>
                <w:bCs/>
                <w:sz w:val="22"/>
                <w:szCs w:val="22"/>
                <w:lang w:eastAsia="it-IT"/>
              </w:rPr>
            </w:pPr>
            <w:r w:rsidRPr="00F62786">
              <w:rPr>
                <w:rFonts w:ascii="Calibri" w:eastAsia="Times New Roman" w:hAnsi="Calibri" w:cs="Calibri"/>
                <w:b/>
                <w:bCs/>
                <w:sz w:val="22"/>
                <w:szCs w:val="22"/>
                <w:lang w:eastAsia="it-IT"/>
              </w:rPr>
              <w:t>Documentazione amministrativa</w:t>
            </w:r>
          </w:p>
        </w:tc>
      </w:tr>
      <w:tr w:rsidR="00F62786" w:rsidRPr="00F62786" w14:paraId="5C122694" w14:textId="77777777">
        <w:trPr>
          <w:trHeight w:val="288"/>
        </w:trPr>
        <w:tc>
          <w:tcPr>
            <w:tcW w:w="9715" w:type="dxa"/>
            <w:vAlign w:val="center"/>
            <w:hideMark/>
          </w:tcPr>
          <w:p w14:paraId="035B2E76"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1 - Domanda di partecipazione</w:t>
            </w:r>
          </w:p>
        </w:tc>
      </w:tr>
      <w:tr w:rsidR="00F62786" w:rsidRPr="00F62786" w14:paraId="35ED3932" w14:textId="77777777">
        <w:trPr>
          <w:trHeight w:val="288"/>
        </w:trPr>
        <w:tc>
          <w:tcPr>
            <w:tcW w:w="9715" w:type="dxa"/>
            <w:vAlign w:val="center"/>
          </w:tcPr>
          <w:p w14:paraId="3F5EE112"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DGUE</w:t>
            </w:r>
          </w:p>
        </w:tc>
      </w:tr>
      <w:tr w:rsidR="00F62786" w:rsidRPr="00F62786" w14:paraId="75456EA6" w14:textId="77777777">
        <w:trPr>
          <w:trHeight w:val="288"/>
        </w:trPr>
        <w:tc>
          <w:tcPr>
            <w:tcW w:w="9715" w:type="dxa"/>
            <w:vAlign w:val="center"/>
          </w:tcPr>
          <w:p w14:paraId="68B7FBD8"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2 - Comunicazione conto corrente dedicato ai sensi della L. 136_2010</w:t>
            </w:r>
          </w:p>
        </w:tc>
      </w:tr>
      <w:tr w:rsidR="00F62786" w:rsidRPr="00F62786" w14:paraId="7C7D862F" w14:textId="77777777">
        <w:trPr>
          <w:trHeight w:val="288"/>
        </w:trPr>
        <w:tc>
          <w:tcPr>
            <w:tcW w:w="9715" w:type="dxa"/>
            <w:vAlign w:val="center"/>
          </w:tcPr>
          <w:p w14:paraId="03B2C6B3"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3 - Dichiarazione assenza conflitto interessi titolare effettivo</w:t>
            </w:r>
          </w:p>
        </w:tc>
      </w:tr>
      <w:tr w:rsidR="00F62786" w:rsidRPr="00F62786" w14:paraId="4D80E181" w14:textId="77777777">
        <w:trPr>
          <w:trHeight w:val="288"/>
        </w:trPr>
        <w:tc>
          <w:tcPr>
            <w:tcW w:w="9715" w:type="dxa"/>
            <w:vAlign w:val="center"/>
          </w:tcPr>
          <w:p w14:paraId="7691AC03"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4 - Dichiarazione DPCM 187 1991</w:t>
            </w:r>
          </w:p>
        </w:tc>
      </w:tr>
      <w:tr w:rsidR="00F62786" w:rsidRPr="00F62786" w14:paraId="1E1691C0" w14:textId="77777777">
        <w:trPr>
          <w:trHeight w:val="288"/>
        </w:trPr>
        <w:tc>
          <w:tcPr>
            <w:tcW w:w="9715" w:type="dxa"/>
            <w:vAlign w:val="center"/>
          </w:tcPr>
          <w:p w14:paraId="6457F9C9"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Allegato 5 - Patto di integrità</w:t>
            </w:r>
          </w:p>
        </w:tc>
      </w:tr>
      <w:tr w:rsidR="00F62786" w:rsidRPr="00F62786" w14:paraId="1D705C3D" w14:textId="77777777">
        <w:trPr>
          <w:trHeight w:val="288"/>
        </w:trPr>
        <w:tc>
          <w:tcPr>
            <w:tcW w:w="9715" w:type="dxa"/>
            <w:vAlign w:val="center"/>
          </w:tcPr>
          <w:p w14:paraId="62E244A5"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Allegato 6 - Dichiarazione dell’ausiliaria</w:t>
            </w:r>
          </w:p>
        </w:tc>
      </w:tr>
      <w:tr w:rsidR="00F62786" w:rsidRPr="00F62786" w14:paraId="674A7D0E" w14:textId="77777777">
        <w:trPr>
          <w:trHeight w:val="288"/>
        </w:trPr>
        <w:tc>
          <w:tcPr>
            <w:tcW w:w="9715" w:type="dxa"/>
            <w:vAlign w:val="center"/>
          </w:tcPr>
          <w:p w14:paraId="7A8F5205"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Allegato 6.1 - Contratto di avvalimento in originale</w:t>
            </w:r>
          </w:p>
        </w:tc>
      </w:tr>
      <w:tr w:rsidR="00F62786" w:rsidRPr="00F62786" w14:paraId="046BCC76" w14:textId="77777777">
        <w:trPr>
          <w:trHeight w:val="288"/>
        </w:trPr>
        <w:tc>
          <w:tcPr>
            <w:tcW w:w="9715" w:type="dxa"/>
            <w:vAlign w:val="center"/>
          </w:tcPr>
          <w:p w14:paraId="2FAC6A03" w14:textId="77777777" w:rsidR="00F62786" w:rsidRPr="00F62786" w:rsidRDefault="00F62786" w:rsidP="00F62786">
            <w:pPr>
              <w:jc w:val="both"/>
              <w:rPr>
                <w:rFonts w:ascii="Calibri" w:eastAsia="Times New Roman" w:hAnsi="Calibri" w:cs="Times New Roman"/>
                <w:sz w:val="22"/>
                <w:szCs w:val="22"/>
                <w:lang w:eastAsia="it-IT"/>
              </w:rPr>
            </w:pPr>
            <w:r w:rsidRPr="00F62786">
              <w:rPr>
                <w:rFonts w:ascii="Calibri" w:eastAsia="Times New Roman" w:hAnsi="Calibri" w:cs="Times New Roman"/>
                <w:sz w:val="22"/>
                <w:szCs w:val="22"/>
                <w:lang w:eastAsia="it-IT"/>
              </w:rPr>
              <w:t>Allegato 7 – Dichiarazioni per documentazione antimafia</w:t>
            </w:r>
          </w:p>
        </w:tc>
      </w:tr>
      <w:tr w:rsidR="00F62786" w:rsidRPr="00F62786" w14:paraId="38BE155A" w14:textId="77777777">
        <w:trPr>
          <w:trHeight w:val="288"/>
        </w:trPr>
        <w:tc>
          <w:tcPr>
            <w:tcW w:w="9715" w:type="dxa"/>
            <w:vAlign w:val="center"/>
          </w:tcPr>
          <w:p w14:paraId="368F7667" w14:textId="3276A7AF" w:rsidR="00F62786" w:rsidRPr="00F62786" w:rsidRDefault="00F62786" w:rsidP="00F62786">
            <w:pPr>
              <w:ind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Allegato 10 – Scheda DNSH</w:t>
            </w:r>
          </w:p>
        </w:tc>
      </w:tr>
      <w:tr w:rsidR="00F62786" w:rsidRPr="00F62786" w14:paraId="7E7A9821" w14:textId="77777777">
        <w:trPr>
          <w:trHeight w:val="288"/>
        </w:trPr>
        <w:tc>
          <w:tcPr>
            <w:tcW w:w="9715" w:type="dxa"/>
            <w:vAlign w:val="center"/>
          </w:tcPr>
          <w:p w14:paraId="5FB6AF94" w14:textId="77777777" w:rsidR="00F62786" w:rsidRPr="00F62786" w:rsidRDefault="00F62786" w:rsidP="00F62786">
            <w:pPr>
              <w:ind w:left="62"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Garanzia provvisoria</w:t>
            </w:r>
          </w:p>
        </w:tc>
      </w:tr>
      <w:tr w:rsidR="00F62786" w:rsidRPr="00F62786" w14:paraId="51CDB941" w14:textId="77777777">
        <w:trPr>
          <w:trHeight w:val="288"/>
        </w:trPr>
        <w:tc>
          <w:tcPr>
            <w:tcW w:w="9715" w:type="dxa"/>
            <w:vAlign w:val="center"/>
          </w:tcPr>
          <w:p w14:paraId="402B2240" w14:textId="77777777" w:rsidR="00F62786" w:rsidRPr="00F62786" w:rsidRDefault="00F62786" w:rsidP="00F62786">
            <w:pPr>
              <w:ind w:left="62" w:right="136"/>
              <w:jc w:val="both"/>
              <w:rPr>
                <w:rFonts w:ascii="Calibri" w:eastAsia="Times New Roman" w:hAnsi="Calibri" w:cs="Calibri"/>
                <w:iCs/>
                <w:sz w:val="22"/>
                <w:szCs w:val="22"/>
                <w:lang w:eastAsia="it-IT"/>
              </w:rPr>
            </w:pPr>
            <w:r w:rsidRPr="00F62786">
              <w:rPr>
                <w:rFonts w:ascii="Calibri" w:eastAsia="Times New Roman" w:hAnsi="Calibri" w:cs="Calibri"/>
                <w:iCs/>
                <w:sz w:val="22"/>
                <w:szCs w:val="22"/>
                <w:lang w:eastAsia="it-IT"/>
              </w:rPr>
              <w:t>[Eventuale] Documentazione per la riduzione della garanzia provvisoria</w:t>
            </w:r>
          </w:p>
        </w:tc>
      </w:tr>
      <w:tr w:rsidR="00F62786" w:rsidRPr="00F62786" w14:paraId="730B8AF4" w14:textId="77777777">
        <w:trPr>
          <w:trHeight w:val="288"/>
        </w:trPr>
        <w:tc>
          <w:tcPr>
            <w:tcW w:w="9715" w:type="dxa"/>
            <w:vAlign w:val="center"/>
          </w:tcPr>
          <w:p w14:paraId="5C48E1CE"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Procure</w:t>
            </w:r>
          </w:p>
        </w:tc>
      </w:tr>
      <w:tr w:rsidR="00F62786" w:rsidRPr="00F62786" w14:paraId="22E523CE" w14:textId="77777777">
        <w:trPr>
          <w:trHeight w:val="288"/>
        </w:trPr>
        <w:tc>
          <w:tcPr>
            <w:tcW w:w="9715" w:type="dxa"/>
            <w:vAlign w:val="center"/>
          </w:tcPr>
          <w:p w14:paraId="1CDE9AC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 in caso di concordato preventivo con continuità aziendale</w:t>
            </w:r>
            <w:r w:rsidRPr="00F62786">
              <w:rPr>
                <w:rFonts w:ascii="Calibri" w:eastAsia="Times New Roman" w:hAnsi="Calibri" w:cs="Calibri"/>
                <w:sz w:val="22"/>
                <w:szCs w:val="22"/>
                <w:lang w:eastAsia="it-IT"/>
              </w:rPr>
              <w:t xml:space="preserve">] </w:t>
            </w:r>
            <w:r w:rsidRPr="00F62786">
              <w:rPr>
                <w:rFonts w:ascii="Calibri" w:eastAsia="Times New Roman" w:hAnsi="Calibri" w:cs="Calibri"/>
                <w:sz w:val="22"/>
                <w:szCs w:val="22"/>
              </w:rPr>
              <w:t xml:space="preserve">relazione di un professionista in possesso dei requisiti di cui all'articolo 2, comma 1, lettera o) del decreto legislativo n. 14/2019 </w:t>
            </w:r>
          </w:p>
        </w:tc>
      </w:tr>
      <w:tr w:rsidR="00F62786" w:rsidRPr="00F62786" w14:paraId="2423BC84" w14:textId="77777777">
        <w:trPr>
          <w:trHeight w:val="288"/>
        </w:trPr>
        <w:tc>
          <w:tcPr>
            <w:tcW w:w="9715" w:type="dxa"/>
            <w:vAlign w:val="center"/>
            <w:hideMark/>
          </w:tcPr>
          <w:p w14:paraId="4B9B694E"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xml:space="preserve">] Documentazione per i soggetti associati </w:t>
            </w:r>
          </w:p>
        </w:tc>
      </w:tr>
      <w:tr w:rsidR="00F62786" w:rsidRPr="00F62786" w14:paraId="4EB5F0BE" w14:textId="77777777">
        <w:trPr>
          <w:trHeight w:val="288"/>
        </w:trPr>
        <w:tc>
          <w:tcPr>
            <w:tcW w:w="9715" w:type="dxa"/>
            <w:vAlign w:val="center"/>
          </w:tcPr>
          <w:p w14:paraId="0A03CC01"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Attestazione di sopralluogo</w:t>
            </w:r>
          </w:p>
        </w:tc>
      </w:tr>
      <w:tr w:rsidR="00F62786" w:rsidRPr="00F62786" w14:paraId="4CE72D1E" w14:textId="77777777">
        <w:trPr>
          <w:trHeight w:val="288"/>
        </w:trPr>
        <w:tc>
          <w:tcPr>
            <w:tcW w:w="9715" w:type="dxa"/>
            <w:vAlign w:val="center"/>
          </w:tcPr>
          <w:p w14:paraId="34E19393" w14:textId="182AFE3D" w:rsidR="00F62786" w:rsidRPr="00F62786" w:rsidRDefault="00F62786" w:rsidP="00F62786">
            <w:pPr>
              <w:ind w:left="62"/>
              <w:jc w:val="both"/>
              <w:rPr>
                <w:rFonts w:ascii="Calibri" w:eastAsia="Times New Roman" w:hAnsi="Calibri" w:cs="Calibri"/>
                <w:sz w:val="22"/>
                <w:szCs w:val="22"/>
                <w:highlight w:val="yellow"/>
                <w:lang w:eastAsia="it-IT"/>
              </w:rPr>
            </w:pPr>
            <w:r w:rsidRPr="00F62786">
              <w:rPr>
                <w:rFonts w:ascii="Calibri" w:eastAsia="Times New Roman" w:hAnsi="Calibri" w:cs="Calibri"/>
                <w:sz w:val="22"/>
                <w:szCs w:val="22"/>
                <w:lang w:eastAsia="it-IT"/>
              </w:rPr>
              <w:t>Ricevuta del pagamento del contributo in favore dell’ANAC</w:t>
            </w:r>
          </w:p>
        </w:tc>
      </w:tr>
      <w:tr w:rsidR="00F62786" w:rsidRPr="00F62786" w14:paraId="24724F23" w14:textId="77777777">
        <w:trPr>
          <w:trHeight w:val="288"/>
        </w:trPr>
        <w:tc>
          <w:tcPr>
            <w:tcW w:w="9715" w:type="dxa"/>
            <w:vAlign w:val="center"/>
          </w:tcPr>
          <w:p w14:paraId="5BBAB303" w14:textId="77777777" w:rsidR="00F62786" w:rsidRPr="00F62786" w:rsidRDefault="00F62786" w:rsidP="00F62786">
            <w:pPr>
              <w:ind w:left="62"/>
              <w:jc w:val="both"/>
              <w:rPr>
                <w:rFonts w:ascii="Calibri" w:eastAsia="Times New Roman" w:hAnsi="Calibri" w:cs="Calibri"/>
                <w:sz w:val="22"/>
                <w:szCs w:val="22"/>
                <w:highlight w:val="yellow"/>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per operatori economici che occupano oltre 50 dipendenti]</w:t>
            </w:r>
            <w:r w:rsidRPr="00F62786">
              <w:rPr>
                <w:rFonts w:ascii="Calibri" w:eastAsia="Times New Roman" w:hAnsi="Calibri" w:cs="Calibri"/>
                <w:sz w:val="22"/>
                <w:szCs w:val="22"/>
                <w:lang w:eastAsia="it-IT"/>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F62786" w:rsidRPr="00F62786" w14:paraId="0E86AFBE" w14:textId="77777777">
        <w:trPr>
          <w:trHeight w:val="288"/>
        </w:trPr>
        <w:tc>
          <w:tcPr>
            <w:tcW w:w="9715" w:type="dxa"/>
            <w:vAlign w:val="center"/>
          </w:tcPr>
          <w:p w14:paraId="5052AB69"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w:t>
            </w:r>
            <w:r w:rsidRPr="00F62786">
              <w:rPr>
                <w:rFonts w:ascii="Calibri" w:eastAsia="Times New Roman" w:hAnsi="Calibri" w:cs="Calibri"/>
                <w:i/>
                <w:sz w:val="22"/>
                <w:szCs w:val="22"/>
                <w:lang w:eastAsia="it-IT"/>
              </w:rPr>
              <w:t>Eventuale</w:t>
            </w:r>
            <w:r w:rsidRPr="00F62786">
              <w:rPr>
                <w:rFonts w:ascii="Calibri" w:eastAsia="Times New Roman" w:hAnsi="Calibri" w:cs="Calibri"/>
                <w:sz w:val="22"/>
                <w:szCs w:val="22"/>
                <w:lang w:eastAsia="it-IT"/>
              </w:rPr>
              <w:t>] Documentazione probatoria delle misure di self-</w:t>
            </w:r>
            <w:proofErr w:type="spellStart"/>
            <w:r w:rsidRPr="00F62786">
              <w:rPr>
                <w:rFonts w:ascii="Calibri" w:eastAsia="Times New Roman" w:hAnsi="Calibri" w:cs="Calibri"/>
                <w:sz w:val="22"/>
                <w:szCs w:val="22"/>
                <w:lang w:eastAsia="it-IT"/>
              </w:rPr>
              <w:t>cleaning</w:t>
            </w:r>
            <w:proofErr w:type="spellEnd"/>
            <w:r w:rsidRPr="00F62786">
              <w:rPr>
                <w:rFonts w:ascii="Calibri" w:eastAsia="Times New Roman" w:hAnsi="Calibri" w:cs="Calibri"/>
                <w:sz w:val="22"/>
                <w:szCs w:val="22"/>
                <w:lang w:eastAsia="it-IT"/>
              </w:rPr>
              <w:t xml:space="preserve"> adottate</w:t>
            </w:r>
          </w:p>
        </w:tc>
      </w:tr>
    </w:tbl>
    <w:p w14:paraId="6010C245" w14:textId="77777777" w:rsidR="00F62786" w:rsidRPr="00F62786" w:rsidRDefault="00F62786" w:rsidP="00F62786">
      <w:pPr>
        <w:jc w:val="both"/>
        <w:rPr>
          <w:rFonts w:ascii="Calibri" w:eastAsia="Times New Roman" w:hAnsi="Calibri" w:cs="Calibri"/>
          <w:b/>
          <w:bCs/>
          <w:i/>
          <w:iCs/>
          <w:sz w:val="22"/>
          <w:szCs w:val="22"/>
          <w:lang w:eastAsia="it-IT"/>
        </w:rPr>
      </w:pPr>
      <w:bookmarkStart w:id="1680" w:name="_Toc497728162"/>
      <w:bookmarkStart w:id="1681" w:name="_Toc497484964"/>
      <w:bookmarkStart w:id="1682" w:name="_Toc498419754"/>
      <w:bookmarkStart w:id="1683" w:name="_Toc497831556"/>
      <w:bookmarkStart w:id="1684" w:name="_Toc497728161"/>
      <w:bookmarkStart w:id="1685" w:name="_Toc497484963"/>
      <w:bookmarkStart w:id="1686" w:name="_Toc498419755"/>
      <w:bookmarkStart w:id="1687" w:name="_Toc497831557"/>
      <w:bookmarkStart w:id="1688" w:name="_Ref99616737"/>
      <w:bookmarkEnd w:id="1680"/>
      <w:bookmarkEnd w:id="1681"/>
      <w:bookmarkEnd w:id="1682"/>
      <w:bookmarkEnd w:id="1683"/>
      <w:bookmarkEnd w:id="1684"/>
      <w:bookmarkEnd w:id="1685"/>
      <w:bookmarkEnd w:id="1686"/>
      <w:bookmarkEnd w:id="1687"/>
    </w:p>
    <w:p w14:paraId="7DF9BE6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89" w:name="_Toc166168956"/>
      <w:r w:rsidRPr="00F62786">
        <w:rPr>
          <w:rFonts w:ascii="Calibri" w:eastAsia="Times New Roman" w:hAnsi="Calibri" w:cs="Calibri"/>
          <w:b/>
          <w:bCs/>
          <w:sz w:val="22"/>
          <w:szCs w:val="22"/>
        </w:rPr>
        <w:t>16.1 Domanda di partecipazione ed eventuale procura</w:t>
      </w:r>
      <w:bookmarkEnd w:id="1688"/>
      <w:bookmarkEnd w:id="1689"/>
      <w:r w:rsidRPr="00F62786">
        <w:rPr>
          <w:rFonts w:ascii="Calibri" w:eastAsia="Times New Roman" w:hAnsi="Calibri" w:cs="Calibri"/>
          <w:b/>
          <w:bCs/>
          <w:sz w:val="22"/>
          <w:szCs w:val="22"/>
        </w:rPr>
        <w:t xml:space="preserve"> </w:t>
      </w:r>
    </w:p>
    <w:p w14:paraId="7109B653"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La domanda di partecipazione è redatta secondo il modello Allegato 1 - Domanda di partecipazione.</w:t>
      </w:r>
    </w:p>
    <w:p w14:paraId="1CA490C1" w14:textId="77777777" w:rsidR="00F62786" w:rsidRPr="00F62786" w:rsidRDefault="00F62786" w:rsidP="00F62786">
      <w:pPr>
        <w:ind w:right="-37"/>
        <w:jc w:val="both"/>
        <w:rPr>
          <w:rFonts w:ascii="Calibri" w:eastAsia="Times New Roman" w:hAnsi="Calibri" w:cs="Calibri"/>
          <w:sz w:val="22"/>
          <w:szCs w:val="22"/>
        </w:rPr>
      </w:pPr>
    </w:p>
    <w:p w14:paraId="15D69DB3" w14:textId="218225E8" w:rsidR="00F62786" w:rsidRPr="00F62786" w:rsidRDefault="00F62786" w:rsidP="00F62786">
      <w:pPr>
        <w:widowControl w:val="0"/>
        <w:tabs>
          <w:tab w:val="num" w:pos="0"/>
        </w:tabs>
        <w:jc w:val="both"/>
        <w:rPr>
          <w:rFonts w:ascii="Calibri" w:eastAsia="Times New Roman" w:hAnsi="Calibri" w:cs="Calibri"/>
          <w:sz w:val="22"/>
          <w:szCs w:val="22"/>
        </w:rPr>
      </w:pPr>
      <w:r w:rsidRPr="00F62786">
        <w:rPr>
          <w:rFonts w:ascii="Calibri" w:eastAsia="Times New Roman" w:hAnsi="Calibri" w:cs="Calibri"/>
          <w:sz w:val="22"/>
          <w:szCs w:val="22"/>
        </w:rPr>
        <w:t>Tutta la documentazione da produrre deve essere in lingua italiana. In tutti gli altri casi i documenti devono essere corredati da traduzione giurata in lingua italiana.</w:t>
      </w:r>
    </w:p>
    <w:p w14:paraId="656C8BE8" w14:textId="77777777" w:rsidR="00F62786" w:rsidRPr="00F62786" w:rsidRDefault="00F62786" w:rsidP="00F62786">
      <w:pPr>
        <w:ind w:right="-37"/>
        <w:jc w:val="both"/>
        <w:rPr>
          <w:rFonts w:ascii="Calibri" w:eastAsia="Times New Roman" w:hAnsi="Calibri" w:cs="Calibri"/>
          <w:sz w:val="22"/>
          <w:szCs w:val="22"/>
        </w:rPr>
      </w:pPr>
    </w:p>
    <w:p w14:paraId="10401FBF"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 xml:space="preserve">Nella domanda di partecipazione, il concorrente indica i propri dati identificativi (ragione sociale, codice fiscale, sede), la forma singola o associata con la quale partecipa alla gara e il CCNL applicato con l’indicazione del relativo codice alfanumerico unico di cui all’articolo 16 quater del decreto-legge n. 76/20. </w:t>
      </w:r>
    </w:p>
    <w:p w14:paraId="070E9B69" w14:textId="77777777" w:rsidR="00F62786" w:rsidRPr="00F62786" w:rsidRDefault="00F62786" w:rsidP="00F62786">
      <w:pPr>
        <w:ind w:right="-37"/>
        <w:jc w:val="both"/>
        <w:rPr>
          <w:rFonts w:ascii="Calibri" w:eastAsia="Times New Roman" w:hAnsi="Calibri" w:cs="Calibri"/>
          <w:sz w:val="22"/>
          <w:szCs w:val="22"/>
        </w:rPr>
      </w:pPr>
    </w:p>
    <w:p w14:paraId="566CC763"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partecipazione in raggruppamento temporaneo di imprese, consorzio ordinario, aggregazione di retisti, GEIE, il concorrente fornisce i dati identificativi (ragione sociale, codice fiscale, sede) e il ruolo di ciascuna impresa (mandataria/mandante, capofila/consorziata). </w:t>
      </w:r>
    </w:p>
    <w:p w14:paraId="2629FC4E" w14:textId="77777777" w:rsidR="00F62786" w:rsidRPr="00F62786" w:rsidRDefault="00F62786" w:rsidP="00F62786">
      <w:pPr>
        <w:ind w:right="-37"/>
        <w:jc w:val="both"/>
        <w:rPr>
          <w:rFonts w:ascii="Calibri" w:eastAsia="Times New Roman" w:hAnsi="Calibri" w:cs="Calibri"/>
          <w:sz w:val="22"/>
          <w:szCs w:val="22"/>
        </w:rPr>
      </w:pPr>
    </w:p>
    <w:p w14:paraId="33C0FFEC" w14:textId="77777777" w:rsidR="00F62786" w:rsidRPr="00F62786" w:rsidRDefault="00F62786" w:rsidP="00F62786">
      <w:pPr>
        <w:ind w:right="-37"/>
        <w:jc w:val="both"/>
        <w:rPr>
          <w:rFonts w:ascii="Calibri" w:eastAsia="Times New Roman" w:hAnsi="Calibri" w:cs="Calibri"/>
          <w:sz w:val="22"/>
          <w:szCs w:val="22"/>
        </w:rPr>
      </w:pPr>
      <w:r w:rsidRPr="00F62786">
        <w:rPr>
          <w:rFonts w:ascii="Calibri" w:eastAsia="Times New Roman" w:hAnsi="Calibri" w:cs="Calibri"/>
          <w:sz w:val="22"/>
          <w:szCs w:val="22"/>
        </w:rPr>
        <w:t>Nel caso di consorzio di cooperative, consorzio di imprese artigiane o di consorzio stabile di cui all’articolo 65, comma 2 lettere b), c) e d) del Codice, il consorzio indica il consorziato per il quale concorre alla gara. Tali consorzi indicano, altresì, gli eventuali consorziati a cui ricorrono per soddisfare i requisiti di partecipazione.</w:t>
      </w:r>
    </w:p>
    <w:p w14:paraId="0E26D46F" w14:textId="77777777" w:rsidR="00F62786" w:rsidRPr="00F62786" w:rsidRDefault="00F62786" w:rsidP="00F62786">
      <w:pPr>
        <w:ind w:right="-37"/>
        <w:jc w:val="both"/>
        <w:rPr>
          <w:rFonts w:ascii="Calibri" w:eastAsia="Times New Roman" w:hAnsi="Calibri" w:cs="Calibri"/>
          <w:sz w:val="22"/>
          <w:szCs w:val="22"/>
        </w:rPr>
      </w:pPr>
    </w:p>
    <w:p w14:paraId="02B055AF"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690" w:name="_Ref99447856"/>
      <w:bookmarkStart w:id="1691" w:name="_Toc166168957"/>
      <w:r w:rsidRPr="00F62786">
        <w:rPr>
          <w:rFonts w:ascii="Calibri" w:eastAsia="Times New Roman" w:hAnsi="Calibri" w:cs="Calibri"/>
          <w:b/>
          <w:bCs/>
          <w:sz w:val="22"/>
          <w:szCs w:val="22"/>
        </w:rPr>
        <w:t>16.2 Documentazione attestante il pagamento del bollo</w:t>
      </w:r>
      <w:bookmarkEnd w:id="1690"/>
      <w:bookmarkEnd w:id="1691"/>
    </w:p>
    <w:p w14:paraId="41D3C642" w14:textId="77777777" w:rsidR="00F62786" w:rsidRPr="00F62786" w:rsidRDefault="00F62786" w:rsidP="00F62786">
      <w:pPr>
        <w:jc w:val="both"/>
        <w:rPr>
          <w:rFonts w:ascii="Calibri" w:eastAsia="Calibri" w:hAnsi="Calibri" w:cs="Calibri"/>
          <w:sz w:val="22"/>
          <w:szCs w:val="22"/>
          <w:lang w:eastAsia="it-IT"/>
        </w:rPr>
      </w:pPr>
      <w:bookmarkStart w:id="1692" w:name="_Toc4164233711"/>
      <w:bookmarkStart w:id="1693" w:name="_Toc4067541881"/>
      <w:bookmarkStart w:id="1694" w:name="_Toc4060583871"/>
      <w:bookmarkStart w:id="1695" w:name="_Toc4034712791"/>
      <w:bookmarkStart w:id="1696" w:name="_Toc3974228721"/>
      <w:bookmarkStart w:id="1697" w:name="_Toc3973468311"/>
      <w:bookmarkStart w:id="1698" w:name="_Toc3937069161"/>
      <w:bookmarkStart w:id="1699" w:name="_Toc3937008431"/>
      <w:bookmarkStart w:id="1700" w:name="_Toc3932831841"/>
      <w:bookmarkStart w:id="1701" w:name="_Toc3932726681"/>
      <w:bookmarkStart w:id="1702" w:name="_Toc3932726101"/>
      <w:bookmarkStart w:id="1703" w:name="_Toc3931878541"/>
      <w:bookmarkStart w:id="1704" w:name="_Toc3931121371"/>
      <w:bookmarkStart w:id="1705" w:name="_Toc3931105731"/>
      <w:bookmarkStart w:id="1706" w:name="_Toc3925775061"/>
      <w:bookmarkStart w:id="1707" w:name="_Toc3910360651"/>
      <w:bookmarkStart w:id="1708" w:name="_Toc3910359921"/>
      <w:bookmarkStart w:id="1709" w:name="_Toc3805018791"/>
      <w:bookmarkStart w:id="1710" w:name="_Toc609251781"/>
      <w:bookmarkStart w:id="1711" w:name="_Ref4984219821"/>
      <w:bookmarkStart w:id="1712" w:name="_Toc484688330"/>
      <w:bookmarkStart w:id="1713" w:name="_Toc484605461"/>
      <w:bookmarkStart w:id="1714" w:name="_Toc484605337"/>
      <w:bookmarkStart w:id="1715" w:name="_Toc484526617"/>
      <w:bookmarkStart w:id="1716" w:name="_Toc484449122"/>
      <w:bookmarkStart w:id="1717" w:name="_Toc484448998"/>
      <w:bookmarkStart w:id="1718" w:name="_Toc484448874"/>
      <w:bookmarkStart w:id="1719" w:name="_Toc484448751"/>
      <w:bookmarkStart w:id="1720" w:name="_Toc484448627"/>
      <w:bookmarkStart w:id="1721" w:name="_Toc484448503"/>
      <w:bookmarkStart w:id="1722" w:name="_Toc484448379"/>
      <w:bookmarkStart w:id="1723" w:name="_Toc484448255"/>
      <w:bookmarkStart w:id="1724" w:name="_Toc484448130"/>
      <w:bookmarkStart w:id="1725" w:name="_Toc484440471"/>
      <w:bookmarkStart w:id="1726" w:name="_Toc484440111"/>
      <w:bookmarkStart w:id="1727" w:name="_Toc484439987"/>
      <w:bookmarkStart w:id="1728" w:name="_Toc484439864"/>
      <w:bookmarkStart w:id="1729" w:name="_Toc484438944"/>
      <w:bookmarkStart w:id="1730" w:name="_Toc484438820"/>
      <w:bookmarkStart w:id="1731" w:name="_Toc484438696"/>
      <w:bookmarkStart w:id="1732" w:name="_Toc484429121"/>
      <w:bookmarkStart w:id="1733" w:name="_Toc484428951"/>
      <w:bookmarkStart w:id="1734" w:name="_Toc484097779"/>
      <w:bookmarkStart w:id="1735" w:name="_Toc484011705"/>
      <w:bookmarkStart w:id="1736" w:name="_Toc484011230"/>
      <w:bookmarkStart w:id="1737" w:name="_Toc484011108"/>
      <w:bookmarkStart w:id="1738" w:name="_Toc484010986"/>
      <w:bookmarkStart w:id="1739" w:name="_Toc484010862"/>
      <w:bookmarkStart w:id="1740" w:name="_Toc484010740"/>
      <w:bookmarkStart w:id="1741" w:name="_Toc483906990"/>
      <w:bookmarkStart w:id="1742" w:name="_Toc483571613"/>
      <w:bookmarkStart w:id="1743" w:name="_Toc483571492"/>
      <w:bookmarkStart w:id="1744" w:name="_Toc483474063"/>
      <w:bookmarkStart w:id="1745" w:name="_Toc483401266"/>
      <w:bookmarkStart w:id="1746" w:name="_Toc483325787"/>
      <w:bookmarkStart w:id="1747" w:name="_Toc483316484"/>
      <w:bookmarkStart w:id="1748" w:name="_Toc483316353"/>
      <w:bookmarkStart w:id="1749" w:name="_Toc483316221"/>
      <w:bookmarkStart w:id="1750" w:name="_Toc483316016"/>
      <w:bookmarkStart w:id="1751" w:name="_Toc483302395"/>
      <w:bookmarkStart w:id="1752" w:name="_Toc485218321"/>
      <w:bookmarkStart w:id="1753" w:name="_Toc484688885"/>
      <w:bookmarkStart w:id="1754" w:name="_Ref484611693"/>
      <w:bookmarkStart w:id="1755" w:name="_Ref484611690"/>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r w:rsidRPr="00F62786">
        <w:rPr>
          <w:rFonts w:ascii="Calibri" w:eastAsia="Calibri" w:hAnsi="Calibri" w:cs="Calibri"/>
          <w:sz w:val="22"/>
          <w:szCs w:val="22"/>
          <w:lang w:eastAsia="it-IT"/>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(la Stazione Appaltante in questo caso deve risultare abilitata presso l’Agenzia delle Entrate) o </w:t>
      </w:r>
      <w:r w:rsidRPr="00F62786">
        <w:rPr>
          <w:rFonts w:ascii="Calibri" w:eastAsia="Calibri" w:hAnsi="Calibri" w:cs="Calibri"/>
          <w:iCs/>
          <w:sz w:val="22"/>
          <w:szCs w:val="22"/>
          <w:u w:val="single"/>
          <w:lang w:eastAsia="it-IT"/>
        </w:rPr>
        <w:t>per gli operatori economici esteri</w:t>
      </w:r>
      <w:r w:rsidRPr="00F62786">
        <w:rPr>
          <w:rFonts w:ascii="Calibri" w:eastAsia="Calibri" w:hAnsi="Calibri" w:cs="Calibri"/>
          <w:iCs/>
          <w:sz w:val="22"/>
          <w:szCs w:val="22"/>
          <w:lang w:eastAsia="it-IT"/>
        </w:rPr>
        <w:t xml:space="preserve"> tramite il pagamento del tributo con bonifico utilizzando il codice Iban IT07Y0100003245348008120501 e specificando nella causale la propria denominazione, codice fiscale (se presente) e gli estremi dell'atto a cui si riferisce il pagamento. </w:t>
      </w:r>
      <w:r w:rsidRPr="00F62786">
        <w:rPr>
          <w:rFonts w:ascii="Calibri" w:eastAsia="Calibri" w:hAnsi="Calibri" w:cs="Calibri"/>
          <w:i/>
          <w:iCs/>
          <w:sz w:val="22"/>
          <w:szCs w:val="22"/>
          <w:lang w:eastAsia="it-IT"/>
        </w:rPr>
        <w:t xml:space="preserve"> </w:t>
      </w:r>
    </w:p>
    <w:p w14:paraId="7469A7D8"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A comprova del pagamento il concorrente </w:t>
      </w:r>
      <w:r w:rsidRPr="00F62786">
        <w:rPr>
          <w:rFonts w:ascii="Calibri" w:eastAsia="Calibri" w:hAnsi="Calibri" w:cs="Calibri"/>
          <w:bCs/>
          <w:sz w:val="22"/>
          <w:szCs w:val="22"/>
          <w:lang w:eastAsia="it-IT"/>
        </w:rPr>
        <w:t>allega</w:t>
      </w:r>
      <w:r w:rsidRPr="00F62786">
        <w:rPr>
          <w:rFonts w:ascii="Calibri" w:eastAsia="Calibri" w:hAnsi="Calibri" w:cs="Calibri"/>
          <w:b/>
          <w:sz w:val="22"/>
          <w:szCs w:val="22"/>
          <w:lang w:eastAsia="it-IT"/>
        </w:rPr>
        <w:t xml:space="preserve"> </w:t>
      </w:r>
      <w:r w:rsidRPr="00F62786">
        <w:rPr>
          <w:rFonts w:ascii="Calibri" w:eastAsia="Calibri" w:hAnsi="Calibri" w:cs="Calibri"/>
          <w:bCs/>
          <w:sz w:val="22"/>
          <w:szCs w:val="22"/>
          <w:lang w:eastAsia="it-IT"/>
        </w:rPr>
        <w:t>alla domanda di partecipazione</w:t>
      </w:r>
      <w:r w:rsidRPr="00F62786">
        <w:rPr>
          <w:rFonts w:ascii="Calibri" w:eastAsia="Calibri" w:hAnsi="Calibri" w:cs="Calibri"/>
          <w:b/>
          <w:sz w:val="22"/>
          <w:szCs w:val="22"/>
          <w:lang w:eastAsia="it-IT"/>
        </w:rPr>
        <w:t xml:space="preserve"> </w:t>
      </w:r>
      <w:r w:rsidRPr="00F62786">
        <w:rPr>
          <w:rFonts w:ascii="Calibri" w:eastAsia="Calibri" w:hAnsi="Calibri" w:cs="Calibri"/>
          <w:sz w:val="22"/>
          <w:szCs w:val="22"/>
          <w:lang w:eastAsia="it-IT"/>
        </w:rPr>
        <w:t>la ricevuta di pagamento elettronico dell’imposta di bollo o del bonifico bancario o, in alternativa, indica il numero seriale della marca da bollo, producendo copia del contrassegno in formato.pdf e assume ogni responsabilità in caso di utilizzo plurimo dei contrassegni.</w:t>
      </w:r>
    </w:p>
    <w:p w14:paraId="14590075" w14:textId="77777777" w:rsidR="00F62786" w:rsidRPr="00F62786" w:rsidRDefault="00F62786" w:rsidP="00F62786">
      <w:pPr>
        <w:jc w:val="both"/>
        <w:rPr>
          <w:rFonts w:ascii="Calibri" w:eastAsia="Times New Roman" w:hAnsi="Calibri" w:cs="Calibri"/>
          <w:sz w:val="22"/>
          <w:szCs w:val="22"/>
          <w:lang w:eastAsia="it-IT"/>
        </w:rPr>
      </w:pPr>
    </w:p>
    <w:p w14:paraId="35734D10"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N.B. Le stazioni appaltanti considerano le esenzioni dal pagamento dell'imposta di bollo di cui al Decreto del Presidente della Repubblica n. 642/72, allegato B e al Decreto legislativo n. 117/17, articolo 82.</w:t>
      </w:r>
    </w:p>
    <w:p w14:paraId="2360405F" w14:textId="77777777" w:rsidR="00F62786" w:rsidRPr="00F62786" w:rsidRDefault="00F62786" w:rsidP="00F62786">
      <w:pPr>
        <w:jc w:val="both"/>
        <w:rPr>
          <w:rFonts w:ascii="Calibri" w:eastAsia="Times New Roman" w:hAnsi="Calibri" w:cs="Calibri"/>
          <w:sz w:val="22"/>
          <w:szCs w:val="22"/>
          <w:lang w:eastAsia="it-IT"/>
        </w:rPr>
      </w:pPr>
    </w:p>
    <w:p w14:paraId="3E924305"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6" w:name="_Toc166168958"/>
      <w:r w:rsidRPr="00F62786">
        <w:rPr>
          <w:rFonts w:ascii="Calibri" w:eastAsia="Times New Roman" w:hAnsi="Calibri" w:cs="Calibri"/>
          <w:b/>
          <w:bCs/>
          <w:sz w:val="22"/>
          <w:szCs w:val="22"/>
        </w:rPr>
        <w:t>16.3 Documento di Gara Unico Europeo</w:t>
      </w:r>
      <w:bookmarkEnd w:id="1754"/>
      <w:bookmarkEnd w:id="1755"/>
      <w:bookmarkEnd w:id="1756"/>
    </w:p>
    <w:p w14:paraId="0C21EDBD"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Il concorrente dovrà produrre il DGUE che la Stazione Appaltante ha generato direttamente sul Sistema e messo a disposizione in formato .xml, tramite le funzionalità previste.</w:t>
      </w:r>
    </w:p>
    <w:p w14:paraId="0CAA13C0" w14:textId="77777777" w:rsidR="00F62786" w:rsidRPr="00F62786" w:rsidRDefault="00F62786" w:rsidP="00F62786">
      <w:pPr>
        <w:jc w:val="both"/>
        <w:rPr>
          <w:rFonts w:ascii="Calibri" w:eastAsia="Calibri" w:hAnsi="Calibri" w:cs="Calibri"/>
          <w:sz w:val="22"/>
          <w:szCs w:val="22"/>
          <w:lang w:eastAsia="it-IT"/>
        </w:rPr>
      </w:pPr>
    </w:p>
    <w:p w14:paraId="73C4670B"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DGUE deve essere sottoscritto dal legale rappresentante dell’impresa o da altro soggetto individuato al paragrafo 16.1 e presentato:</w:t>
      </w:r>
    </w:p>
    <w:p w14:paraId="50B1F6F9"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dal singolo operatore economico e compilato in tutte le Sezioni pertinenti;</w:t>
      </w:r>
    </w:p>
    <w:p w14:paraId="565C908A"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 tutti gli operatori economici che partecipano alla procedura in raggruppamenti temporanei, consorzi ordinari, GEIE e compilato in tutte le Sezioni pertinenti;</w:t>
      </w:r>
    </w:p>
    <w:p w14:paraId="3821CF0E"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aggregazioni di imprese di rete da ognuna delle imprese retiste, se l’intera rete partecipa, ovvero dall’organo comune e dalle singole imprese retiste indicate se non partecipa l’intera rete e compilato in tutte le Sezioni pertinenti;</w:t>
      </w:r>
    </w:p>
    <w:p w14:paraId="04112C86"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 fra cooperative, dai consorzi tra imprese artigiane e dai consorzi stabili e compilato in tutte le Sezioni pertinenti;</w:t>
      </w:r>
    </w:p>
    <w:p w14:paraId="21E5BB64"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consorziati per conto dei quali il consorzio concorre e compilato, nelle parti pertinenti relative a: Parte II, Sezioni A, B; Parte III, Sezioni A, B, C e D; Parte IV, Sezioni A, B e C; Parte VI;</w:t>
      </w:r>
    </w:p>
    <w:p w14:paraId="0552B357"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dai consorziati che prestano il requisito nelle parti pertinenti relative a: Parte II, Sezioni A, B; Parte III, Sezioni A, B, C e D; Parte VI;</w:t>
      </w:r>
    </w:p>
    <w:p w14:paraId="50B6B312"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dall’impresa ausiliaria e compilato nelle parti pertinenti relative;</w:t>
      </w:r>
    </w:p>
    <w:p w14:paraId="0C00A8A9"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per soddisfare i requisiti partecipazione: Parte II, Sezioni A, B; Parte III, Sezioni A, B, C e D; Parte IV, in relazione ai requisiti oggetto di avvalimento; Parte VI;</w:t>
      </w:r>
    </w:p>
    <w:p w14:paraId="10531D2F" w14:textId="77777777" w:rsidR="00F62786" w:rsidRPr="00F62786" w:rsidRDefault="00F62786" w:rsidP="0091660F">
      <w:pPr>
        <w:numPr>
          <w:ilvl w:val="0"/>
          <w:numId w:val="83"/>
        </w:numPr>
        <w:contextualSpacing/>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Parte II, Sezioni A, B; Parte III, Sezioni A, B, C e D; Parte IV, in relazione ai requisiti oggetto di avvalimento, solo se l’avvalimento è richiesto anche per soddisfare i requisiti di partecipazione; Parte VI.</w:t>
      </w:r>
    </w:p>
    <w:p w14:paraId="5F9359FB" w14:textId="77777777" w:rsidR="00F62786" w:rsidRPr="00F62786" w:rsidRDefault="00F62786" w:rsidP="00F62786">
      <w:pPr>
        <w:jc w:val="both"/>
        <w:rPr>
          <w:rFonts w:ascii="Calibri" w:eastAsia="Calibri" w:hAnsi="Calibri" w:cs="Calibri"/>
          <w:sz w:val="22"/>
          <w:szCs w:val="22"/>
          <w:lang w:eastAsia="it-IT"/>
        </w:rPr>
      </w:pPr>
    </w:p>
    <w:p w14:paraId="32EFDE15"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Il DGUE è articolato in sei Parti e viene compilato dall’operatore economico nelle parti pertinenti secondo quanto indicato:</w:t>
      </w:r>
    </w:p>
    <w:p w14:paraId="372794AF" w14:textId="77777777" w:rsidR="00F62786" w:rsidRPr="00F62786" w:rsidRDefault="00F62786" w:rsidP="00F62786">
      <w:pPr>
        <w:jc w:val="both"/>
        <w:rPr>
          <w:rFonts w:ascii="Calibri" w:eastAsia="Times New Roman" w:hAnsi="Calibri" w:cs="Calibri"/>
          <w:sz w:val="22"/>
          <w:szCs w:val="22"/>
        </w:rPr>
      </w:pPr>
    </w:p>
    <w:p w14:paraId="047FDB3D"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 – Informazioni sulla procedura di appalto e sull’amministrazione aggiudicatrice o ente aggiudicatore</w:t>
      </w:r>
    </w:p>
    <w:p w14:paraId="380A689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rende tutte le informazioni richieste relative alla procedura di appalto.</w:t>
      </w:r>
    </w:p>
    <w:p w14:paraId="025B0987" w14:textId="77777777" w:rsidR="00F62786" w:rsidRPr="00F62786" w:rsidRDefault="00F62786" w:rsidP="00F62786">
      <w:pPr>
        <w:jc w:val="both"/>
        <w:rPr>
          <w:rFonts w:ascii="Calibri" w:eastAsia="Times New Roman" w:hAnsi="Calibri" w:cs="Calibri"/>
          <w:sz w:val="22"/>
          <w:szCs w:val="22"/>
        </w:rPr>
      </w:pPr>
    </w:p>
    <w:p w14:paraId="79893B02"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II – Informazioni sull’operatore economico</w:t>
      </w:r>
    </w:p>
    <w:p w14:paraId="20A9BA0F"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ivi inclusi i cessati nell’anno antecedente la data di pubblicazione del bando di gara.</w:t>
      </w:r>
    </w:p>
    <w:p w14:paraId="2A53A57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DGUE rappresenta una dichiarazione sostitutiva di atto di notorietà resa ai sensi dell’art.47 del DPR 445/2000 con cui l’operatore economico attesta di:</w:t>
      </w:r>
    </w:p>
    <w:p w14:paraId="65FED1A4"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Non trovarsi in una delle situazioni di esclusione di cui al Titolo IV, Capo II della Parte V del Codice (artt.94 a 98);</w:t>
      </w:r>
    </w:p>
    <w:p w14:paraId="7BBD6880"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Soddisfare i pertinenti criteri di selezione di cui agli artt.100, 103 e 162 del Codice;</w:t>
      </w:r>
    </w:p>
    <w:p w14:paraId="2C5EF43B" w14:textId="77777777" w:rsidR="00F62786" w:rsidRPr="00F62786" w:rsidRDefault="00F62786" w:rsidP="0091660F">
      <w:pPr>
        <w:numPr>
          <w:ilvl w:val="0"/>
          <w:numId w:val="82"/>
        </w:numPr>
        <w:contextualSpacing/>
        <w:jc w:val="both"/>
        <w:rPr>
          <w:rFonts w:ascii="Calibri" w:eastAsia="Times New Roman" w:hAnsi="Calibri" w:cs="Calibri"/>
          <w:sz w:val="22"/>
          <w:szCs w:val="22"/>
        </w:rPr>
      </w:pPr>
      <w:r w:rsidRPr="00F62786">
        <w:rPr>
          <w:rFonts w:ascii="Calibri" w:eastAsia="Times New Roman" w:hAnsi="Calibri" w:cs="Calibri"/>
          <w:sz w:val="22"/>
          <w:szCs w:val="22"/>
        </w:rPr>
        <w:t>Rispettare, nei casi previsti, le norme e i criteri oggettivi fissati al fine di limitare il numero di candidati qualificati da invitare ai sensi dell’articolo 70, comma 6, del Codice.</w:t>
      </w:r>
    </w:p>
    <w:p w14:paraId="51CC4D7B" w14:textId="77777777" w:rsidR="00F62786" w:rsidRPr="00F62786" w:rsidRDefault="00F62786" w:rsidP="00F62786">
      <w:pPr>
        <w:jc w:val="both"/>
        <w:rPr>
          <w:rFonts w:ascii="Calibri" w:eastAsia="Times New Roman" w:hAnsi="Calibri" w:cs="Calibri"/>
          <w:sz w:val="22"/>
          <w:szCs w:val="22"/>
        </w:rPr>
      </w:pPr>
    </w:p>
    <w:p w14:paraId="25C53D8E"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In caso di </w:t>
      </w:r>
      <w:r w:rsidRPr="00F62786">
        <w:rPr>
          <w:rFonts w:ascii="Calibri" w:eastAsia="Times New Roman" w:hAnsi="Calibri" w:cs="Calibri"/>
          <w:b/>
          <w:sz w:val="22"/>
          <w:szCs w:val="22"/>
          <w:u w:val="single"/>
        </w:rPr>
        <w:t>ricorso all’avvalimento</w:t>
      </w:r>
      <w:r w:rsidRPr="00F62786">
        <w:rPr>
          <w:rFonts w:ascii="Calibri" w:eastAsia="Times New Roman" w:hAnsi="Calibri" w:cs="Calibri"/>
          <w:b/>
          <w:sz w:val="22"/>
          <w:szCs w:val="22"/>
        </w:rPr>
        <w:t xml:space="preserve"> si richiede la compilazione della sezione C</w:t>
      </w:r>
    </w:p>
    <w:p w14:paraId="1AD72A3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indica la denominazione dell’operatore economico ausiliario e i requisiti oggetto di avvalimento.</w:t>
      </w:r>
    </w:p>
    <w:p w14:paraId="4B7B00E1" w14:textId="77777777" w:rsidR="00F62786" w:rsidRPr="00F62786" w:rsidRDefault="00F62786" w:rsidP="00F62786">
      <w:pPr>
        <w:jc w:val="both"/>
        <w:rPr>
          <w:rFonts w:ascii="Calibri" w:eastAsia="Times New Roman" w:hAnsi="Calibri" w:cs="Calibri"/>
          <w:b/>
          <w:sz w:val="22"/>
          <w:szCs w:val="22"/>
        </w:rPr>
      </w:pPr>
    </w:p>
    <w:p w14:paraId="48DD9878"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In caso di </w:t>
      </w:r>
      <w:r w:rsidRPr="00F62786">
        <w:rPr>
          <w:rFonts w:ascii="Calibri" w:eastAsia="Times New Roman" w:hAnsi="Calibri" w:cs="Calibri"/>
          <w:b/>
          <w:sz w:val="22"/>
          <w:szCs w:val="22"/>
          <w:u w:val="single"/>
        </w:rPr>
        <w:t>ricorso al subappalto</w:t>
      </w:r>
      <w:r w:rsidRPr="00F62786">
        <w:rPr>
          <w:rFonts w:ascii="Calibri" w:eastAsia="Times New Roman" w:hAnsi="Calibri" w:cs="Calibri"/>
          <w:b/>
          <w:sz w:val="22"/>
          <w:szCs w:val="22"/>
        </w:rPr>
        <w:t xml:space="preserve"> si richiede la compilazione della sezione D</w:t>
      </w:r>
    </w:p>
    <w:p w14:paraId="782F208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pena l’impossibilità di ricorrere al subappalto, indica l’elenco delle prestazioni che intende subappaltare con la relativa quota percentuale dell’importo complessivo del contratto.</w:t>
      </w:r>
    </w:p>
    <w:p w14:paraId="43002C05" w14:textId="77777777" w:rsidR="00F62786" w:rsidRPr="00F62786" w:rsidRDefault="00F62786" w:rsidP="00F62786">
      <w:pPr>
        <w:ind w:left="720"/>
        <w:jc w:val="both"/>
        <w:rPr>
          <w:rFonts w:ascii="Calibri" w:eastAsia="Calibri" w:hAnsi="Calibri" w:cs="Calibri"/>
          <w:sz w:val="22"/>
          <w:szCs w:val="22"/>
          <w:lang w:eastAsia="it-IT"/>
        </w:rPr>
      </w:pPr>
    </w:p>
    <w:p w14:paraId="78A58638"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III – Motivi di esclusione</w:t>
      </w:r>
    </w:p>
    <w:p w14:paraId="011AFA5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dichiara di non trovarsi nelle condizioni previste dal paragrafo 7 del presente disciplinare, con la compilazione delle Sezioni A, B, C e D.</w:t>
      </w:r>
    </w:p>
    <w:p w14:paraId="0302E04F" w14:textId="77777777" w:rsidR="00F62786" w:rsidRPr="00F62786" w:rsidRDefault="00F62786" w:rsidP="00F62786">
      <w:pPr>
        <w:jc w:val="both"/>
        <w:rPr>
          <w:rFonts w:ascii="Calibri" w:eastAsia="Times New Roman" w:hAnsi="Calibri" w:cs="Calibri"/>
          <w:sz w:val="22"/>
          <w:szCs w:val="22"/>
        </w:rPr>
      </w:pPr>
    </w:p>
    <w:p w14:paraId="2063DE1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324CD257"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Parte III</w:t>
      </w:r>
      <w:r w:rsidRPr="00F62786">
        <w:rPr>
          <w:rFonts w:ascii="Calibri" w:eastAsia="Times New Roman" w:hAnsi="Calibri" w:cs="Calibri"/>
          <w:b/>
          <w:bCs/>
          <w:sz w:val="22"/>
          <w:szCs w:val="22"/>
          <w:lang w:eastAsia="it-IT"/>
        </w:rPr>
        <w:t xml:space="preserve"> </w:t>
      </w:r>
      <w:r w:rsidRPr="00F62786">
        <w:rPr>
          <w:rFonts w:ascii="Calibri" w:eastAsia="Times New Roman" w:hAnsi="Calibri" w:cs="Calibri"/>
          <w:sz w:val="22"/>
          <w:szCs w:val="22"/>
          <w:lang w:eastAsia="it-IT"/>
        </w:rPr>
        <w:t xml:space="preserve">contiene le informazioni relative all’assenza dei motivi di esclusione (articoli da 94 a 98 del Codice). </w:t>
      </w:r>
    </w:p>
    <w:p w14:paraId="482E2FF4"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 </w:t>
      </w:r>
      <w:r w:rsidRPr="00F62786">
        <w:rPr>
          <w:rFonts w:ascii="Calibri" w:eastAsia="Times New Roman" w:hAnsi="Calibri" w:cs="Calibri"/>
          <w:b/>
          <w:bCs/>
          <w:sz w:val="22"/>
          <w:szCs w:val="22"/>
          <w:lang w:eastAsia="it-IT"/>
        </w:rPr>
        <w:t xml:space="preserve">Sez. A - Motivi legati a condanne penali </w:t>
      </w:r>
      <w:r w:rsidRPr="00F62786">
        <w:rPr>
          <w:rFonts w:ascii="Calibri" w:eastAsia="Times New Roman" w:hAnsi="Calibri" w:cs="Calibri"/>
          <w:sz w:val="22"/>
          <w:szCs w:val="22"/>
          <w:lang w:eastAsia="it-IT"/>
        </w:rPr>
        <w:t xml:space="preserve">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2EF28BC1"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Occorre, infine, integrare le informazioni riguardanti tali motivi di esclusione inserendo i dati inerenti alla tipologia del reato commesso, la durata della condanna inflitta, </w:t>
      </w:r>
      <w:proofErr w:type="spellStart"/>
      <w:r w:rsidRPr="00F62786">
        <w:rPr>
          <w:rFonts w:ascii="Calibri" w:eastAsia="Times New Roman" w:hAnsi="Calibri" w:cs="Calibri"/>
          <w:sz w:val="22"/>
          <w:szCs w:val="22"/>
          <w:lang w:eastAsia="it-IT"/>
        </w:rPr>
        <w:t>nonche</w:t>
      </w:r>
      <w:proofErr w:type="spellEnd"/>
      <w:r w:rsidRPr="00F62786">
        <w:rPr>
          <w:rFonts w:ascii="Calibri" w:eastAsia="Times New Roman" w:hAnsi="Calibri" w:cs="Calibri"/>
          <w:sz w:val="22"/>
          <w:szCs w:val="22"/>
          <w:lang w:eastAsia="it-IT"/>
        </w:rPr>
        <w:t>́ i dati inerenti all’eventuale avvenuta comminazione della pena accessoria dell’</w:t>
      </w:r>
      <w:proofErr w:type="spellStart"/>
      <w:r w:rsidRPr="00F62786">
        <w:rPr>
          <w:rFonts w:ascii="Calibri" w:eastAsia="Times New Roman" w:hAnsi="Calibri" w:cs="Calibri"/>
          <w:sz w:val="22"/>
          <w:szCs w:val="22"/>
          <w:lang w:eastAsia="it-IT"/>
        </w:rPr>
        <w:t>incapacita</w:t>
      </w:r>
      <w:proofErr w:type="spellEnd"/>
      <w:r w:rsidRPr="00F62786">
        <w:rPr>
          <w:rFonts w:ascii="Calibri" w:eastAsia="Times New Roman" w:hAnsi="Calibri" w:cs="Calibri"/>
          <w:sz w:val="22"/>
          <w:szCs w:val="22"/>
          <w:lang w:eastAsia="it-IT"/>
        </w:rPr>
        <w:t>̀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w:t>
      </w:r>
      <w:proofErr w:type="spellStart"/>
      <w:r w:rsidRPr="00F62786">
        <w:rPr>
          <w:rFonts w:ascii="Calibri" w:eastAsia="Times New Roman" w:hAnsi="Calibri" w:cs="Calibri"/>
          <w:sz w:val="22"/>
          <w:szCs w:val="22"/>
          <w:lang w:eastAsia="it-IT"/>
        </w:rPr>
        <w:t>applicabilita</w:t>
      </w:r>
      <w:proofErr w:type="spellEnd"/>
      <w:r w:rsidRPr="00F62786">
        <w:rPr>
          <w:rFonts w:ascii="Calibri" w:eastAsia="Times New Roman" w:hAnsi="Calibri" w:cs="Calibri"/>
          <w:sz w:val="22"/>
          <w:szCs w:val="22"/>
          <w:lang w:eastAsia="it-IT"/>
        </w:rPr>
        <w:t>̀ delle misure di autodisciplina (</w:t>
      </w:r>
      <w:r w:rsidRPr="00F62786">
        <w:rPr>
          <w:rFonts w:ascii="Calibri" w:eastAsia="Times New Roman" w:hAnsi="Calibri" w:cs="Calibri"/>
          <w:i/>
          <w:iCs/>
          <w:sz w:val="22"/>
          <w:szCs w:val="22"/>
          <w:lang w:eastAsia="it-IT"/>
        </w:rPr>
        <w:t>self-</w:t>
      </w:r>
      <w:proofErr w:type="spellStart"/>
      <w:r w:rsidRPr="00F62786">
        <w:rPr>
          <w:rFonts w:ascii="Calibri" w:eastAsia="Times New Roman" w:hAnsi="Calibri" w:cs="Calibri"/>
          <w:i/>
          <w:iCs/>
          <w:sz w:val="22"/>
          <w:szCs w:val="22"/>
          <w:lang w:eastAsia="it-IT"/>
        </w:rPr>
        <w:t>cleaning</w:t>
      </w:r>
      <w:proofErr w:type="spellEnd"/>
      <w:r w:rsidRPr="00F62786">
        <w:rPr>
          <w:rFonts w:ascii="Calibri" w:eastAsia="Times New Roman" w:hAnsi="Calibri" w:cs="Calibri"/>
          <w:sz w:val="22"/>
          <w:szCs w:val="22"/>
          <w:lang w:eastAsia="it-IT"/>
        </w:rPr>
        <w:t xml:space="preserve">) e la conseguente valutazione delle misure ivi contemplate attuate dall’operatore economico finalizzate alla decisione di escludere o meno l’operatore economico dalla procedura di gara, ai sensi dell’art. 96, comma 7, del Codice. </w:t>
      </w:r>
    </w:p>
    <w:p w14:paraId="29E840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misure di </w:t>
      </w:r>
      <w:r w:rsidRPr="00F62786">
        <w:rPr>
          <w:rFonts w:ascii="Calibri" w:eastAsia="Times New Roman" w:hAnsi="Calibri" w:cs="Calibri"/>
          <w:i/>
          <w:iCs/>
          <w:sz w:val="22"/>
          <w:szCs w:val="22"/>
          <w:lang w:eastAsia="it-IT"/>
        </w:rPr>
        <w:t>self-</w:t>
      </w:r>
      <w:proofErr w:type="spellStart"/>
      <w:r w:rsidRPr="00F62786">
        <w:rPr>
          <w:rFonts w:ascii="Calibri" w:eastAsia="Times New Roman" w:hAnsi="Calibri" w:cs="Calibri"/>
          <w:i/>
          <w:iCs/>
          <w:sz w:val="22"/>
          <w:szCs w:val="22"/>
          <w:lang w:eastAsia="it-IT"/>
        </w:rPr>
        <w:t>cleaning</w:t>
      </w:r>
      <w:proofErr w:type="spellEnd"/>
      <w:r w:rsidRPr="00F62786">
        <w:rPr>
          <w:rFonts w:ascii="Calibri" w:eastAsia="Times New Roman" w:hAnsi="Calibri" w:cs="Calibri"/>
          <w:i/>
          <w:iCs/>
          <w:sz w:val="22"/>
          <w:szCs w:val="22"/>
          <w:lang w:eastAsia="it-IT"/>
        </w:rPr>
        <w:t xml:space="preserve"> </w:t>
      </w:r>
      <w:r w:rsidRPr="00F62786">
        <w:rPr>
          <w:rFonts w:ascii="Calibri" w:eastAsia="Times New Roman" w:hAnsi="Calibri" w:cs="Calibri"/>
          <w:sz w:val="22"/>
          <w:szCs w:val="22"/>
          <w:lang w:eastAsia="it-IT"/>
        </w:rPr>
        <w:t xml:space="preserve">devono essere inserite nel FVOE ovvero nella busta amministrativa e precisamente il concorrente deve inserire la relazione che illustra le misure di self </w:t>
      </w:r>
      <w:proofErr w:type="spellStart"/>
      <w:r w:rsidRPr="00F62786">
        <w:rPr>
          <w:rFonts w:ascii="Calibri" w:eastAsia="Times New Roman" w:hAnsi="Calibri" w:cs="Calibri"/>
          <w:sz w:val="22"/>
          <w:szCs w:val="22"/>
          <w:lang w:eastAsia="it-IT"/>
        </w:rPr>
        <w:t>cleaning</w:t>
      </w:r>
      <w:proofErr w:type="spellEnd"/>
      <w:r w:rsidRPr="00F62786">
        <w:rPr>
          <w:rFonts w:ascii="Calibri" w:eastAsia="Times New Roman" w:hAnsi="Calibri" w:cs="Calibri"/>
          <w:sz w:val="22"/>
          <w:szCs w:val="22"/>
          <w:lang w:eastAsia="it-IT"/>
        </w:rPr>
        <w:t xml:space="preserve"> adottate in relazione alle cause di esclusione verificate prima della presentazione della domanda di partecipazione e indicare nel DGUE, il riferimento al documento caricato nel FVOE </w:t>
      </w:r>
      <w:r w:rsidRPr="00F62786">
        <w:rPr>
          <w:rFonts w:ascii="Calibri" w:eastAsia="Times New Roman" w:hAnsi="Calibri" w:cs="Calibri"/>
          <w:sz w:val="22"/>
          <w:szCs w:val="22"/>
        </w:rPr>
        <w:t>ovvero insieme con la restante documentazione amministrativa</w:t>
      </w:r>
      <w:r w:rsidRPr="00F62786">
        <w:rPr>
          <w:rFonts w:ascii="Calibri" w:eastAsia="Times New Roman" w:hAnsi="Calibri" w:cs="Calibri"/>
          <w:sz w:val="22"/>
          <w:szCs w:val="22"/>
          <w:lang w:eastAsia="it-IT"/>
        </w:rPr>
        <w:t xml:space="preserve">.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4E063D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informazioni sopra indicate devono essere riportate per tutti i reati previsti negli appositi spazi della presente sezione. </w:t>
      </w:r>
    </w:p>
    <w:p w14:paraId="607940A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Si precisa che le indicazioni sul </w:t>
      </w:r>
      <w:r w:rsidRPr="00F62786">
        <w:rPr>
          <w:rFonts w:ascii="Calibri" w:eastAsia="Times New Roman" w:hAnsi="Calibri" w:cs="Calibri"/>
          <w:i/>
          <w:iCs/>
          <w:sz w:val="22"/>
          <w:szCs w:val="22"/>
          <w:lang w:eastAsia="it-IT"/>
        </w:rPr>
        <w:t>self-</w:t>
      </w:r>
      <w:proofErr w:type="spellStart"/>
      <w:r w:rsidRPr="00F62786">
        <w:rPr>
          <w:rFonts w:ascii="Calibri" w:eastAsia="Times New Roman" w:hAnsi="Calibri" w:cs="Calibri"/>
          <w:i/>
          <w:iCs/>
          <w:sz w:val="22"/>
          <w:szCs w:val="22"/>
          <w:lang w:eastAsia="it-IT"/>
        </w:rPr>
        <w:t>cleaning</w:t>
      </w:r>
      <w:proofErr w:type="spellEnd"/>
      <w:r w:rsidRPr="00F62786">
        <w:rPr>
          <w:rFonts w:ascii="Calibri" w:eastAsia="Times New Roman" w:hAnsi="Calibri" w:cs="Calibri"/>
          <w:i/>
          <w:iCs/>
          <w:sz w:val="22"/>
          <w:szCs w:val="22"/>
          <w:lang w:eastAsia="it-IT"/>
        </w:rPr>
        <w:t xml:space="preserve"> </w:t>
      </w:r>
      <w:r w:rsidRPr="00F62786">
        <w:rPr>
          <w:rFonts w:ascii="Calibri" w:eastAsia="Times New Roman" w:hAnsi="Calibri" w:cs="Calibri"/>
          <w:sz w:val="22"/>
          <w:szCs w:val="22"/>
          <w:lang w:eastAsia="it-IT"/>
        </w:rPr>
        <w:t xml:space="preserve">sopra formulate si applicano anche alle altre Sezioni del DGUE in cui tali misure sono previste. </w:t>
      </w:r>
    </w:p>
    <w:p w14:paraId="26B358CF"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Con riferimento alla </w:t>
      </w:r>
      <w:r w:rsidRPr="00F62786">
        <w:rPr>
          <w:rFonts w:ascii="Calibri" w:eastAsia="Times New Roman" w:hAnsi="Calibri" w:cs="Calibri"/>
          <w:b/>
          <w:bCs/>
          <w:sz w:val="22"/>
          <w:szCs w:val="22"/>
          <w:lang w:eastAsia="it-IT"/>
        </w:rPr>
        <w:t xml:space="preserve">Sez. B- Motivi legati al pagamento di imposte o contributi previdenziali </w:t>
      </w:r>
      <w:r w:rsidRPr="00F62786">
        <w:rPr>
          <w:rFonts w:ascii="Calibri" w:eastAsia="Times New Roman" w:hAnsi="Calibri" w:cs="Calibri"/>
          <w:sz w:val="22"/>
          <w:szCs w:val="22"/>
          <w:lang w:eastAsia="it-IT"/>
        </w:rPr>
        <w:t xml:space="preserve">si evidenzia che l’operatore economico </w:t>
      </w:r>
      <w:proofErr w:type="spellStart"/>
      <w:r w:rsidRPr="00F62786">
        <w:rPr>
          <w:rFonts w:ascii="Calibri" w:eastAsia="Times New Roman" w:hAnsi="Calibri" w:cs="Calibri"/>
          <w:sz w:val="22"/>
          <w:szCs w:val="22"/>
          <w:lang w:eastAsia="it-IT"/>
        </w:rPr>
        <w:t>dovra</w:t>
      </w:r>
      <w:proofErr w:type="spellEnd"/>
      <w:r w:rsidRPr="00F62786">
        <w:rPr>
          <w:rFonts w:ascii="Calibri" w:eastAsia="Times New Roman" w:hAnsi="Calibri" w:cs="Calibri"/>
          <w:sz w:val="22"/>
          <w:szCs w:val="22"/>
          <w:lang w:eastAsia="it-IT"/>
        </w:rPr>
        <w:t xml:space="preserve">̀ specificare negli appositi spazi le ipotesi previste dall’art. 95, comma 2 del Codice (pagamento, compensazione, estinzione), indicando, </w:t>
      </w:r>
      <w:proofErr w:type="spellStart"/>
      <w:r w:rsidRPr="00F62786">
        <w:rPr>
          <w:rFonts w:ascii="Calibri" w:eastAsia="Times New Roman" w:hAnsi="Calibri" w:cs="Calibri"/>
          <w:sz w:val="22"/>
          <w:szCs w:val="22"/>
          <w:lang w:eastAsia="it-IT"/>
        </w:rPr>
        <w:t>altresi</w:t>
      </w:r>
      <w:proofErr w:type="spellEnd"/>
      <w:r w:rsidRPr="00F62786">
        <w:rPr>
          <w:rFonts w:ascii="Calibri" w:eastAsia="Times New Roman" w:hAnsi="Calibri" w:cs="Calibri"/>
          <w:sz w:val="22"/>
          <w:szCs w:val="22"/>
          <w:lang w:eastAsia="it-IT"/>
        </w:rPr>
        <w:t xml:space="preserve">̀, se il pagamento o la formalizzazione dell’impegno siano intervenuti prima della scadenza del termine per la presentazione della domanda di partecipazione alla gara. Queste informazioni devono essere inserite per le diverse fattispecie previste nella presente sezione. </w:t>
      </w:r>
    </w:p>
    <w:p w14:paraId="4962D1DE"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Per quanto concerne la </w:t>
      </w:r>
      <w:r w:rsidRPr="00F62786">
        <w:rPr>
          <w:rFonts w:ascii="Calibri" w:eastAsia="Times New Roman" w:hAnsi="Calibri" w:cs="Calibri"/>
          <w:b/>
          <w:bCs/>
          <w:sz w:val="22"/>
          <w:szCs w:val="22"/>
          <w:lang w:eastAsia="it-IT"/>
        </w:rPr>
        <w:t>Sez. C - Motivi legati a insolvenza, conflitto di interessi o illeciti professionali</w:t>
      </w:r>
      <w:r w:rsidRPr="00F62786">
        <w:rPr>
          <w:rFonts w:ascii="Calibri" w:eastAsia="Times New Roman" w:hAnsi="Calibri" w:cs="Calibri"/>
          <w:sz w:val="22"/>
          <w:szCs w:val="22"/>
          <w:lang w:eastAsia="it-IT"/>
        </w:rPr>
        <w:t xml:space="preserve">, si precisa quanto segue. </w:t>
      </w:r>
    </w:p>
    <w:p w14:paraId="6F1A153A"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p>
    <w:p w14:paraId="56AD3B45"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 riquadro della presente sezione dedicato al “Liquidazione giudiziale” (</w:t>
      </w:r>
      <w:proofErr w:type="spellStart"/>
      <w:r w:rsidRPr="00F62786">
        <w:rPr>
          <w:rFonts w:ascii="Calibri" w:eastAsia="Times New Roman" w:hAnsi="Calibri" w:cs="Calibri"/>
          <w:sz w:val="22"/>
          <w:szCs w:val="22"/>
          <w:lang w:eastAsia="it-IT"/>
        </w:rPr>
        <w:t>rif.</w:t>
      </w:r>
      <w:proofErr w:type="spellEnd"/>
      <w:r w:rsidRPr="00F62786">
        <w:rPr>
          <w:rFonts w:ascii="Calibri" w:eastAsia="Times New Roman" w:hAnsi="Calibri" w:cs="Calibri"/>
          <w:sz w:val="22"/>
          <w:szCs w:val="22"/>
          <w:lang w:eastAsia="it-IT"/>
        </w:rPr>
        <w:t xml:space="preserve"> art. 94, comma 5, lett. d) del Codice), il punto concernente i motivi per i quali l’operatore economico </w:t>
      </w:r>
      <w:proofErr w:type="spellStart"/>
      <w:r w:rsidRPr="00F62786">
        <w:rPr>
          <w:rFonts w:ascii="Calibri" w:eastAsia="Times New Roman" w:hAnsi="Calibri" w:cs="Calibri"/>
          <w:sz w:val="22"/>
          <w:szCs w:val="22"/>
          <w:lang w:eastAsia="it-IT"/>
        </w:rPr>
        <w:t>sara</w:t>
      </w:r>
      <w:proofErr w:type="spellEnd"/>
      <w:r w:rsidRPr="00F62786">
        <w:rPr>
          <w:rFonts w:ascii="Calibri" w:eastAsia="Times New Roman" w:hAnsi="Calibri" w:cs="Calibri"/>
          <w:sz w:val="22"/>
          <w:szCs w:val="22"/>
          <w:lang w:eastAsia="it-IT"/>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p>
    <w:p w14:paraId="4EC7A0CE"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Per quanto riguarda il riquadro “Concordato preventivo con i creditori”, andranno inserite informazioni analoghe a quelle indicate al punto precedente. </w:t>
      </w:r>
    </w:p>
    <w:p w14:paraId="5B70D766"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In ordine ai riquadri “Procedura analoga al fallimento”, “Amministrazione controllata” e “Cessazione di </w:t>
      </w:r>
      <w:proofErr w:type="spellStart"/>
      <w:r w:rsidRPr="00F62786">
        <w:rPr>
          <w:rFonts w:ascii="Calibri" w:eastAsia="Times New Roman" w:hAnsi="Calibri" w:cs="Calibri"/>
          <w:sz w:val="22"/>
          <w:szCs w:val="22"/>
          <w:lang w:eastAsia="it-IT"/>
        </w:rPr>
        <w:t>attivita</w:t>
      </w:r>
      <w:proofErr w:type="spellEnd"/>
      <w:r w:rsidRPr="00F62786">
        <w:rPr>
          <w:rFonts w:ascii="Calibri" w:eastAsia="Times New Roman" w:hAnsi="Calibri" w:cs="Calibri"/>
          <w:sz w:val="22"/>
          <w:szCs w:val="22"/>
          <w:lang w:eastAsia="it-IT"/>
        </w:rPr>
        <w:t xml:space="preserve">̀”, si rinvia alle specifiche tecniche di AgID sopra menzionate. </w:t>
      </w:r>
    </w:p>
    <w:p w14:paraId="130458B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In merito al riquadro “Gravi illeciti professionali” (</w:t>
      </w:r>
      <w:proofErr w:type="spellStart"/>
      <w:r w:rsidRPr="00F62786">
        <w:rPr>
          <w:rFonts w:ascii="Calibri" w:eastAsia="Times New Roman" w:hAnsi="Calibri" w:cs="Calibri"/>
          <w:sz w:val="22"/>
          <w:szCs w:val="22"/>
          <w:lang w:eastAsia="it-IT"/>
        </w:rPr>
        <w:t>rif.</w:t>
      </w:r>
      <w:proofErr w:type="spellEnd"/>
      <w:r w:rsidRPr="00F62786">
        <w:rPr>
          <w:rFonts w:ascii="Calibri" w:eastAsia="Times New Roman" w:hAnsi="Calibri" w:cs="Calibri"/>
          <w:sz w:val="22"/>
          <w:szCs w:val="22"/>
          <w:lang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28CC5D91"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Si evidenzia, inoltre, che devono essere dettagliatamente indicate le fattispecie di illecito professionale tra quelle elencate dall’articolo 98 del Codice, cui la dichiarazione è riferita. </w:t>
      </w:r>
    </w:p>
    <w:p w14:paraId="432E4B88"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 </w:t>
      </w:r>
    </w:p>
    <w:p w14:paraId="621481A9"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Nella </w:t>
      </w:r>
      <w:r w:rsidRPr="00F62786">
        <w:rPr>
          <w:rFonts w:ascii="Calibri" w:eastAsia="Times New Roman" w:hAnsi="Calibri" w:cs="Calibri"/>
          <w:b/>
          <w:bCs/>
          <w:sz w:val="22"/>
          <w:szCs w:val="22"/>
          <w:lang w:eastAsia="it-IT"/>
        </w:rPr>
        <w:t xml:space="preserve">Sez. D - Altri motivi di esclusione eventualmente previsti dalla legislazione nazionale dello stato membro dell’amministrazione aggiudicatrice o dell'ente aggiudicatore </w:t>
      </w:r>
      <w:r w:rsidRPr="00F62786">
        <w:rPr>
          <w:rFonts w:ascii="Calibri" w:eastAsia="Times New Roman" w:hAnsi="Calibri" w:cs="Calibri"/>
          <w:sz w:val="22"/>
          <w:szCs w:val="22"/>
          <w:lang w:eastAsia="it-IT"/>
        </w:rPr>
        <w:t xml:space="preserve">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p>
    <w:p w14:paraId="47BF27C1"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Parte IV – Criteri di selezione</w:t>
      </w:r>
    </w:p>
    <w:p w14:paraId="0B64FE8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dichiara di possedere tutti i requisiti richiesti dai criteri di selezione compilando i riquadri, posto che ulteriori informazioni possono essere richieste invece che nel DGUE all’interno della domanda di partecipazione, che riguardano i requisiti di ordine speciale previsti dagli artt.100 e 103 del Codice (requisiti di idoneità professionale, capacità economica e finanziaria, capacità tecniche e professionali): </w:t>
      </w:r>
    </w:p>
    <w:p w14:paraId="3C84DAE8" w14:textId="77777777" w:rsidR="00F62786" w:rsidRPr="00F62786" w:rsidRDefault="00F62786" w:rsidP="0091660F">
      <w:pPr>
        <w:numPr>
          <w:ilvl w:val="3"/>
          <w:numId w:val="67"/>
        </w:numPr>
        <w:ind w:left="709"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La sezione A per dichiarare il possesso del requisito relativo all’idoneità professionale di cui paragrafo 7.1 del presente disciplinare; </w:t>
      </w:r>
    </w:p>
    <w:p w14:paraId="4FCEBEA9" w14:textId="77777777" w:rsidR="00F62786" w:rsidRPr="00F62786" w:rsidRDefault="00F62786" w:rsidP="0091660F">
      <w:pPr>
        <w:numPr>
          <w:ilvl w:val="3"/>
          <w:numId w:val="67"/>
        </w:numPr>
        <w:ind w:left="709"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La sezione C per dichiarare il possesso del requisito relativo alla capacità professionale e tecnica di cui al paragrafo § 7.3 del presente disciplinare.</w:t>
      </w:r>
    </w:p>
    <w:p w14:paraId="49754511" w14:textId="77777777" w:rsidR="00F62786" w:rsidRPr="00F62786" w:rsidRDefault="00F62786" w:rsidP="00F62786">
      <w:pPr>
        <w:jc w:val="both"/>
        <w:rPr>
          <w:rFonts w:ascii="Calibri" w:eastAsia="Calibri" w:hAnsi="Calibri" w:cs="Calibri"/>
          <w:sz w:val="22"/>
          <w:szCs w:val="22"/>
          <w:lang w:eastAsia="it-IT"/>
        </w:rPr>
      </w:pPr>
    </w:p>
    <w:p w14:paraId="32E777B1" w14:textId="1E984E64"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 xml:space="preserve">Parte V – Dichiarazioni finali </w:t>
      </w:r>
    </w:p>
    <w:p w14:paraId="74E784F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rPr>
        <w:t xml:space="preserve">Il concorrente rende tutte le informazioni richieste mediante la compilazione delle parti pertinenti con </w:t>
      </w:r>
      <w:r w:rsidRPr="00F62786">
        <w:rPr>
          <w:rFonts w:ascii="Calibri" w:eastAsia="Times New Roman" w:hAnsi="Calibri" w:cs="Calibri"/>
          <w:sz w:val="22"/>
          <w:szCs w:val="22"/>
          <w:lang w:eastAsia="it-IT"/>
        </w:rPr>
        <w:t xml:space="preserve">le quali il dichiarante si assume la </w:t>
      </w:r>
      <w:proofErr w:type="spellStart"/>
      <w:r w:rsidRPr="00F62786">
        <w:rPr>
          <w:rFonts w:ascii="Calibri" w:eastAsia="Times New Roman" w:hAnsi="Calibri" w:cs="Calibri"/>
          <w:sz w:val="22"/>
          <w:szCs w:val="22"/>
          <w:lang w:eastAsia="it-IT"/>
        </w:rPr>
        <w:t>responsabilita</w:t>
      </w:r>
      <w:proofErr w:type="spellEnd"/>
      <w:r w:rsidRPr="00F62786">
        <w:rPr>
          <w:rFonts w:ascii="Calibri" w:eastAsia="Times New Roman" w:hAnsi="Calibri" w:cs="Calibri"/>
          <w:sz w:val="22"/>
          <w:szCs w:val="22"/>
          <w:lang w:eastAsia="it-IT"/>
        </w:rPr>
        <w:t xml:space="preserve">̀ della </w:t>
      </w:r>
      <w:proofErr w:type="spellStart"/>
      <w:r w:rsidRPr="00F62786">
        <w:rPr>
          <w:rFonts w:ascii="Calibri" w:eastAsia="Times New Roman" w:hAnsi="Calibri" w:cs="Calibri"/>
          <w:sz w:val="22"/>
          <w:szCs w:val="22"/>
          <w:lang w:eastAsia="it-IT"/>
        </w:rPr>
        <w:t>veridicita</w:t>
      </w:r>
      <w:proofErr w:type="spellEnd"/>
      <w:r w:rsidRPr="00F62786">
        <w:rPr>
          <w:rFonts w:ascii="Calibri" w:eastAsia="Times New Roman" w:hAnsi="Calibri" w:cs="Calibri"/>
          <w:sz w:val="22"/>
          <w:szCs w:val="22"/>
          <w:lang w:eastAsia="it-IT"/>
        </w:rPr>
        <w:t xml:space="preserve">̀ delle informazioni rese e attesta di essere in grado di produrre - su richiesta e senza indugio - le prove documentali pertinenti. </w:t>
      </w:r>
    </w:p>
    <w:p w14:paraId="70E4AC07"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Da ultimo, si evidenzia che, nelle diverse Parti del DGUE l’operatore economico </w:t>
      </w:r>
      <w:proofErr w:type="spellStart"/>
      <w:r w:rsidRPr="00F62786">
        <w:rPr>
          <w:rFonts w:ascii="Calibri" w:eastAsia="Times New Roman" w:hAnsi="Calibri" w:cs="Calibri"/>
          <w:sz w:val="22"/>
          <w:szCs w:val="22"/>
          <w:lang w:eastAsia="it-IT"/>
        </w:rPr>
        <w:t>puo</w:t>
      </w:r>
      <w:proofErr w:type="spellEnd"/>
      <w:r w:rsidRPr="00F62786">
        <w:rPr>
          <w:rFonts w:ascii="Calibri" w:eastAsia="Times New Roman" w:hAnsi="Calibri" w:cs="Calibri"/>
          <w:sz w:val="22"/>
          <w:szCs w:val="22"/>
          <w:lang w:eastAsia="it-IT"/>
        </w:rPr>
        <w:t>̀ indicare</w:t>
      </w:r>
      <w:r w:rsidRPr="00F62786">
        <w:rPr>
          <w:rFonts w:ascii="Calibri" w:eastAsia="Times New Roman" w:hAnsi="Calibri" w:cs="Calibri"/>
          <w:sz w:val="22"/>
          <w:szCs w:val="22"/>
          <w:lang w:eastAsia="it-IT"/>
        </w:rPr>
        <w:br/>
        <w:t>- in corrispondenza al singolo dato, laddove ivi richiesto - anche l’</w:t>
      </w:r>
      <w:proofErr w:type="spellStart"/>
      <w:r w:rsidRPr="00F62786">
        <w:rPr>
          <w:rFonts w:ascii="Calibri" w:eastAsia="Times New Roman" w:hAnsi="Calibri" w:cs="Calibri"/>
          <w:sz w:val="22"/>
          <w:szCs w:val="22"/>
          <w:lang w:eastAsia="it-IT"/>
        </w:rPr>
        <w:t>Autorita</w:t>
      </w:r>
      <w:proofErr w:type="spellEnd"/>
      <w:r w:rsidRPr="00F62786">
        <w:rPr>
          <w:rFonts w:ascii="Calibri" w:eastAsia="Times New Roman" w:hAnsi="Calibri" w:cs="Calibri"/>
          <w:sz w:val="22"/>
          <w:szCs w:val="22"/>
          <w:lang w:eastAsia="it-IT"/>
        </w:rPr>
        <w:t xml:space="preserve">̀ pubblica o il soggetto terzo, ovvero il link, presso il quale le stazioni appaltanti e gli enti concedenti possono acquisire tutta la documentazione a riprova di quanto dichiarato dallo stesso operatore economico. </w:t>
      </w:r>
    </w:p>
    <w:p w14:paraId="0FA880A8"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Si rammenta che attraverso il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 fatto salvo il caso di operatore economico straniero per il quale le verifiche saranno condotte secondo le disposizioni di cui all’Allegato II.8 del Codice.</w:t>
      </w:r>
    </w:p>
    <w:p w14:paraId="4E5C671A" w14:textId="77777777" w:rsidR="00F62786" w:rsidRPr="00F62786" w:rsidRDefault="00F62786" w:rsidP="00F62786">
      <w:pPr>
        <w:keepNext/>
        <w:contextualSpacing/>
        <w:jc w:val="both"/>
        <w:outlineLvl w:val="1"/>
        <w:rPr>
          <w:rFonts w:ascii="Calibri" w:eastAsia="Calibri" w:hAnsi="Calibri" w:cs="Calibri"/>
          <w:b/>
          <w:bCs/>
          <w:sz w:val="22"/>
          <w:szCs w:val="22"/>
        </w:rPr>
      </w:pPr>
      <w:bookmarkStart w:id="1757" w:name="_Toc166168959"/>
      <w:r w:rsidRPr="00F62786">
        <w:rPr>
          <w:rFonts w:ascii="Calibri" w:eastAsia="Times New Roman" w:hAnsi="Calibri" w:cs="Calibri"/>
          <w:b/>
          <w:bCs/>
          <w:sz w:val="22"/>
          <w:szCs w:val="22"/>
        </w:rPr>
        <w:t>16.4 Comunicazione conto corrente dedicato ai sensi della L. 136/2010</w:t>
      </w:r>
      <w:bookmarkEnd w:id="1757"/>
    </w:p>
    <w:p w14:paraId="49EC218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Cs/>
          <w:iCs/>
          <w:sz w:val="22"/>
          <w:szCs w:val="22"/>
        </w:rPr>
        <w:t>Il concorrente comunica i dati relativi alla tracciabilità dei flussi finanziari compilando e firmando digitalmente l’</w:t>
      </w:r>
      <w:r w:rsidRPr="00F62786">
        <w:rPr>
          <w:rFonts w:ascii="Calibri" w:eastAsia="Times New Roman" w:hAnsi="Calibri" w:cs="Calibri"/>
          <w:sz w:val="22"/>
          <w:szCs w:val="22"/>
          <w:lang w:eastAsia="it-IT"/>
        </w:rPr>
        <w:t>Allegato 2 - Comunicazione conto corrente dedicato ai sensi della L. 136_2010.</w:t>
      </w:r>
    </w:p>
    <w:p w14:paraId="02CEB354" w14:textId="77777777" w:rsidR="00F62786" w:rsidRPr="00F62786" w:rsidRDefault="00F62786" w:rsidP="00F62786">
      <w:pPr>
        <w:jc w:val="both"/>
        <w:rPr>
          <w:rFonts w:ascii="Calibri" w:eastAsia="Calibri" w:hAnsi="Calibri" w:cs="Calibri"/>
          <w:sz w:val="22"/>
          <w:szCs w:val="22"/>
          <w:lang w:eastAsia="it-IT"/>
        </w:rPr>
      </w:pPr>
    </w:p>
    <w:p w14:paraId="4EC23FFB"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8" w:name="_Toc166168960"/>
      <w:r w:rsidRPr="00F62786">
        <w:rPr>
          <w:rFonts w:ascii="Calibri" w:eastAsia="Times New Roman" w:hAnsi="Calibri" w:cs="Calibri"/>
          <w:b/>
          <w:bCs/>
          <w:sz w:val="22"/>
          <w:szCs w:val="22"/>
        </w:rPr>
        <w:t>16.5 Dichiarazione titolare effettivo</w:t>
      </w:r>
      <w:bookmarkEnd w:id="1758"/>
    </w:p>
    <w:p w14:paraId="0D1D6F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bCs/>
          <w:iCs/>
          <w:sz w:val="22"/>
          <w:szCs w:val="22"/>
        </w:rPr>
        <w:t>Il concorrente rende le dovute dichiarazioni nella domanda di partecipazione; q</w:t>
      </w:r>
      <w:r w:rsidRPr="00F62786">
        <w:rPr>
          <w:rFonts w:ascii="Calibri" w:eastAsia="Times New Roman" w:hAnsi="Calibri" w:cs="Calibri"/>
          <w:sz w:val="22"/>
          <w:szCs w:val="22"/>
          <w:lang w:eastAsia="it-IT"/>
        </w:rPr>
        <w:t>ualora il titolare effettivo sia soggetto diverso dal firmatario ovvero nel caso in cui vi siano più titolari effettivi il concorrente dovrà altresì allegare la dichiarazione resa da ciascun titolare effettivo utilizzando l’Allegato 3 - Dichiarazione assenza conflitto interessi titolare effettivo, compilato, firmato e corredato da un documento di identità in corso di validità del firmatario.</w:t>
      </w:r>
    </w:p>
    <w:p w14:paraId="3D43DC20" w14:textId="77777777" w:rsidR="00F62786" w:rsidRPr="00F62786" w:rsidRDefault="00F62786" w:rsidP="00F62786">
      <w:pPr>
        <w:jc w:val="both"/>
        <w:rPr>
          <w:rFonts w:ascii="Calibri" w:eastAsia="Times New Roman" w:hAnsi="Calibri" w:cs="Calibri"/>
          <w:sz w:val="22"/>
          <w:szCs w:val="22"/>
          <w:lang w:eastAsia="it-IT"/>
        </w:rPr>
      </w:pPr>
    </w:p>
    <w:p w14:paraId="6F609AD4"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59" w:name="_Toc166168961"/>
      <w:r w:rsidRPr="00F62786">
        <w:rPr>
          <w:rFonts w:ascii="Calibri" w:eastAsia="Times New Roman" w:hAnsi="Calibri" w:cs="Calibri"/>
          <w:b/>
          <w:bCs/>
          <w:sz w:val="22"/>
          <w:szCs w:val="22"/>
        </w:rPr>
        <w:t>16.6 Dichiarazioni per documentazione antimafia</w:t>
      </w:r>
      <w:bookmarkEnd w:id="1759"/>
      <w:r w:rsidRPr="00F62786">
        <w:rPr>
          <w:rFonts w:ascii="Calibri" w:eastAsia="Times New Roman" w:hAnsi="Calibri" w:cs="Calibri"/>
          <w:b/>
          <w:bCs/>
          <w:sz w:val="22"/>
          <w:szCs w:val="22"/>
        </w:rPr>
        <w:t xml:space="preserve"> </w:t>
      </w:r>
    </w:p>
    <w:p w14:paraId="6820A3BC" w14:textId="77777777" w:rsidR="00F62786" w:rsidRPr="00F62786" w:rsidRDefault="00F62786" w:rsidP="00F62786">
      <w:pPr>
        <w:jc w:val="both"/>
        <w:rPr>
          <w:rFonts w:ascii="Calibri" w:eastAsia="Calibri" w:hAnsi="Calibri" w:cs="Calibri"/>
          <w:color w:val="000000"/>
          <w:sz w:val="22"/>
          <w:szCs w:val="22"/>
          <w:lang w:eastAsia="it-IT"/>
        </w:rPr>
      </w:pPr>
      <w:r w:rsidRPr="00F62786">
        <w:rPr>
          <w:rFonts w:ascii="Calibri" w:eastAsia="Calibri" w:hAnsi="Calibri" w:cs="Calibri"/>
          <w:color w:val="000000"/>
          <w:sz w:val="22"/>
          <w:szCs w:val="22"/>
          <w:lang w:eastAsia="it-IT"/>
        </w:rPr>
        <w:t>L’operatore economico inserisce, per tutti i soggetti sottoposti alla verifica antimafia ai sensi dell’art. 85 del D. lgs. 6 settembre 2011, n. 159 indicati nella tabella sottostante, la dichiarazione di cui all’Allegato 7- Dichiarazioni per documentazione antimafia. Ai fini della corretta individuazione dei soggetti è necessario anche prendere visione delle note in calce alla tabella. </w:t>
      </w:r>
    </w:p>
    <w:p w14:paraId="473652B7" w14:textId="77777777" w:rsidR="00F62786" w:rsidRPr="00F62786" w:rsidRDefault="00F62786" w:rsidP="00F62786">
      <w:pPr>
        <w:ind w:left="426"/>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655"/>
        <w:gridCol w:w="6930"/>
      </w:tblGrid>
      <w:tr w:rsidR="00F62786" w:rsidRPr="00F62786" w14:paraId="034D8777" w14:textId="77777777" w:rsidTr="00F62786">
        <w:trPr>
          <w:trHeight w:val="750"/>
        </w:trPr>
        <w:tc>
          <w:tcPr>
            <w:tcW w:w="2655" w:type="dxa"/>
            <w:tcBorders>
              <w:top w:val="single" w:sz="6" w:space="0" w:color="000000"/>
              <w:left w:val="single" w:sz="6" w:space="0" w:color="000000"/>
              <w:bottom w:val="single" w:sz="6" w:space="0" w:color="000000"/>
              <w:right w:val="single" w:sz="6" w:space="0" w:color="000000"/>
            </w:tcBorders>
            <w:vAlign w:val="center"/>
          </w:tcPr>
          <w:p w14:paraId="0A101425"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Imprese individuali </w:t>
            </w:r>
          </w:p>
        </w:tc>
        <w:tc>
          <w:tcPr>
            <w:tcW w:w="6930" w:type="dxa"/>
            <w:tcBorders>
              <w:top w:val="single" w:sz="6" w:space="0" w:color="000000"/>
              <w:left w:val="single" w:sz="6" w:space="0" w:color="000000"/>
              <w:bottom w:val="single" w:sz="6" w:space="0" w:color="000000"/>
              <w:right w:val="single" w:sz="6" w:space="0" w:color="000000"/>
            </w:tcBorders>
          </w:tcPr>
          <w:p w14:paraId="25E184DE" w14:textId="77777777" w:rsidR="00F62786" w:rsidRPr="00F62786" w:rsidRDefault="00F62786" w:rsidP="0091660F">
            <w:pPr>
              <w:numPr>
                <w:ilvl w:val="0"/>
                <w:numId w:val="4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Titolare dell’impresa </w:t>
            </w:r>
          </w:p>
          <w:p w14:paraId="57B2FFAE" w14:textId="77777777" w:rsidR="00F62786" w:rsidRPr="00F62786" w:rsidRDefault="00F62786" w:rsidP="0091660F">
            <w:pPr>
              <w:numPr>
                <w:ilvl w:val="0"/>
                <w:numId w:val="4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907978C" w14:textId="77777777" w:rsidR="00F62786" w:rsidRPr="00F62786" w:rsidRDefault="00F62786" w:rsidP="0091660F">
            <w:pPr>
              <w:numPr>
                <w:ilvl w:val="0"/>
                <w:numId w:val="4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e 2 </w:t>
            </w:r>
          </w:p>
        </w:tc>
      </w:tr>
      <w:tr w:rsidR="00F62786" w:rsidRPr="00F62786" w14:paraId="4F26BC08"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0529D26"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Associazioni </w:t>
            </w:r>
          </w:p>
        </w:tc>
        <w:tc>
          <w:tcPr>
            <w:tcW w:w="6930" w:type="dxa"/>
            <w:tcBorders>
              <w:top w:val="single" w:sz="6" w:space="0" w:color="000000"/>
              <w:left w:val="single" w:sz="6" w:space="0" w:color="000000"/>
              <w:bottom w:val="single" w:sz="6" w:space="0" w:color="000000"/>
              <w:right w:val="single" w:sz="6" w:space="0" w:color="000000"/>
            </w:tcBorders>
          </w:tcPr>
          <w:p w14:paraId="0C638823" w14:textId="77777777" w:rsidR="00F62786" w:rsidRPr="00F62786" w:rsidRDefault="00F62786" w:rsidP="0091660F">
            <w:pPr>
              <w:numPr>
                <w:ilvl w:val="0"/>
                <w:numId w:val="4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Legali rappresentanti </w:t>
            </w:r>
          </w:p>
          <w:p w14:paraId="616A5C36" w14:textId="77777777" w:rsidR="00F62786" w:rsidRPr="00F62786" w:rsidRDefault="00F62786" w:rsidP="0091660F">
            <w:pPr>
              <w:numPr>
                <w:ilvl w:val="0"/>
                <w:numId w:val="4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486077FB" w14:textId="77777777" w:rsidR="00F62786" w:rsidRPr="00F62786" w:rsidRDefault="00F62786" w:rsidP="0091660F">
            <w:pPr>
              <w:numPr>
                <w:ilvl w:val="0"/>
                <w:numId w:val="4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dei revisori dei conti o sindacale (se previsti) </w:t>
            </w:r>
          </w:p>
          <w:p w14:paraId="37E7B565" w14:textId="77777777" w:rsidR="00F62786" w:rsidRPr="00F62786" w:rsidRDefault="00F62786" w:rsidP="0091660F">
            <w:pPr>
              <w:numPr>
                <w:ilvl w:val="0"/>
                <w:numId w:val="4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al punto 1, 2 e 3 </w:t>
            </w:r>
          </w:p>
        </w:tc>
      </w:tr>
      <w:tr w:rsidR="00F62786" w:rsidRPr="00F62786" w14:paraId="20DE7DF2"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C085EAB"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di capitali o cooperative </w:t>
            </w:r>
          </w:p>
        </w:tc>
        <w:tc>
          <w:tcPr>
            <w:tcW w:w="6930" w:type="dxa"/>
            <w:tcBorders>
              <w:top w:val="single" w:sz="6" w:space="0" w:color="000000"/>
              <w:left w:val="single" w:sz="6" w:space="0" w:color="000000"/>
              <w:bottom w:val="single" w:sz="6" w:space="0" w:color="000000"/>
              <w:right w:val="single" w:sz="6" w:space="0" w:color="000000"/>
            </w:tcBorders>
          </w:tcPr>
          <w:p w14:paraId="08247ED8" w14:textId="77777777" w:rsidR="00F62786" w:rsidRPr="00F62786" w:rsidRDefault="00F62786" w:rsidP="0091660F">
            <w:pPr>
              <w:numPr>
                <w:ilvl w:val="0"/>
                <w:numId w:val="4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7B22EB33" w14:textId="77777777" w:rsidR="00F62786" w:rsidRPr="00F62786" w:rsidRDefault="00F62786" w:rsidP="0091660F">
            <w:pPr>
              <w:numPr>
                <w:ilvl w:val="0"/>
                <w:numId w:val="4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 xml:space="preserve">Amministratori (presidente del </w:t>
            </w:r>
            <w:proofErr w:type="spellStart"/>
            <w:r w:rsidRPr="00F62786">
              <w:rPr>
                <w:rFonts w:ascii="Calibri" w:eastAsia="Calibri" w:hAnsi="Calibri" w:cs="Calibri"/>
                <w:sz w:val="20"/>
                <w:szCs w:val="20"/>
                <w:lang w:eastAsia="it-IT"/>
              </w:rPr>
              <w:t>CdA</w:t>
            </w:r>
            <w:proofErr w:type="spellEnd"/>
            <w:r w:rsidRPr="00F62786">
              <w:rPr>
                <w:rFonts w:ascii="Calibri" w:eastAsia="Calibri" w:hAnsi="Calibri" w:cs="Calibri"/>
                <w:sz w:val="20"/>
                <w:szCs w:val="20"/>
                <w:lang w:eastAsia="it-IT"/>
              </w:rPr>
              <w:t xml:space="preserve"> / amministratore delegato, consiglieri) </w:t>
            </w:r>
          </w:p>
          <w:p w14:paraId="05A5EF5A" w14:textId="77777777" w:rsidR="00F62786" w:rsidRPr="00F62786" w:rsidRDefault="00F62786" w:rsidP="0091660F">
            <w:pPr>
              <w:numPr>
                <w:ilvl w:val="0"/>
                <w:numId w:val="3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49DC11DB" w14:textId="77777777" w:rsidR="00F62786" w:rsidRPr="00F62786" w:rsidRDefault="00F62786" w:rsidP="0091660F">
            <w:pPr>
              <w:numPr>
                <w:ilvl w:val="0"/>
                <w:numId w:val="3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Socio di maggioranza (nelle società con un numero di soci pari o inferiore a 4) </w:t>
            </w:r>
          </w:p>
          <w:p w14:paraId="1AA5E750" w14:textId="77777777" w:rsidR="00F62786" w:rsidRPr="00F62786" w:rsidRDefault="00F62786" w:rsidP="0091660F">
            <w:pPr>
              <w:numPr>
                <w:ilvl w:val="0"/>
                <w:numId w:val="3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Socio (in caso di società unipersonale) </w:t>
            </w:r>
          </w:p>
          <w:p w14:paraId="69A798FD" w14:textId="77777777" w:rsidR="00F62786" w:rsidRPr="00F62786" w:rsidRDefault="00F62786" w:rsidP="0091660F">
            <w:pPr>
              <w:numPr>
                <w:ilvl w:val="0"/>
                <w:numId w:val="3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o, nei casi contemplati dall’ art. 2477 del Codice civile, al sindaco, nonché ai soggetti che svolgono i compiti di vigilanza di cui all’art. 6, comma 1, lettera b) del D. Lgs. 231/2001</w:t>
            </w:r>
          </w:p>
          <w:p w14:paraId="5DA51333" w14:textId="77777777" w:rsidR="00F62786" w:rsidRPr="00F62786" w:rsidRDefault="00F62786" w:rsidP="0091660F">
            <w:pPr>
              <w:numPr>
                <w:ilvl w:val="0"/>
                <w:numId w:val="3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4, 5 e 6 </w:t>
            </w:r>
          </w:p>
        </w:tc>
      </w:tr>
      <w:tr w:rsidR="00F62786" w:rsidRPr="00F62786" w14:paraId="58538116"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2926E68"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semplice e in nome collettivo </w:t>
            </w:r>
          </w:p>
        </w:tc>
        <w:tc>
          <w:tcPr>
            <w:tcW w:w="6930" w:type="dxa"/>
            <w:tcBorders>
              <w:top w:val="single" w:sz="6" w:space="0" w:color="000000"/>
              <w:left w:val="single" w:sz="6" w:space="0" w:color="000000"/>
              <w:bottom w:val="single" w:sz="6" w:space="0" w:color="000000"/>
              <w:right w:val="single" w:sz="6" w:space="0" w:color="000000"/>
            </w:tcBorders>
          </w:tcPr>
          <w:p w14:paraId="16A235D2" w14:textId="77777777" w:rsidR="00F62786" w:rsidRPr="00F62786" w:rsidRDefault="00F62786" w:rsidP="0091660F">
            <w:pPr>
              <w:numPr>
                <w:ilvl w:val="0"/>
                <w:numId w:val="3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Tutti i soci </w:t>
            </w:r>
          </w:p>
          <w:p w14:paraId="67F768F1" w14:textId="77777777" w:rsidR="00F62786" w:rsidRPr="00F62786" w:rsidRDefault="00F62786" w:rsidP="0091660F">
            <w:pPr>
              <w:numPr>
                <w:ilvl w:val="0"/>
                <w:numId w:val="3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1981D379" w14:textId="77777777" w:rsidR="00F62786" w:rsidRPr="00F62786" w:rsidRDefault="00F62786" w:rsidP="0091660F">
            <w:pPr>
              <w:numPr>
                <w:ilvl w:val="0"/>
                <w:numId w:val="3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249A8E58" w14:textId="77777777" w:rsidR="00F62786" w:rsidRPr="00F62786" w:rsidRDefault="00F62786" w:rsidP="0091660F">
            <w:pPr>
              <w:numPr>
                <w:ilvl w:val="0"/>
                <w:numId w:val="3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19251423"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168C0EE6"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in accomandita semplice </w:t>
            </w:r>
          </w:p>
        </w:tc>
        <w:tc>
          <w:tcPr>
            <w:tcW w:w="6930" w:type="dxa"/>
            <w:tcBorders>
              <w:top w:val="single" w:sz="6" w:space="0" w:color="000000"/>
              <w:left w:val="single" w:sz="6" w:space="0" w:color="000000"/>
              <w:bottom w:val="single" w:sz="6" w:space="0" w:color="000000"/>
              <w:right w:val="single" w:sz="6" w:space="0" w:color="000000"/>
            </w:tcBorders>
          </w:tcPr>
          <w:p w14:paraId="1624423B" w14:textId="77777777" w:rsidR="00F62786" w:rsidRPr="00F62786" w:rsidRDefault="00F62786" w:rsidP="0091660F">
            <w:pPr>
              <w:numPr>
                <w:ilvl w:val="0"/>
                <w:numId w:val="3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 accomandatari </w:t>
            </w:r>
          </w:p>
          <w:p w14:paraId="080D9F83" w14:textId="77777777" w:rsidR="00F62786" w:rsidRPr="00F62786" w:rsidRDefault="00F62786" w:rsidP="0091660F">
            <w:pPr>
              <w:numPr>
                <w:ilvl w:val="0"/>
                <w:numId w:val="2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DAD2269" w14:textId="77777777" w:rsidR="00F62786" w:rsidRPr="00F62786" w:rsidRDefault="00F62786" w:rsidP="0091660F">
            <w:pPr>
              <w:numPr>
                <w:ilvl w:val="0"/>
                <w:numId w:val="2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460DC400" w14:textId="77777777" w:rsidR="00F62786" w:rsidRPr="00F62786" w:rsidRDefault="00F62786" w:rsidP="0091660F">
            <w:pPr>
              <w:numPr>
                <w:ilvl w:val="0"/>
                <w:numId w:val="2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23321F38"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3E8237EA"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estere con sede secondaria in Italia </w:t>
            </w:r>
          </w:p>
        </w:tc>
        <w:tc>
          <w:tcPr>
            <w:tcW w:w="6930" w:type="dxa"/>
            <w:tcBorders>
              <w:top w:val="single" w:sz="6" w:space="0" w:color="000000"/>
              <w:left w:val="single" w:sz="6" w:space="0" w:color="000000"/>
              <w:bottom w:val="single" w:sz="6" w:space="0" w:color="000000"/>
              <w:right w:val="single" w:sz="6" w:space="0" w:color="000000"/>
            </w:tcBorders>
          </w:tcPr>
          <w:p w14:paraId="24A7E480" w14:textId="77777777" w:rsidR="00F62786" w:rsidRPr="00F62786" w:rsidRDefault="00F62786" w:rsidP="0091660F">
            <w:pPr>
              <w:numPr>
                <w:ilvl w:val="0"/>
                <w:numId w:val="2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Coloro che le rappresentano stabilmente in Italia </w:t>
            </w:r>
          </w:p>
          <w:p w14:paraId="57F5C9D5" w14:textId="77777777" w:rsidR="00F62786" w:rsidRPr="00F62786" w:rsidRDefault="00F62786" w:rsidP="0091660F">
            <w:pPr>
              <w:numPr>
                <w:ilvl w:val="0"/>
                <w:numId w:val="2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0B4CC739" w14:textId="77777777" w:rsidR="00F62786" w:rsidRPr="00F62786" w:rsidRDefault="00F62786" w:rsidP="0091660F">
            <w:pPr>
              <w:numPr>
                <w:ilvl w:val="0"/>
                <w:numId w:val="2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1B839D31" w14:textId="77777777" w:rsidR="00F62786" w:rsidRPr="00F62786" w:rsidRDefault="00F62786" w:rsidP="0091660F">
            <w:pPr>
              <w:numPr>
                <w:ilvl w:val="0"/>
                <w:numId w:val="2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1E7A418A"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4E46695"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estere prive di sede secondaria con rappresentanza stabile in Italia </w:t>
            </w:r>
          </w:p>
        </w:tc>
        <w:tc>
          <w:tcPr>
            <w:tcW w:w="6930" w:type="dxa"/>
            <w:tcBorders>
              <w:top w:val="single" w:sz="6" w:space="0" w:color="000000"/>
              <w:left w:val="single" w:sz="6" w:space="0" w:color="000000"/>
              <w:bottom w:val="single" w:sz="6" w:space="0" w:color="000000"/>
              <w:right w:val="single" w:sz="6" w:space="0" w:color="000000"/>
            </w:tcBorders>
          </w:tcPr>
          <w:p w14:paraId="594047A8" w14:textId="77777777" w:rsidR="00F62786" w:rsidRPr="00F62786" w:rsidRDefault="00F62786" w:rsidP="0091660F">
            <w:pPr>
              <w:numPr>
                <w:ilvl w:val="0"/>
                <w:numId w:val="2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 xml:space="preserve">Coloro che esercitano poteri di amministrazione (presidente del </w:t>
            </w:r>
            <w:proofErr w:type="spellStart"/>
            <w:r w:rsidRPr="00F62786">
              <w:rPr>
                <w:rFonts w:ascii="Calibri" w:eastAsia="Calibri" w:hAnsi="Calibri" w:cs="Calibri"/>
                <w:sz w:val="20"/>
                <w:szCs w:val="20"/>
                <w:lang w:eastAsia="it-IT"/>
              </w:rPr>
              <w:t>CdA</w:t>
            </w:r>
            <w:proofErr w:type="spellEnd"/>
            <w:r w:rsidRPr="00F62786">
              <w:rPr>
                <w:rFonts w:ascii="Calibri" w:eastAsia="Calibri" w:hAnsi="Calibri" w:cs="Calibri"/>
                <w:sz w:val="20"/>
                <w:szCs w:val="20"/>
                <w:lang w:eastAsia="it-IT"/>
              </w:rPr>
              <w:t xml:space="preserve"> / amministratore delegato, consiglieri), di rappresentanza o di direzione dell’impresa </w:t>
            </w:r>
          </w:p>
          <w:p w14:paraId="1209D698" w14:textId="77777777" w:rsidR="00F62786" w:rsidRPr="00F62786" w:rsidRDefault="00F62786" w:rsidP="0091660F">
            <w:pPr>
              <w:numPr>
                <w:ilvl w:val="0"/>
                <w:numId w:val="2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al punto 1 </w:t>
            </w:r>
          </w:p>
        </w:tc>
      </w:tr>
      <w:tr w:rsidR="00F62786" w:rsidRPr="00F62786" w14:paraId="7BDDDADB"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3310713"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personali (oltre a quanto espressamente previsto per le società in nome collettivo e accomandita semplice) </w:t>
            </w:r>
          </w:p>
        </w:tc>
        <w:tc>
          <w:tcPr>
            <w:tcW w:w="6930" w:type="dxa"/>
            <w:tcBorders>
              <w:top w:val="single" w:sz="6" w:space="0" w:color="000000"/>
              <w:left w:val="single" w:sz="6" w:space="0" w:color="000000"/>
              <w:bottom w:val="single" w:sz="6" w:space="0" w:color="000000"/>
              <w:right w:val="single" w:sz="6" w:space="0" w:color="000000"/>
            </w:tcBorders>
          </w:tcPr>
          <w:p w14:paraId="1AE949BC" w14:textId="77777777" w:rsidR="00F62786" w:rsidRPr="00F62786" w:rsidRDefault="00F62786" w:rsidP="0091660F">
            <w:pPr>
              <w:numPr>
                <w:ilvl w:val="0"/>
                <w:numId w:val="2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 persone fisiche delle società personali o di capitali che sono socie della società personale esaminata </w:t>
            </w:r>
          </w:p>
          <w:p w14:paraId="02BE5F02" w14:textId="77777777" w:rsidR="00F62786" w:rsidRPr="00F62786" w:rsidRDefault="00F62786" w:rsidP="0091660F">
            <w:pPr>
              <w:numPr>
                <w:ilvl w:val="0"/>
                <w:numId w:val="1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5C4F7B8F" w14:textId="77777777" w:rsidR="00F62786" w:rsidRPr="00F62786" w:rsidRDefault="00F62786" w:rsidP="0091660F">
            <w:pPr>
              <w:numPr>
                <w:ilvl w:val="0"/>
                <w:numId w:val="1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w:t>
            </w:r>
          </w:p>
          <w:p w14:paraId="704400C1" w14:textId="77777777" w:rsidR="00F62786" w:rsidRPr="00F62786" w:rsidRDefault="00F62786" w:rsidP="0091660F">
            <w:pPr>
              <w:numPr>
                <w:ilvl w:val="0"/>
                <w:numId w:val="1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7D125D35"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0921EF62"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Società di capitali anche consortili, per le società cooperative di consorzi cooperativi, per i consorzi con attività esterna </w:t>
            </w:r>
          </w:p>
        </w:tc>
        <w:tc>
          <w:tcPr>
            <w:tcW w:w="6930" w:type="dxa"/>
            <w:tcBorders>
              <w:top w:val="single" w:sz="6" w:space="0" w:color="000000"/>
              <w:left w:val="single" w:sz="6" w:space="0" w:color="000000"/>
              <w:bottom w:val="single" w:sz="6" w:space="0" w:color="000000"/>
              <w:right w:val="single" w:sz="6" w:space="0" w:color="000000"/>
            </w:tcBorders>
          </w:tcPr>
          <w:p w14:paraId="75E944C3" w14:textId="77777777" w:rsidR="00F62786" w:rsidRPr="00F62786" w:rsidRDefault="00F62786" w:rsidP="0091660F">
            <w:pPr>
              <w:numPr>
                <w:ilvl w:val="0"/>
                <w:numId w:val="1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10FFD598" w14:textId="77777777" w:rsidR="00F62786" w:rsidRPr="00F62786" w:rsidRDefault="00F62786" w:rsidP="0091660F">
            <w:pPr>
              <w:numPr>
                <w:ilvl w:val="0"/>
                <w:numId w:val="1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 xml:space="preserve">Componenti organo di amministrazione (presidente del </w:t>
            </w:r>
            <w:proofErr w:type="spellStart"/>
            <w:r w:rsidRPr="00F62786">
              <w:rPr>
                <w:rFonts w:ascii="Calibri" w:eastAsia="Calibri" w:hAnsi="Calibri" w:cs="Calibri"/>
                <w:sz w:val="20"/>
                <w:szCs w:val="20"/>
                <w:lang w:eastAsia="it-IT"/>
              </w:rPr>
              <w:t>CdA</w:t>
            </w:r>
            <w:proofErr w:type="spellEnd"/>
            <w:r w:rsidRPr="00F62786">
              <w:rPr>
                <w:rFonts w:ascii="Calibri" w:eastAsia="Calibri" w:hAnsi="Calibri" w:cs="Calibri"/>
                <w:sz w:val="20"/>
                <w:szCs w:val="20"/>
                <w:lang w:eastAsia="it-IT"/>
              </w:rPr>
              <w:t>/amministratore delegato, consiglieri) [Nota 2] </w:t>
            </w:r>
          </w:p>
          <w:p w14:paraId="41B1D94C" w14:textId="77777777" w:rsidR="00F62786" w:rsidRPr="00F62786" w:rsidRDefault="00F62786" w:rsidP="0091660F">
            <w:pPr>
              <w:numPr>
                <w:ilvl w:val="0"/>
                <w:numId w:val="1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5EEA1179" w14:textId="77777777" w:rsidR="00F62786" w:rsidRPr="00F62786" w:rsidRDefault="00F62786" w:rsidP="0091660F">
            <w:pPr>
              <w:numPr>
                <w:ilvl w:val="0"/>
                <w:numId w:val="1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[Nota 3] </w:t>
            </w:r>
          </w:p>
          <w:p w14:paraId="54AD3921" w14:textId="77777777" w:rsidR="00F62786" w:rsidRPr="00F62786" w:rsidRDefault="00F62786" w:rsidP="0091660F">
            <w:pPr>
              <w:numPr>
                <w:ilvl w:val="0"/>
                <w:numId w:val="1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Ciascuno dei consorziati che nei consorzi e nelle società consortili detenga una partecipazione, anche indirettamente, pari almeno al 5 per cento </w:t>
            </w:r>
          </w:p>
          <w:p w14:paraId="14758F97" w14:textId="77777777" w:rsidR="00F62786" w:rsidRPr="00F62786" w:rsidRDefault="00F62786" w:rsidP="0091660F">
            <w:pPr>
              <w:numPr>
                <w:ilvl w:val="0"/>
                <w:numId w:val="11"/>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4 e 5 </w:t>
            </w:r>
          </w:p>
        </w:tc>
      </w:tr>
      <w:tr w:rsidR="00F62786" w:rsidRPr="00F62786" w14:paraId="36A105BD"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448EB3CA"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Consorzi ex art. 2602 c.c. non aventi attività esterna e per i gruppi europei di interesse economico </w:t>
            </w:r>
          </w:p>
        </w:tc>
        <w:tc>
          <w:tcPr>
            <w:tcW w:w="6930" w:type="dxa"/>
            <w:tcBorders>
              <w:top w:val="single" w:sz="6" w:space="0" w:color="000000"/>
              <w:left w:val="single" w:sz="6" w:space="0" w:color="000000"/>
              <w:bottom w:val="single" w:sz="6" w:space="0" w:color="000000"/>
              <w:right w:val="single" w:sz="6" w:space="0" w:color="000000"/>
            </w:tcBorders>
          </w:tcPr>
          <w:p w14:paraId="319417D6" w14:textId="77777777" w:rsidR="00F62786" w:rsidRPr="00F62786" w:rsidRDefault="00F62786" w:rsidP="0091660F">
            <w:pPr>
              <w:numPr>
                <w:ilvl w:val="0"/>
                <w:numId w:val="10"/>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Legale rappresentante </w:t>
            </w:r>
          </w:p>
          <w:p w14:paraId="19634336" w14:textId="77777777" w:rsidR="00F62786" w:rsidRPr="00F62786" w:rsidRDefault="00F62786" w:rsidP="0091660F">
            <w:pPr>
              <w:numPr>
                <w:ilvl w:val="0"/>
                <w:numId w:val="9"/>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101639A0" w14:textId="77777777" w:rsidR="00F62786" w:rsidRPr="00F62786" w:rsidRDefault="00F62786" w:rsidP="0091660F">
            <w:pPr>
              <w:numPr>
                <w:ilvl w:val="0"/>
                <w:numId w:val="8"/>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Imprenditori e società consorziate </w:t>
            </w:r>
          </w:p>
          <w:p w14:paraId="3FAD5BC8" w14:textId="77777777" w:rsidR="00F62786" w:rsidRPr="00F62786" w:rsidRDefault="00F62786" w:rsidP="0091660F">
            <w:pPr>
              <w:numPr>
                <w:ilvl w:val="0"/>
                <w:numId w:val="7"/>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[Nota 3] </w:t>
            </w:r>
          </w:p>
          <w:p w14:paraId="78A6EB62" w14:textId="77777777" w:rsidR="00F62786" w:rsidRPr="00F62786" w:rsidRDefault="00F62786" w:rsidP="0091660F">
            <w:pPr>
              <w:numPr>
                <w:ilvl w:val="0"/>
                <w:numId w:val="6"/>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,3 e 4 </w:t>
            </w:r>
          </w:p>
        </w:tc>
      </w:tr>
      <w:tr w:rsidR="00F62786" w:rsidRPr="00F62786" w14:paraId="1A988D90"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5A65F64E"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Raggruppamenti temporanei di imprese </w:t>
            </w:r>
          </w:p>
        </w:tc>
        <w:tc>
          <w:tcPr>
            <w:tcW w:w="6930" w:type="dxa"/>
            <w:tcBorders>
              <w:top w:val="single" w:sz="6" w:space="0" w:color="000000"/>
              <w:left w:val="single" w:sz="6" w:space="0" w:color="000000"/>
              <w:bottom w:val="single" w:sz="6" w:space="0" w:color="000000"/>
              <w:right w:val="single" w:sz="6" w:space="0" w:color="000000"/>
            </w:tcBorders>
          </w:tcPr>
          <w:p w14:paraId="14A6F597" w14:textId="77777777" w:rsidR="00F62786" w:rsidRPr="00F62786" w:rsidRDefault="00F62786" w:rsidP="0091660F">
            <w:pPr>
              <w:numPr>
                <w:ilvl w:val="0"/>
                <w:numId w:val="5"/>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Tutte le imprese costituenti il Raggruppamento anche se aventi sede all’ estero, nonché le persone fisiche presenti al loro interno, come individuate per ciascuna tipologia di imprese e società </w:t>
            </w:r>
          </w:p>
          <w:p w14:paraId="642860DE" w14:textId="77777777" w:rsidR="00F62786" w:rsidRPr="00F62786" w:rsidRDefault="00F62786" w:rsidP="0091660F">
            <w:pPr>
              <w:numPr>
                <w:ilvl w:val="0"/>
                <w:numId w:val="4"/>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Direttore tecnico (se previsto) </w:t>
            </w:r>
          </w:p>
          <w:p w14:paraId="7C191BA2" w14:textId="77777777" w:rsidR="00F62786" w:rsidRPr="00F62786" w:rsidRDefault="00F62786" w:rsidP="0091660F">
            <w:pPr>
              <w:numPr>
                <w:ilvl w:val="0"/>
                <w:numId w:val="3"/>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Membri del collegio sindacale (se previsti) [Nota 2] </w:t>
            </w:r>
          </w:p>
          <w:p w14:paraId="6A4600C6" w14:textId="77777777" w:rsidR="00F62786" w:rsidRPr="00F62786" w:rsidRDefault="00F62786" w:rsidP="0091660F">
            <w:pPr>
              <w:numPr>
                <w:ilvl w:val="0"/>
                <w:numId w:val="2"/>
              </w:numPr>
              <w:ind w:right="534"/>
              <w:contextualSpacing/>
              <w:jc w:val="both"/>
              <w:rPr>
                <w:rFonts w:ascii="Calibri" w:eastAsia="Calibri" w:hAnsi="Calibri" w:cs="Calibri"/>
                <w:sz w:val="20"/>
                <w:szCs w:val="20"/>
                <w:lang w:eastAsia="it-IT"/>
              </w:rPr>
            </w:pPr>
            <w:r w:rsidRPr="00F62786">
              <w:rPr>
                <w:rFonts w:ascii="Calibri" w:eastAsia="Calibri" w:hAnsi="Calibri" w:cs="Calibri"/>
                <w:sz w:val="20"/>
                <w:szCs w:val="20"/>
                <w:lang w:eastAsia="it-IT"/>
              </w:rPr>
              <w:t>Familiari conviventi dei soggetti di cui ai punti 1, 2 e 3 </w:t>
            </w:r>
          </w:p>
        </w:tc>
      </w:tr>
      <w:tr w:rsidR="00F62786" w:rsidRPr="00F62786" w14:paraId="58095589" w14:textId="77777777" w:rsidTr="00F62786">
        <w:trPr>
          <w:trHeight w:val="300"/>
        </w:trPr>
        <w:tc>
          <w:tcPr>
            <w:tcW w:w="2655" w:type="dxa"/>
            <w:tcBorders>
              <w:top w:val="single" w:sz="6" w:space="0" w:color="000000"/>
              <w:left w:val="single" w:sz="6" w:space="0" w:color="000000"/>
              <w:bottom w:val="single" w:sz="6" w:space="0" w:color="000000"/>
              <w:right w:val="single" w:sz="6" w:space="0" w:color="000000"/>
            </w:tcBorders>
            <w:vAlign w:val="center"/>
          </w:tcPr>
          <w:p w14:paraId="697B9AC9" w14:textId="77777777" w:rsidR="00F62786" w:rsidRPr="00F62786" w:rsidRDefault="00F62786" w:rsidP="00F62786">
            <w:pPr>
              <w:ind w:left="426" w:right="391"/>
              <w:jc w:val="both"/>
              <w:rPr>
                <w:rFonts w:ascii="Calibri" w:eastAsia="Calibri" w:hAnsi="Calibri" w:cs="Calibri"/>
                <w:sz w:val="20"/>
                <w:szCs w:val="20"/>
                <w:lang w:eastAsia="it-IT"/>
              </w:rPr>
            </w:pPr>
            <w:r w:rsidRPr="00F62786">
              <w:rPr>
                <w:rFonts w:ascii="Calibri" w:eastAsia="Calibri" w:hAnsi="Calibri" w:cs="Calibri"/>
                <w:sz w:val="20"/>
                <w:szCs w:val="20"/>
                <w:lang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30" w:type="dxa"/>
            <w:tcBorders>
              <w:top w:val="single" w:sz="6" w:space="0" w:color="000000"/>
              <w:left w:val="single" w:sz="6" w:space="0" w:color="000000"/>
              <w:bottom w:val="single" w:sz="6" w:space="0" w:color="000000"/>
              <w:right w:val="single" w:sz="6" w:space="0" w:color="000000"/>
            </w:tcBorders>
          </w:tcPr>
          <w:p w14:paraId="45EE0A2E" w14:textId="77777777" w:rsidR="00F62786" w:rsidRPr="00F62786" w:rsidRDefault="00F62786" w:rsidP="00F62786">
            <w:pPr>
              <w:ind w:left="426" w:right="534"/>
              <w:jc w:val="both"/>
              <w:rPr>
                <w:rFonts w:ascii="Calibri" w:eastAsia="Calibri" w:hAnsi="Calibri" w:cs="Calibri"/>
                <w:sz w:val="20"/>
                <w:szCs w:val="20"/>
                <w:lang w:eastAsia="it-IT"/>
              </w:rPr>
            </w:pPr>
            <w:r w:rsidRPr="00F62786">
              <w:rPr>
                <w:rFonts w:ascii="Calibri" w:eastAsia="Calibri" w:hAnsi="Calibri" w:cs="Calibri"/>
                <w:sz w:val="20"/>
                <w:szCs w:val="20"/>
                <w:lang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92345E7" w14:textId="77777777" w:rsidR="00F62786" w:rsidRPr="00F62786" w:rsidRDefault="00F62786" w:rsidP="00F62786">
      <w:pPr>
        <w:ind w:left="426"/>
        <w:jc w:val="center"/>
        <w:rPr>
          <w:rFonts w:ascii="Calibri" w:eastAsia="Calibri" w:hAnsi="Calibri" w:cs="Calibri"/>
          <w:color w:val="000000"/>
          <w:sz w:val="20"/>
          <w:szCs w:val="20"/>
          <w:lang w:eastAsia="it-IT"/>
        </w:rPr>
      </w:pPr>
      <w:r w:rsidRPr="00F62786">
        <w:rPr>
          <w:rFonts w:ascii="Calibri" w:eastAsia="Calibri" w:hAnsi="Calibri" w:cs="Calibri"/>
          <w:i/>
          <w:iCs/>
          <w:color w:val="000000"/>
          <w:sz w:val="20"/>
          <w:szCs w:val="20"/>
          <w:lang w:eastAsia="it-IT"/>
        </w:rPr>
        <w:t>1 - Soggetti sottoposti a verifica nel caso di informazione, distintamente per tipologia di impresa.</w:t>
      </w:r>
    </w:p>
    <w:p w14:paraId="593DA6A7" w14:textId="77777777" w:rsidR="00F62786" w:rsidRPr="00F62786" w:rsidRDefault="00F62786" w:rsidP="00F62786">
      <w:pPr>
        <w:ind w:left="426"/>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w:t>
      </w:r>
    </w:p>
    <w:p w14:paraId="2D2F38B3"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Note: </w:t>
      </w:r>
    </w:p>
    <w:p w14:paraId="079EF150"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F62786">
        <w:rPr>
          <w:rFonts w:ascii="Calibri" w:eastAsia="Calibri" w:hAnsi="Calibri" w:cs="Calibri"/>
          <w:color w:val="000000"/>
          <w:sz w:val="20"/>
          <w:szCs w:val="20"/>
          <w:u w:val="single"/>
          <w:lang w:eastAsia="it-IT"/>
        </w:rPr>
        <w:t>per i quali sia richiesta la documentazione antimafia</w:t>
      </w:r>
      <w:r w:rsidRPr="00F62786">
        <w:rPr>
          <w:rFonts w:ascii="Calibri" w:eastAsia="Calibri" w:hAnsi="Calibri" w:cs="Calibri"/>
          <w:color w:val="000000"/>
          <w:sz w:val="20"/>
          <w:szCs w:val="20"/>
          <w:lang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779C4C12"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xml:space="preserve">[2] Per componenti del </w:t>
      </w:r>
      <w:proofErr w:type="gramStart"/>
      <w:r w:rsidRPr="00F62786">
        <w:rPr>
          <w:rFonts w:ascii="Calibri" w:eastAsia="Calibri" w:hAnsi="Calibri" w:cs="Calibri"/>
          <w:color w:val="000000"/>
          <w:sz w:val="20"/>
          <w:szCs w:val="20"/>
          <w:lang w:eastAsia="it-IT"/>
        </w:rPr>
        <w:t>consiglio di amministrazione</w:t>
      </w:r>
      <w:proofErr w:type="gramEnd"/>
      <w:r w:rsidRPr="00F62786">
        <w:rPr>
          <w:rFonts w:ascii="Calibri" w:eastAsia="Calibri" w:hAnsi="Calibri" w:cs="Calibri"/>
          <w:color w:val="000000"/>
          <w:sz w:val="20"/>
          <w:szCs w:val="20"/>
          <w:lang w:eastAsia="it-IT"/>
        </w:rPr>
        <w:t xml:space="preserve"> si intendono: presidente del C.d.A., Amministratore Delegato, Consiglieri. </w:t>
      </w:r>
    </w:p>
    <w:p w14:paraId="421F4FB7"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[3] Per sindaci si intendono sia quelli effettivi sia quelli supplenti. </w:t>
      </w:r>
    </w:p>
    <w:p w14:paraId="4641FF04"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[4] Concetto di “familiari conviventi”: per quanto concerne la nozione di “familiari conviventi”, si precisa che per essi si intende “chiunque conviva” con i soggetti da controllare ex art. 85 del D. Lgs. 159/2011, purché maggiorenne. </w:t>
      </w:r>
    </w:p>
    <w:p w14:paraId="6CE106A1" w14:textId="77777777" w:rsidR="00F62786" w:rsidRPr="00F62786" w:rsidRDefault="00F62786" w:rsidP="00F62786">
      <w:pPr>
        <w:jc w:val="both"/>
        <w:rPr>
          <w:rFonts w:ascii="Calibri" w:eastAsia="Calibri" w:hAnsi="Calibri" w:cs="Calibri"/>
          <w:color w:val="000000"/>
          <w:sz w:val="20"/>
          <w:szCs w:val="20"/>
          <w:lang w:eastAsia="it-IT"/>
        </w:rPr>
      </w:pPr>
      <w:r w:rsidRPr="00F62786">
        <w:rPr>
          <w:rFonts w:ascii="Calibri" w:eastAsia="Calibri" w:hAnsi="Calibri" w:cs="Calibri"/>
          <w:color w:val="000000"/>
          <w:sz w:val="20"/>
          <w:szCs w:val="20"/>
          <w:lang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F62786">
        <w:rPr>
          <w:rFonts w:ascii="Calibri" w:eastAsia="Calibri" w:hAnsi="Calibri" w:cs="Calibri"/>
          <w:b/>
          <w:bCs/>
          <w:color w:val="000000"/>
          <w:sz w:val="20"/>
          <w:szCs w:val="20"/>
          <w:lang w:eastAsia="it-IT"/>
        </w:rPr>
        <w:t xml:space="preserve">due soci </w:t>
      </w:r>
      <w:r w:rsidRPr="00F62786">
        <w:rPr>
          <w:rFonts w:ascii="Calibri" w:eastAsia="Calibri" w:hAnsi="Calibri" w:cs="Calibri"/>
          <w:color w:val="000000"/>
          <w:sz w:val="20"/>
          <w:szCs w:val="20"/>
          <w:lang w:eastAsia="it-IT"/>
        </w:rPr>
        <w:t xml:space="preserve">(persone fisiche o giuridiche) della società interessata al rilascio della comunicazione o informazione antimafia siano ciascuno titolari di quote o azioni pari al </w:t>
      </w:r>
      <w:r w:rsidRPr="00F62786">
        <w:rPr>
          <w:rFonts w:ascii="Calibri" w:eastAsia="Calibri" w:hAnsi="Calibri" w:cs="Calibri"/>
          <w:b/>
          <w:bCs/>
          <w:color w:val="000000"/>
          <w:sz w:val="20"/>
          <w:szCs w:val="20"/>
          <w:lang w:eastAsia="it-IT"/>
        </w:rPr>
        <w:t xml:space="preserve">50% </w:t>
      </w:r>
      <w:r w:rsidRPr="00F62786">
        <w:rPr>
          <w:rFonts w:ascii="Calibri" w:eastAsia="Calibri" w:hAnsi="Calibri" w:cs="Calibri"/>
          <w:color w:val="000000"/>
          <w:sz w:val="20"/>
          <w:szCs w:val="20"/>
          <w:lang w:eastAsia="it-IT"/>
        </w:rPr>
        <w:t xml:space="preserve">del capitale sociale o nel caso in cui uno dei </w:t>
      </w:r>
      <w:r w:rsidRPr="00F62786">
        <w:rPr>
          <w:rFonts w:ascii="Calibri" w:eastAsia="Calibri" w:hAnsi="Calibri" w:cs="Calibri"/>
          <w:b/>
          <w:bCs/>
          <w:color w:val="000000"/>
          <w:sz w:val="20"/>
          <w:szCs w:val="20"/>
          <w:lang w:eastAsia="it-IT"/>
        </w:rPr>
        <w:t xml:space="preserve">tre </w:t>
      </w:r>
      <w:r w:rsidRPr="00F62786">
        <w:rPr>
          <w:rFonts w:ascii="Calibri" w:eastAsia="Calibri" w:hAnsi="Calibri" w:cs="Calibri"/>
          <w:color w:val="000000"/>
          <w:sz w:val="20"/>
          <w:szCs w:val="20"/>
          <w:lang w:eastAsia="it-IT"/>
        </w:rPr>
        <w:t xml:space="preserve">soci sia titolare del </w:t>
      </w:r>
      <w:r w:rsidRPr="00F62786">
        <w:rPr>
          <w:rFonts w:ascii="Calibri" w:eastAsia="Calibri" w:hAnsi="Calibri" w:cs="Calibri"/>
          <w:b/>
          <w:bCs/>
          <w:color w:val="000000"/>
          <w:sz w:val="20"/>
          <w:szCs w:val="20"/>
          <w:lang w:eastAsia="it-IT"/>
        </w:rPr>
        <w:t xml:space="preserve">50% </w:t>
      </w:r>
      <w:r w:rsidRPr="00F62786">
        <w:rPr>
          <w:rFonts w:ascii="Calibri" w:eastAsia="Calibri" w:hAnsi="Calibri" w:cs="Calibri"/>
          <w:color w:val="000000"/>
          <w:sz w:val="20"/>
          <w:szCs w:val="20"/>
          <w:lang w:eastAsia="it-IT"/>
        </w:rPr>
        <w:t>delle quote o azioni. Ciò in coerenza con l’art. 91, comma 5 del D. Lgs. 159/2011, la sentenza n. 4654 del 28/08/2012 del Consiglio di Stato Sez. V e la sentenza n. 24 del 06/11/2013 del Consiglio di Stato Adunanza Plenaria. </w:t>
      </w:r>
    </w:p>
    <w:p w14:paraId="0FC847F3" w14:textId="77777777" w:rsidR="00F62786" w:rsidRPr="00F62786" w:rsidRDefault="00F62786" w:rsidP="00F62786">
      <w:pPr>
        <w:jc w:val="both"/>
        <w:rPr>
          <w:rFonts w:ascii="Arial" w:eastAsia="Times New Roman" w:hAnsi="Arial" w:cs="Times New Roman"/>
          <w:lang w:eastAsia="it-IT"/>
        </w:rPr>
      </w:pPr>
    </w:p>
    <w:p w14:paraId="117CF9B1" w14:textId="77777777" w:rsidR="00F62786" w:rsidRPr="00F62786" w:rsidRDefault="00F62786" w:rsidP="00F62786">
      <w:pPr>
        <w:keepNext/>
        <w:contextualSpacing/>
        <w:jc w:val="both"/>
        <w:outlineLvl w:val="1"/>
        <w:rPr>
          <w:rFonts w:ascii="Calibri" w:eastAsia="Times New Roman" w:hAnsi="Calibri" w:cs="Calibri"/>
          <w:b/>
          <w:bCs/>
          <w:sz w:val="22"/>
          <w:szCs w:val="22"/>
        </w:rPr>
      </w:pPr>
      <w:r w:rsidRPr="00F62786">
        <w:rPr>
          <w:rFonts w:ascii="Calibri" w:eastAsia="Times New Roman" w:hAnsi="Calibri" w:cs="Calibri"/>
          <w:b/>
          <w:bCs/>
          <w:sz w:val="22"/>
          <w:szCs w:val="22"/>
        </w:rPr>
        <w:t xml:space="preserve"> </w:t>
      </w:r>
      <w:bookmarkStart w:id="1760" w:name="_Toc166168962"/>
      <w:r w:rsidRPr="00F62786">
        <w:rPr>
          <w:rFonts w:ascii="Calibri" w:eastAsia="Times New Roman" w:hAnsi="Calibri" w:cs="Calibri"/>
          <w:b/>
          <w:bCs/>
          <w:sz w:val="22"/>
          <w:szCs w:val="22"/>
        </w:rPr>
        <w:t>16.7 Rispetto del principio DNSH ed eventuali dichiarazioni aggiuntive</w:t>
      </w:r>
      <w:bookmarkEnd w:id="1760"/>
      <w:r w:rsidRPr="00F62786">
        <w:rPr>
          <w:rFonts w:ascii="Calibri" w:eastAsia="Times New Roman" w:hAnsi="Calibri" w:cs="Calibri"/>
          <w:b/>
          <w:bCs/>
          <w:sz w:val="22"/>
          <w:szCs w:val="22"/>
        </w:rPr>
        <w:t xml:space="preserve"> </w:t>
      </w:r>
    </w:p>
    <w:p w14:paraId="0283A890" w14:textId="77777777" w:rsidR="00F62786" w:rsidRPr="00F62786" w:rsidRDefault="00F62786" w:rsidP="0038777B">
      <w:pPr>
        <w:spacing w:after="100" w:afterAutospacing="1"/>
        <w:jc w:val="both"/>
        <w:textAlignment w:val="baseline"/>
        <w:rPr>
          <w:rFonts w:ascii="Calibri" w:eastAsia="Times New Roman" w:hAnsi="Calibri" w:cs="Calibri"/>
          <w:i/>
          <w:iCs/>
          <w:sz w:val="22"/>
          <w:szCs w:val="22"/>
          <w:lang w:eastAsia="it-IT" w:bidi="it-IT"/>
        </w:rPr>
      </w:pPr>
      <w:r w:rsidRPr="00F62786">
        <w:rPr>
          <w:rFonts w:ascii="Calibri" w:eastAsia="Times New Roman" w:hAnsi="Calibri" w:cs="Calibri"/>
          <w:sz w:val="22"/>
          <w:szCs w:val="22"/>
          <w:lang w:eastAsia="it-IT"/>
        </w:rPr>
        <w:t xml:space="preserve">Il concorrente </w:t>
      </w:r>
      <w:r w:rsidRPr="00F62786">
        <w:rPr>
          <w:rFonts w:ascii="Calibri" w:eastAsia="Times New Roman" w:hAnsi="Calibri" w:cs="Calibri"/>
          <w:color w:val="212121"/>
          <w:sz w:val="22"/>
          <w:szCs w:val="22"/>
          <w:lang w:eastAsia="it-IT"/>
        </w:rPr>
        <w:t>inserisce a Sistema l’apposita Scheda DNSH e le eventuali dichiarazioni aggiuntive che la  Stazione Appaltante ha predisposto nei documenti di gara [</w:t>
      </w:r>
      <w:r w:rsidRPr="00F62786">
        <w:rPr>
          <w:rFonts w:ascii="Calibri" w:eastAsia="Times New Roman" w:hAnsi="Calibri" w:cs="Calibri"/>
          <w:i/>
          <w:iCs/>
          <w:color w:val="212121"/>
          <w:sz w:val="22"/>
          <w:szCs w:val="22"/>
          <w:lang w:eastAsia="it-IT"/>
        </w:rPr>
        <w:t>indicare la scheda tecnica più pertinente all’acquisizione da effettuare che nel caso di strumentazioni /attrezzature</w:t>
      </w:r>
      <w:r w:rsidRPr="00F62786">
        <w:rPr>
          <w:rFonts w:ascii="Calibri" w:eastAsia="Times New Roman" w:hAnsi="Calibri" w:cs="Calibri"/>
          <w:i/>
          <w:iCs/>
          <w:sz w:val="22"/>
          <w:szCs w:val="22"/>
          <w:lang w:eastAsia="it-IT"/>
        </w:rPr>
        <w:t xml:space="preserve"> riguarda i</w:t>
      </w:r>
      <w:r w:rsidRPr="00F62786">
        <w:rPr>
          <w:rFonts w:ascii="Calibri" w:eastAsia="Times New Roman" w:hAnsi="Calibri" w:cs="Calibri"/>
          <w:i/>
          <w:iCs/>
          <w:sz w:val="22"/>
          <w:szCs w:val="22"/>
        </w:rPr>
        <w:t>l modello Allegato 10 “Scheda DNSH</w:t>
      </w:r>
      <w:r w:rsidRPr="00F62786">
        <w:rPr>
          <w:rFonts w:ascii="Calibri" w:eastAsia="Times New Roman" w:hAnsi="Calibri" w:cs="Calibri"/>
          <w:i/>
          <w:iCs/>
          <w:sz w:val="22"/>
          <w:szCs w:val="22"/>
          <w:lang w:eastAsia="it-IT"/>
        </w:rPr>
        <w:t xml:space="preserve"> 3</w:t>
      </w:r>
      <w:r w:rsidRPr="00F62786">
        <w:rPr>
          <w:rFonts w:ascii="Calibri" w:eastAsia="Times New Roman" w:hAnsi="Calibri" w:cs="Calibri"/>
          <w:i/>
          <w:iCs/>
          <w:sz w:val="22"/>
          <w:szCs w:val="22"/>
        </w:rPr>
        <w:t>”-</w:t>
      </w:r>
      <w:r w:rsidRPr="00F62786">
        <w:rPr>
          <w:rFonts w:ascii="Calibri" w:eastAsia="Times New Roman" w:hAnsi="Calibri" w:cs="Calibri"/>
          <w:i/>
          <w:iCs/>
          <w:sz w:val="16"/>
          <w:szCs w:val="16"/>
          <w:lang w:eastAsia="it-IT"/>
        </w:rPr>
        <w:t xml:space="preserve"> </w:t>
      </w:r>
      <w:r w:rsidRPr="00F62786">
        <w:rPr>
          <w:rFonts w:ascii="Calibri" w:eastAsia="Times New Roman" w:hAnsi="Calibri" w:cs="Calibri"/>
          <w:i/>
          <w:iCs/>
          <w:sz w:val="22"/>
          <w:szCs w:val="22"/>
          <w:lang w:eastAsia="it-IT"/>
        </w:rPr>
        <w:t xml:space="preserve">-Acquisto di Apparecchiature elettriche ed elettroniche e la </w:t>
      </w:r>
      <w:r w:rsidRPr="00F62786">
        <w:rPr>
          <w:rFonts w:ascii="Calibri" w:eastAsia="Times New Roman" w:hAnsi="Calibri" w:cs="Calibri"/>
          <w:i/>
          <w:iCs/>
          <w:sz w:val="22"/>
          <w:szCs w:val="22"/>
          <w:lang w:eastAsia="it-IT" w:bidi="it-IT"/>
        </w:rPr>
        <w:t xml:space="preserve">Dichiarazione (Dichiarazione DNSH - Appendice C – Allegato 10.1) rilasciata </w:t>
      </w:r>
      <w:r w:rsidRPr="00F62786">
        <w:rPr>
          <w:rFonts w:ascii="Calibri" w:eastAsia="Times New Roman" w:hAnsi="Calibri" w:cs="Calibri"/>
          <w:i/>
          <w:iCs/>
          <w:sz w:val="22"/>
          <w:szCs w:val="22"/>
          <w:lang w:eastAsia="it-IT"/>
        </w:rPr>
        <w:t xml:space="preserve">in riferimento all’obiettivo ambientale </w:t>
      </w:r>
      <w:r w:rsidRPr="00F62786">
        <w:rPr>
          <w:rFonts w:ascii="Calibri" w:eastAsia="Times New Roman" w:hAnsi="Calibri" w:cs="Calibri"/>
          <w:i/>
          <w:iCs/>
          <w:sz w:val="22"/>
          <w:szCs w:val="22"/>
          <w:lang w:eastAsia="it-IT" w:bidi="it-IT"/>
        </w:rPr>
        <w:t>“prevenzione e riduzione dell’inquinamento”</w:t>
      </w:r>
      <w:r w:rsidRPr="00F62786">
        <w:rPr>
          <w:rFonts w:ascii="Calibri" w:eastAsia="Times New Roman" w:hAnsi="Calibri" w:cs="Calibri"/>
          <w:color w:val="212121"/>
          <w:sz w:val="22"/>
          <w:szCs w:val="22"/>
          <w:lang w:eastAsia="it-IT"/>
        </w:rPr>
        <w:t>].</w:t>
      </w:r>
    </w:p>
    <w:p w14:paraId="0FE644B4" w14:textId="77777777" w:rsidR="00F62786" w:rsidRPr="00F62786" w:rsidRDefault="00F62786" w:rsidP="00F62786">
      <w:pPr>
        <w:jc w:val="both"/>
        <w:textAlignment w:val="baseline"/>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Si precisa che </w:t>
      </w:r>
      <w:r w:rsidRPr="00F62786">
        <w:rPr>
          <w:rFonts w:ascii="Calibri" w:eastAsia="Times New Roman" w:hAnsi="Calibri" w:cs="Calibri"/>
          <w:color w:val="212121"/>
          <w:sz w:val="22"/>
          <w:szCs w:val="22"/>
          <w:lang w:eastAsia="it-IT" w:bidi="it-IT"/>
        </w:rPr>
        <w:t>l’OE è tenuto a fornire una scheda per ogni bene/servizio per cui concorre ed allegare la documentazione a supporto delle dichiarazioni rilasciate nella Scheda DNSH.</w:t>
      </w:r>
    </w:p>
    <w:p w14:paraId="0FE65D33" w14:textId="77777777" w:rsidR="00F62786" w:rsidRPr="00F62786" w:rsidRDefault="00F62786" w:rsidP="00F62786">
      <w:pPr>
        <w:jc w:val="both"/>
        <w:rPr>
          <w:rFonts w:ascii="Arial" w:eastAsia="Times New Roman" w:hAnsi="Arial" w:cs="Times New Roman"/>
          <w:lang w:eastAsia="it-IT"/>
        </w:rPr>
      </w:pPr>
    </w:p>
    <w:p w14:paraId="139233AA"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1" w:name="_Toc166168963"/>
      <w:r w:rsidRPr="00F62786">
        <w:rPr>
          <w:rFonts w:ascii="Calibri" w:eastAsia="Times New Roman" w:hAnsi="Calibri" w:cs="Calibri"/>
          <w:b/>
          <w:bCs/>
          <w:sz w:val="22"/>
          <w:szCs w:val="22"/>
        </w:rPr>
        <w:t>16.8 Dichiarazione DPCM 187 1991</w:t>
      </w:r>
      <w:bookmarkEnd w:id="1761"/>
    </w:p>
    <w:p w14:paraId="6AD4B4D5"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Times New Roman" w:hAnsi="Calibri" w:cs="Calibri"/>
          <w:bCs/>
          <w:iCs/>
          <w:sz w:val="22"/>
          <w:szCs w:val="22"/>
        </w:rPr>
        <w:t>Il concorrente rende le dovute dichiarazioni compilando e firmando digitalmente l’</w:t>
      </w:r>
      <w:r w:rsidRPr="00F62786">
        <w:rPr>
          <w:rFonts w:ascii="Calibri" w:eastAsia="Times New Roman" w:hAnsi="Calibri" w:cs="Calibri"/>
          <w:sz w:val="22"/>
          <w:szCs w:val="22"/>
          <w:lang w:eastAsia="it-IT"/>
        </w:rPr>
        <w:t>Allegato 4 - Dichiarazione DPCM 187 1991.</w:t>
      </w:r>
    </w:p>
    <w:p w14:paraId="7D2A326E" w14:textId="77777777" w:rsidR="00F62786" w:rsidRPr="00F62786" w:rsidRDefault="00F62786" w:rsidP="00F62786">
      <w:pPr>
        <w:jc w:val="both"/>
        <w:rPr>
          <w:rFonts w:ascii="Calibri" w:eastAsia="Times New Roman" w:hAnsi="Calibri" w:cs="Calibri"/>
          <w:sz w:val="22"/>
          <w:szCs w:val="22"/>
          <w:lang w:eastAsia="it-IT"/>
        </w:rPr>
      </w:pPr>
    </w:p>
    <w:p w14:paraId="56DDAB42"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2" w:name="_Toc166168964"/>
      <w:r w:rsidRPr="00F62786">
        <w:rPr>
          <w:rFonts w:ascii="Calibri" w:eastAsia="Times New Roman" w:hAnsi="Calibri" w:cs="Calibri"/>
          <w:b/>
          <w:bCs/>
          <w:sz w:val="22"/>
          <w:szCs w:val="22"/>
        </w:rPr>
        <w:t>16.9 Patto di integrità</w:t>
      </w:r>
      <w:bookmarkEnd w:id="1762"/>
    </w:p>
    <w:p w14:paraId="10FFE237" w14:textId="77777777" w:rsidR="00F62786" w:rsidRPr="00F62786" w:rsidRDefault="00F62786" w:rsidP="00F62786">
      <w:pPr>
        <w:jc w:val="both"/>
        <w:rPr>
          <w:rFonts w:ascii="Calibri" w:eastAsia="Times New Roman" w:hAnsi="Calibri" w:cs="Calibri"/>
          <w:bCs/>
          <w:iCs/>
          <w:sz w:val="22"/>
          <w:szCs w:val="22"/>
        </w:rPr>
      </w:pPr>
      <w:r w:rsidRPr="00F62786">
        <w:rPr>
          <w:rFonts w:ascii="Calibri" w:eastAsia="Times New Roman" w:hAnsi="Calibri" w:cs="Calibri"/>
          <w:bCs/>
          <w:iCs/>
          <w:sz w:val="22"/>
          <w:szCs w:val="22"/>
        </w:rPr>
        <w:t>Il concorrente inserisce i propri dati e sottoscrive per accettazione l’Allegato 5 - Patto di integrità.</w:t>
      </w:r>
    </w:p>
    <w:p w14:paraId="43960649" w14:textId="77777777" w:rsidR="00F62786" w:rsidRPr="00F62786" w:rsidRDefault="00F62786" w:rsidP="00F62786">
      <w:pPr>
        <w:jc w:val="both"/>
        <w:rPr>
          <w:rFonts w:ascii="Calibri" w:eastAsia="Times New Roman" w:hAnsi="Calibri" w:cs="Calibri"/>
          <w:bCs/>
          <w:iCs/>
          <w:sz w:val="22"/>
          <w:szCs w:val="22"/>
        </w:rPr>
      </w:pPr>
    </w:p>
    <w:p w14:paraId="6D7C0219"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3" w:name="_Toc166168965"/>
      <w:r w:rsidRPr="00F62786">
        <w:rPr>
          <w:rFonts w:ascii="Calibri" w:eastAsia="Times New Roman" w:hAnsi="Calibri" w:cs="Calibri"/>
          <w:b/>
          <w:bCs/>
          <w:sz w:val="22"/>
          <w:szCs w:val="22"/>
        </w:rPr>
        <w:t>16.10 [Eventuale] Rapporto periodico sulla situazione del personale maschile e femminile</w:t>
      </w:r>
      <w:bookmarkEnd w:id="1763"/>
    </w:p>
    <w:p w14:paraId="4969624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i/>
          <w:sz w:val="22"/>
          <w:szCs w:val="22"/>
          <w:lang w:eastAsia="it-IT"/>
        </w:rPr>
        <w:t>[Per operatori economici che occupano oltre 50 dipendenti]</w:t>
      </w:r>
      <w:r w:rsidRPr="00F62786">
        <w:rPr>
          <w:rFonts w:ascii="Calibri" w:eastAsia="Times New Roman" w:hAnsi="Calibri" w:cs="Calibri"/>
          <w:sz w:val="22"/>
          <w:szCs w:val="22"/>
          <w:lang w:eastAsia="it-IT"/>
        </w:rPr>
        <w:t xml:space="preserve"> Il concorrente allega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6AEC3EE4" w14:textId="77777777" w:rsidR="00F62786" w:rsidRPr="00F62786" w:rsidRDefault="00F62786" w:rsidP="00F62786">
      <w:pPr>
        <w:jc w:val="both"/>
        <w:rPr>
          <w:rFonts w:ascii="Calibri" w:eastAsia="Times New Roman" w:hAnsi="Calibri" w:cs="Calibri"/>
          <w:bCs/>
          <w:iCs/>
          <w:sz w:val="22"/>
          <w:szCs w:val="22"/>
        </w:rPr>
      </w:pPr>
    </w:p>
    <w:p w14:paraId="0435AFC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4" w:name="_Toc166168966"/>
      <w:r w:rsidRPr="00F62786">
        <w:rPr>
          <w:rFonts w:ascii="Calibri" w:eastAsia="Times New Roman" w:hAnsi="Calibri" w:cs="Calibri"/>
          <w:b/>
          <w:bCs/>
          <w:sz w:val="22"/>
          <w:szCs w:val="22"/>
        </w:rPr>
        <w:t>16.11 Garanzia provvisoria</w:t>
      </w:r>
      <w:bookmarkEnd w:id="1764"/>
    </w:p>
    <w:p w14:paraId="1AA473EE" w14:textId="77777777" w:rsidR="00F62786" w:rsidRPr="00F62786" w:rsidRDefault="00F62786" w:rsidP="00F62786">
      <w:pPr>
        <w:jc w:val="both"/>
        <w:rPr>
          <w:rFonts w:ascii="Calibri" w:eastAsia="Times New Roman" w:hAnsi="Calibri" w:cs="Calibri"/>
          <w:bCs/>
          <w:iCs/>
          <w:sz w:val="22"/>
          <w:szCs w:val="22"/>
        </w:rPr>
      </w:pPr>
      <w:r w:rsidRPr="00F62786">
        <w:rPr>
          <w:rFonts w:ascii="Calibri" w:eastAsia="Times New Roman" w:hAnsi="Calibri" w:cs="Calibri"/>
          <w:bCs/>
          <w:iCs/>
          <w:sz w:val="22"/>
          <w:szCs w:val="22"/>
        </w:rPr>
        <w:t xml:space="preserve">Il concorrente allega la garanzia provvisoria nelle forme previste al paragrafo 11 del presente disciplinare di gara. </w:t>
      </w:r>
    </w:p>
    <w:p w14:paraId="32002BC2" w14:textId="77777777" w:rsidR="00F62786" w:rsidRPr="00F62786" w:rsidRDefault="00F62786" w:rsidP="00F62786">
      <w:pPr>
        <w:jc w:val="both"/>
        <w:rPr>
          <w:rFonts w:ascii="Calibri" w:eastAsia="Times New Roman" w:hAnsi="Calibri" w:cs="Calibri"/>
          <w:bCs/>
          <w:iCs/>
          <w:sz w:val="22"/>
          <w:szCs w:val="22"/>
        </w:rPr>
      </w:pPr>
    </w:p>
    <w:p w14:paraId="4B9B7117"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5" w:name="_Toc166168967"/>
      <w:r w:rsidRPr="00F62786">
        <w:rPr>
          <w:rFonts w:ascii="Calibri" w:eastAsia="Times New Roman" w:hAnsi="Calibri" w:cs="Calibri"/>
          <w:b/>
          <w:bCs/>
          <w:sz w:val="22"/>
          <w:szCs w:val="22"/>
        </w:rPr>
        <w:t>16.12 [Eventuale] Documentazione per la riduzione della garanzia provvisoria</w:t>
      </w:r>
      <w:bookmarkEnd w:id="1765"/>
    </w:p>
    <w:p w14:paraId="254E615D" w14:textId="77777777" w:rsidR="00F62786" w:rsidRPr="00F62786" w:rsidRDefault="00F62786" w:rsidP="00F62786">
      <w:pPr>
        <w:jc w:val="both"/>
        <w:rPr>
          <w:rFonts w:ascii="Calibri" w:eastAsia="Calibri" w:hAnsi="Calibri" w:cs="Calibri"/>
          <w:sz w:val="22"/>
          <w:szCs w:val="22"/>
        </w:rPr>
      </w:pPr>
      <w:r w:rsidRPr="00F62786">
        <w:rPr>
          <w:rFonts w:ascii="Calibri" w:eastAsia="Calibri" w:hAnsi="Calibri" w:cs="Calibri"/>
          <w:sz w:val="22"/>
          <w:szCs w:val="22"/>
        </w:rPr>
        <w:t>Il concorrente allega in copia conforme all’originale la documentazione (certificazioni) per la riduzione della garanzia provvisoria in conformità all’art. 106 del Codice.</w:t>
      </w:r>
    </w:p>
    <w:p w14:paraId="4AF9F6BD" w14:textId="77777777" w:rsidR="00F62786" w:rsidRPr="00F62786" w:rsidRDefault="00F62786" w:rsidP="00F62786">
      <w:pPr>
        <w:jc w:val="both"/>
        <w:rPr>
          <w:rFonts w:ascii="Calibri" w:eastAsia="Calibri" w:hAnsi="Calibri" w:cs="Calibri"/>
          <w:sz w:val="22"/>
          <w:szCs w:val="22"/>
        </w:rPr>
      </w:pPr>
    </w:p>
    <w:p w14:paraId="727B9536" w14:textId="77777777" w:rsidR="00F62786" w:rsidRPr="00F62786" w:rsidRDefault="00F62786" w:rsidP="00F62786">
      <w:pPr>
        <w:keepNext/>
        <w:contextualSpacing/>
        <w:jc w:val="both"/>
        <w:outlineLvl w:val="1"/>
        <w:rPr>
          <w:rFonts w:ascii="Calibri" w:eastAsia="Calibri" w:hAnsi="Calibri" w:cs="Calibri"/>
          <w:b/>
          <w:bCs/>
          <w:sz w:val="22"/>
          <w:szCs w:val="22"/>
        </w:rPr>
      </w:pPr>
      <w:bookmarkStart w:id="1766" w:name="_Toc166168968"/>
      <w:r w:rsidRPr="00F62786">
        <w:rPr>
          <w:rFonts w:ascii="Calibri" w:eastAsia="Calibri" w:hAnsi="Calibri" w:cs="Calibri"/>
          <w:b/>
          <w:bCs/>
          <w:sz w:val="22"/>
          <w:szCs w:val="22"/>
        </w:rPr>
        <w:t>16.13 [Eventuale] Dichiarazione di avvalimento</w:t>
      </w:r>
      <w:bookmarkEnd w:id="1766"/>
    </w:p>
    <w:p w14:paraId="0A182FA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bCs/>
          <w:iCs/>
          <w:sz w:val="22"/>
          <w:szCs w:val="22"/>
        </w:rPr>
        <w:t>Il concorrente, in caso di avvalimento, rilascia nella domanda di partecipazione di cui all’</w:t>
      </w:r>
      <w:r w:rsidRPr="00F62786">
        <w:rPr>
          <w:rFonts w:ascii="Calibri" w:eastAsia="Times New Roman" w:hAnsi="Calibri" w:cs="Calibri"/>
          <w:sz w:val="22"/>
          <w:szCs w:val="22"/>
          <w:lang w:eastAsia="it-IT"/>
        </w:rPr>
        <w:t xml:space="preserve">Allegato 1, apposita Dichiarazione di avvalimento e </w:t>
      </w:r>
      <w:r w:rsidRPr="00F62786">
        <w:rPr>
          <w:rFonts w:ascii="Calibri" w:eastAsia="Times New Roman" w:hAnsi="Calibri" w:cs="Calibri"/>
          <w:sz w:val="22"/>
          <w:szCs w:val="22"/>
        </w:rPr>
        <w:t xml:space="preserve">allega: </w:t>
      </w:r>
    </w:p>
    <w:p w14:paraId="5CE9F1D0" w14:textId="77777777" w:rsidR="00F62786" w:rsidRPr="00F62786" w:rsidRDefault="00F62786" w:rsidP="0091660F">
      <w:pPr>
        <w:numPr>
          <w:ilvl w:val="0"/>
          <w:numId w:val="80"/>
        </w:numPr>
        <w:jc w:val="both"/>
        <w:rPr>
          <w:rFonts w:ascii="Calibri" w:eastAsia="Times New Roman" w:hAnsi="Calibri" w:cs="Calibri"/>
          <w:sz w:val="22"/>
          <w:szCs w:val="22"/>
        </w:rPr>
      </w:pPr>
      <w:r w:rsidRPr="00F62786">
        <w:rPr>
          <w:rFonts w:ascii="Calibri" w:eastAsia="Times New Roman" w:hAnsi="Calibri" w:cs="Calibri"/>
          <w:sz w:val="22"/>
          <w:szCs w:val="22"/>
        </w:rPr>
        <w:t xml:space="preserve">le dichiarazioni rese e firmate digitalmente da ciascuna impresa ausiliaria di cui all’Allegato 6; </w:t>
      </w:r>
    </w:p>
    <w:p w14:paraId="15EE9CF8" w14:textId="77777777" w:rsidR="00F62786" w:rsidRPr="00F62786" w:rsidRDefault="00F62786" w:rsidP="0091660F">
      <w:pPr>
        <w:numPr>
          <w:ilvl w:val="0"/>
          <w:numId w:val="80"/>
        </w:numPr>
        <w:jc w:val="both"/>
        <w:rPr>
          <w:rFonts w:ascii="Calibri" w:eastAsia="Times New Roman" w:hAnsi="Calibri" w:cs="Calibri"/>
          <w:sz w:val="22"/>
          <w:szCs w:val="22"/>
        </w:rPr>
      </w:pPr>
      <w:r w:rsidRPr="00F62786">
        <w:rPr>
          <w:rFonts w:ascii="Calibri" w:eastAsia="Times New Roman" w:hAnsi="Calibri" w:cs="Calibri"/>
          <w:sz w:val="22"/>
          <w:szCs w:val="22"/>
        </w:rPr>
        <w:t xml:space="preserve">il contratto di avvalimento in originale sottoscritto da ciascuna impresa ausiliaria. </w:t>
      </w:r>
    </w:p>
    <w:p w14:paraId="7E0898DA" w14:textId="77777777" w:rsidR="00F62786" w:rsidRPr="00F62786" w:rsidRDefault="00F62786" w:rsidP="00F62786">
      <w:pPr>
        <w:jc w:val="both"/>
        <w:rPr>
          <w:rFonts w:ascii="Calibri" w:eastAsia="Times New Roman" w:hAnsi="Calibri" w:cs="Calibri"/>
          <w:sz w:val="22"/>
          <w:szCs w:val="22"/>
          <w:lang w:eastAsia="it-IT"/>
        </w:rPr>
      </w:pPr>
    </w:p>
    <w:p w14:paraId="2ADCDD54" w14:textId="77777777" w:rsidR="00F62786" w:rsidRPr="00F62786" w:rsidRDefault="00F62786" w:rsidP="00F62786">
      <w:pPr>
        <w:jc w:val="both"/>
        <w:rPr>
          <w:rFonts w:ascii="Calibri" w:eastAsia="Calibri" w:hAnsi="Calibri" w:cs="Calibri"/>
          <w:sz w:val="22"/>
          <w:szCs w:val="22"/>
          <w:lang w:eastAsia="it-IT"/>
        </w:rPr>
      </w:pPr>
      <w:r w:rsidRPr="00F62786">
        <w:rPr>
          <w:rFonts w:ascii="Calibri" w:eastAsia="Calibri" w:hAnsi="Calibri" w:cs="Calibri"/>
          <w:sz w:val="22"/>
          <w:szCs w:val="22"/>
          <w:lang w:eastAsia="it-IT"/>
        </w:rPr>
        <w:t>Nel caso di avvalimento finalizzato al miglioramento dell’offerta, il contratto di avvalimento è presentato nella busta tecnica.</w:t>
      </w:r>
    </w:p>
    <w:p w14:paraId="7623BC59" w14:textId="77777777" w:rsidR="00F62786" w:rsidRPr="00F62786" w:rsidRDefault="00F62786" w:rsidP="00F62786">
      <w:pPr>
        <w:jc w:val="both"/>
        <w:rPr>
          <w:rFonts w:ascii="Calibri" w:eastAsia="Times New Roman" w:hAnsi="Calibri" w:cs="Calibri"/>
          <w:sz w:val="22"/>
          <w:szCs w:val="22"/>
          <w:lang w:eastAsia="it-IT"/>
        </w:rPr>
      </w:pPr>
    </w:p>
    <w:p w14:paraId="53FDA48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Oltre alle dovute dichiarazioni indicate nell’allegato 6, l’impresa ausiliaria rende le dichiarazioni sul possesso dei requisiti di ordine generale mediante compilazione di un separato DGUE.</w:t>
      </w:r>
    </w:p>
    <w:p w14:paraId="449ED019" w14:textId="77777777" w:rsidR="00F62786" w:rsidRPr="00F62786" w:rsidRDefault="00F62786" w:rsidP="00F62786">
      <w:pPr>
        <w:jc w:val="both"/>
        <w:rPr>
          <w:rFonts w:ascii="Calibri" w:eastAsia="Calibri" w:hAnsi="Calibri" w:cs="Calibri"/>
          <w:sz w:val="22"/>
          <w:szCs w:val="22"/>
          <w:lang w:eastAsia="it-IT"/>
        </w:rPr>
      </w:pPr>
    </w:p>
    <w:p w14:paraId="1BA23A3B"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67" w:name="_Ref498427979"/>
      <w:bookmarkStart w:id="1768" w:name="_Toc139470303"/>
      <w:bookmarkStart w:id="1769" w:name="_Toc166168969"/>
      <w:r w:rsidRPr="00F62786">
        <w:rPr>
          <w:rFonts w:ascii="Calibri" w:eastAsia="Times New Roman" w:hAnsi="Calibri" w:cs="Calibri"/>
          <w:b/>
          <w:bCs/>
          <w:sz w:val="22"/>
          <w:szCs w:val="22"/>
        </w:rPr>
        <w:t>16.14 [Eventuale] Documentazione ulteriore per i soggetti associati</w:t>
      </w:r>
      <w:bookmarkEnd w:id="1767"/>
      <w:bookmarkEnd w:id="1768"/>
      <w:bookmarkEnd w:id="1769"/>
    </w:p>
    <w:p w14:paraId="39A0B988" w14:textId="77777777" w:rsidR="00F62786" w:rsidRPr="00F62786" w:rsidRDefault="00F62786" w:rsidP="00F62786">
      <w:pPr>
        <w:jc w:val="both"/>
        <w:rPr>
          <w:rFonts w:ascii="Calibri" w:eastAsia="Calibri" w:hAnsi="Calibri" w:cs="Calibri"/>
          <w:sz w:val="22"/>
          <w:szCs w:val="22"/>
        </w:rPr>
      </w:pPr>
      <w:r w:rsidRPr="00F62786">
        <w:rPr>
          <w:rFonts w:ascii="Calibri" w:eastAsia="Calibri" w:hAnsi="Calibri" w:cs="Calibri"/>
          <w:sz w:val="22"/>
          <w:szCs w:val="22"/>
        </w:rPr>
        <w:t>Il concorrente allega:</w:t>
      </w:r>
    </w:p>
    <w:p w14:paraId="65FA76E9"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raggruppamenti temporanei già costituiti</w:t>
      </w:r>
    </w:p>
    <w:p w14:paraId="54B0C70C"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mandato collettivo irrevocabile con rappresentanza conferito alla mandataria per atto pubblico o scrittura privata autenticata;</w:t>
      </w:r>
    </w:p>
    <w:p w14:paraId="1CD1019C"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delle parti del servizio/fornitura, ovvero della percentuale in caso di servizio/forniture indivisibili, che saranno eseguite dai singoli operatori economici riuniti o consorziati. </w:t>
      </w:r>
    </w:p>
    <w:p w14:paraId="193786E1"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consorzi ordinari o GEIE già costituiti</w:t>
      </w:r>
    </w:p>
    <w:p w14:paraId="023E2AFA"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copia dell’atto costitutivo e dello statuto del consorzio o GEIE, con indicazione del soggetto designato quale capofila; </w:t>
      </w:r>
    </w:p>
    <w:p w14:paraId="26036601"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sottoscritta delle parti del servizio/fornitura, ovvero la percentuale in caso di servizi/forniture indivisibili, che saranno eseguite dai singoli operatori economici consorziati. </w:t>
      </w:r>
    </w:p>
    <w:p w14:paraId="6B6CFC25"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i raggruppamenti temporanei o consorzi ordinari o GEIE non ancora costituiti</w:t>
      </w:r>
    </w:p>
    <w:p w14:paraId="4F1208BB" w14:textId="77777777" w:rsidR="00F62786" w:rsidRPr="00F62786" w:rsidRDefault="00F62786" w:rsidP="0091660F">
      <w:pPr>
        <w:numPr>
          <w:ilvl w:val="0"/>
          <w:numId w:val="54"/>
        </w:numPr>
        <w:ind w:left="284" w:hanging="284"/>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 dichiarazione rese da ciascun concorrente, attestante:</w:t>
      </w:r>
    </w:p>
    <w:p w14:paraId="01E5E05A"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a quale operatore economico, in caso di aggiudicazione, sarà conferito mandato speciale con rappresentanza o funzioni di capogruppo;</w:t>
      </w:r>
    </w:p>
    <w:p w14:paraId="6ADC9E2E"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l’impegno, in caso di aggiudicazione, ad uniformarsi alla disciplina vigente con riguardo ai raggruppamenti temporanei o consorzi o GEIE ai sensi dell’articolo 68 comma 8 del Codice conferendo mandato collettivo speciale con rappresentanza all’impresa qualificata come mandataria che stipulerà il contratto in nome e per conto delle mandanti/consorziate;</w:t>
      </w:r>
    </w:p>
    <w:p w14:paraId="2CAD417A" w14:textId="77777777" w:rsidR="00F62786" w:rsidRPr="00F62786" w:rsidRDefault="00F62786" w:rsidP="0091660F">
      <w:pPr>
        <w:numPr>
          <w:ilvl w:val="0"/>
          <w:numId w:val="50"/>
        </w:numPr>
        <w:ind w:left="709"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le parti del servizio/fornitura, ovvero la percentuale in caso di servizio/forniture indivisibili, che saranno eseguite dai singoli operatori economici riuniti o consorziati. </w:t>
      </w:r>
    </w:p>
    <w:p w14:paraId="0DB5ABFB"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retisti: se la rete è dotata di un organo comune con potere di rappresentanza e soggettività giuridica</w:t>
      </w:r>
    </w:p>
    <w:p w14:paraId="0D937AAD"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 con indicazione dell’organo comune che agisce in rappresentanza della rete.</w:t>
      </w:r>
    </w:p>
    <w:p w14:paraId="6DD6050E"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che indichi per quali imprese la rete concorre; </w:t>
      </w:r>
    </w:p>
    <w:p w14:paraId="468CCB7E"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dichiarazione sottoscritta con firma digitale delle parti del servizio o della fornitura, ovvero la percentuale in caso di servizio/forniture indivisibili, che saranno eseguite dai singoli operatori economici aggregati in rete. </w:t>
      </w:r>
    </w:p>
    <w:p w14:paraId="22677FB6"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retisti: se la rete è dotata di un organo comune con potere di rappresentanza ma è priva di soggettività giuridica</w:t>
      </w:r>
    </w:p>
    <w:p w14:paraId="779B21E9"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1570DBB6"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copia del mandato collettivo irrevocabile con rappresentanza conferito all’organo comune; </w:t>
      </w:r>
    </w:p>
    <w:p w14:paraId="25A99688" w14:textId="77777777" w:rsidR="00F62786" w:rsidRPr="00F62786" w:rsidRDefault="00F62786" w:rsidP="0091660F">
      <w:pPr>
        <w:numPr>
          <w:ilvl w:val="0"/>
          <w:numId w:val="51"/>
        </w:numPr>
        <w:ind w:left="709" w:hanging="425"/>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dichiarazione delle parti del servizio o della fornitura, ovvero la percentuale in caso di servizio/forniture indivisibili, che saranno eseguite dai singoli operatori economici aggregati in rete.</w:t>
      </w:r>
    </w:p>
    <w:p w14:paraId="7600A8D5" w14:textId="77777777" w:rsidR="00F62786" w:rsidRPr="00F62786" w:rsidRDefault="00F62786" w:rsidP="00F62786">
      <w:pPr>
        <w:jc w:val="both"/>
        <w:rPr>
          <w:rFonts w:ascii="Calibri" w:eastAsia="Times New Roman" w:hAnsi="Calibri" w:cs="Calibri"/>
          <w:b/>
          <w:sz w:val="22"/>
          <w:szCs w:val="22"/>
        </w:rPr>
      </w:pPr>
      <w:r w:rsidRPr="00F62786">
        <w:rPr>
          <w:rFonts w:ascii="Calibri" w:eastAsia="Times New Roman" w:hAnsi="Calibri" w:cs="Calibri"/>
          <w:b/>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259F3E2"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b/>
          <w:sz w:val="22"/>
          <w:szCs w:val="22"/>
          <w:lang w:eastAsia="it-IT"/>
        </w:rPr>
        <w:t>in caso di raggruppamento temporaneo di imprese costituito</w:t>
      </w:r>
      <w:r w:rsidRPr="00F62786">
        <w:rPr>
          <w:rFonts w:ascii="Calibri" w:eastAsia="Calibri" w:hAnsi="Calibri" w:cs="Calibri"/>
          <w:sz w:val="22"/>
          <w:szCs w:val="22"/>
          <w:lang w:eastAsia="it-IT"/>
        </w:rPr>
        <w:t xml:space="preserve">: </w:t>
      </w:r>
    </w:p>
    <w:p w14:paraId="1FEDEC5C"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0591554D"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mandato collettivo irrevocabile con rappresentanza conferito alla mandataria</w:t>
      </w:r>
    </w:p>
    <w:p w14:paraId="33821037"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dichiarazione delle parti del servizio o della fornitura, ovvero la percentuale in caso di servizio/forniture indivisibili, che saranno eseguite dai singoli operatori economici aggregati in rete.</w:t>
      </w:r>
    </w:p>
    <w:p w14:paraId="1FB4CC06" w14:textId="77777777" w:rsidR="00F62786" w:rsidRPr="00F62786" w:rsidRDefault="00F62786" w:rsidP="0091660F">
      <w:pPr>
        <w:numPr>
          <w:ilvl w:val="0"/>
          <w:numId w:val="51"/>
        </w:numPr>
        <w:jc w:val="both"/>
        <w:rPr>
          <w:rFonts w:ascii="Calibri" w:eastAsia="Calibri" w:hAnsi="Calibri" w:cs="Calibri"/>
          <w:sz w:val="22"/>
          <w:szCs w:val="22"/>
          <w:lang w:eastAsia="it-IT"/>
        </w:rPr>
      </w:pPr>
      <w:r w:rsidRPr="00F62786">
        <w:rPr>
          <w:rFonts w:ascii="Calibri" w:eastAsia="Calibri" w:hAnsi="Calibri" w:cs="Calibri"/>
          <w:b/>
          <w:sz w:val="22"/>
          <w:szCs w:val="22"/>
          <w:lang w:eastAsia="it-IT"/>
        </w:rPr>
        <w:t>in caso di raggruppamento temporaneo di imprese costituendo</w:t>
      </w:r>
      <w:r w:rsidRPr="00F62786">
        <w:rPr>
          <w:rFonts w:ascii="Calibri" w:eastAsia="Calibri" w:hAnsi="Calibri" w:cs="Calibri"/>
          <w:sz w:val="22"/>
          <w:szCs w:val="22"/>
          <w:lang w:eastAsia="it-IT"/>
        </w:rPr>
        <w:t xml:space="preserve">: </w:t>
      </w:r>
    </w:p>
    <w:p w14:paraId="7603C4F0"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copia del contratto di rete</w:t>
      </w:r>
    </w:p>
    <w:p w14:paraId="09A72553" w14:textId="77777777" w:rsidR="00F62786" w:rsidRPr="00F62786" w:rsidRDefault="00F62786" w:rsidP="0091660F">
      <w:pPr>
        <w:numPr>
          <w:ilvl w:val="0"/>
          <w:numId w:val="51"/>
        </w:numPr>
        <w:ind w:left="1276" w:hanging="142"/>
        <w:jc w:val="both"/>
        <w:rPr>
          <w:rFonts w:ascii="Calibri" w:eastAsia="Calibri" w:hAnsi="Calibri" w:cs="Calibri"/>
          <w:sz w:val="22"/>
          <w:szCs w:val="22"/>
          <w:lang w:eastAsia="it-IT"/>
        </w:rPr>
      </w:pPr>
      <w:r w:rsidRPr="00F62786">
        <w:rPr>
          <w:rFonts w:ascii="Calibri" w:eastAsia="Calibri" w:hAnsi="Calibri" w:cs="Calibri"/>
          <w:sz w:val="22"/>
          <w:szCs w:val="22"/>
          <w:lang w:eastAsia="it-IT"/>
        </w:rPr>
        <w:t>dichiarazioni, rese da ciascun concorrente aderente all’aggregazione di rete, attestanti:</w:t>
      </w:r>
    </w:p>
    <w:p w14:paraId="6C4F979F"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a quale concorrente, in caso di aggiudicazione, sarà conferito mandato speciale con rappresentanza o funzioni di capogruppo;</w:t>
      </w:r>
    </w:p>
    <w:p w14:paraId="4478B0FD"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l’impegno, in caso di aggiudicazione, ad uniformarsi alla disciplina vigente in materia di raggruppamenti temporanei;</w:t>
      </w:r>
    </w:p>
    <w:p w14:paraId="652AA80F" w14:textId="77777777" w:rsidR="00F62786" w:rsidRPr="00F62786" w:rsidRDefault="00F62786" w:rsidP="0091660F">
      <w:pPr>
        <w:numPr>
          <w:ilvl w:val="3"/>
          <w:numId w:val="52"/>
        </w:numPr>
        <w:ind w:left="1560" w:hanging="284"/>
        <w:jc w:val="both"/>
        <w:rPr>
          <w:rFonts w:ascii="Calibri" w:eastAsia="Times New Roman" w:hAnsi="Calibri" w:cs="Calibri"/>
          <w:sz w:val="22"/>
          <w:szCs w:val="22"/>
        </w:rPr>
      </w:pPr>
      <w:r w:rsidRPr="00F62786">
        <w:rPr>
          <w:rFonts w:ascii="Calibri" w:eastAsia="Times New Roman" w:hAnsi="Calibri" w:cs="Calibri"/>
          <w:sz w:val="22"/>
          <w:szCs w:val="22"/>
        </w:rPr>
        <w:t>le parti del servizio o della fornitura, ovvero la percentuale in caso di servizio/forniture indivisibili, che saranno eseguite dai singoli operatori economici aggregati in rete.</w:t>
      </w:r>
    </w:p>
    <w:p w14:paraId="307E3299" w14:textId="77777777" w:rsidR="00F62786" w:rsidRPr="00F62786" w:rsidRDefault="00F62786" w:rsidP="00F62786">
      <w:pPr>
        <w:ind w:left="1560"/>
        <w:jc w:val="both"/>
        <w:rPr>
          <w:rFonts w:ascii="Calibri" w:eastAsia="Times New Roman" w:hAnsi="Calibri" w:cs="Calibri"/>
          <w:sz w:val="22"/>
          <w:szCs w:val="22"/>
        </w:rPr>
      </w:pPr>
    </w:p>
    <w:p w14:paraId="7467E7AD"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770" w:name="_Toc166168970"/>
      <w:r w:rsidRPr="00F62786">
        <w:rPr>
          <w:rFonts w:ascii="Calibri" w:eastAsia="Times New Roman" w:hAnsi="Calibri" w:cs="Calibri"/>
          <w:b/>
          <w:bCs/>
          <w:sz w:val="22"/>
          <w:szCs w:val="22"/>
        </w:rPr>
        <w:t>16.15 [Eventuale] Dichiarazione da rendere a cura degli operatori economici ammessi al concordato preventivo con continuità aziendale di cui all’articolo 372 del Decreto Legislativo 12 gennaio 2019, n. 14</w:t>
      </w:r>
      <w:bookmarkEnd w:id="1770"/>
    </w:p>
    <w:p w14:paraId="512FDEB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Il concorrente dichiara, inoltre, ai sensi degli articoli 46 e 47 del decreto del Presidente della Repubblica n. 445/2000 gl</w:t>
      </w:r>
      <w:r w:rsidRPr="00F62786">
        <w:rPr>
          <w:rFonts w:ascii="Calibri" w:eastAsia="Times New Roman" w:hAnsi="Calibri" w:cs="Calibri"/>
          <w:sz w:val="22"/>
          <w:szCs w:val="22"/>
        </w:rPr>
        <w:t xml:space="preserve">i estremi del </w:t>
      </w:r>
      <w:r w:rsidRPr="00F62786">
        <w:rPr>
          <w:rFonts w:ascii="Calibri" w:eastAsia="Times New Roman" w:hAnsi="Calibri" w:cs="Calibri"/>
          <w:iCs/>
          <w:sz w:val="22"/>
          <w:szCs w:val="22"/>
        </w:rPr>
        <w:t xml:space="preserve">provvedimento di ammissione al concordato e del provvedimento di autorizzazione a partecipare alle gare, </w:t>
      </w:r>
      <w:r w:rsidRPr="00F62786">
        <w:rPr>
          <w:rFonts w:ascii="Calibri" w:eastAsia="Times New Roman" w:hAnsi="Calibri" w:cs="Calibri"/>
          <w:sz w:val="22"/>
          <w:szCs w:val="22"/>
        </w:rPr>
        <w:t xml:space="preserve">nonché dichiara che le altre imprese aderenti al raggruppamento non sono assoggettate ad una procedura concorsuale, ai sensi dell’articolo 95, commi 4 e 5, del decreto legislativo n. 14/2019. </w:t>
      </w:r>
    </w:p>
    <w:p w14:paraId="348010E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inserisce nella busta amministrativa una relazione di un professionista in possesso dei requisiti di cui all'articolo 2, comma 1, lettera o) del decreto legislativo succitato che attesta la conformità al piano e la ragionevole capacità di adempimento del contratto.</w:t>
      </w:r>
    </w:p>
    <w:p w14:paraId="3014985A" w14:textId="77777777" w:rsidR="00F62786" w:rsidRPr="00F62786" w:rsidRDefault="00F62786" w:rsidP="00F62786">
      <w:pPr>
        <w:jc w:val="both"/>
        <w:rPr>
          <w:rFonts w:ascii="Calibri" w:eastAsia="Times New Roman" w:hAnsi="Calibri" w:cs="Calibri"/>
          <w:sz w:val="22"/>
          <w:szCs w:val="22"/>
        </w:rPr>
      </w:pPr>
    </w:p>
    <w:p w14:paraId="21257DE7" w14:textId="5ABE2870" w:rsidR="00F62786" w:rsidRPr="00F62786" w:rsidRDefault="00F62786" w:rsidP="00F62786">
      <w:pPr>
        <w:keepNext/>
        <w:contextualSpacing/>
        <w:jc w:val="both"/>
        <w:outlineLvl w:val="1"/>
        <w:rPr>
          <w:rFonts w:ascii="Calibri" w:eastAsia="Times New Roman" w:hAnsi="Calibri" w:cs="Calibri"/>
          <w:b/>
          <w:bCs/>
          <w:sz w:val="22"/>
          <w:szCs w:val="22"/>
        </w:rPr>
      </w:pPr>
      <w:bookmarkStart w:id="1771" w:name="_Toc166168971"/>
      <w:r w:rsidRPr="00F62786">
        <w:rPr>
          <w:rFonts w:ascii="Calibri" w:eastAsia="Times New Roman" w:hAnsi="Calibri" w:cs="Calibri"/>
          <w:b/>
          <w:bCs/>
          <w:sz w:val="22"/>
          <w:szCs w:val="22"/>
        </w:rPr>
        <w:t>16.16 Attestazione di sopralluogo</w:t>
      </w:r>
      <w:bookmarkEnd w:id="1771"/>
    </w:p>
    <w:p w14:paraId="365BCC2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concorrente allega copia telematica dell’attestazione di sopralluogo rilasciata dall’Amministrazione.</w:t>
      </w:r>
    </w:p>
    <w:p w14:paraId="7AB3C7B6" w14:textId="77777777" w:rsidR="00F62786" w:rsidRPr="00F62786" w:rsidRDefault="00F62786" w:rsidP="00F62786">
      <w:pPr>
        <w:jc w:val="both"/>
        <w:rPr>
          <w:rFonts w:ascii="Calibri" w:eastAsia="Times New Roman" w:hAnsi="Calibri" w:cs="Calibri"/>
          <w:sz w:val="22"/>
          <w:szCs w:val="22"/>
        </w:rPr>
      </w:pPr>
    </w:p>
    <w:p w14:paraId="5E017F43"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72" w:name="_Toc166168972"/>
      <w:r w:rsidRPr="00F62786">
        <w:rPr>
          <w:rFonts w:ascii="Calibri" w:eastAsia="Times New Roman" w:hAnsi="Calibri" w:cs="Times New Roman"/>
          <w:b/>
          <w:bCs/>
          <w:sz w:val="22"/>
          <w:szCs w:val="22"/>
        </w:rPr>
        <w:t>17. OFFERTA TECNICA</w:t>
      </w:r>
      <w:bookmarkEnd w:id="1772"/>
    </w:p>
    <w:p w14:paraId="7A7C07C6" w14:textId="77777777" w:rsidR="00F62786" w:rsidRPr="00F62786" w:rsidRDefault="00F62786" w:rsidP="00F62786">
      <w:pPr>
        <w:jc w:val="both"/>
        <w:rPr>
          <w:rFonts w:ascii="Calibri" w:eastAsia="Times New Roman" w:hAnsi="Calibri" w:cs="Calibri"/>
          <w:color w:val="212121"/>
          <w:sz w:val="22"/>
          <w:szCs w:val="22"/>
          <w:lang w:eastAsia="it-IT"/>
        </w:rPr>
      </w:pPr>
      <w:bookmarkStart w:id="1773" w:name="_Toc406058382"/>
      <w:bookmarkStart w:id="1774" w:name="_Toc407013507"/>
      <w:bookmarkStart w:id="1775" w:name="_Toc406754183"/>
      <w:bookmarkEnd w:id="1773"/>
      <w:bookmarkEnd w:id="1774"/>
      <w:bookmarkEnd w:id="1775"/>
      <w:r w:rsidRPr="00F62786">
        <w:rPr>
          <w:rFonts w:ascii="Calibri" w:eastAsia="Times New Roman" w:hAnsi="Calibri" w:cs="Calibri"/>
          <w:color w:val="212121"/>
          <w:sz w:val="22"/>
          <w:szCs w:val="22"/>
          <w:lang w:eastAsia="it-IT"/>
        </w:rPr>
        <w:t xml:space="preserve">Il concorrente inserisce a Sistema, nella Busta tecnica, la documentazione indicata nella tabella che segue: </w:t>
      </w:r>
    </w:p>
    <w:p w14:paraId="0343405A" w14:textId="77777777" w:rsidR="00F62786" w:rsidRPr="00F62786" w:rsidRDefault="00F62786" w:rsidP="00F62786">
      <w:pPr>
        <w:jc w:val="both"/>
        <w:rPr>
          <w:rFonts w:ascii="Calibri" w:eastAsia="Times New Roman" w:hAnsi="Calibri" w:cs="Calibri"/>
          <w:color w:val="212121"/>
          <w:sz w:val="22"/>
          <w:szCs w:val="22"/>
          <w:lang w:eastAsia="it-IT"/>
        </w:rPr>
      </w:pP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F62786" w:rsidRPr="00F62786" w14:paraId="4D8790DD" w14:textId="77777777" w:rsidTr="13FF2D1B">
        <w:trPr>
          <w:trHeight w:val="288"/>
        </w:trPr>
        <w:tc>
          <w:tcPr>
            <w:tcW w:w="9715" w:type="dxa"/>
            <w:shd w:val="clear" w:color="auto" w:fill="BFBFBF" w:themeFill="background1" w:themeFillShade="BF"/>
            <w:hideMark/>
          </w:tcPr>
          <w:p w14:paraId="46087544" w14:textId="77777777" w:rsidR="00F62786" w:rsidRPr="00F62786" w:rsidRDefault="00F62786" w:rsidP="00F62786">
            <w:pPr>
              <w:jc w:val="center"/>
              <w:rPr>
                <w:rFonts w:ascii="Calibri" w:eastAsia="Times New Roman" w:hAnsi="Calibri" w:cs="Calibri"/>
                <w:b/>
                <w:bCs/>
                <w:sz w:val="22"/>
                <w:szCs w:val="22"/>
                <w:lang w:eastAsia="it-IT"/>
              </w:rPr>
            </w:pPr>
            <w:r w:rsidRPr="00F62786">
              <w:rPr>
                <w:rFonts w:ascii="Calibri" w:eastAsia="Times New Roman" w:hAnsi="Calibri" w:cs="Calibri"/>
                <w:b/>
                <w:bCs/>
                <w:sz w:val="22"/>
                <w:szCs w:val="22"/>
                <w:lang w:eastAsia="it-IT"/>
              </w:rPr>
              <w:t>Offerta tecnica</w:t>
            </w:r>
          </w:p>
        </w:tc>
      </w:tr>
      <w:tr w:rsidR="00F62786" w:rsidRPr="00F62786" w14:paraId="33F5928C" w14:textId="77777777" w:rsidTr="008966DF">
        <w:trPr>
          <w:trHeight w:val="288"/>
        </w:trPr>
        <w:tc>
          <w:tcPr>
            <w:tcW w:w="9715" w:type="dxa"/>
            <w:vAlign w:val="center"/>
            <w:hideMark/>
          </w:tcPr>
          <w:p w14:paraId="64CD52FD" w14:textId="77777777"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Relazione tecnica - Allegato 9</w:t>
            </w:r>
          </w:p>
        </w:tc>
      </w:tr>
      <w:tr w:rsidR="00F62786" w:rsidRPr="00F62786" w14:paraId="1D7CA3FA" w14:textId="77777777" w:rsidTr="008966DF">
        <w:trPr>
          <w:trHeight w:val="288"/>
        </w:trPr>
        <w:tc>
          <w:tcPr>
            <w:tcW w:w="9715" w:type="dxa"/>
            <w:vAlign w:val="center"/>
          </w:tcPr>
          <w:p w14:paraId="6C233387" w14:textId="49FC0768" w:rsidR="00F62786" w:rsidRPr="00F62786" w:rsidRDefault="00F62786" w:rsidP="00F62786">
            <w:pPr>
              <w:ind w:left="6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Copia aggiuntiva dell’offerta tecnica oscurata per motivi di segretezza</w:t>
            </w:r>
          </w:p>
        </w:tc>
      </w:tr>
    </w:tbl>
    <w:p w14:paraId="292316C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p>
    <w:p w14:paraId="422EAC43"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r w:rsidRPr="00F62786">
        <w:rPr>
          <w:rFonts w:ascii="Calibri" w:eastAsia="Times New Roman" w:hAnsi="Calibri" w:cs="Calibri"/>
          <w:b/>
          <w:bCs/>
          <w:sz w:val="22"/>
          <w:szCs w:val="22"/>
        </w:rPr>
        <w:t xml:space="preserve"> </w:t>
      </w:r>
      <w:bookmarkStart w:id="1776" w:name="_Toc166168973"/>
      <w:r w:rsidRPr="00F62786">
        <w:rPr>
          <w:rFonts w:ascii="Calibri" w:eastAsia="Times New Roman" w:hAnsi="Calibri" w:cs="Calibri"/>
          <w:b/>
          <w:bCs/>
          <w:sz w:val="22"/>
          <w:szCs w:val="22"/>
        </w:rPr>
        <w:t>Relazione tecnica</w:t>
      </w:r>
      <w:bookmarkEnd w:id="1776"/>
    </w:p>
    <w:p w14:paraId="13934E80" w14:textId="34659C22"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sz w:val="22"/>
          <w:szCs w:val="22"/>
        </w:rPr>
        <w:t>Il concorrente inserisce a Sistema una relazione tecnica descrittiva, la cui testata è presente nell’Allegato 9 – Relazione tecnica’ firmata secondo le modalità previste al paragrafo 16.1 e contenente, a pena di esclusione, u</w:t>
      </w:r>
      <w:r w:rsidRPr="00F62786">
        <w:rPr>
          <w:rFonts w:ascii="Calibri" w:eastAsia="Times New Roman" w:hAnsi="Calibri" w:cs="Calibri"/>
          <w:color w:val="000000"/>
          <w:sz w:val="22"/>
          <w:szCs w:val="22"/>
          <w:lang w:eastAsia="it-IT"/>
        </w:rPr>
        <w:t xml:space="preserve">na </w:t>
      </w:r>
      <w:r w:rsidRPr="00F62786">
        <w:rPr>
          <w:rFonts w:ascii="Calibri" w:eastAsia="Times New Roman" w:hAnsi="Calibri" w:cs="Calibri"/>
          <w:color w:val="212121"/>
          <w:sz w:val="22"/>
          <w:szCs w:val="22"/>
          <w:lang w:eastAsia="it-IT"/>
        </w:rPr>
        <w:t>relazione tecnica descrittiva, redatta in lingua italiana</w:t>
      </w:r>
      <w:r w:rsidRPr="007A0DD2">
        <w:rPr>
          <w:rFonts w:ascii="Calibri" w:eastAsia="Times New Roman" w:hAnsi="Calibri" w:cs="Calibri"/>
          <w:color w:val="212121"/>
          <w:sz w:val="22"/>
          <w:szCs w:val="22"/>
          <w:lang w:eastAsia="it-IT"/>
        </w:rPr>
        <w:t xml:space="preserve"> </w:t>
      </w:r>
      <w:r w:rsidR="007A0DD2" w:rsidRPr="00486F8E">
        <w:rPr>
          <w:rFonts w:ascii="Calibri" w:eastAsia="Times New Roman" w:hAnsi="Calibri" w:cs="Calibri"/>
          <w:color w:val="212121"/>
          <w:sz w:val="22"/>
          <w:szCs w:val="22"/>
          <w:lang w:eastAsia="it-IT"/>
        </w:rPr>
        <w:t xml:space="preserve"> o in lingua inglese</w:t>
      </w:r>
      <w:r w:rsidR="007A0DD2">
        <w:rPr>
          <w:rFonts w:ascii="Calibri" w:eastAsia="Times New Roman" w:hAnsi="Calibri" w:cs="Calibri"/>
          <w:i/>
          <w:iCs/>
          <w:color w:val="212121"/>
          <w:sz w:val="22"/>
          <w:szCs w:val="22"/>
          <w:lang w:eastAsia="it-IT"/>
        </w:rPr>
        <w:t xml:space="preserve"> </w:t>
      </w:r>
      <w:r w:rsidRPr="00F62786">
        <w:rPr>
          <w:rFonts w:ascii="Calibri" w:eastAsia="Times New Roman" w:hAnsi="Calibri" w:cs="Calibri"/>
          <w:color w:val="212121"/>
          <w:sz w:val="22"/>
          <w:szCs w:val="22"/>
          <w:lang w:eastAsia="it-IT"/>
        </w:rPr>
        <w:t xml:space="preserve">, chiara e sintetica, ma allo stesso tempo precisa ed esaustiva in grado di offrire un quadro complessivo e dettagliato della fornitura/servizio proposto, con le informazioni che consentano la verifica della rispondenza dell’offerta ai requisiti minimi di cui al Capitolato tecnico e riferimenti ai criteri e sub-criteri di valutazione indicati nella tabella di cui al successivo paragrafo 19.1. A tal proposito potrà essere articolata in paragrafi ognuno dei quali dedicato ad uno dei criteri di valutazione. Nella relazione dovrà essere altresì dettagliatamente descritto il contributo fornito dall’eventuale operatore economico ausiliario per il miglioramento dell’offerta tecnica. 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 </w:t>
      </w:r>
    </w:p>
    <w:p w14:paraId="153734E8"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L’offerta tecnica deve rispettare, pena l’esclusione dalla procedura di gara, le caratteristiche minime stabilite nei documenti di gara, nel rispetto del principio di equivalenza.</w:t>
      </w:r>
    </w:p>
    <w:p w14:paraId="01F568CC" w14:textId="3E7B49F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L’operatore economico che adotta un CCNL diverso da quello indicato all’articolo 4 inserisce la dichiarazione di equivalenze delle tutele e l’eventuale documentazione probatoria sulla equivalenza del proprio CCNL nella sezione della piattaforma relativa all’offerta tecnica.</w:t>
      </w:r>
    </w:p>
    <w:p w14:paraId="3EC21CA5"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I servizi/forniture dovranno in ogni caso, essere conformi al principio orizzontale del “Do No </w:t>
      </w:r>
      <w:proofErr w:type="spellStart"/>
      <w:r w:rsidRPr="00F62786">
        <w:rPr>
          <w:rFonts w:ascii="Calibri" w:eastAsia="Times New Roman" w:hAnsi="Calibri" w:cs="Calibri"/>
          <w:color w:val="212121"/>
          <w:sz w:val="22"/>
          <w:szCs w:val="22"/>
          <w:lang w:eastAsia="it-IT"/>
        </w:rPr>
        <w:t>Significant</w:t>
      </w:r>
      <w:proofErr w:type="spellEnd"/>
      <w:r w:rsidRPr="00F62786">
        <w:rPr>
          <w:rFonts w:ascii="Calibri" w:eastAsia="Times New Roman" w:hAnsi="Calibri" w:cs="Calibri"/>
          <w:color w:val="212121"/>
          <w:sz w:val="22"/>
          <w:szCs w:val="22"/>
          <w:lang w:eastAsia="it-IT"/>
        </w:rPr>
        <w:t xml:space="preserve"> </w:t>
      </w:r>
      <w:proofErr w:type="spellStart"/>
      <w:r w:rsidRPr="00F62786">
        <w:rPr>
          <w:rFonts w:ascii="Calibri" w:eastAsia="Times New Roman" w:hAnsi="Calibri" w:cs="Calibri"/>
          <w:color w:val="212121"/>
          <w:sz w:val="22"/>
          <w:szCs w:val="22"/>
          <w:lang w:eastAsia="it-IT"/>
        </w:rPr>
        <w:t>Harm</w:t>
      </w:r>
      <w:proofErr w:type="spellEnd"/>
      <w:r w:rsidRPr="00F62786">
        <w:rPr>
          <w:rFonts w:ascii="Calibri" w:eastAsia="Times New Roman" w:hAnsi="Calibri" w:cs="Calibri"/>
          <w:color w:val="212121"/>
          <w:sz w:val="22"/>
          <w:szCs w:val="22"/>
          <w:lang w:eastAsia="it-IT"/>
        </w:rPr>
        <w:t>” (DNSH) ai sensi dell'articolo 17 del Regolamento (UE) 2020/852, e successivo art. 18 del Regolamento UE 241/2021 nonché a quelli contenuti nei Criteri Ambientali Minimi eventualmente applicabile.</w:t>
      </w:r>
    </w:p>
    <w:p w14:paraId="37D1CB2C" w14:textId="77777777" w:rsidR="00F62786" w:rsidRPr="00F62786" w:rsidRDefault="00F62786" w:rsidP="00F62786">
      <w:pPr>
        <w:jc w:val="both"/>
        <w:rPr>
          <w:rFonts w:ascii="Calibri" w:eastAsia="Times New Roman" w:hAnsi="Calibri" w:cs="Calibri"/>
          <w:color w:val="212121"/>
          <w:sz w:val="22"/>
          <w:szCs w:val="22"/>
          <w:lang w:eastAsia="it-IT"/>
        </w:rPr>
      </w:pPr>
    </w:p>
    <w:p w14:paraId="066C30AD"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77" w:name="_Toc156468757"/>
      <w:r w:rsidRPr="00F62786">
        <w:rPr>
          <w:rFonts w:ascii="Calibri" w:eastAsia="Times New Roman" w:hAnsi="Calibri" w:cs="Calibri"/>
          <w:b/>
          <w:bCs/>
          <w:sz w:val="22"/>
          <w:szCs w:val="22"/>
        </w:rPr>
        <w:t xml:space="preserve"> </w:t>
      </w:r>
      <w:bookmarkStart w:id="1778" w:name="_Toc166168974"/>
      <w:r w:rsidRPr="00F62786">
        <w:rPr>
          <w:rFonts w:ascii="Calibri" w:eastAsia="Times New Roman" w:hAnsi="Calibri" w:cs="Calibri"/>
          <w:b/>
          <w:bCs/>
          <w:sz w:val="22"/>
          <w:szCs w:val="22"/>
        </w:rPr>
        <w:t>Offerta tecnica (generata dal sistema)</w:t>
      </w:r>
      <w:bookmarkEnd w:id="1777"/>
      <w:bookmarkEnd w:id="1778"/>
    </w:p>
    <w:p w14:paraId="7F942094"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Qualora sia prevista dalla procedura, il concorrente inserisce a Sistema le caratteristiche tecniche richieste, che verranno riportate su una dichiarazione generata dal Sistema in formato .pdf denominata “Documento di Offerta tecnica”; il concorrente dovrà quindi caricare a Sistema la suddetta dichiarazione dopo averla:</w:t>
      </w:r>
    </w:p>
    <w:p w14:paraId="70B2D5C2"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w:t>
      </w:r>
      <w:r w:rsidRPr="00F62786">
        <w:rPr>
          <w:rFonts w:ascii="Calibri" w:eastAsia="Times New Roman" w:hAnsi="Calibri" w:cs="Calibri"/>
          <w:color w:val="212121"/>
          <w:sz w:val="22"/>
          <w:szCs w:val="22"/>
          <w:lang w:eastAsia="it-IT"/>
        </w:rPr>
        <w:tab/>
        <w:t>scaricata e salvata sul proprio PC;</w:t>
      </w:r>
    </w:p>
    <w:p w14:paraId="17BF6765"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ii)</w:t>
      </w:r>
      <w:r w:rsidRPr="00F62786">
        <w:rPr>
          <w:rFonts w:ascii="Calibri" w:eastAsia="Times New Roman" w:hAnsi="Calibri" w:cs="Calibri"/>
          <w:color w:val="212121"/>
          <w:sz w:val="22"/>
          <w:szCs w:val="22"/>
          <w:lang w:eastAsia="it-IT"/>
        </w:rPr>
        <w:tab/>
        <w:t>sottoscritta digitalmente.</w:t>
      </w:r>
    </w:p>
    <w:p w14:paraId="24EE412B" w14:textId="77777777" w:rsidR="00F62786" w:rsidRPr="00F62786" w:rsidRDefault="00F62786" w:rsidP="00F62786">
      <w:pPr>
        <w:jc w:val="both"/>
        <w:textAlignment w:val="baseline"/>
        <w:rPr>
          <w:rFonts w:ascii="Calibri" w:eastAsia="Times New Roman" w:hAnsi="Calibri" w:cs="Calibri"/>
          <w:sz w:val="22"/>
          <w:szCs w:val="22"/>
          <w:lang w:eastAsia="it-IT"/>
        </w:rPr>
      </w:pPr>
    </w:p>
    <w:p w14:paraId="6346E04B"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79" w:name="_Toc156468759"/>
      <w:r w:rsidRPr="00F62786">
        <w:rPr>
          <w:rFonts w:ascii="Calibri" w:eastAsia="Times New Roman" w:hAnsi="Calibri" w:cs="Calibri"/>
          <w:b/>
          <w:bCs/>
          <w:sz w:val="22"/>
          <w:szCs w:val="22"/>
        </w:rPr>
        <w:t xml:space="preserve"> </w:t>
      </w:r>
      <w:bookmarkStart w:id="1780" w:name="_Toc166168975"/>
      <w:r w:rsidRPr="00F62786">
        <w:rPr>
          <w:rFonts w:ascii="Calibri" w:eastAsia="Times New Roman" w:hAnsi="Calibri" w:cs="Calibri"/>
          <w:b/>
          <w:bCs/>
          <w:sz w:val="22"/>
          <w:szCs w:val="22"/>
        </w:rPr>
        <w:t>Documentazione tecnica aggiuntiva</w:t>
      </w:r>
      <w:bookmarkEnd w:id="1779"/>
      <w:bookmarkEnd w:id="1780"/>
    </w:p>
    <w:p w14:paraId="311776A3"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L’offerta tecnica può contenere eventuale ulteriore documentazione in allegato. Per ogni documento in allegato dovrà essere presente un riferimento diretto nella Relazione tecnica.</w:t>
      </w:r>
    </w:p>
    <w:p w14:paraId="6C2F1970" w14:textId="77777777" w:rsidR="00F62786" w:rsidRPr="00F62786" w:rsidRDefault="00F62786" w:rsidP="00F62786">
      <w:pPr>
        <w:jc w:val="both"/>
        <w:rPr>
          <w:rFonts w:ascii="Calibri" w:eastAsia="Times New Roman" w:hAnsi="Calibri" w:cs="Calibri"/>
          <w:b/>
          <w:bCs/>
          <w:strike/>
          <w:color w:val="212121"/>
          <w:sz w:val="22"/>
          <w:szCs w:val="22"/>
          <w:lang w:eastAsia="it-IT"/>
        </w:rPr>
      </w:pPr>
    </w:p>
    <w:p w14:paraId="65EFCFCD" w14:textId="77777777" w:rsidR="00F62786" w:rsidRPr="00F62786" w:rsidRDefault="00F62786" w:rsidP="0091660F">
      <w:pPr>
        <w:keepNext/>
        <w:numPr>
          <w:ilvl w:val="1"/>
          <w:numId w:val="86"/>
        </w:numPr>
        <w:contextualSpacing/>
        <w:jc w:val="both"/>
        <w:outlineLvl w:val="1"/>
        <w:rPr>
          <w:rFonts w:ascii="Calibri" w:eastAsia="Times New Roman" w:hAnsi="Calibri" w:cs="Calibri"/>
          <w:b/>
          <w:bCs/>
          <w:sz w:val="22"/>
          <w:szCs w:val="22"/>
        </w:rPr>
      </w:pPr>
      <w:bookmarkStart w:id="1781" w:name="_Toc156468760"/>
      <w:r w:rsidRPr="00F62786">
        <w:rPr>
          <w:rFonts w:ascii="Calibri" w:eastAsia="Times New Roman" w:hAnsi="Calibri" w:cs="Calibri"/>
          <w:b/>
          <w:bCs/>
          <w:sz w:val="22"/>
          <w:szCs w:val="22"/>
        </w:rPr>
        <w:t xml:space="preserve"> </w:t>
      </w:r>
      <w:bookmarkStart w:id="1782" w:name="_Toc166168976"/>
      <w:r w:rsidRPr="00F62786">
        <w:rPr>
          <w:rFonts w:ascii="Calibri" w:eastAsia="Times New Roman" w:hAnsi="Calibri" w:cs="Calibri"/>
          <w:b/>
          <w:bCs/>
          <w:sz w:val="22"/>
          <w:szCs w:val="22"/>
        </w:rPr>
        <w:t>Copia aggiuntiva dell’offerta tecnica oscurata per motivi di segretezza</w:t>
      </w:r>
      <w:bookmarkEnd w:id="1781"/>
      <w:bookmarkEnd w:id="1782"/>
    </w:p>
    <w:p w14:paraId="3C03DDE4"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Il concorrente, se intende secretare parti della relazione tecnica, allega una dichiarazione firmata contenente i dettagli dell’offerta coperti da riservatezza, argomentando in modo congruo le ragioni per le quali eventuali parti dell’offerta sono da segretare.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7B643550" w14:textId="77777777" w:rsidR="00F62786" w:rsidRPr="00F62786" w:rsidRDefault="00F62786" w:rsidP="00F62786">
      <w:pPr>
        <w:jc w:val="both"/>
        <w:rPr>
          <w:rFonts w:ascii="Arial" w:eastAsia="Times New Roman" w:hAnsi="Arial" w:cs="Times New Roman"/>
        </w:rPr>
      </w:pPr>
    </w:p>
    <w:p w14:paraId="4E5E34D3" w14:textId="77777777" w:rsidR="00F62786" w:rsidRPr="00F62786" w:rsidRDefault="00F62786" w:rsidP="00F62786">
      <w:pPr>
        <w:jc w:val="both"/>
        <w:rPr>
          <w:rFonts w:ascii="Calibri" w:eastAsia="Times New Roman" w:hAnsi="Calibri" w:cs="Calibri"/>
          <w:color w:val="212121"/>
          <w:sz w:val="22"/>
          <w:szCs w:val="22"/>
          <w:lang w:eastAsia="it-IT"/>
        </w:rPr>
      </w:pPr>
      <w:r w:rsidRPr="00F62786">
        <w:rPr>
          <w:rFonts w:ascii="Calibri" w:eastAsia="Times New Roman" w:hAnsi="Calibri" w:cs="Calibri"/>
          <w:color w:val="212121"/>
          <w:sz w:val="22"/>
          <w:szCs w:val="22"/>
          <w:lang w:eastAsia="it-IT"/>
        </w:rPr>
        <w:t xml:space="preserve">La documentazione </w:t>
      </w:r>
      <w:r w:rsidRPr="00F62786">
        <w:rPr>
          <w:rFonts w:ascii="Calibri" w:eastAsia="Times New Roman" w:hAnsi="Calibri" w:cs="Calibri"/>
          <w:sz w:val="22"/>
          <w:szCs w:val="22"/>
        </w:rPr>
        <w:t xml:space="preserve">firmata secondo le modalità previste al paragrafo § 16.1 e </w:t>
      </w:r>
      <w:r w:rsidRPr="00F62786">
        <w:rPr>
          <w:rFonts w:ascii="Calibri" w:eastAsia="Times New Roman" w:hAnsi="Calibri" w:cs="Calibri"/>
          <w:color w:val="212121"/>
          <w:sz w:val="22"/>
          <w:szCs w:val="22"/>
          <w:lang w:eastAsia="it-IT"/>
        </w:rPr>
        <w:t xml:space="preserve">inserita nella Busta tecnica, </w:t>
      </w:r>
      <w:r w:rsidRPr="00F62786">
        <w:rPr>
          <w:rFonts w:ascii="Calibri" w:eastAsia="Times New Roman" w:hAnsi="Calibri" w:cs="Calibri"/>
          <w:b/>
          <w:bCs/>
          <w:color w:val="212121"/>
          <w:sz w:val="22"/>
          <w:szCs w:val="22"/>
          <w:lang w:eastAsia="it-IT"/>
        </w:rPr>
        <w:t>pena l’esclusione dalla procedura di gara</w:t>
      </w:r>
      <w:r w:rsidRPr="00F62786">
        <w:rPr>
          <w:rFonts w:ascii="Calibri" w:eastAsia="Times New Roman" w:hAnsi="Calibri" w:cs="Calibri"/>
          <w:color w:val="212121"/>
          <w:sz w:val="22"/>
          <w:szCs w:val="22"/>
          <w:lang w:eastAsia="it-IT"/>
        </w:rPr>
        <w:t>, </w:t>
      </w:r>
      <w:r w:rsidRPr="00F62786">
        <w:rPr>
          <w:rFonts w:ascii="Calibri" w:eastAsia="Times New Roman" w:hAnsi="Calibri" w:cs="Calibri"/>
          <w:color w:val="212121"/>
          <w:sz w:val="22"/>
          <w:szCs w:val="22"/>
          <w:u w:val="single"/>
          <w:lang w:eastAsia="it-IT"/>
        </w:rPr>
        <w:t>non deve contenere alcun riferimento diretto o indiretto all’Offerta Economica ovvero a elementi riferibili al prezzo offerto</w:t>
      </w:r>
      <w:r w:rsidRPr="00F62786">
        <w:rPr>
          <w:rFonts w:ascii="Calibri" w:eastAsia="Times New Roman" w:hAnsi="Calibri" w:cs="Calibri"/>
          <w:color w:val="212121"/>
          <w:sz w:val="22"/>
          <w:szCs w:val="22"/>
          <w:lang w:eastAsia="it-IT"/>
        </w:rPr>
        <w:t>.</w:t>
      </w:r>
    </w:p>
    <w:p w14:paraId="0F1D58C0" w14:textId="77777777" w:rsidR="00F62786" w:rsidRPr="00F62786" w:rsidRDefault="00F62786" w:rsidP="00F62786">
      <w:pPr>
        <w:jc w:val="both"/>
        <w:rPr>
          <w:rFonts w:ascii="Calibri" w:eastAsia="Calibri" w:hAnsi="Calibri" w:cs="Calibri"/>
          <w:color w:val="000000"/>
          <w:kern w:val="2"/>
          <w:sz w:val="22"/>
          <w:szCs w:val="22"/>
          <w:lang w:eastAsia="it-IT"/>
        </w:rPr>
      </w:pPr>
    </w:p>
    <w:p w14:paraId="73E265E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783" w:name="_Toc166168977"/>
      <w:r w:rsidRPr="00F62786">
        <w:rPr>
          <w:rFonts w:ascii="Calibri" w:eastAsia="Times New Roman" w:hAnsi="Calibri" w:cs="Times New Roman"/>
          <w:b/>
          <w:bCs/>
          <w:sz w:val="22"/>
          <w:szCs w:val="22"/>
        </w:rPr>
        <w:t>18. OFFERTA ECONOMICA</w:t>
      </w:r>
      <w:bookmarkEnd w:id="1783"/>
    </w:p>
    <w:p w14:paraId="4F6C8345" w14:textId="77777777" w:rsidR="00F62786" w:rsidRPr="00F62786" w:rsidRDefault="00F62786" w:rsidP="00F62786">
      <w:pPr>
        <w:jc w:val="both"/>
        <w:rPr>
          <w:rFonts w:ascii="Calibri" w:eastAsia="Calibri" w:hAnsi="Calibri" w:cs="Calibri"/>
          <w:sz w:val="22"/>
          <w:szCs w:val="22"/>
          <w:lang w:eastAsia="it-IT"/>
        </w:rPr>
      </w:pPr>
      <w:bookmarkStart w:id="1784" w:name="_Toc483316490"/>
      <w:bookmarkStart w:id="1785" w:name="_Toc483316359"/>
      <w:bookmarkStart w:id="1786" w:name="_Toc483316227"/>
      <w:bookmarkStart w:id="1787" w:name="_Toc483316022"/>
      <w:bookmarkStart w:id="1788" w:name="_Toc483302401"/>
      <w:bookmarkStart w:id="1789" w:name="_Toc483233684"/>
      <w:bookmarkStart w:id="1790" w:name="_Toc482979724"/>
      <w:bookmarkStart w:id="1791" w:name="_Toc482979626"/>
      <w:bookmarkStart w:id="1792" w:name="_Toc482979528"/>
      <w:bookmarkStart w:id="1793" w:name="_Toc482979420"/>
      <w:bookmarkStart w:id="1794" w:name="_Toc482979311"/>
      <w:bookmarkStart w:id="1795" w:name="_Toc482979202"/>
      <w:bookmarkStart w:id="1796" w:name="_Toc482979091"/>
      <w:bookmarkStart w:id="1797" w:name="_Toc482978983"/>
      <w:bookmarkStart w:id="1798" w:name="_Toc482978874"/>
      <w:bookmarkStart w:id="1799" w:name="_Toc482959755"/>
      <w:bookmarkStart w:id="1800" w:name="_Toc482959645"/>
      <w:bookmarkStart w:id="1801" w:name="_Toc482959535"/>
      <w:bookmarkStart w:id="1802" w:name="_Toc482712747"/>
      <w:bookmarkStart w:id="1803" w:name="_Toc482641301"/>
      <w:bookmarkStart w:id="1804" w:name="_Toc482633124"/>
      <w:bookmarkStart w:id="1805" w:name="_Toc482352283"/>
      <w:bookmarkStart w:id="1806" w:name="_Toc482352193"/>
      <w:bookmarkStart w:id="1807" w:name="_Toc482352103"/>
      <w:bookmarkStart w:id="1808" w:name="_Toc482352013"/>
      <w:bookmarkStart w:id="1809" w:name="_Toc482102149"/>
      <w:bookmarkStart w:id="1810" w:name="_Toc482102055"/>
      <w:bookmarkStart w:id="1811" w:name="_Toc482101960"/>
      <w:bookmarkStart w:id="1812" w:name="_Toc482101865"/>
      <w:bookmarkStart w:id="1813" w:name="_Toc482101772"/>
      <w:bookmarkStart w:id="1814" w:name="_Toc482101597"/>
      <w:bookmarkStart w:id="1815" w:name="_Toc482101482"/>
      <w:bookmarkStart w:id="1816" w:name="_Toc482101345"/>
      <w:bookmarkStart w:id="1817" w:name="_Toc482100919"/>
      <w:bookmarkStart w:id="1818" w:name="_Toc482100762"/>
      <w:bookmarkStart w:id="1819" w:name="_Toc482099045"/>
      <w:bookmarkStart w:id="1820" w:name="_Toc482097943"/>
      <w:bookmarkStart w:id="1821" w:name="_Toc482097751"/>
      <w:bookmarkStart w:id="1822" w:name="_Toc482097662"/>
      <w:bookmarkStart w:id="1823" w:name="_Toc482097573"/>
      <w:bookmarkStart w:id="1824" w:name="_Toc482025749"/>
      <w:bookmarkStart w:id="1825" w:name="_Toc483401270"/>
      <w:bookmarkStart w:id="1826" w:name="_Toc48332579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r w:rsidRPr="00F62786">
        <w:rPr>
          <w:rFonts w:ascii="Calibri" w:eastAsia="Calibri" w:hAnsi="Calibri" w:cs="Calibri"/>
          <w:sz w:val="22"/>
          <w:szCs w:val="22"/>
          <w:lang w:eastAsia="it-IT"/>
        </w:rPr>
        <w:t xml:space="preserve">L’offerta economica è </w:t>
      </w:r>
      <w:r w:rsidRPr="00F62786">
        <w:rPr>
          <w:rFonts w:ascii="Calibri" w:eastAsia="Times New Roman" w:hAnsi="Calibri" w:cs="Calibri"/>
          <w:sz w:val="22"/>
          <w:szCs w:val="22"/>
        </w:rPr>
        <w:t xml:space="preserve">firmata secondo le modalità previste al paragrafo 16.1 </w:t>
      </w:r>
    </w:p>
    <w:p w14:paraId="10F4D000" w14:textId="77777777" w:rsidR="00F62786" w:rsidRPr="00F62786" w:rsidRDefault="00F62786" w:rsidP="00F62786">
      <w:pPr>
        <w:jc w:val="both"/>
        <w:rPr>
          <w:rFonts w:ascii="Calibri" w:eastAsia="Times New Roman" w:hAnsi="Calibri" w:cs="Calibri"/>
          <w:sz w:val="22"/>
          <w:szCs w:val="22"/>
        </w:rPr>
      </w:pPr>
    </w:p>
    <w:p w14:paraId="1ADC52FD" w14:textId="1AD166B1"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inserisce sulla piattaforma, nella Busta Economica, </w:t>
      </w:r>
      <w:r w:rsidRPr="00F62786">
        <w:rPr>
          <w:rFonts w:ascii="Calibri" w:eastAsia="Times New Roman" w:hAnsi="Calibri" w:cs="Calibri"/>
          <w:b/>
          <w:sz w:val="22"/>
          <w:szCs w:val="22"/>
          <w:u w:val="single"/>
        </w:rPr>
        <w:t>a pena di esclusione</w:t>
      </w:r>
      <w:r w:rsidRPr="00F62786">
        <w:rPr>
          <w:rFonts w:ascii="Calibri" w:eastAsia="Times New Roman" w:hAnsi="Calibri" w:cs="Calibri"/>
          <w:sz w:val="22"/>
          <w:szCs w:val="22"/>
        </w:rPr>
        <w:t>, la seguente documentazione:</w:t>
      </w:r>
    </w:p>
    <w:p w14:paraId="1168763A" w14:textId="77777777" w:rsidR="00F62786" w:rsidRPr="00F62786" w:rsidRDefault="00F62786" w:rsidP="00F62786">
      <w:pPr>
        <w:ind w:hanging="11"/>
        <w:jc w:val="both"/>
        <w:rPr>
          <w:rFonts w:ascii="Calibri" w:eastAsia="Times New Roman" w:hAnsi="Calibri" w:cs="Calibri"/>
          <w:sz w:val="22"/>
          <w:szCs w:val="22"/>
        </w:rPr>
      </w:pPr>
    </w:p>
    <w:p w14:paraId="6F8C3907" w14:textId="77777777" w:rsidR="00F62786" w:rsidRPr="00F62786" w:rsidRDefault="00F62786" w:rsidP="0091660F">
      <w:pPr>
        <w:widowControl w:val="0"/>
        <w:numPr>
          <w:ilvl w:val="0"/>
          <w:numId w:val="69"/>
        </w:numPr>
        <w:tabs>
          <w:tab w:val="left" w:pos="426"/>
        </w:tabs>
        <w:ind w:left="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L’Offerta economica, generata automaticamente dalla piattaforma e firmata digitalmente, contenente i valori inseriti sulla piattaforma dal Concorrente nella apposita scheda, secondo le modalità successivamente indicate.</w:t>
      </w:r>
    </w:p>
    <w:p w14:paraId="7174B6F4" w14:textId="77777777" w:rsidR="00F62786" w:rsidRPr="00F62786" w:rsidRDefault="00F62786" w:rsidP="00F62786">
      <w:pPr>
        <w:widowControl w:val="0"/>
        <w:tabs>
          <w:tab w:val="left" w:pos="426"/>
        </w:tabs>
        <w:ind w:left="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I valori offerti verranno riportati su una dichiarazione generata dal Sistema in formato .pdf “Documento di Offerta Economica”, che il concorrente dovrà caricare a Sistema dopo averla:</w:t>
      </w:r>
    </w:p>
    <w:p w14:paraId="259BA0C2" w14:textId="77777777" w:rsidR="00F62786" w:rsidRPr="00F62786" w:rsidRDefault="00F62786" w:rsidP="0091660F">
      <w:pPr>
        <w:widowControl w:val="0"/>
        <w:numPr>
          <w:ilvl w:val="0"/>
          <w:numId w:val="62"/>
        </w:numPr>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scaricata e salvata sul proprio PC;</w:t>
      </w:r>
    </w:p>
    <w:p w14:paraId="5E72FE87" w14:textId="77777777" w:rsidR="00F62786" w:rsidRPr="00F62786" w:rsidRDefault="00F62786" w:rsidP="0091660F">
      <w:pPr>
        <w:widowControl w:val="0"/>
        <w:numPr>
          <w:ilvl w:val="0"/>
          <w:numId w:val="62"/>
        </w:numPr>
        <w:suppressAutoHyphens/>
        <w:jc w:val="both"/>
        <w:rPr>
          <w:rFonts w:ascii="Calibri" w:eastAsia="Calibri" w:hAnsi="Calibri" w:cs="Calibri"/>
          <w:sz w:val="22"/>
          <w:szCs w:val="22"/>
          <w:lang w:eastAsia="it-IT"/>
        </w:rPr>
      </w:pPr>
      <w:r w:rsidRPr="00F62786">
        <w:rPr>
          <w:rFonts w:ascii="Calibri" w:eastAsia="Calibri" w:hAnsi="Calibri" w:cs="Calibri"/>
          <w:sz w:val="22"/>
          <w:szCs w:val="22"/>
          <w:lang w:eastAsia="it-IT"/>
        </w:rPr>
        <w:t>sottoscritta digitalmente.</w:t>
      </w:r>
    </w:p>
    <w:p w14:paraId="7C9B68E4" w14:textId="77777777" w:rsidR="00F62786" w:rsidRPr="00F62786" w:rsidRDefault="00F62786" w:rsidP="0091660F">
      <w:pPr>
        <w:widowControl w:val="0"/>
        <w:numPr>
          <w:ilvl w:val="0"/>
          <w:numId w:val="69"/>
        </w:numPr>
        <w:spacing w:line="280" w:lineRule="exact"/>
        <w:ind w:left="426" w:hanging="426"/>
        <w:contextualSpacing/>
        <w:jc w:val="both"/>
        <w:rPr>
          <w:rFonts w:ascii="Calibri" w:eastAsia="Times New Roman" w:hAnsi="Calibri" w:cs="Calibri"/>
          <w:sz w:val="22"/>
          <w:szCs w:val="22"/>
          <w:lang w:eastAsia="it-IT"/>
        </w:rPr>
      </w:pPr>
      <w:r w:rsidRPr="00F62786">
        <w:rPr>
          <w:rFonts w:ascii="Calibri" w:eastAsia="Calibri" w:hAnsi="Calibri" w:cs="Calibri"/>
          <w:sz w:val="22"/>
          <w:szCs w:val="22"/>
          <w:lang w:eastAsia="it-IT"/>
        </w:rPr>
        <w:t>[</w:t>
      </w:r>
      <w:r w:rsidRPr="00F62786">
        <w:rPr>
          <w:rFonts w:ascii="Calibri" w:eastAsia="Calibri" w:hAnsi="Calibri" w:cs="Calibri"/>
          <w:i/>
          <w:iCs/>
          <w:sz w:val="22"/>
          <w:szCs w:val="22"/>
          <w:lang w:eastAsia="it-IT"/>
        </w:rPr>
        <w:t>solo nel caso di forniture con posa in opera e servizi diversi da quelli di natura intellettuale</w:t>
      </w:r>
      <w:r w:rsidRPr="00F62786">
        <w:rPr>
          <w:rFonts w:ascii="Calibri" w:eastAsia="Calibri" w:hAnsi="Calibri" w:cs="Calibri"/>
          <w:sz w:val="22"/>
          <w:szCs w:val="22"/>
          <w:lang w:eastAsia="it-IT"/>
        </w:rPr>
        <w:t xml:space="preserve">] La dichiarazione relativa ai costi aziendali e della manodopera redatta in conformità al modello Allegato 8 - Dettaglio stima costi aziendali e manodopera, contenente </w:t>
      </w:r>
      <w:r w:rsidRPr="00F62786">
        <w:rPr>
          <w:rFonts w:ascii="Calibri" w:eastAsia="Times New Roman" w:hAnsi="Calibri" w:cs="Calibri"/>
          <w:sz w:val="22"/>
          <w:szCs w:val="22"/>
          <w:lang w:eastAsia="it-IT"/>
        </w:rPr>
        <w:t>l’indicazione delle seguenti voci:</w:t>
      </w:r>
    </w:p>
    <w:p w14:paraId="7113E996"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1. La stima dei costi aziendali, inclusi nel prezzo complessivo offerto, relativi alla salute ed alla sicurezza sui luoghi di lavoro (che di norma non possono essere nulli e non corrispondono agli oneri per la sicurezza dovuti a rischi da interferenze di cui al DUVRI);</w:t>
      </w:r>
    </w:p>
    <w:p w14:paraId="23F51BF3"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2. La stima dei costi della manodopera riferita alle sole attività svolte presso la stazione appaltante dal personale dell’operatore economico (ad esempio: installazione, avvio operativo, …), inclusi nel prezzo complessivo offerto;</w:t>
      </w:r>
    </w:p>
    <w:p w14:paraId="0D3E07E1" w14:textId="77777777" w:rsidR="00F62786" w:rsidRPr="00F62786" w:rsidRDefault="00F62786" w:rsidP="00F62786">
      <w:pPr>
        <w:ind w:left="720"/>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3. Il dettaglio delle voci (numero persone impiegate, inquadramento, costo orario, numero di ore) che concorrono a determinare la stima dei costi della manodopera di cui al precedente punto 2.</w:t>
      </w:r>
    </w:p>
    <w:p w14:paraId="1FC10AF9" w14:textId="77777777" w:rsidR="00F62786" w:rsidRPr="00F62786" w:rsidRDefault="00F62786" w:rsidP="00F62786">
      <w:pPr>
        <w:ind w:left="720"/>
        <w:contextualSpacing/>
        <w:jc w:val="both"/>
        <w:rPr>
          <w:rFonts w:ascii="Calibri" w:eastAsia="Times New Roman" w:hAnsi="Calibri" w:cs="Calibri"/>
          <w:sz w:val="22"/>
          <w:szCs w:val="22"/>
          <w:lang w:eastAsia="it-IT"/>
        </w:rPr>
      </w:pPr>
    </w:p>
    <w:p w14:paraId="4BCEA9D4"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rPr>
        <w:t xml:space="preserve">Verranno prese in considerazione fino a </w:t>
      </w:r>
      <w:proofErr w:type="gramStart"/>
      <w:r w:rsidRPr="00F62786">
        <w:rPr>
          <w:rFonts w:ascii="Calibri" w:eastAsia="Times New Roman" w:hAnsi="Calibri" w:cs="Calibri"/>
          <w:i/>
          <w:sz w:val="22"/>
          <w:szCs w:val="22"/>
        </w:rPr>
        <w:t>2</w:t>
      </w:r>
      <w:proofErr w:type="gramEnd"/>
      <w:r w:rsidRPr="00F62786">
        <w:rPr>
          <w:rFonts w:ascii="Calibri" w:eastAsia="Times New Roman" w:hAnsi="Calibri" w:cs="Calibri"/>
          <w:i/>
          <w:iCs/>
          <w:sz w:val="22"/>
          <w:szCs w:val="22"/>
        </w:rPr>
        <w:t xml:space="preserve"> </w:t>
      </w:r>
      <w:r w:rsidRPr="00F62786">
        <w:rPr>
          <w:rFonts w:ascii="Calibri" w:eastAsia="Times New Roman" w:hAnsi="Calibri" w:cs="Calibri"/>
          <w:iCs/>
          <w:sz w:val="22"/>
          <w:szCs w:val="22"/>
        </w:rPr>
        <w:t>cifre decimali</w:t>
      </w:r>
      <w:r w:rsidRPr="00F62786">
        <w:rPr>
          <w:rFonts w:ascii="Calibri" w:eastAsia="Times New Roman" w:hAnsi="Calibri" w:cs="Calibri"/>
          <w:sz w:val="22"/>
          <w:szCs w:val="22"/>
          <w:lang w:eastAsia="it-IT"/>
        </w:rPr>
        <w:t xml:space="preserve"> </w:t>
      </w:r>
    </w:p>
    <w:p w14:paraId="52560CC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Ai sensi dell’art. 41 comma 14 del Codice gli eventuali oneri della sicurezza di cui al DUVRI e i costi della manodopera indicati al paragrafo 4 del presente disciplinare non sono ribassabili. Resta la </w:t>
      </w:r>
      <w:proofErr w:type="spellStart"/>
      <w:r w:rsidRPr="00F62786">
        <w:rPr>
          <w:rFonts w:ascii="Calibri" w:eastAsia="Times New Roman" w:hAnsi="Calibri" w:cs="Calibri"/>
          <w:sz w:val="22"/>
          <w:szCs w:val="22"/>
          <w:lang w:eastAsia="it-IT"/>
        </w:rPr>
        <w:t>possibilita</w:t>
      </w:r>
      <w:proofErr w:type="spellEnd"/>
      <w:r w:rsidRPr="00F62786">
        <w:rPr>
          <w:rFonts w:ascii="Calibri" w:eastAsia="Times New Roman" w:hAnsi="Calibri" w:cs="Calibri"/>
          <w:sz w:val="22"/>
          <w:szCs w:val="22"/>
          <w:lang w:eastAsia="it-IT"/>
        </w:rPr>
        <w:t xml:space="preserve">̀ per l’operatore economico di dimostrare che il ribasso complessivo dell’importo deriva da una </w:t>
      </w:r>
      <w:proofErr w:type="spellStart"/>
      <w:r w:rsidRPr="00F62786">
        <w:rPr>
          <w:rFonts w:ascii="Calibri" w:eastAsia="Times New Roman" w:hAnsi="Calibri" w:cs="Calibri"/>
          <w:sz w:val="22"/>
          <w:szCs w:val="22"/>
          <w:lang w:eastAsia="it-IT"/>
        </w:rPr>
        <w:t>piu</w:t>
      </w:r>
      <w:proofErr w:type="spellEnd"/>
      <w:r w:rsidRPr="00F62786">
        <w:rPr>
          <w:rFonts w:ascii="Calibri" w:eastAsia="Times New Roman" w:hAnsi="Calibri" w:cs="Calibri"/>
          <w:sz w:val="22"/>
          <w:szCs w:val="22"/>
          <w:lang w:eastAsia="it-IT"/>
        </w:rPr>
        <w:t xml:space="preserve">̀ efficiente organizzazione aziendale. </w:t>
      </w:r>
    </w:p>
    <w:p w14:paraId="4A34CAD7" w14:textId="77777777" w:rsidR="00F62786" w:rsidRPr="00F62786" w:rsidRDefault="00F62786" w:rsidP="00F62786">
      <w:pPr>
        <w:ind w:left="720"/>
        <w:jc w:val="both"/>
        <w:rPr>
          <w:rFonts w:ascii="Calibri" w:eastAsia="Times New Roman" w:hAnsi="Calibri" w:cs="Calibri"/>
          <w:sz w:val="22"/>
          <w:szCs w:val="22"/>
          <w:lang w:eastAsia="it-IT"/>
        </w:rPr>
      </w:pPr>
    </w:p>
    <w:p w14:paraId="66567BC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Sono inammissibili le offerte economiche che superino l’importo a base d’asta.</w:t>
      </w:r>
    </w:p>
    <w:p w14:paraId="1ED8AF02" w14:textId="77777777" w:rsidR="00F62786" w:rsidRPr="00F62786" w:rsidRDefault="00F62786" w:rsidP="00F62786">
      <w:pPr>
        <w:jc w:val="both"/>
        <w:rPr>
          <w:rFonts w:ascii="Calibri" w:eastAsia="Times New Roman" w:hAnsi="Calibri" w:cs="Calibri"/>
          <w:sz w:val="22"/>
          <w:szCs w:val="22"/>
        </w:rPr>
      </w:pPr>
    </w:p>
    <w:p w14:paraId="79BEAE6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27" w:name="_Toc353990398"/>
      <w:bookmarkStart w:id="1828" w:name="_Ref498421982"/>
      <w:bookmarkStart w:id="1829" w:name="_Toc416423371"/>
      <w:bookmarkStart w:id="1830" w:name="_Toc406754188"/>
      <w:bookmarkStart w:id="1831" w:name="_Toc406058387"/>
      <w:bookmarkStart w:id="1832" w:name="_Toc403471279"/>
      <w:bookmarkStart w:id="1833" w:name="_Toc397422872"/>
      <w:bookmarkStart w:id="1834" w:name="_Toc397346831"/>
      <w:bookmarkStart w:id="1835" w:name="_Toc393706916"/>
      <w:bookmarkStart w:id="1836" w:name="_Toc393700843"/>
      <w:bookmarkStart w:id="1837" w:name="_Toc393283184"/>
      <w:bookmarkStart w:id="1838" w:name="_Toc393272668"/>
      <w:bookmarkStart w:id="1839" w:name="_Toc393272610"/>
      <w:bookmarkStart w:id="1840" w:name="_Toc393187854"/>
      <w:bookmarkStart w:id="1841" w:name="_Toc393112137"/>
      <w:bookmarkStart w:id="1842" w:name="_Toc393110573"/>
      <w:bookmarkStart w:id="1843" w:name="_Toc392577506"/>
      <w:bookmarkStart w:id="1844" w:name="_Toc391036065"/>
      <w:bookmarkStart w:id="1845" w:name="_Toc391035992"/>
      <w:bookmarkStart w:id="1846" w:name="_Toc380501879"/>
      <w:bookmarkStart w:id="1847" w:name="_Toc166168978"/>
      <w:bookmarkEnd w:id="1827"/>
      <w:r w:rsidRPr="00F62786">
        <w:rPr>
          <w:rFonts w:ascii="Calibri" w:eastAsia="Times New Roman" w:hAnsi="Calibri" w:cs="Times New Roman"/>
          <w:b/>
          <w:bCs/>
          <w:sz w:val="22"/>
          <w:szCs w:val="22"/>
        </w:rPr>
        <w:t>19. CRITERIO DI AGGIUDICAZIONE</w:t>
      </w:r>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p>
    <w:p w14:paraId="2335749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L’appalto è aggiudicato in base al criterio dell’offerta economicamente più vantaggiosa individuata sulla base del miglior rapporto qualità/prezzo, ai sensi dell’articolo 108 del Codice.</w:t>
      </w:r>
    </w:p>
    <w:p w14:paraId="54C7AB16"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La valutazione dell’offerta tecnica e dell’offerta economica è effettuata in base ai seguenti punteggi</w:t>
      </w:r>
    </w:p>
    <w:p w14:paraId="0AFB5518" w14:textId="77777777" w:rsidR="00F62786" w:rsidRPr="00F62786" w:rsidRDefault="00F62786" w:rsidP="00F62786">
      <w:pPr>
        <w:jc w:val="both"/>
        <w:rPr>
          <w:rFonts w:ascii="Calibri" w:eastAsia="Times New Roman" w:hAnsi="Calibri" w:cs="Calibri"/>
          <w:i/>
          <w:sz w:val="22"/>
          <w:szCs w:val="22"/>
          <w:lang w:eastAsia="it-IT"/>
        </w:rPr>
      </w:pPr>
    </w:p>
    <w:tbl>
      <w:tblPr>
        <w:tblW w:w="9210" w:type="dxa"/>
        <w:tblInd w:w="-108" w:type="dxa"/>
        <w:tblLook w:val="04A0" w:firstRow="1" w:lastRow="0" w:firstColumn="1" w:lastColumn="0" w:noHBand="0" w:noVBand="1"/>
      </w:tblPr>
      <w:tblGrid>
        <w:gridCol w:w="4606"/>
        <w:gridCol w:w="4604"/>
      </w:tblGrid>
      <w:tr w:rsidR="003C37AD" w:rsidRPr="00F62786" w14:paraId="5E1AF7C2" w14:textId="77777777" w:rsidTr="0079400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66FC34FC" w14:textId="77777777" w:rsidR="00F62786" w:rsidRPr="00F62786" w:rsidRDefault="00F62786" w:rsidP="00F62786">
            <w:pPr>
              <w:jc w:val="both"/>
              <w:rPr>
                <w:rFonts w:ascii="Calibri" w:eastAsia="Times New Roman" w:hAnsi="Calibri" w:cs="Calibri"/>
                <w:i/>
                <w:sz w:val="22"/>
                <w:szCs w:val="22"/>
                <w:lang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74899B62" w14:textId="77777777" w:rsidR="00F62786" w:rsidRPr="00F62786" w:rsidRDefault="00F62786" w:rsidP="00F62786">
            <w:pPr>
              <w:jc w:val="center"/>
              <w:rPr>
                <w:rFonts w:ascii="Calibri" w:eastAsia="Times New Roman" w:hAnsi="Calibri" w:cs="Calibri"/>
                <w:b/>
                <w:sz w:val="22"/>
                <w:szCs w:val="22"/>
                <w:lang w:eastAsia="it-IT"/>
              </w:rPr>
            </w:pPr>
            <w:r w:rsidRPr="00F62786">
              <w:rPr>
                <w:rFonts w:ascii="Calibri" w:eastAsia="Times New Roman" w:hAnsi="Calibri" w:cs="Calibri"/>
                <w:b/>
                <w:sz w:val="22"/>
                <w:szCs w:val="22"/>
                <w:lang w:eastAsia="it-IT"/>
              </w:rPr>
              <w:t>PUNTEGGIO MASSIMO</w:t>
            </w:r>
          </w:p>
        </w:tc>
      </w:tr>
      <w:tr w:rsidR="00D636ED" w:rsidRPr="00F62786" w14:paraId="27D01C75" w14:textId="77777777" w:rsidTr="00794003">
        <w:tc>
          <w:tcPr>
            <w:tcW w:w="4606" w:type="dxa"/>
            <w:tcBorders>
              <w:top w:val="single" w:sz="4" w:space="0" w:color="000000"/>
              <w:left w:val="single" w:sz="4" w:space="0" w:color="000000"/>
              <w:bottom w:val="single" w:sz="4" w:space="0" w:color="000000"/>
              <w:right w:val="single" w:sz="4" w:space="0" w:color="000000"/>
            </w:tcBorders>
          </w:tcPr>
          <w:p w14:paraId="4B9FC2BD"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4AFEB0C4" w14:textId="0107082A" w:rsidR="00F62786" w:rsidRPr="00F62786" w:rsidRDefault="00CB03EF" w:rsidP="00F62786">
            <w:pPr>
              <w:jc w:val="center"/>
              <w:rPr>
                <w:rFonts w:ascii="Calibri" w:eastAsia="Times New Roman" w:hAnsi="Calibri" w:cs="Calibri"/>
                <w:i/>
                <w:sz w:val="22"/>
                <w:szCs w:val="22"/>
                <w:lang w:eastAsia="it-IT"/>
              </w:rPr>
            </w:pPr>
            <w:r>
              <w:rPr>
                <w:rFonts w:ascii="Calibri" w:eastAsia="Times New Roman" w:hAnsi="Calibri" w:cs="Calibri"/>
                <w:i/>
                <w:sz w:val="22"/>
                <w:szCs w:val="22"/>
                <w:lang w:eastAsia="it-IT"/>
              </w:rPr>
              <w:t>8</w:t>
            </w:r>
            <w:r w:rsidR="009270E5">
              <w:rPr>
                <w:rFonts w:ascii="Calibri" w:eastAsia="Times New Roman" w:hAnsi="Calibri" w:cs="Calibri"/>
                <w:i/>
                <w:sz w:val="22"/>
                <w:szCs w:val="22"/>
                <w:lang w:eastAsia="it-IT"/>
              </w:rPr>
              <w:t>0</w:t>
            </w:r>
          </w:p>
        </w:tc>
      </w:tr>
      <w:tr w:rsidR="00D636ED" w:rsidRPr="00F62786" w14:paraId="6B4AFED3" w14:textId="77777777" w:rsidTr="00794003">
        <w:tc>
          <w:tcPr>
            <w:tcW w:w="4606" w:type="dxa"/>
            <w:tcBorders>
              <w:top w:val="single" w:sz="4" w:space="0" w:color="000000"/>
              <w:left w:val="single" w:sz="4" w:space="0" w:color="000000"/>
              <w:bottom w:val="single" w:sz="4" w:space="0" w:color="000000"/>
              <w:right w:val="single" w:sz="4" w:space="0" w:color="000000"/>
            </w:tcBorders>
          </w:tcPr>
          <w:p w14:paraId="75E07264"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3E9167E1" w14:textId="38FFD9AE" w:rsidR="00F62786" w:rsidRPr="00F62786" w:rsidRDefault="00CB03EF" w:rsidP="00F62786">
            <w:pPr>
              <w:jc w:val="center"/>
              <w:rPr>
                <w:rFonts w:ascii="Calibri" w:eastAsia="Times New Roman" w:hAnsi="Calibri" w:cs="Calibri"/>
                <w:i/>
                <w:sz w:val="22"/>
                <w:szCs w:val="22"/>
                <w:lang w:eastAsia="it-IT"/>
              </w:rPr>
            </w:pPr>
            <w:r>
              <w:rPr>
                <w:rFonts w:ascii="Calibri" w:eastAsia="Times New Roman" w:hAnsi="Calibri" w:cs="Calibri"/>
                <w:i/>
                <w:sz w:val="22"/>
                <w:szCs w:val="22"/>
                <w:lang w:eastAsia="it-IT"/>
              </w:rPr>
              <w:t>2</w:t>
            </w:r>
            <w:r w:rsidR="009270E5">
              <w:rPr>
                <w:rFonts w:ascii="Calibri" w:eastAsia="Times New Roman" w:hAnsi="Calibri" w:cs="Calibri"/>
                <w:i/>
                <w:sz w:val="22"/>
                <w:szCs w:val="22"/>
                <w:lang w:eastAsia="it-IT"/>
              </w:rPr>
              <w:t>0</w:t>
            </w:r>
          </w:p>
        </w:tc>
      </w:tr>
      <w:tr w:rsidR="003C37AD" w:rsidRPr="00F62786" w14:paraId="04E53094" w14:textId="77777777" w:rsidTr="00794003">
        <w:tc>
          <w:tcPr>
            <w:tcW w:w="4606" w:type="dxa"/>
            <w:tcBorders>
              <w:top w:val="single" w:sz="4" w:space="0" w:color="000000"/>
              <w:left w:val="single" w:sz="4" w:space="0" w:color="000000"/>
              <w:bottom w:val="single" w:sz="4" w:space="0" w:color="000000"/>
              <w:right w:val="single" w:sz="4" w:space="0" w:color="000000"/>
            </w:tcBorders>
            <w:shd w:val="clear" w:color="auto" w:fill="D9D9D9"/>
          </w:tcPr>
          <w:p w14:paraId="371EC78F"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32DA89CC" w14:textId="77777777" w:rsidR="00F62786" w:rsidRPr="00F62786" w:rsidRDefault="00F62786" w:rsidP="00F62786">
            <w:pPr>
              <w:jc w:val="center"/>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100</w:t>
            </w:r>
          </w:p>
        </w:tc>
      </w:tr>
    </w:tbl>
    <w:p w14:paraId="67854C98" w14:textId="77777777" w:rsidR="00F62786" w:rsidRPr="00F62786" w:rsidRDefault="00F62786" w:rsidP="00F62786">
      <w:pPr>
        <w:jc w:val="both"/>
        <w:rPr>
          <w:rFonts w:ascii="Calibri" w:eastAsia="Times New Roman" w:hAnsi="Calibri" w:cs="Calibri"/>
          <w:i/>
          <w:sz w:val="22"/>
          <w:szCs w:val="22"/>
          <w:lang w:eastAsia="it-IT"/>
        </w:rPr>
      </w:pPr>
    </w:p>
    <w:p w14:paraId="7FD85136" w14:textId="69EF9622" w:rsidR="00F62786" w:rsidRPr="00F62786" w:rsidRDefault="00F62786" w:rsidP="00F62786">
      <w:pPr>
        <w:keepNext/>
        <w:contextualSpacing/>
        <w:jc w:val="both"/>
        <w:outlineLvl w:val="1"/>
        <w:rPr>
          <w:rFonts w:ascii="Calibri" w:eastAsia="Times New Roman" w:hAnsi="Calibri" w:cs="Calibri"/>
          <w:b/>
          <w:bCs/>
          <w:sz w:val="22"/>
          <w:szCs w:val="22"/>
        </w:rPr>
      </w:pPr>
      <w:bookmarkStart w:id="1848" w:name="_Ref497226940"/>
      <w:bookmarkStart w:id="1849" w:name="_Ref497226908"/>
      <w:bookmarkStart w:id="1850" w:name="_Toc166168979"/>
      <w:r w:rsidRPr="00F62786">
        <w:rPr>
          <w:rFonts w:ascii="Calibri" w:eastAsia="Times New Roman" w:hAnsi="Calibri" w:cs="Calibri"/>
          <w:b/>
          <w:bCs/>
          <w:sz w:val="22"/>
          <w:szCs w:val="22"/>
        </w:rPr>
        <w:t>19.1 Criteri di valutazione dell’offerta tecnica</w:t>
      </w:r>
      <w:bookmarkEnd w:id="1848"/>
      <w:bookmarkEnd w:id="1849"/>
      <w:bookmarkEnd w:id="1850"/>
    </w:p>
    <w:p w14:paraId="28B0775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Il punteggio dell’offerta tecnica è attribuito sulla base dei criteri di valutazione elencati nella sottostante tabella</w:t>
      </w:r>
      <w:r w:rsidRPr="00F62786">
        <w:rPr>
          <w:rFonts w:ascii="Calibri" w:eastAsia="Times New Roman" w:hAnsi="Calibri" w:cs="Calibri"/>
          <w:sz w:val="22"/>
          <w:szCs w:val="22"/>
        </w:rPr>
        <w:t xml:space="preserve"> con</w:t>
      </w:r>
      <w:r w:rsidRPr="00F62786">
        <w:rPr>
          <w:rFonts w:ascii="Calibri" w:eastAsia="Times New Roman" w:hAnsi="Calibri" w:cs="Calibri"/>
          <w:sz w:val="22"/>
          <w:szCs w:val="22"/>
          <w:lang w:eastAsia="it-IT"/>
        </w:rPr>
        <w:t xml:space="preserve"> la relativa ripartizione dei punteggi.</w:t>
      </w:r>
    </w:p>
    <w:p w14:paraId="14DED551"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colonna identificata con la lettera D vengono indicati i “Punteggi discrezionali”, vale a dire i punteggi il cui coefficiente è attribuito in ragione dell’esercizio della discrezionalità spettante alla commissione giudicatrice.</w:t>
      </w:r>
    </w:p>
    <w:p w14:paraId="43AA4B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Nella colonna identificata con la lettera Q vengono indicati i “Punteggi quantitativi”, vale a dire i punteggi il cui coefficiente è attribuito mediante applicazione di una formula matematica.</w:t>
      </w:r>
    </w:p>
    <w:p w14:paraId="7717E917"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6B561DED" w14:textId="77777777" w:rsidR="00F62786" w:rsidRDefault="00F62786" w:rsidP="00F62786">
      <w:pPr>
        <w:jc w:val="both"/>
        <w:rPr>
          <w:rFonts w:ascii="Calibri" w:eastAsia="Times New Roman" w:hAnsi="Calibri" w:cs="Calibri"/>
          <w:b/>
          <w:i/>
          <w:sz w:val="22"/>
          <w:szCs w:val="22"/>
          <w:lang w:eastAsia="it-IT"/>
        </w:rPr>
      </w:pPr>
      <w:r w:rsidRPr="00F62786">
        <w:rPr>
          <w:rFonts w:ascii="Calibri" w:eastAsia="Times New Roman" w:hAnsi="Calibri" w:cs="Calibri"/>
          <w:b/>
          <w:i/>
          <w:sz w:val="22"/>
          <w:szCs w:val="22"/>
          <w:lang w:eastAsia="it-IT"/>
        </w:rPr>
        <w:t>Tabella dei criteri discrezionali (D), quantitativi (Q) e tabellari (T) di valutazione dell’offerta tecnica</w:t>
      </w:r>
    </w:p>
    <w:p w14:paraId="61FE19D4" w14:textId="77777777" w:rsidR="009270E5" w:rsidRDefault="009270E5" w:rsidP="00F62786">
      <w:pPr>
        <w:jc w:val="both"/>
        <w:rPr>
          <w:rFonts w:ascii="Calibri" w:eastAsia="Times New Roman" w:hAnsi="Calibri" w:cs="Calibri"/>
          <w:b/>
          <w:i/>
          <w:sz w:val="22"/>
          <w:szCs w:val="22"/>
          <w:lang w:eastAsia="it-IT"/>
        </w:rPr>
      </w:pPr>
    </w:p>
    <w:p w14:paraId="104F54F3" w14:textId="77777777" w:rsidR="009270E5" w:rsidRPr="00FE4C97" w:rsidRDefault="009270E5" w:rsidP="009270E5">
      <w:pPr>
        <w:spacing w:line="276" w:lineRule="auto"/>
        <w:jc w:val="both"/>
        <w:rPr>
          <w:rFonts w:ascii="Calibri" w:eastAsia="Times New Roman"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54"/>
        <w:gridCol w:w="1984"/>
        <w:gridCol w:w="680"/>
        <w:gridCol w:w="794"/>
        <w:gridCol w:w="3313"/>
        <w:gridCol w:w="708"/>
        <w:gridCol w:w="709"/>
        <w:gridCol w:w="709"/>
      </w:tblGrid>
      <w:tr w:rsidR="008725EB" w14:paraId="4B705F97" w14:textId="77777777" w:rsidTr="008725EB">
        <w:trPr>
          <w:trHeight w:val="300"/>
          <w:jc w:val="center"/>
        </w:trPr>
        <w:tc>
          <w:tcPr>
            <w:tcW w:w="454" w:type="dxa"/>
            <w:shd w:val="clear" w:color="auto" w:fill="AEAAAA" w:themeFill="background2" w:themeFillShade="BF"/>
            <w:tcMar>
              <w:top w:w="15" w:type="dxa"/>
              <w:left w:w="15" w:type="dxa"/>
              <w:right w:w="15" w:type="dxa"/>
            </w:tcMar>
            <w:vAlign w:val="center"/>
          </w:tcPr>
          <w:p w14:paraId="4E7AB6F5"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n°</w:t>
            </w:r>
          </w:p>
        </w:tc>
        <w:tc>
          <w:tcPr>
            <w:tcW w:w="1984" w:type="dxa"/>
            <w:shd w:val="clear" w:color="auto" w:fill="AEAAAA" w:themeFill="background2" w:themeFillShade="BF"/>
            <w:tcMar>
              <w:top w:w="15" w:type="dxa"/>
              <w:left w:w="15" w:type="dxa"/>
              <w:right w:w="15" w:type="dxa"/>
            </w:tcMar>
            <w:vAlign w:val="center"/>
          </w:tcPr>
          <w:p w14:paraId="54C9B62F"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criteri di valutazione</w:t>
            </w:r>
          </w:p>
        </w:tc>
        <w:tc>
          <w:tcPr>
            <w:tcW w:w="680" w:type="dxa"/>
            <w:shd w:val="clear" w:color="auto" w:fill="AEAAAA" w:themeFill="background2" w:themeFillShade="BF"/>
            <w:tcMar>
              <w:top w:w="15" w:type="dxa"/>
              <w:left w:w="15" w:type="dxa"/>
              <w:right w:w="15" w:type="dxa"/>
            </w:tcMar>
            <w:vAlign w:val="center"/>
          </w:tcPr>
          <w:p w14:paraId="595F1977"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max</w:t>
            </w:r>
          </w:p>
        </w:tc>
        <w:tc>
          <w:tcPr>
            <w:tcW w:w="4107" w:type="dxa"/>
            <w:gridSpan w:val="2"/>
            <w:shd w:val="clear" w:color="auto" w:fill="AEAAAA" w:themeFill="background2" w:themeFillShade="BF"/>
            <w:tcMar>
              <w:top w:w="15" w:type="dxa"/>
              <w:left w:w="15" w:type="dxa"/>
              <w:right w:w="15" w:type="dxa"/>
            </w:tcMar>
          </w:tcPr>
          <w:p w14:paraId="0DF519B2" w14:textId="658614EF" w:rsidR="00FC4F59" w:rsidRDefault="00FC4F59" w:rsidP="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sub-criteri di valutazione</w:t>
            </w:r>
          </w:p>
        </w:tc>
        <w:tc>
          <w:tcPr>
            <w:tcW w:w="708" w:type="dxa"/>
            <w:shd w:val="clear" w:color="auto" w:fill="AEAAAA" w:themeFill="background2" w:themeFillShade="BF"/>
            <w:tcMar>
              <w:top w:w="15" w:type="dxa"/>
              <w:left w:w="15" w:type="dxa"/>
              <w:right w:w="15" w:type="dxa"/>
            </w:tcMar>
            <w:vAlign w:val="center"/>
          </w:tcPr>
          <w:p w14:paraId="0EE76735"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D max</w:t>
            </w:r>
          </w:p>
        </w:tc>
        <w:tc>
          <w:tcPr>
            <w:tcW w:w="709" w:type="dxa"/>
            <w:shd w:val="clear" w:color="auto" w:fill="AEAAAA" w:themeFill="background2" w:themeFillShade="BF"/>
            <w:tcMar>
              <w:top w:w="15" w:type="dxa"/>
              <w:left w:w="15" w:type="dxa"/>
              <w:right w:w="15" w:type="dxa"/>
            </w:tcMar>
            <w:vAlign w:val="center"/>
          </w:tcPr>
          <w:p w14:paraId="5E6F0FCE"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Q max</w:t>
            </w:r>
          </w:p>
        </w:tc>
        <w:tc>
          <w:tcPr>
            <w:tcW w:w="709" w:type="dxa"/>
            <w:shd w:val="clear" w:color="auto" w:fill="AEAAAA" w:themeFill="background2" w:themeFillShade="BF"/>
            <w:tcMar>
              <w:top w:w="15" w:type="dxa"/>
              <w:left w:w="15" w:type="dxa"/>
              <w:right w:w="15" w:type="dxa"/>
            </w:tcMar>
            <w:vAlign w:val="center"/>
          </w:tcPr>
          <w:p w14:paraId="65BE2A79" w14:textId="77777777" w:rsidR="00FC4F59" w:rsidRDefault="00FC4F59">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punti T max</w:t>
            </w:r>
          </w:p>
        </w:tc>
      </w:tr>
      <w:tr w:rsidR="001F37DC" w14:paraId="419ADBD8"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310FF275" w14:textId="752DB4F7" w:rsidR="009270E5" w:rsidRPr="76192DD4" w:rsidRDefault="00564F2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p>
        </w:tc>
        <w:tc>
          <w:tcPr>
            <w:tcW w:w="1984" w:type="dxa"/>
            <w:vMerge w:val="restart"/>
            <w:shd w:val="clear" w:color="auto" w:fill="FFFFFF" w:themeFill="background1"/>
            <w:tcMar>
              <w:top w:w="15" w:type="dxa"/>
              <w:left w:w="15" w:type="dxa"/>
              <w:right w:w="15" w:type="dxa"/>
            </w:tcMar>
            <w:vAlign w:val="center"/>
          </w:tcPr>
          <w:p w14:paraId="4BD53ABC" w14:textId="77777777" w:rsidR="009270E5" w:rsidRPr="007104E6" w:rsidRDefault="009270E5">
            <w:pP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Base temperature</w:t>
            </w:r>
          </w:p>
        </w:tc>
        <w:tc>
          <w:tcPr>
            <w:tcW w:w="680" w:type="dxa"/>
            <w:vMerge w:val="restart"/>
            <w:shd w:val="clear" w:color="auto" w:fill="FFFFFF" w:themeFill="background1"/>
            <w:tcMar>
              <w:top w:w="15" w:type="dxa"/>
              <w:left w:w="15" w:type="dxa"/>
              <w:right w:w="15" w:type="dxa"/>
            </w:tcMar>
            <w:vAlign w:val="center"/>
          </w:tcPr>
          <w:p w14:paraId="4E3B1C08" w14:textId="77777777" w:rsidR="009270E5" w:rsidRPr="76192DD4"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c>
          <w:tcPr>
            <w:tcW w:w="794" w:type="dxa"/>
            <w:shd w:val="clear" w:color="auto" w:fill="FFFFFF" w:themeFill="background1"/>
            <w:tcMar>
              <w:top w:w="15" w:type="dxa"/>
              <w:left w:w="15" w:type="dxa"/>
              <w:right w:w="15" w:type="dxa"/>
            </w:tcMar>
            <w:vAlign w:val="center"/>
          </w:tcPr>
          <w:p w14:paraId="4CAF41A9" w14:textId="3BC2DDA2"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7A76D9AA"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 xml:space="preserve">Base temperature &lt; 12 </w:t>
            </w:r>
            <w:proofErr w:type="spellStart"/>
            <w:r w:rsidRPr="03CA3B74">
              <w:rPr>
                <w:rFonts w:ascii="Calibri" w:eastAsia="Calibri" w:hAnsi="Calibri" w:cs="Calibri"/>
                <w:color w:val="000000" w:themeColor="text1"/>
                <w:sz w:val="20"/>
                <w:szCs w:val="20"/>
              </w:rPr>
              <w:t>mK</w:t>
            </w:r>
            <w:proofErr w:type="spellEnd"/>
          </w:p>
        </w:tc>
        <w:tc>
          <w:tcPr>
            <w:tcW w:w="708" w:type="dxa"/>
            <w:vMerge w:val="restart"/>
            <w:shd w:val="clear" w:color="auto" w:fill="FFFFFF" w:themeFill="background1"/>
            <w:tcMar>
              <w:top w:w="15" w:type="dxa"/>
              <w:left w:w="15" w:type="dxa"/>
              <w:right w:w="15" w:type="dxa"/>
            </w:tcMar>
            <w:vAlign w:val="center"/>
          </w:tcPr>
          <w:p w14:paraId="3C8956D4" w14:textId="77777777" w:rsidR="009270E5" w:rsidRPr="03CA3B74" w:rsidRDefault="009270E5">
            <w:pPr>
              <w:jc w:val="center"/>
              <w:rPr>
                <w:rFonts w:ascii="Calibri" w:eastAsia="Calibri" w:hAnsi="Calibri" w:cs="Calibri"/>
                <w:color w:val="000000" w:themeColor="text1"/>
                <w:sz w:val="20"/>
                <w:szCs w:val="20"/>
              </w:rPr>
            </w:pPr>
          </w:p>
        </w:tc>
        <w:tc>
          <w:tcPr>
            <w:tcW w:w="709" w:type="dxa"/>
            <w:vMerge w:val="restart"/>
            <w:shd w:val="clear" w:color="auto" w:fill="FFFFFF" w:themeFill="background1"/>
            <w:tcMar>
              <w:top w:w="15" w:type="dxa"/>
              <w:left w:w="15" w:type="dxa"/>
              <w:right w:w="15" w:type="dxa"/>
            </w:tcMar>
            <w:vAlign w:val="center"/>
          </w:tcPr>
          <w:p w14:paraId="7BD4D775"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2F5A988B" w14:textId="77777777" w:rsidR="009270E5" w:rsidRPr="03CA3B74"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r>
      <w:tr w:rsidR="00846565" w14:paraId="22FD0D40" w14:textId="77777777" w:rsidTr="008725EB">
        <w:trPr>
          <w:trHeight w:val="300"/>
          <w:jc w:val="center"/>
        </w:trPr>
        <w:tc>
          <w:tcPr>
            <w:tcW w:w="454" w:type="dxa"/>
            <w:vMerge/>
            <w:tcMar>
              <w:top w:w="15" w:type="dxa"/>
              <w:left w:w="15" w:type="dxa"/>
              <w:right w:w="15" w:type="dxa"/>
            </w:tcMar>
            <w:vAlign w:val="center"/>
          </w:tcPr>
          <w:p w14:paraId="6CF0D504"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6E28FBB4"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354D0EF8"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FFFFFF" w:themeFill="background1"/>
            <w:tcMar>
              <w:top w:w="15" w:type="dxa"/>
              <w:left w:w="15" w:type="dxa"/>
              <w:right w:w="15" w:type="dxa"/>
            </w:tcMar>
            <w:vAlign w:val="center"/>
          </w:tcPr>
          <w:p w14:paraId="68440D31" w14:textId="31513216"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15BB0D7C"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 xml:space="preserve">12 </w:t>
            </w:r>
            <w:proofErr w:type="spellStart"/>
            <w:r w:rsidRPr="03CA3B74">
              <w:rPr>
                <w:rFonts w:ascii="Calibri" w:eastAsia="Calibri" w:hAnsi="Calibri" w:cs="Calibri"/>
                <w:color w:val="000000" w:themeColor="text1"/>
                <w:sz w:val="20"/>
                <w:szCs w:val="20"/>
              </w:rPr>
              <w:t>mK</w:t>
            </w:r>
            <w:proofErr w:type="spellEnd"/>
            <w:r w:rsidRPr="03CA3B74">
              <w:rPr>
                <w:rFonts w:ascii="Calibri" w:eastAsia="Calibri" w:hAnsi="Calibri" w:cs="Calibri"/>
                <w:color w:val="000000" w:themeColor="text1"/>
                <w:sz w:val="20"/>
                <w:szCs w:val="20"/>
              </w:rPr>
              <w:t xml:space="preserve"> ≤ Base temperature &lt; 16 </w:t>
            </w:r>
            <w:proofErr w:type="spellStart"/>
            <w:r w:rsidRPr="03CA3B74">
              <w:rPr>
                <w:rFonts w:ascii="Calibri" w:eastAsia="Calibri" w:hAnsi="Calibri" w:cs="Calibri"/>
                <w:color w:val="000000" w:themeColor="text1"/>
                <w:sz w:val="20"/>
                <w:szCs w:val="20"/>
              </w:rPr>
              <w:t>mK</w:t>
            </w:r>
            <w:proofErr w:type="spellEnd"/>
          </w:p>
        </w:tc>
        <w:tc>
          <w:tcPr>
            <w:tcW w:w="708" w:type="dxa"/>
            <w:vMerge/>
            <w:tcMar>
              <w:top w:w="15" w:type="dxa"/>
              <w:left w:w="15" w:type="dxa"/>
              <w:right w:w="15" w:type="dxa"/>
            </w:tcMar>
            <w:vAlign w:val="center"/>
          </w:tcPr>
          <w:p w14:paraId="44010B1D" w14:textId="77777777" w:rsidR="009270E5" w:rsidRPr="03CA3B74" w:rsidRDefault="009270E5">
            <w:pPr>
              <w:jc w:val="center"/>
              <w:rPr>
                <w:rFonts w:ascii="Calibri" w:eastAsia="Calibri" w:hAnsi="Calibri" w:cs="Calibri"/>
                <w:color w:val="000000" w:themeColor="text1"/>
                <w:sz w:val="20"/>
                <w:szCs w:val="20"/>
              </w:rPr>
            </w:pPr>
          </w:p>
        </w:tc>
        <w:tc>
          <w:tcPr>
            <w:tcW w:w="709" w:type="dxa"/>
            <w:vMerge/>
            <w:tcMar>
              <w:top w:w="15" w:type="dxa"/>
              <w:left w:w="15" w:type="dxa"/>
              <w:right w:w="15" w:type="dxa"/>
            </w:tcMar>
            <w:vAlign w:val="center"/>
          </w:tcPr>
          <w:p w14:paraId="771432CB"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CED9F17" w14:textId="77777777" w:rsidR="009270E5" w:rsidRPr="03CA3B74"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2</w:t>
            </w:r>
          </w:p>
        </w:tc>
      </w:tr>
      <w:tr w:rsidR="00846565" w14:paraId="0F0D6B79" w14:textId="77777777" w:rsidTr="008725EB">
        <w:trPr>
          <w:trHeight w:val="300"/>
          <w:jc w:val="center"/>
        </w:trPr>
        <w:tc>
          <w:tcPr>
            <w:tcW w:w="454" w:type="dxa"/>
            <w:vMerge/>
            <w:tcMar>
              <w:top w:w="15" w:type="dxa"/>
              <w:left w:w="15" w:type="dxa"/>
              <w:right w:w="15" w:type="dxa"/>
            </w:tcMar>
            <w:vAlign w:val="center"/>
          </w:tcPr>
          <w:p w14:paraId="60F20632"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3FE4A3FA"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4173724E"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FFFFFF" w:themeFill="background1"/>
            <w:tcMar>
              <w:top w:w="15" w:type="dxa"/>
              <w:left w:w="15" w:type="dxa"/>
              <w:right w:w="15" w:type="dxa"/>
            </w:tcMar>
            <w:vAlign w:val="center"/>
          </w:tcPr>
          <w:p w14:paraId="04F4F4EE" w14:textId="68BD5FE0" w:rsidR="009270E5" w:rsidRPr="76192DD4" w:rsidRDefault="00A959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9270E5">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4464F2BA" w14:textId="77777777" w:rsidR="009270E5" w:rsidRPr="03CA3B74"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 xml:space="preserve">16 </w:t>
            </w:r>
            <w:proofErr w:type="spellStart"/>
            <w:r w:rsidRPr="03CA3B74">
              <w:rPr>
                <w:rFonts w:ascii="Calibri" w:eastAsia="Calibri" w:hAnsi="Calibri" w:cs="Calibri"/>
                <w:color w:val="000000" w:themeColor="text1"/>
                <w:sz w:val="20"/>
                <w:szCs w:val="20"/>
              </w:rPr>
              <w:t>mK</w:t>
            </w:r>
            <w:proofErr w:type="spellEnd"/>
            <w:r w:rsidRPr="03CA3B74">
              <w:rPr>
                <w:rFonts w:ascii="Calibri" w:eastAsia="Calibri" w:hAnsi="Calibri" w:cs="Calibri"/>
                <w:color w:val="000000" w:themeColor="text1"/>
                <w:sz w:val="20"/>
                <w:szCs w:val="20"/>
              </w:rPr>
              <w:t xml:space="preserve"> ≤ Base temperature &lt; 20 </w:t>
            </w:r>
            <w:proofErr w:type="spellStart"/>
            <w:r w:rsidRPr="03CA3B74">
              <w:rPr>
                <w:rFonts w:ascii="Calibri" w:eastAsia="Calibri" w:hAnsi="Calibri" w:cs="Calibri"/>
                <w:color w:val="000000" w:themeColor="text1"/>
                <w:sz w:val="20"/>
                <w:szCs w:val="20"/>
              </w:rPr>
              <w:t>mK</w:t>
            </w:r>
            <w:proofErr w:type="spellEnd"/>
          </w:p>
        </w:tc>
        <w:tc>
          <w:tcPr>
            <w:tcW w:w="708" w:type="dxa"/>
            <w:vMerge/>
            <w:tcMar>
              <w:top w:w="15" w:type="dxa"/>
              <w:left w:w="15" w:type="dxa"/>
              <w:right w:w="15" w:type="dxa"/>
            </w:tcMar>
            <w:vAlign w:val="center"/>
          </w:tcPr>
          <w:p w14:paraId="6FC0A01C" w14:textId="77777777" w:rsidR="009270E5" w:rsidRPr="03CA3B74" w:rsidRDefault="009270E5">
            <w:pPr>
              <w:jc w:val="center"/>
              <w:rPr>
                <w:rFonts w:ascii="Calibri" w:eastAsia="Calibri" w:hAnsi="Calibri" w:cs="Calibri"/>
                <w:color w:val="000000" w:themeColor="text1"/>
                <w:sz w:val="20"/>
                <w:szCs w:val="20"/>
              </w:rPr>
            </w:pPr>
          </w:p>
        </w:tc>
        <w:tc>
          <w:tcPr>
            <w:tcW w:w="709" w:type="dxa"/>
            <w:vMerge/>
            <w:tcMar>
              <w:top w:w="15" w:type="dxa"/>
              <w:left w:w="15" w:type="dxa"/>
              <w:right w:w="15" w:type="dxa"/>
            </w:tcMar>
            <w:vAlign w:val="center"/>
          </w:tcPr>
          <w:p w14:paraId="4BCB4A82" w14:textId="77777777" w:rsidR="009270E5" w:rsidRPr="76192DD4"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0F62C46" w14:textId="77777777" w:rsidR="009270E5" w:rsidRPr="03CA3B74"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0</w:t>
            </w:r>
          </w:p>
        </w:tc>
      </w:tr>
      <w:tr w:rsidR="00CB03EF" w14:paraId="141B09EE" w14:textId="77777777" w:rsidTr="00CB03EF">
        <w:trPr>
          <w:trHeight w:val="573"/>
          <w:jc w:val="center"/>
        </w:trPr>
        <w:tc>
          <w:tcPr>
            <w:tcW w:w="454" w:type="dxa"/>
            <w:vMerge w:val="restart"/>
            <w:shd w:val="clear" w:color="auto" w:fill="E7E6E6" w:themeFill="background2"/>
            <w:tcMar>
              <w:top w:w="15" w:type="dxa"/>
              <w:left w:w="15" w:type="dxa"/>
              <w:right w:w="15" w:type="dxa"/>
            </w:tcMar>
            <w:vAlign w:val="center"/>
          </w:tcPr>
          <w:p w14:paraId="10E0C5F8" w14:textId="1F36B675" w:rsidR="00CB03EF" w:rsidRPr="76192DD4" w:rsidRDefault="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1984" w:type="dxa"/>
            <w:vMerge w:val="restart"/>
            <w:shd w:val="clear" w:color="auto" w:fill="E7E6E6" w:themeFill="background2"/>
            <w:tcMar>
              <w:top w:w="15" w:type="dxa"/>
              <w:left w:w="15" w:type="dxa"/>
              <w:right w:w="15" w:type="dxa"/>
            </w:tcMar>
            <w:vAlign w:val="center"/>
          </w:tcPr>
          <w:p w14:paraId="1A1779BD" w14:textId="77777777" w:rsidR="00CB03EF" w:rsidRPr="007104E6" w:rsidRDefault="00CB03EF">
            <w:pP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Cooling power @20mK</w:t>
            </w:r>
          </w:p>
        </w:tc>
        <w:tc>
          <w:tcPr>
            <w:tcW w:w="680" w:type="dxa"/>
            <w:vMerge w:val="restart"/>
            <w:shd w:val="clear" w:color="auto" w:fill="E7E6E6" w:themeFill="background2"/>
            <w:tcMar>
              <w:top w:w="15" w:type="dxa"/>
              <w:left w:w="15" w:type="dxa"/>
              <w:right w:w="15" w:type="dxa"/>
            </w:tcMar>
            <w:vAlign w:val="center"/>
          </w:tcPr>
          <w:p w14:paraId="11A5F572" w14:textId="74E3699F" w:rsidR="00CB03EF" w:rsidRPr="76192DD4" w:rsidRDefault="000E38B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26C5C938" w14:textId="3DC18D6F" w:rsidR="00CB03EF" w:rsidRPr="00A150E4" w:rsidRDefault="00CB03EF" w:rsidP="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Pr="00A150E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CC522AB" w14:textId="1AAF680E" w:rsidR="00CB03EF" w:rsidRPr="00A150E4" w:rsidRDefault="00CB03EF" w:rsidP="00CB03EF">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 xml:space="preserve">Cooling power at 20 </w:t>
            </w:r>
            <w:proofErr w:type="spellStart"/>
            <w:r w:rsidRPr="03CA3B74">
              <w:rPr>
                <w:rFonts w:ascii="Calibri" w:eastAsia="Calibri" w:hAnsi="Calibri" w:cs="Calibri"/>
                <w:color w:val="000000" w:themeColor="text1"/>
                <w:sz w:val="20"/>
                <w:szCs w:val="20"/>
                <w:lang w:val="en-GB"/>
              </w:rPr>
              <w:t>mK</w:t>
            </w:r>
            <w:proofErr w:type="spellEnd"/>
            <w:r>
              <w:rPr>
                <w:rFonts w:ascii="Calibri" w:eastAsia="Calibri" w:hAnsi="Calibri" w:cs="Calibri"/>
                <w:color w:val="000000" w:themeColor="text1"/>
                <w:sz w:val="20"/>
                <w:szCs w:val="20"/>
                <w:lang w:val="en-GB"/>
              </w:rPr>
              <w:t xml:space="preserve"> &gt; 20 </w:t>
            </w:r>
            <w:r w:rsidRPr="03CA3B74">
              <w:rPr>
                <w:rFonts w:ascii="Calibri" w:eastAsia="Calibri" w:hAnsi="Calibri" w:cs="Calibri"/>
                <w:color w:val="000000" w:themeColor="text1"/>
                <w:sz w:val="20"/>
                <w:szCs w:val="20"/>
                <w:lang w:val="en-GB"/>
              </w:rPr>
              <w:t>µW</w:t>
            </w:r>
          </w:p>
        </w:tc>
        <w:tc>
          <w:tcPr>
            <w:tcW w:w="708" w:type="dxa"/>
            <w:vMerge w:val="restart"/>
            <w:shd w:val="clear" w:color="auto" w:fill="E7E6E6" w:themeFill="background2"/>
            <w:tcMar>
              <w:top w:w="15" w:type="dxa"/>
              <w:left w:w="15" w:type="dxa"/>
              <w:right w:w="15" w:type="dxa"/>
            </w:tcMar>
            <w:vAlign w:val="center"/>
          </w:tcPr>
          <w:p w14:paraId="01CFABE1" w14:textId="77777777" w:rsidR="00CB03EF" w:rsidRPr="00A150E4" w:rsidRDefault="00CB03EF">
            <w:pPr>
              <w:jc w:val="center"/>
              <w:rPr>
                <w:rFonts w:ascii="Calibri" w:eastAsia="Calibri" w:hAnsi="Calibri" w:cs="Calibri"/>
                <w:strike/>
                <w:color w:val="000000" w:themeColor="text1"/>
                <w:sz w:val="20"/>
                <w:szCs w:val="20"/>
                <w:lang w:val="en-GB"/>
              </w:rPr>
            </w:pPr>
          </w:p>
        </w:tc>
        <w:tc>
          <w:tcPr>
            <w:tcW w:w="709" w:type="dxa"/>
            <w:vMerge w:val="restart"/>
            <w:shd w:val="clear" w:color="auto" w:fill="E7E6E6" w:themeFill="background2"/>
            <w:tcMar>
              <w:top w:w="15" w:type="dxa"/>
              <w:left w:w="15" w:type="dxa"/>
              <w:right w:w="15" w:type="dxa"/>
            </w:tcMar>
            <w:vAlign w:val="center"/>
          </w:tcPr>
          <w:p w14:paraId="17017B3B" w14:textId="77777777" w:rsidR="00CB03EF" w:rsidRPr="00A150E4" w:rsidRDefault="00CB03EF">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EE14B85" w14:textId="4C763605" w:rsidR="00CB03EF" w:rsidRPr="00A37B1C" w:rsidRDefault="00CB03E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846565" w14:paraId="7312F791" w14:textId="77777777" w:rsidTr="008725EB">
        <w:trPr>
          <w:trHeight w:val="300"/>
          <w:jc w:val="center"/>
        </w:trPr>
        <w:tc>
          <w:tcPr>
            <w:tcW w:w="454" w:type="dxa"/>
            <w:vMerge/>
            <w:tcMar>
              <w:top w:w="15" w:type="dxa"/>
              <w:left w:w="15" w:type="dxa"/>
              <w:right w:w="15" w:type="dxa"/>
            </w:tcMar>
            <w:vAlign w:val="center"/>
          </w:tcPr>
          <w:p w14:paraId="5D873587" w14:textId="77777777" w:rsidR="009270E5" w:rsidRPr="76192DD4"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271D69BD"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2E6E4E81"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58C67258" w14:textId="69870655" w:rsidR="009270E5" w:rsidRPr="00A150E4"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00CB03EF">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501D7EBF" w14:textId="7A329DD1" w:rsidR="009270E5" w:rsidRPr="00A150E4" w:rsidRDefault="009270E5">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12</w:t>
            </w:r>
            <w:r>
              <w:rPr>
                <w:rFonts w:ascii="Calibri" w:eastAsia="Calibri" w:hAnsi="Calibri" w:cs="Calibri"/>
                <w:color w:val="000000" w:themeColor="text1"/>
                <w:sz w:val="20"/>
                <w:szCs w:val="20"/>
                <w:lang w:val="en-GB"/>
              </w:rPr>
              <w:t xml:space="preserve"> </w:t>
            </w:r>
            <w:r w:rsidRPr="03CA3B74">
              <w:rPr>
                <w:rFonts w:ascii="Calibri" w:eastAsia="Calibri" w:hAnsi="Calibri" w:cs="Calibri"/>
                <w:color w:val="000000" w:themeColor="text1"/>
                <w:sz w:val="20"/>
                <w:szCs w:val="20"/>
                <w:lang w:val="en-GB"/>
              </w:rPr>
              <w:t xml:space="preserve">µW &lt; Cooling power at 20 </w:t>
            </w:r>
            <w:proofErr w:type="spellStart"/>
            <w:r w:rsidRPr="03CA3B74">
              <w:rPr>
                <w:rFonts w:ascii="Calibri" w:eastAsia="Calibri" w:hAnsi="Calibri" w:cs="Calibri"/>
                <w:color w:val="000000" w:themeColor="text1"/>
                <w:sz w:val="20"/>
                <w:szCs w:val="20"/>
                <w:lang w:val="en-GB"/>
              </w:rPr>
              <w:t>mK</w:t>
            </w:r>
            <w:proofErr w:type="spellEnd"/>
            <w:r w:rsidRPr="03CA3B74">
              <w:rPr>
                <w:rFonts w:ascii="Calibri" w:eastAsia="Calibri" w:hAnsi="Calibri" w:cs="Calibri"/>
                <w:color w:val="000000" w:themeColor="text1"/>
                <w:sz w:val="20"/>
                <w:szCs w:val="20"/>
                <w:lang w:val="en-GB"/>
              </w:rPr>
              <w:t xml:space="preserve"> </w:t>
            </w:r>
            <w:r w:rsidRPr="00A150E4">
              <w:rPr>
                <w:rFonts w:ascii="Calibri" w:eastAsia="Calibri" w:hAnsi="Calibri" w:cs="Calibri"/>
                <w:color w:val="000000" w:themeColor="text1"/>
                <w:sz w:val="20"/>
                <w:szCs w:val="20"/>
                <w:lang w:val="en-GB"/>
              </w:rPr>
              <w:t>≤</w:t>
            </w:r>
            <w:r w:rsidRPr="03CA3B74">
              <w:rPr>
                <w:rFonts w:ascii="Calibri" w:eastAsia="Calibri" w:hAnsi="Calibri" w:cs="Calibri"/>
                <w:color w:val="000000" w:themeColor="text1"/>
                <w:sz w:val="20"/>
                <w:szCs w:val="20"/>
                <w:lang w:val="en-GB"/>
              </w:rPr>
              <w:t xml:space="preserve"> </w:t>
            </w:r>
            <w:r w:rsidR="00CB03EF">
              <w:rPr>
                <w:rFonts w:ascii="Calibri" w:eastAsia="Calibri" w:hAnsi="Calibri" w:cs="Calibri"/>
                <w:color w:val="000000" w:themeColor="text1"/>
                <w:sz w:val="20"/>
                <w:szCs w:val="20"/>
                <w:lang w:val="en-GB"/>
              </w:rPr>
              <w:t>20</w:t>
            </w:r>
            <w:r w:rsidRPr="03CA3B74">
              <w:rPr>
                <w:rFonts w:ascii="Calibri" w:eastAsia="Calibri" w:hAnsi="Calibri" w:cs="Calibri"/>
                <w:color w:val="000000" w:themeColor="text1"/>
                <w:sz w:val="20"/>
                <w:szCs w:val="20"/>
                <w:lang w:val="en-GB"/>
              </w:rPr>
              <w:t xml:space="preserve"> µW</w:t>
            </w:r>
          </w:p>
        </w:tc>
        <w:tc>
          <w:tcPr>
            <w:tcW w:w="708" w:type="dxa"/>
            <w:vMerge/>
            <w:tcMar>
              <w:top w:w="15" w:type="dxa"/>
              <w:left w:w="15" w:type="dxa"/>
              <w:right w:w="15" w:type="dxa"/>
            </w:tcMar>
            <w:vAlign w:val="center"/>
          </w:tcPr>
          <w:p w14:paraId="16944AFE"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520DB170"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725CF43F" w14:textId="77777777" w:rsidR="009270E5" w:rsidRPr="00A37B1C"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3E562851" w14:textId="77777777" w:rsidTr="008725EB">
        <w:trPr>
          <w:trHeight w:val="300"/>
          <w:jc w:val="center"/>
        </w:trPr>
        <w:tc>
          <w:tcPr>
            <w:tcW w:w="454" w:type="dxa"/>
            <w:vMerge/>
            <w:tcMar>
              <w:top w:w="15" w:type="dxa"/>
              <w:left w:w="15" w:type="dxa"/>
              <w:right w:w="15" w:type="dxa"/>
            </w:tcMar>
            <w:vAlign w:val="center"/>
          </w:tcPr>
          <w:p w14:paraId="39B0580F" w14:textId="77777777" w:rsidR="009270E5" w:rsidRPr="76192DD4" w:rsidRDefault="009270E5">
            <w:pP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3D2EFDF5" w14:textId="77777777" w:rsidR="009270E5" w:rsidRPr="007104E6" w:rsidRDefault="009270E5">
            <w:pPr>
              <w:rPr>
                <w:rFonts w:ascii="Calibri" w:eastAsia="Calibri" w:hAnsi="Calibri" w:cs="Calibri"/>
                <w:color w:val="000000" w:themeColor="text1"/>
                <w:sz w:val="20"/>
                <w:szCs w:val="20"/>
                <w:lang w:val="en-GB"/>
              </w:rPr>
            </w:pPr>
          </w:p>
        </w:tc>
        <w:tc>
          <w:tcPr>
            <w:tcW w:w="680" w:type="dxa"/>
            <w:vMerge/>
            <w:tcMar>
              <w:top w:w="15" w:type="dxa"/>
              <w:left w:w="15" w:type="dxa"/>
              <w:right w:w="15" w:type="dxa"/>
            </w:tcMar>
            <w:vAlign w:val="center"/>
          </w:tcPr>
          <w:p w14:paraId="4ED176EC" w14:textId="77777777" w:rsidR="009270E5" w:rsidRPr="76192DD4"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54CC0A2F" w14:textId="49BE383E" w:rsidR="009270E5" w:rsidRPr="00A150E4"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r w:rsidR="009270E5" w:rsidRPr="00A150E4">
              <w:rPr>
                <w:rFonts w:ascii="Calibri" w:eastAsia="Calibri" w:hAnsi="Calibri" w:cs="Calibri"/>
                <w:color w:val="000000" w:themeColor="text1"/>
                <w:sz w:val="20"/>
                <w:szCs w:val="20"/>
              </w:rPr>
              <w:t>.</w:t>
            </w:r>
            <w:r w:rsidR="00CB03EF">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32AF8DBC" w14:textId="77777777" w:rsidR="009270E5" w:rsidRPr="00A150E4" w:rsidRDefault="009270E5">
            <w:pPr>
              <w:jc w:val="center"/>
              <w:rPr>
                <w:rFonts w:ascii="Calibri" w:eastAsia="Calibri" w:hAnsi="Calibri" w:cs="Calibri"/>
                <w:strike/>
                <w:color w:val="000000" w:themeColor="text1"/>
                <w:sz w:val="20"/>
                <w:szCs w:val="20"/>
                <w:lang w:val="en-GB"/>
              </w:rPr>
            </w:pPr>
            <w:r w:rsidRPr="03CA3B74">
              <w:rPr>
                <w:rFonts w:ascii="Calibri" w:eastAsia="Calibri" w:hAnsi="Calibri" w:cs="Calibri"/>
                <w:color w:val="000000" w:themeColor="text1"/>
                <w:sz w:val="20"/>
                <w:szCs w:val="20"/>
                <w:lang w:val="en-GB"/>
              </w:rPr>
              <w:t xml:space="preserve">Cooling power at 20 </w:t>
            </w:r>
            <w:proofErr w:type="spellStart"/>
            <w:r w:rsidRPr="03CA3B74">
              <w:rPr>
                <w:rFonts w:ascii="Calibri" w:eastAsia="Calibri" w:hAnsi="Calibri" w:cs="Calibri"/>
                <w:color w:val="000000" w:themeColor="text1"/>
                <w:sz w:val="20"/>
                <w:szCs w:val="20"/>
                <w:lang w:val="en-GB"/>
              </w:rPr>
              <w:t>mK</w:t>
            </w:r>
            <w:proofErr w:type="spellEnd"/>
            <w:r>
              <w:rPr>
                <w:rFonts w:ascii="Calibri" w:eastAsia="Calibri" w:hAnsi="Calibri" w:cs="Calibri"/>
                <w:color w:val="000000" w:themeColor="text1"/>
                <w:sz w:val="20"/>
                <w:szCs w:val="20"/>
                <w:lang w:val="en-GB"/>
              </w:rPr>
              <w:t xml:space="preserve"> = 12 </w:t>
            </w:r>
            <w:r w:rsidRPr="03CA3B74">
              <w:rPr>
                <w:rFonts w:ascii="Calibri" w:eastAsia="Calibri" w:hAnsi="Calibri" w:cs="Calibri"/>
                <w:color w:val="000000" w:themeColor="text1"/>
                <w:sz w:val="20"/>
                <w:szCs w:val="20"/>
                <w:lang w:val="en-GB"/>
              </w:rPr>
              <w:t>µW</w:t>
            </w:r>
          </w:p>
        </w:tc>
        <w:tc>
          <w:tcPr>
            <w:tcW w:w="708" w:type="dxa"/>
            <w:vMerge/>
            <w:tcMar>
              <w:top w:w="15" w:type="dxa"/>
              <w:left w:w="15" w:type="dxa"/>
              <w:right w:w="15" w:type="dxa"/>
            </w:tcMar>
            <w:vAlign w:val="center"/>
          </w:tcPr>
          <w:p w14:paraId="13DD24EA"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25DDE0A7"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C00309F" w14:textId="77777777" w:rsidR="009270E5" w:rsidRPr="00A37B1C"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342A4B" w14:paraId="3B33149F" w14:textId="77777777">
        <w:trPr>
          <w:trHeight w:val="732"/>
          <w:jc w:val="center"/>
        </w:trPr>
        <w:tc>
          <w:tcPr>
            <w:tcW w:w="454" w:type="dxa"/>
            <w:vMerge w:val="restart"/>
            <w:shd w:val="clear" w:color="auto" w:fill="FFFFFF" w:themeFill="background1"/>
            <w:tcMar>
              <w:top w:w="15" w:type="dxa"/>
              <w:left w:w="15" w:type="dxa"/>
              <w:right w:w="15" w:type="dxa"/>
            </w:tcMar>
            <w:vAlign w:val="center"/>
          </w:tcPr>
          <w:p w14:paraId="0A557C21" w14:textId="3D0AD8DA"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1984" w:type="dxa"/>
            <w:vMerge w:val="restart"/>
            <w:shd w:val="clear" w:color="auto" w:fill="FFFFFF" w:themeFill="background1"/>
            <w:tcMar>
              <w:top w:w="15" w:type="dxa"/>
              <w:left w:w="15" w:type="dxa"/>
              <w:right w:w="15" w:type="dxa"/>
            </w:tcMar>
            <w:vAlign w:val="center"/>
          </w:tcPr>
          <w:p w14:paraId="0C87A328" w14:textId="77777777" w:rsidR="00342A4B" w:rsidRDefault="00342A4B">
            <w:pPr>
              <w:rPr>
                <w:rFonts w:ascii="Calibri" w:eastAsia="Calibri" w:hAnsi="Calibri" w:cs="Calibri"/>
                <w:color w:val="000000" w:themeColor="text1"/>
                <w:sz w:val="20"/>
                <w:szCs w:val="20"/>
                <w:lang w:val="en-GB"/>
              </w:rPr>
            </w:pPr>
          </w:p>
          <w:p w14:paraId="4A8AEC9A" w14:textId="77777777" w:rsidR="00342A4B" w:rsidRDefault="00342A4B">
            <w:pP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Cooling Power @100mK</w:t>
            </w:r>
          </w:p>
        </w:tc>
        <w:tc>
          <w:tcPr>
            <w:tcW w:w="680" w:type="dxa"/>
            <w:vMerge w:val="restart"/>
            <w:shd w:val="clear" w:color="auto" w:fill="FFFFFF" w:themeFill="background1"/>
            <w:tcMar>
              <w:top w:w="15" w:type="dxa"/>
              <w:left w:w="15" w:type="dxa"/>
              <w:right w:w="15" w:type="dxa"/>
            </w:tcMar>
            <w:vAlign w:val="center"/>
          </w:tcPr>
          <w:p w14:paraId="4EA3BD31" w14:textId="5DD99167"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794" w:type="dxa"/>
            <w:shd w:val="clear" w:color="auto" w:fill="FFFFFF" w:themeFill="background1"/>
            <w:tcMar>
              <w:top w:w="15" w:type="dxa"/>
              <w:left w:w="15" w:type="dxa"/>
              <w:right w:w="15" w:type="dxa"/>
            </w:tcMar>
            <w:vAlign w:val="center"/>
          </w:tcPr>
          <w:p w14:paraId="7A9DD431" w14:textId="2CCE4E97" w:rsidR="00342A4B" w:rsidRPr="00A150E4" w:rsidRDefault="00342A4B" w:rsidP="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Pr="5D5BD7A1">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3AB9473D" w14:textId="7E1105B7" w:rsidR="00342A4B" w:rsidRDefault="00342A4B">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Cooling power at 100 </w:t>
            </w:r>
            <w:proofErr w:type="spellStart"/>
            <w:r w:rsidRPr="5D5BD7A1">
              <w:rPr>
                <w:rFonts w:ascii="Calibri" w:eastAsia="Calibri" w:hAnsi="Calibri" w:cs="Calibri"/>
                <w:color w:val="000000" w:themeColor="text1"/>
                <w:sz w:val="20"/>
                <w:szCs w:val="20"/>
                <w:lang w:val="en-GB"/>
              </w:rPr>
              <w:t>mK</w:t>
            </w:r>
            <w:proofErr w:type="spellEnd"/>
            <w:r w:rsidRPr="5D5BD7A1">
              <w:rPr>
                <w:rFonts w:ascii="Calibri" w:eastAsia="Calibri" w:hAnsi="Calibri" w:cs="Calibri"/>
                <w:color w:val="000000" w:themeColor="text1"/>
                <w:sz w:val="20"/>
                <w:szCs w:val="20"/>
                <w:lang w:val="en-GB"/>
              </w:rPr>
              <w:t xml:space="preserve"> &gt; </w:t>
            </w:r>
            <w:r w:rsidR="009B7108">
              <w:rPr>
                <w:rFonts w:ascii="Calibri" w:eastAsia="Calibri" w:hAnsi="Calibri" w:cs="Calibri"/>
                <w:color w:val="000000" w:themeColor="text1"/>
                <w:sz w:val="20"/>
                <w:szCs w:val="20"/>
                <w:lang w:val="en-GB"/>
              </w:rPr>
              <w:t>3</w:t>
            </w:r>
            <w:r w:rsidRPr="5D5BD7A1">
              <w:rPr>
                <w:rFonts w:ascii="Calibri" w:eastAsia="Calibri" w:hAnsi="Calibri" w:cs="Calibri"/>
                <w:color w:val="000000" w:themeColor="text1"/>
                <w:sz w:val="20"/>
                <w:szCs w:val="20"/>
                <w:lang w:val="en-GB"/>
              </w:rPr>
              <w:t>50 µW</w:t>
            </w:r>
          </w:p>
          <w:p w14:paraId="13E26260" w14:textId="6E1548B2" w:rsidR="00342A4B" w:rsidRDefault="00342A4B">
            <w:pPr>
              <w:jc w:val="center"/>
              <w:rPr>
                <w:rFonts w:ascii="Calibri" w:eastAsia="Calibri" w:hAnsi="Calibri" w:cs="Calibri"/>
                <w:color w:val="000000" w:themeColor="text1"/>
                <w:sz w:val="20"/>
                <w:szCs w:val="20"/>
                <w:lang w:val="en-GB"/>
              </w:rPr>
            </w:pPr>
          </w:p>
        </w:tc>
        <w:tc>
          <w:tcPr>
            <w:tcW w:w="708" w:type="dxa"/>
            <w:vMerge w:val="restart"/>
            <w:shd w:val="clear" w:color="auto" w:fill="FFFFFF" w:themeFill="background1"/>
            <w:tcMar>
              <w:top w:w="15" w:type="dxa"/>
              <w:left w:w="15" w:type="dxa"/>
              <w:right w:w="15" w:type="dxa"/>
            </w:tcMar>
            <w:vAlign w:val="center"/>
          </w:tcPr>
          <w:p w14:paraId="6EE4B90A" w14:textId="77777777" w:rsidR="00342A4B" w:rsidRPr="00A150E4" w:rsidRDefault="00342A4B">
            <w:pPr>
              <w:jc w:val="center"/>
              <w:rPr>
                <w:rFonts w:ascii="Calibri" w:eastAsia="Calibri" w:hAnsi="Calibri" w:cs="Calibri"/>
                <w:strike/>
                <w:color w:val="000000" w:themeColor="text1"/>
                <w:sz w:val="20"/>
                <w:szCs w:val="20"/>
                <w:lang w:val="en-GB"/>
              </w:rPr>
            </w:pPr>
          </w:p>
        </w:tc>
        <w:tc>
          <w:tcPr>
            <w:tcW w:w="709" w:type="dxa"/>
            <w:vMerge w:val="restart"/>
            <w:shd w:val="clear" w:color="auto" w:fill="FFFFFF" w:themeFill="background1"/>
            <w:tcMar>
              <w:top w:w="15" w:type="dxa"/>
              <w:left w:w="15" w:type="dxa"/>
              <w:right w:w="15" w:type="dxa"/>
            </w:tcMar>
            <w:vAlign w:val="center"/>
          </w:tcPr>
          <w:p w14:paraId="579BAF5D" w14:textId="77777777" w:rsidR="00342A4B" w:rsidRPr="00A150E4" w:rsidRDefault="00342A4B">
            <w:pPr>
              <w:jc w:val="center"/>
              <w:rPr>
                <w:rFonts w:ascii="Calibri" w:eastAsia="Calibri" w:hAnsi="Calibri" w:cs="Calibri"/>
                <w:strike/>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0AA37102" w14:textId="5EFBAF8F" w:rsidR="00342A4B" w:rsidRDefault="00342A4B">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846565" w14:paraId="2A21CF4D" w14:textId="77777777" w:rsidTr="008725EB">
        <w:trPr>
          <w:trHeight w:val="300"/>
          <w:jc w:val="center"/>
        </w:trPr>
        <w:tc>
          <w:tcPr>
            <w:tcW w:w="454" w:type="dxa"/>
            <w:vMerge/>
            <w:vAlign w:val="center"/>
          </w:tcPr>
          <w:p w14:paraId="56A40296" w14:textId="77777777" w:rsidR="009270E5" w:rsidRDefault="009270E5"/>
        </w:tc>
        <w:tc>
          <w:tcPr>
            <w:tcW w:w="1984" w:type="dxa"/>
            <w:vMerge/>
            <w:vAlign w:val="center"/>
          </w:tcPr>
          <w:p w14:paraId="6D040A95" w14:textId="77777777" w:rsidR="009270E5" w:rsidRDefault="009270E5"/>
        </w:tc>
        <w:tc>
          <w:tcPr>
            <w:tcW w:w="680" w:type="dxa"/>
            <w:vMerge/>
            <w:vAlign w:val="center"/>
          </w:tcPr>
          <w:p w14:paraId="4F16EB04" w14:textId="77777777" w:rsidR="009270E5" w:rsidRDefault="009270E5"/>
        </w:tc>
        <w:tc>
          <w:tcPr>
            <w:tcW w:w="794" w:type="dxa"/>
            <w:shd w:val="clear" w:color="auto" w:fill="FFFFFF" w:themeFill="background1"/>
            <w:tcMar>
              <w:top w:w="15" w:type="dxa"/>
              <w:left w:w="15" w:type="dxa"/>
              <w:right w:w="15" w:type="dxa"/>
            </w:tcMar>
            <w:vAlign w:val="center"/>
          </w:tcPr>
          <w:p w14:paraId="3D42E014" w14:textId="65825CD4" w:rsidR="009270E5"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009270E5" w:rsidRPr="5D5BD7A1">
              <w:rPr>
                <w:rFonts w:ascii="Calibri" w:eastAsia="Calibri" w:hAnsi="Calibri" w:cs="Calibri"/>
                <w:color w:val="000000" w:themeColor="text1"/>
                <w:sz w:val="20"/>
                <w:szCs w:val="20"/>
              </w:rPr>
              <w:t>.</w:t>
            </w:r>
            <w:r w:rsidR="00342A4B">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499B411F" w14:textId="77777777" w:rsidR="009270E5" w:rsidRPr="007104E6"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250 &lt; </w:t>
            </w:r>
            <w:r w:rsidRPr="007104E6">
              <w:rPr>
                <w:rFonts w:ascii="Calibri" w:eastAsia="Calibri" w:hAnsi="Calibri" w:cs="Calibri"/>
                <w:color w:val="000000" w:themeColor="text1"/>
                <w:sz w:val="20"/>
                <w:szCs w:val="20"/>
                <w:lang w:val="en-GB"/>
              </w:rPr>
              <w:t xml:space="preserve">Cooling power at </w:t>
            </w:r>
            <w:r w:rsidRPr="5D5BD7A1">
              <w:rPr>
                <w:rFonts w:ascii="Calibri" w:eastAsia="Calibri" w:hAnsi="Calibri" w:cs="Calibri"/>
                <w:color w:val="000000" w:themeColor="text1"/>
                <w:sz w:val="20"/>
                <w:szCs w:val="20"/>
                <w:lang w:val="en-GB"/>
              </w:rPr>
              <w:t>100</w:t>
            </w:r>
            <w:r w:rsidRPr="007104E6">
              <w:rPr>
                <w:rFonts w:ascii="Calibri" w:eastAsia="Calibri" w:hAnsi="Calibri" w:cs="Calibri"/>
                <w:color w:val="000000" w:themeColor="text1"/>
                <w:sz w:val="20"/>
                <w:szCs w:val="20"/>
                <w:lang w:val="en-GB"/>
              </w:rPr>
              <w:t xml:space="preserve"> </w:t>
            </w:r>
            <w:proofErr w:type="spellStart"/>
            <w:r w:rsidRPr="007104E6">
              <w:rPr>
                <w:rFonts w:ascii="Calibri" w:eastAsia="Calibri" w:hAnsi="Calibri" w:cs="Calibri"/>
                <w:color w:val="000000" w:themeColor="text1"/>
                <w:sz w:val="20"/>
                <w:szCs w:val="20"/>
                <w:lang w:val="en-GB"/>
              </w:rPr>
              <w:t>mK</w:t>
            </w:r>
            <w:proofErr w:type="spellEnd"/>
            <w:r w:rsidRPr="5D5BD7A1">
              <w:rPr>
                <w:rFonts w:ascii="Calibri" w:eastAsia="Calibri" w:hAnsi="Calibri" w:cs="Calibri"/>
                <w:color w:val="000000" w:themeColor="text1"/>
                <w:sz w:val="20"/>
                <w:szCs w:val="20"/>
                <w:lang w:val="en-GB"/>
              </w:rPr>
              <w:t xml:space="preserve"> </w:t>
            </w:r>
            <w:r w:rsidRPr="00A150E4">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350 µW</w:t>
            </w:r>
          </w:p>
        </w:tc>
        <w:tc>
          <w:tcPr>
            <w:tcW w:w="708" w:type="dxa"/>
            <w:vMerge/>
            <w:tcMar>
              <w:top w:w="15" w:type="dxa"/>
              <w:left w:w="15" w:type="dxa"/>
              <w:right w:w="15" w:type="dxa"/>
            </w:tcMar>
            <w:vAlign w:val="center"/>
          </w:tcPr>
          <w:p w14:paraId="641E24A4"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vMerge/>
            <w:tcMar>
              <w:top w:w="15" w:type="dxa"/>
              <w:left w:w="15" w:type="dxa"/>
              <w:right w:w="15" w:type="dxa"/>
            </w:tcMar>
            <w:vAlign w:val="center"/>
          </w:tcPr>
          <w:p w14:paraId="7370945F" w14:textId="77777777" w:rsidR="009270E5" w:rsidRPr="00A150E4" w:rsidRDefault="009270E5">
            <w:pPr>
              <w:jc w:val="center"/>
              <w:rPr>
                <w:rFonts w:ascii="Calibri" w:eastAsia="Calibri" w:hAnsi="Calibri" w:cs="Calibri"/>
                <w:strike/>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0F8F6D3"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0493D297" w14:textId="77777777" w:rsidTr="008725EB">
        <w:trPr>
          <w:trHeight w:val="300"/>
          <w:jc w:val="center"/>
        </w:trPr>
        <w:tc>
          <w:tcPr>
            <w:tcW w:w="454" w:type="dxa"/>
            <w:vMerge/>
            <w:vAlign w:val="center"/>
          </w:tcPr>
          <w:p w14:paraId="6E1A7DDC" w14:textId="77777777" w:rsidR="009270E5" w:rsidRDefault="009270E5"/>
        </w:tc>
        <w:tc>
          <w:tcPr>
            <w:tcW w:w="1984" w:type="dxa"/>
            <w:vMerge/>
            <w:vAlign w:val="center"/>
          </w:tcPr>
          <w:p w14:paraId="095B464E" w14:textId="77777777" w:rsidR="009270E5" w:rsidRDefault="009270E5"/>
        </w:tc>
        <w:tc>
          <w:tcPr>
            <w:tcW w:w="680" w:type="dxa"/>
            <w:vMerge/>
            <w:vAlign w:val="center"/>
          </w:tcPr>
          <w:p w14:paraId="0DA4C8AC" w14:textId="77777777" w:rsidR="009270E5" w:rsidRDefault="009270E5"/>
        </w:tc>
        <w:tc>
          <w:tcPr>
            <w:tcW w:w="794" w:type="dxa"/>
            <w:shd w:val="clear" w:color="auto" w:fill="FFFFFF" w:themeFill="background1"/>
            <w:tcMar>
              <w:top w:w="15" w:type="dxa"/>
              <w:left w:w="15" w:type="dxa"/>
              <w:right w:w="15" w:type="dxa"/>
            </w:tcMar>
            <w:vAlign w:val="center"/>
          </w:tcPr>
          <w:p w14:paraId="05B33A04" w14:textId="30B292FF" w:rsidR="009270E5" w:rsidRDefault="00A8624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r w:rsidR="009270E5" w:rsidRPr="5D5BD7A1">
              <w:rPr>
                <w:rFonts w:ascii="Calibri" w:eastAsia="Calibri" w:hAnsi="Calibri" w:cs="Calibri"/>
                <w:color w:val="000000" w:themeColor="text1"/>
                <w:sz w:val="20"/>
                <w:szCs w:val="20"/>
              </w:rPr>
              <w:t>.</w:t>
            </w:r>
            <w:r w:rsidR="00342A4B">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47C56286" w14:textId="77777777" w:rsidR="009270E5" w:rsidRPr="007104E6" w:rsidRDefault="009270E5">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 xml:space="preserve">Cooling power at 100 </w:t>
            </w:r>
            <w:proofErr w:type="spellStart"/>
            <w:r w:rsidRPr="007104E6">
              <w:rPr>
                <w:rFonts w:ascii="Calibri" w:eastAsia="Calibri" w:hAnsi="Calibri" w:cs="Calibri"/>
                <w:color w:val="000000" w:themeColor="text1"/>
                <w:sz w:val="20"/>
                <w:szCs w:val="20"/>
                <w:lang w:val="en-GB"/>
              </w:rPr>
              <w:t>mK</w:t>
            </w:r>
            <w:proofErr w:type="spellEnd"/>
            <w:r w:rsidRPr="03CA3B74">
              <w:rPr>
                <w:rFonts w:ascii="Calibri" w:eastAsia="Calibri" w:hAnsi="Calibri" w:cs="Calibri"/>
                <w:color w:val="000000" w:themeColor="text1"/>
                <w:sz w:val="20"/>
                <w:szCs w:val="20"/>
                <w:lang w:val="en-GB"/>
              </w:rPr>
              <w:t xml:space="preserve"> </w:t>
            </w:r>
            <w:r w:rsidRPr="5D5BD7A1">
              <w:rPr>
                <w:rFonts w:ascii="Calibri" w:eastAsia="Calibri" w:hAnsi="Calibri" w:cs="Calibri"/>
                <w:color w:val="000000" w:themeColor="text1"/>
                <w:sz w:val="20"/>
                <w:szCs w:val="20"/>
                <w:lang w:val="en-GB"/>
              </w:rPr>
              <w:t>= 250 µW</w:t>
            </w:r>
          </w:p>
        </w:tc>
        <w:tc>
          <w:tcPr>
            <w:tcW w:w="708" w:type="dxa"/>
            <w:vMerge/>
            <w:tcMar>
              <w:top w:w="15" w:type="dxa"/>
              <w:left w:w="15" w:type="dxa"/>
              <w:right w:w="15" w:type="dxa"/>
            </w:tcMar>
            <w:vAlign w:val="center"/>
          </w:tcPr>
          <w:p w14:paraId="7A619BE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vMerge/>
            <w:tcMar>
              <w:top w:w="15" w:type="dxa"/>
              <w:left w:w="15" w:type="dxa"/>
              <w:right w:w="15" w:type="dxa"/>
            </w:tcMar>
            <w:vAlign w:val="center"/>
          </w:tcPr>
          <w:p w14:paraId="0DA7A67F"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73AB100E" w14:textId="77777777" w:rsidR="009270E5" w:rsidRDefault="009270E5">
            <w:pPr>
              <w:jc w:val="cente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0</w:t>
            </w:r>
          </w:p>
        </w:tc>
      </w:tr>
      <w:tr w:rsidR="001F37DC" w14:paraId="436229C2"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360294BE" w14:textId="44772D80"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p>
        </w:tc>
        <w:tc>
          <w:tcPr>
            <w:tcW w:w="1984" w:type="dxa"/>
            <w:vMerge w:val="restart"/>
            <w:shd w:val="clear" w:color="auto" w:fill="E7E6E6" w:themeFill="background2"/>
            <w:tcMar>
              <w:top w:w="15" w:type="dxa"/>
              <w:left w:w="15" w:type="dxa"/>
              <w:right w:w="15" w:type="dxa"/>
            </w:tcMar>
            <w:vAlign w:val="center"/>
          </w:tcPr>
          <w:p w14:paraId="1C11051B" w14:textId="77777777" w:rsidR="009270E5" w:rsidRDefault="009270E5">
            <w:pPr>
              <w:rPr>
                <w:rFonts w:ascii="Calibri" w:eastAsia="Calibri" w:hAnsi="Calibri" w:cs="Calibri"/>
                <w:color w:val="000000" w:themeColor="text1"/>
                <w:sz w:val="20"/>
                <w:szCs w:val="20"/>
              </w:rPr>
            </w:pPr>
            <w:proofErr w:type="spellStart"/>
            <w:r w:rsidRPr="76192DD4">
              <w:rPr>
                <w:rFonts w:ascii="Calibri" w:eastAsia="Calibri" w:hAnsi="Calibri" w:cs="Calibri"/>
                <w:color w:val="000000" w:themeColor="text1"/>
                <w:sz w:val="20"/>
                <w:szCs w:val="20"/>
              </w:rPr>
              <w:t>Cooldown</w:t>
            </w:r>
            <w:proofErr w:type="spellEnd"/>
            <w:r w:rsidRPr="76192DD4">
              <w:rPr>
                <w:rFonts w:ascii="Calibri" w:eastAsia="Calibri" w:hAnsi="Calibri" w:cs="Calibri"/>
                <w:color w:val="000000" w:themeColor="text1"/>
                <w:sz w:val="20"/>
                <w:szCs w:val="20"/>
              </w:rPr>
              <w:t xml:space="preserve"> time</w:t>
            </w:r>
            <w:r w:rsidRPr="5D5BD7A1">
              <w:rPr>
                <w:rFonts w:ascii="Calibri" w:eastAsia="Calibri" w:hAnsi="Calibri" w:cs="Calibri"/>
                <w:color w:val="000000" w:themeColor="text1"/>
                <w:sz w:val="20"/>
                <w:szCs w:val="20"/>
              </w:rPr>
              <w:t xml:space="preserve"> </w:t>
            </w:r>
            <w:proofErr w:type="spellStart"/>
            <w:r w:rsidRPr="5D5BD7A1">
              <w:rPr>
                <w:rFonts w:ascii="Calibri" w:eastAsia="Calibri" w:hAnsi="Calibri" w:cs="Calibri"/>
                <w:color w:val="000000" w:themeColor="text1"/>
                <w:sz w:val="20"/>
                <w:szCs w:val="20"/>
              </w:rPr>
              <w:t>without</w:t>
            </w:r>
            <w:proofErr w:type="spellEnd"/>
            <w:r w:rsidRPr="5D5BD7A1">
              <w:rPr>
                <w:rFonts w:ascii="Calibri" w:eastAsia="Calibri" w:hAnsi="Calibri" w:cs="Calibri"/>
                <w:color w:val="000000" w:themeColor="text1"/>
                <w:sz w:val="20"/>
                <w:szCs w:val="20"/>
              </w:rPr>
              <w:t xml:space="preserve"> </w:t>
            </w:r>
            <w:proofErr w:type="spellStart"/>
            <w:r w:rsidRPr="5D5BD7A1">
              <w:rPr>
                <w:rFonts w:ascii="Calibri" w:eastAsia="Calibri" w:hAnsi="Calibri" w:cs="Calibri"/>
                <w:color w:val="000000" w:themeColor="text1"/>
                <w:sz w:val="20"/>
                <w:szCs w:val="20"/>
              </w:rPr>
              <w:t>magnet</w:t>
            </w:r>
            <w:proofErr w:type="spellEnd"/>
          </w:p>
        </w:tc>
        <w:tc>
          <w:tcPr>
            <w:tcW w:w="680" w:type="dxa"/>
            <w:vMerge w:val="restart"/>
            <w:shd w:val="clear" w:color="auto" w:fill="E7E6E6" w:themeFill="background2"/>
            <w:tcMar>
              <w:top w:w="15" w:type="dxa"/>
              <w:left w:w="15" w:type="dxa"/>
              <w:right w:w="15" w:type="dxa"/>
            </w:tcMar>
            <w:vAlign w:val="center"/>
          </w:tcPr>
          <w:p w14:paraId="53FDAC9B" w14:textId="3E5D25E6" w:rsidR="009270E5" w:rsidRDefault="00403CE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45D3A14E" w14:textId="49BC8E66"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009270E5"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62E015DC"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 </w:t>
            </w: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&lt; 22 hours</w:t>
            </w:r>
          </w:p>
        </w:tc>
        <w:tc>
          <w:tcPr>
            <w:tcW w:w="708" w:type="dxa"/>
            <w:vMerge w:val="restart"/>
            <w:shd w:val="clear" w:color="auto" w:fill="E7E6E6" w:themeFill="background2"/>
            <w:tcMar>
              <w:top w:w="15" w:type="dxa"/>
              <w:left w:w="15" w:type="dxa"/>
              <w:right w:w="15" w:type="dxa"/>
            </w:tcMar>
            <w:vAlign w:val="center"/>
          </w:tcPr>
          <w:p w14:paraId="49B381AC" w14:textId="77777777" w:rsidR="009270E5" w:rsidRDefault="009270E5">
            <w:pPr>
              <w:jc w:val="center"/>
              <w:rPr>
                <w:rFonts w:ascii="Calibri" w:eastAsia="Calibri" w:hAnsi="Calibri" w:cs="Calibri"/>
                <w:color w:val="000000" w:themeColor="text1"/>
                <w:sz w:val="20"/>
                <w:szCs w:val="20"/>
              </w:rPr>
            </w:pPr>
          </w:p>
        </w:tc>
        <w:tc>
          <w:tcPr>
            <w:tcW w:w="709" w:type="dxa"/>
            <w:vMerge w:val="restart"/>
            <w:shd w:val="clear" w:color="auto" w:fill="E7E6E6" w:themeFill="background2"/>
            <w:tcMar>
              <w:top w:w="15" w:type="dxa"/>
              <w:left w:w="15" w:type="dxa"/>
              <w:right w:w="15" w:type="dxa"/>
            </w:tcMar>
            <w:vAlign w:val="center"/>
          </w:tcPr>
          <w:p w14:paraId="06827AC8"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56ACEF38" w14:textId="75595EE5" w:rsidR="009270E5" w:rsidRDefault="0064198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5609CF" w14:paraId="5817B390" w14:textId="77777777">
        <w:trPr>
          <w:trHeight w:val="625"/>
          <w:jc w:val="center"/>
        </w:trPr>
        <w:tc>
          <w:tcPr>
            <w:tcW w:w="454" w:type="dxa"/>
            <w:vMerge/>
            <w:tcMar>
              <w:top w:w="15" w:type="dxa"/>
              <w:left w:w="15" w:type="dxa"/>
              <w:right w:w="15" w:type="dxa"/>
            </w:tcMar>
            <w:vAlign w:val="center"/>
          </w:tcPr>
          <w:p w14:paraId="27E8DF54" w14:textId="77777777" w:rsidR="005609CF" w:rsidRDefault="005609CF"/>
        </w:tc>
        <w:tc>
          <w:tcPr>
            <w:tcW w:w="1984" w:type="dxa"/>
            <w:vMerge/>
            <w:tcMar>
              <w:top w:w="15" w:type="dxa"/>
              <w:left w:w="15" w:type="dxa"/>
              <w:right w:w="15" w:type="dxa"/>
            </w:tcMar>
            <w:vAlign w:val="center"/>
          </w:tcPr>
          <w:p w14:paraId="2BCC69EA" w14:textId="77777777" w:rsidR="005609CF" w:rsidRDefault="005609CF"/>
        </w:tc>
        <w:tc>
          <w:tcPr>
            <w:tcW w:w="680" w:type="dxa"/>
            <w:vMerge/>
            <w:tcMar>
              <w:top w:w="15" w:type="dxa"/>
              <w:left w:w="15" w:type="dxa"/>
              <w:right w:w="15" w:type="dxa"/>
            </w:tcMar>
            <w:vAlign w:val="center"/>
          </w:tcPr>
          <w:p w14:paraId="5C080C06" w14:textId="77777777" w:rsidR="005609CF" w:rsidRDefault="005609CF"/>
        </w:tc>
        <w:tc>
          <w:tcPr>
            <w:tcW w:w="794" w:type="dxa"/>
            <w:shd w:val="clear" w:color="auto" w:fill="E7E6E6" w:themeFill="background2"/>
            <w:tcMar>
              <w:top w:w="15" w:type="dxa"/>
              <w:left w:w="15" w:type="dxa"/>
              <w:right w:w="15" w:type="dxa"/>
            </w:tcMar>
            <w:vAlign w:val="center"/>
          </w:tcPr>
          <w:p w14:paraId="3BC2301A" w14:textId="46A46666" w:rsidR="005609CF" w:rsidRDefault="005609CF" w:rsidP="005609C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Pr="5D5BD7A1">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3BC1AD5" w14:textId="0F50D2E2" w:rsidR="005609CF" w:rsidRPr="005609CF" w:rsidRDefault="005609CF" w:rsidP="00D211A8">
            <w:pPr>
              <w:jc w:val="center"/>
              <w:rPr>
                <w:rFonts w:ascii="Calibri" w:eastAsia="Calibri" w:hAnsi="Calibri" w:cs="Calibri"/>
                <w:color w:val="000000" w:themeColor="text1"/>
                <w:sz w:val="20"/>
                <w:szCs w:val="20"/>
                <w:lang w:val="en-GB"/>
              </w:rPr>
            </w:pPr>
            <w:r w:rsidRPr="005609CF">
              <w:rPr>
                <w:rFonts w:ascii="Calibri" w:eastAsia="Calibri" w:hAnsi="Calibri" w:cs="Calibri"/>
                <w:color w:val="000000" w:themeColor="text1"/>
                <w:sz w:val="20"/>
                <w:szCs w:val="20"/>
                <w:lang w:val="en-GB"/>
              </w:rPr>
              <w:t>22 hours ≤ Cooldown time &lt; 24 hours</w:t>
            </w:r>
          </w:p>
        </w:tc>
        <w:tc>
          <w:tcPr>
            <w:tcW w:w="708" w:type="dxa"/>
            <w:vMerge/>
            <w:tcMar>
              <w:top w:w="15" w:type="dxa"/>
              <w:left w:w="15" w:type="dxa"/>
              <w:right w:w="15" w:type="dxa"/>
            </w:tcMar>
            <w:vAlign w:val="center"/>
          </w:tcPr>
          <w:p w14:paraId="025E1880" w14:textId="77777777" w:rsidR="005609CF" w:rsidRPr="005609CF" w:rsidRDefault="005609CF">
            <w:pPr>
              <w:rPr>
                <w:lang w:val="en-GB"/>
              </w:rPr>
            </w:pPr>
          </w:p>
        </w:tc>
        <w:tc>
          <w:tcPr>
            <w:tcW w:w="709" w:type="dxa"/>
            <w:vMerge/>
            <w:tcMar>
              <w:top w:w="15" w:type="dxa"/>
              <w:left w:w="15" w:type="dxa"/>
              <w:right w:w="15" w:type="dxa"/>
            </w:tcMar>
            <w:vAlign w:val="center"/>
          </w:tcPr>
          <w:p w14:paraId="6EDEA609" w14:textId="77777777" w:rsidR="005609CF" w:rsidRPr="005609CF" w:rsidRDefault="005609CF">
            <w:pPr>
              <w:rPr>
                <w:lang w:val="en-GB"/>
              </w:rPr>
            </w:pPr>
          </w:p>
        </w:tc>
        <w:tc>
          <w:tcPr>
            <w:tcW w:w="709" w:type="dxa"/>
            <w:shd w:val="clear" w:color="auto" w:fill="E7E6E6" w:themeFill="background2"/>
            <w:tcMar>
              <w:top w:w="15" w:type="dxa"/>
              <w:left w:w="15" w:type="dxa"/>
              <w:right w:w="15" w:type="dxa"/>
            </w:tcMar>
            <w:vAlign w:val="center"/>
          </w:tcPr>
          <w:p w14:paraId="6E94A8AC" w14:textId="47E7FC73" w:rsidR="005609CF" w:rsidRDefault="005609CF">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2ADE86F9" w14:textId="77777777" w:rsidTr="008725EB">
        <w:trPr>
          <w:trHeight w:val="300"/>
          <w:jc w:val="center"/>
        </w:trPr>
        <w:tc>
          <w:tcPr>
            <w:tcW w:w="454" w:type="dxa"/>
            <w:vMerge/>
            <w:tcMar>
              <w:top w:w="15" w:type="dxa"/>
              <w:left w:w="15" w:type="dxa"/>
              <w:right w:w="15" w:type="dxa"/>
            </w:tcMar>
            <w:vAlign w:val="center"/>
          </w:tcPr>
          <w:p w14:paraId="5BF8E8A5" w14:textId="77777777" w:rsidR="009270E5" w:rsidRDefault="009270E5"/>
        </w:tc>
        <w:tc>
          <w:tcPr>
            <w:tcW w:w="1984" w:type="dxa"/>
            <w:vMerge/>
            <w:tcMar>
              <w:top w:w="15" w:type="dxa"/>
              <w:left w:w="15" w:type="dxa"/>
              <w:right w:w="15" w:type="dxa"/>
            </w:tcMar>
            <w:vAlign w:val="center"/>
          </w:tcPr>
          <w:p w14:paraId="7701E1D9" w14:textId="77777777" w:rsidR="009270E5" w:rsidRDefault="009270E5"/>
        </w:tc>
        <w:tc>
          <w:tcPr>
            <w:tcW w:w="680" w:type="dxa"/>
            <w:vMerge/>
            <w:tcMar>
              <w:top w:w="15" w:type="dxa"/>
              <w:left w:w="15" w:type="dxa"/>
              <w:right w:w="15" w:type="dxa"/>
            </w:tcMar>
            <w:vAlign w:val="center"/>
          </w:tcPr>
          <w:p w14:paraId="1E422EDB" w14:textId="77777777" w:rsidR="009270E5" w:rsidRDefault="009270E5"/>
        </w:tc>
        <w:tc>
          <w:tcPr>
            <w:tcW w:w="794" w:type="dxa"/>
            <w:shd w:val="clear" w:color="auto" w:fill="E7E6E6" w:themeFill="background2"/>
            <w:tcMar>
              <w:top w:w="15" w:type="dxa"/>
              <w:left w:w="15" w:type="dxa"/>
              <w:right w:w="15" w:type="dxa"/>
            </w:tcMar>
            <w:vAlign w:val="center"/>
          </w:tcPr>
          <w:p w14:paraId="6C0C461F" w14:textId="0F9F4C58"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r w:rsidR="009270E5" w:rsidRPr="5D5BD7A1">
              <w:rPr>
                <w:rFonts w:ascii="Calibri" w:eastAsia="Calibri" w:hAnsi="Calibri" w:cs="Calibri"/>
                <w:color w:val="000000" w:themeColor="text1"/>
                <w:sz w:val="20"/>
                <w:szCs w:val="20"/>
              </w:rPr>
              <w:t>.</w:t>
            </w:r>
            <w:r w:rsidR="005609CF">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2DEB06CD" w14:textId="77777777" w:rsidR="009270E5" w:rsidRDefault="009270E5">
            <w:pPr>
              <w:jc w:val="cente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 24 hours</w:t>
            </w:r>
          </w:p>
        </w:tc>
        <w:tc>
          <w:tcPr>
            <w:tcW w:w="708" w:type="dxa"/>
            <w:vMerge/>
            <w:tcMar>
              <w:top w:w="15" w:type="dxa"/>
              <w:left w:w="15" w:type="dxa"/>
              <w:right w:w="15" w:type="dxa"/>
            </w:tcMar>
            <w:vAlign w:val="center"/>
          </w:tcPr>
          <w:p w14:paraId="2C70C3E9" w14:textId="77777777" w:rsidR="009270E5" w:rsidRDefault="009270E5"/>
        </w:tc>
        <w:tc>
          <w:tcPr>
            <w:tcW w:w="709" w:type="dxa"/>
            <w:vMerge/>
            <w:tcMar>
              <w:top w:w="15" w:type="dxa"/>
              <w:left w:w="15" w:type="dxa"/>
              <w:right w:w="15" w:type="dxa"/>
            </w:tcMar>
            <w:vAlign w:val="center"/>
          </w:tcPr>
          <w:p w14:paraId="7D188886" w14:textId="77777777" w:rsidR="009270E5" w:rsidRDefault="009270E5"/>
        </w:tc>
        <w:tc>
          <w:tcPr>
            <w:tcW w:w="709" w:type="dxa"/>
            <w:shd w:val="clear" w:color="auto" w:fill="E7E6E6" w:themeFill="background2"/>
            <w:tcMar>
              <w:top w:w="15" w:type="dxa"/>
              <w:left w:w="15" w:type="dxa"/>
              <w:right w:w="15" w:type="dxa"/>
            </w:tcMar>
            <w:vAlign w:val="center"/>
          </w:tcPr>
          <w:p w14:paraId="313A767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3EF6EF7B"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35ECC198" w14:textId="413D3303"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p>
        </w:tc>
        <w:tc>
          <w:tcPr>
            <w:tcW w:w="1984" w:type="dxa"/>
            <w:vMerge w:val="restart"/>
            <w:shd w:val="clear" w:color="auto" w:fill="FFFFFF" w:themeFill="background1"/>
            <w:tcMar>
              <w:top w:w="15" w:type="dxa"/>
              <w:left w:w="15" w:type="dxa"/>
              <w:right w:w="15" w:type="dxa"/>
            </w:tcMar>
            <w:vAlign w:val="center"/>
          </w:tcPr>
          <w:p w14:paraId="56CBB477" w14:textId="77777777" w:rsidR="009270E5" w:rsidRDefault="009270E5">
            <w:pP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with </w:t>
            </w:r>
            <w:proofErr w:type="spellStart"/>
            <w:r w:rsidRPr="5D5BD7A1">
              <w:rPr>
                <w:rFonts w:ascii="Calibri" w:eastAsia="Calibri" w:hAnsi="Calibri" w:cs="Calibri"/>
                <w:color w:val="000000" w:themeColor="text1"/>
                <w:sz w:val="20"/>
                <w:szCs w:val="20"/>
              </w:rPr>
              <w:t>magnet</w:t>
            </w:r>
            <w:proofErr w:type="spellEnd"/>
          </w:p>
        </w:tc>
        <w:tc>
          <w:tcPr>
            <w:tcW w:w="680" w:type="dxa"/>
            <w:vMerge w:val="restart"/>
            <w:shd w:val="clear" w:color="auto" w:fill="FFFFFF" w:themeFill="background1"/>
            <w:tcMar>
              <w:top w:w="15" w:type="dxa"/>
              <w:left w:w="15" w:type="dxa"/>
              <w:right w:w="15" w:type="dxa"/>
            </w:tcMar>
            <w:vAlign w:val="center"/>
          </w:tcPr>
          <w:p w14:paraId="5FD727AC" w14:textId="4BB3442B" w:rsidR="009270E5" w:rsidRDefault="00D76DC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c>
          <w:tcPr>
            <w:tcW w:w="794" w:type="dxa"/>
            <w:shd w:val="clear" w:color="auto" w:fill="FFFFFF" w:themeFill="background1"/>
            <w:tcMar>
              <w:top w:w="15" w:type="dxa"/>
              <w:left w:w="15" w:type="dxa"/>
              <w:right w:w="15" w:type="dxa"/>
            </w:tcMar>
            <w:vAlign w:val="center"/>
          </w:tcPr>
          <w:p w14:paraId="5C19E7A5" w14:textId="7FB992CD"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009270E5" w:rsidRPr="5D5BD7A1">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68D88FF0" w14:textId="77777777" w:rsidR="009270E5" w:rsidRDefault="009270E5">
            <w:pPr>
              <w:jc w:val="cente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&lt; 36 hours</w:t>
            </w:r>
          </w:p>
        </w:tc>
        <w:tc>
          <w:tcPr>
            <w:tcW w:w="708" w:type="dxa"/>
            <w:vMerge w:val="restart"/>
            <w:shd w:val="clear" w:color="auto" w:fill="FFFFFF" w:themeFill="background1"/>
            <w:tcMar>
              <w:top w:w="15" w:type="dxa"/>
              <w:left w:w="15" w:type="dxa"/>
              <w:right w:w="15" w:type="dxa"/>
            </w:tcMar>
            <w:vAlign w:val="center"/>
          </w:tcPr>
          <w:p w14:paraId="5716D2B6" w14:textId="77777777" w:rsidR="009270E5" w:rsidRDefault="009270E5">
            <w:pPr>
              <w:jc w:val="center"/>
              <w:rPr>
                <w:rFonts w:ascii="Calibri" w:eastAsia="Calibri" w:hAnsi="Calibri" w:cs="Calibri"/>
                <w:color w:val="000000" w:themeColor="text1"/>
                <w:sz w:val="20"/>
                <w:szCs w:val="20"/>
              </w:rPr>
            </w:pPr>
          </w:p>
        </w:tc>
        <w:tc>
          <w:tcPr>
            <w:tcW w:w="709" w:type="dxa"/>
            <w:vMerge w:val="restart"/>
            <w:shd w:val="clear" w:color="auto" w:fill="FFFFFF" w:themeFill="background1"/>
            <w:tcMar>
              <w:top w:w="15" w:type="dxa"/>
              <w:left w:w="15" w:type="dxa"/>
              <w:right w:w="15" w:type="dxa"/>
            </w:tcMar>
            <w:vAlign w:val="center"/>
          </w:tcPr>
          <w:p w14:paraId="219E78DE"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578FB3F0" w14:textId="0542CC42" w:rsidR="009270E5" w:rsidRDefault="00CF038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CF0387" w14:paraId="3133F8E6" w14:textId="77777777">
        <w:trPr>
          <w:trHeight w:val="625"/>
          <w:jc w:val="center"/>
        </w:trPr>
        <w:tc>
          <w:tcPr>
            <w:tcW w:w="454" w:type="dxa"/>
            <w:vMerge/>
            <w:tcMar>
              <w:top w:w="15" w:type="dxa"/>
              <w:left w:w="15" w:type="dxa"/>
              <w:right w:w="15" w:type="dxa"/>
            </w:tcMar>
            <w:vAlign w:val="center"/>
          </w:tcPr>
          <w:p w14:paraId="224E0DBD" w14:textId="77777777" w:rsidR="00CF0387" w:rsidRDefault="00CF0387"/>
        </w:tc>
        <w:tc>
          <w:tcPr>
            <w:tcW w:w="1984" w:type="dxa"/>
            <w:vMerge/>
            <w:tcMar>
              <w:top w:w="15" w:type="dxa"/>
              <w:left w:w="15" w:type="dxa"/>
              <w:right w:w="15" w:type="dxa"/>
            </w:tcMar>
            <w:vAlign w:val="center"/>
          </w:tcPr>
          <w:p w14:paraId="2771CD26" w14:textId="77777777" w:rsidR="00CF0387" w:rsidRDefault="00CF0387"/>
        </w:tc>
        <w:tc>
          <w:tcPr>
            <w:tcW w:w="680" w:type="dxa"/>
            <w:vMerge/>
            <w:tcMar>
              <w:top w:w="15" w:type="dxa"/>
              <w:left w:w="15" w:type="dxa"/>
              <w:right w:w="15" w:type="dxa"/>
            </w:tcMar>
            <w:vAlign w:val="center"/>
          </w:tcPr>
          <w:p w14:paraId="53D7FB34" w14:textId="77777777" w:rsidR="00CF0387" w:rsidRDefault="00CF0387"/>
        </w:tc>
        <w:tc>
          <w:tcPr>
            <w:tcW w:w="794" w:type="dxa"/>
            <w:shd w:val="clear" w:color="auto" w:fill="FFFFFF" w:themeFill="background1"/>
            <w:tcMar>
              <w:top w:w="15" w:type="dxa"/>
              <w:left w:w="15" w:type="dxa"/>
              <w:right w:w="15" w:type="dxa"/>
            </w:tcMar>
            <w:vAlign w:val="center"/>
          </w:tcPr>
          <w:p w14:paraId="1FCCCFE9" w14:textId="068E402E" w:rsidR="00CF0387" w:rsidRDefault="00CF0387" w:rsidP="00CF0387">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Pr="5D5BD7A1">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0F50E534" w14:textId="434F224B" w:rsidR="00CF0387" w:rsidRDefault="00CF0387" w:rsidP="00CF0387">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36 hours ≤ </w:t>
            </w: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&lt; 62 hours</w:t>
            </w:r>
          </w:p>
        </w:tc>
        <w:tc>
          <w:tcPr>
            <w:tcW w:w="708" w:type="dxa"/>
            <w:vMerge/>
            <w:tcMar>
              <w:top w:w="15" w:type="dxa"/>
              <w:left w:w="15" w:type="dxa"/>
              <w:right w:w="15" w:type="dxa"/>
            </w:tcMar>
            <w:vAlign w:val="center"/>
          </w:tcPr>
          <w:p w14:paraId="2D75C147" w14:textId="77777777" w:rsidR="00CF0387" w:rsidRDefault="00CF0387"/>
        </w:tc>
        <w:tc>
          <w:tcPr>
            <w:tcW w:w="709" w:type="dxa"/>
            <w:vMerge/>
            <w:tcMar>
              <w:top w:w="15" w:type="dxa"/>
              <w:left w:w="15" w:type="dxa"/>
              <w:right w:w="15" w:type="dxa"/>
            </w:tcMar>
            <w:vAlign w:val="center"/>
          </w:tcPr>
          <w:p w14:paraId="19847BEA" w14:textId="77777777" w:rsidR="00CF0387" w:rsidRDefault="00CF0387"/>
        </w:tc>
        <w:tc>
          <w:tcPr>
            <w:tcW w:w="709" w:type="dxa"/>
            <w:shd w:val="clear" w:color="auto" w:fill="FFFFFF" w:themeFill="background1"/>
            <w:tcMar>
              <w:top w:w="15" w:type="dxa"/>
              <w:left w:w="15" w:type="dxa"/>
              <w:right w:w="15" w:type="dxa"/>
            </w:tcMar>
            <w:vAlign w:val="center"/>
          </w:tcPr>
          <w:p w14:paraId="0A927F8D" w14:textId="04D9C56A" w:rsidR="00CF0387" w:rsidRDefault="00CF0387">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w:t>
            </w:r>
          </w:p>
        </w:tc>
      </w:tr>
      <w:tr w:rsidR="00846565" w14:paraId="0F547693" w14:textId="77777777" w:rsidTr="008725EB">
        <w:trPr>
          <w:trHeight w:val="300"/>
          <w:jc w:val="center"/>
        </w:trPr>
        <w:tc>
          <w:tcPr>
            <w:tcW w:w="454" w:type="dxa"/>
            <w:vMerge/>
            <w:tcMar>
              <w:top w:w="15" w:type="dxa"/>
              <w:left w:w="15" w:type="dxa"/>
              <w:right w:w="15" w:type="dxa"/>
            </w:tcMar>
            <w:vAlign w:val="center"/>
          </w:tcPr>
          <w:p w14:paraId="59905C5A" w14:textId="77777777" w:rsidR="009270E5" w:rsidRDefault="009270E5"/>
        </w:tc>
        <w:tc>
          <w:tcPr>
            <w:tcW w:w="1984" w:type="dxa"/>
            <w:vMerge/>
            <w:tcMar>
              <w:top w:w="15" w:type="dxa"/>
              <w:left w:w="15" w:type="dxa"/>
              <w:right w:w="15" w:type="dxa"/>
            </w:tcMar>
            <w:vAlign w:val="center"/>
          </w:tcPr>
          <w:p w14:paraId="1233CE4D" w14:textId="77777777" w:rsidR="009270E5" w:rsidRDefault="009270E5"/>
        </w:tc>
        <w:tc>
          <w:tcPr>
            <w:tcW w:w="680" w:type="dxa"/>
            <w:vMerge/>
            <w:tcMar>
              <w:top w:w="15" w:type="dxa"/>
              <w:left w:w="15" w:type="dxa"/>
              <w:right w:w="15" w:type="dxa"/>
            </w:tcMar>
            <w:vAlign w:val="center"/>
          </w:tcPr>
          <w:p w14:paraId="687E1F23" w14:textId="77777777" w:rsidR="009270E5" w:rsidRDefault="009270E5"/>
        </w:tc>
        <w:tc>
          <w:tcPr>
            <w:tcW w:w="794" w:type="dxa"/>
            <w:shd w:val="clear" w:color="auto" w:fill="FFFFFF" w:themeFill="background1"/>
            <w:tcMar>
              <w:top w:w="15" w:type="dxa"/>
              <w:left w:w="15" w:type="dxa"/>
              <w:right w:w="15" w:type="dxa"/>
            </w:tcMar>
            <w:vAlign w:val="center"/>
          </w:tcPr>
          <w:p w14:paraId="497D6046" w14:textId="4678A6AD"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5</w:t>
            </w:r>
            <w:r w:rsidR="009270E5" w:rsidRPr="5D5BD7A1">
              <w:rPr>
                <w:rFonts w:ascii="Calibri" w:eastAsia="Calibri" w:hAnsi="Calibri" w:cs="Calibri"/>
                <w:color w:val="000000" w:themeColor="text1"/>
                <w:sz w:val="20"/>
                <w:szCs w:val="20"/>
              </w:rPr>
              <w:t>.</w:t>
            </w:r>
            <w:r w:rsidR="00CF0387">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69E3401C" w14:textId="77777777" w:rsidR="009270E5" w:rsidRDefault="009270E5">
            <w:pPr>
              <w:jc w:val="cente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Cooldown</w:t>
            </w:r>
            <w:proofErr w:type="spellEnd"/>
            <w:r w:rsidRPr="5D5BD7A1">
              <w:rPr>
                <w:rFonts w:ascii="Calibri" w:eastAsia="Calibri" w:hAnsi="Calibri" w:cs="Calibri"/>
                <w:color w:val="000000" w:themeColor="text1"/>
                <w:sz w:val="20"/>
                <w:szCs w:val="20"/>
              </w:rPr>
              <w:t xml:space="preserve"> time = 62 hours</w:t>
            </w:r>
          </w:p>
        </w:tc>
        <w:tc>
          <w:tcPr>
            <w:tcW w:w="708" w:type="dxa"/>
            <w:vMerge/>
            <w:tcMar>
              <w:top w:w="15" w:type="dxa"/>
              <w:left w:w="15" w:type="dxa"/>
              <w:right w:w="15" w:type="dxa"/>
            </w:tcMar>
            <w:vAlign w:val="center"/>
          </w:tcPr>
          <w:p w14:paraId="4E1F547A" w14:textId="77777777" w:rsidR="009270E5" w:rsidRDefault="009270E5"/>
        </w:tc>
        <w:tc>
          <w:tcPr>
            <w:tcW w:w="709" w:type="dxa"/>
            <w:vMerge/>
            <w:tcMar>
              <w:top w:w="15" w:type="dxa"/>
              <w:left w:w="15" w:type="dxa"/>
              <w:right w:w="15" w:type="dxa"/>
            </w:tcMar>
            <w:vAlign w:val="center"/>
          </w:tcPr>
          <w:p w14:paraId="22F8B226" w14:textId="77777777" w:rsidR="009270E5" w:rsidRDefault="009270E5"/>
        </w:tc>
        <w:tc>
          <w:tcPr>
            <w:tcW w:w="709" w:type="dxa"/>
            <w:shd w:val="clear" w:color="auto" w:fill="FFFFFF" w:themeFill="background1"/>
            <w:tcMar>
              <w:top w:w="15" w:type="dxa"/>
              <w:left w:w="15" w:type="dxa"/>
              <w:right w:w="15" w:type="dxa"/>
            </w:tcMar>
            <w:vAlign w:val="center"/>
          </w:tcPr>
          <w:p w14:paraId="39D72FE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6A6D74B4"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3655A2D8" w14:textId="40A3D08C" w:rsidR="009270E5" w:rsidRDefault="00996E6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p>
        </w:tc>
        <w:tc>
          <w:tcPr>
            <w:tcW w:w="1984" w:type="dxa"/>
            <w:vMerge w:val="restart"/>
            <w:shd w:val="clear" w:color="auto" w:fill="E7E6E6" w:themeFill="background2"/>
            <w:tcMar>
              <w:top w:w="15" w:type="dxa"/>
              <w:left w:w="15" w:type="dxa"/>
              <w:right w:w="15" w:type="dxa"/>
            </w:tcMar>
            <w:vAlign w:val="center"/>
          </w:tcPr>
          <w:p w14:paraId="0E551037" w14:textId="77777777" w:rsidR="009270E5" w:rsidRDefault="009270E5">
            <w:pPr>
              <w:rPr>
                <w:rFonts w:ascii="Calibri" w:eastAsia="Calibri" w:hAnsi="Calibri" w:cs="Calibri"/>
                <w:color w:val="000000" w:themeColor="text1"/>
                <w:sz w:val="20"/>
                <w:szCs w:val="20"/>
              </w:rPr>
            </w:pPr>
            <w:r w:rsidRPr="76192DD4">
              <w:rPr>
                <w:rFonts w:ascii="Calibri" w:eastAsia="Calibri" w:hAnsi="Calibri" w:cs="Calibri"/>
                <w:color w:val="000000" w:themeColor="text1"/>
                <w:sz w:val="20"/>
                <w:szCs w:val="20"/>
              </w:rPr>
              <w:t>Gas Handling System</w:t>
            </w:r>
          </w:p>
        </w:tc>
        <w:tc>
          <w:tcPr>
            <w:tcW w:w="680" w:type="dxa"/>
            <w:vMerge w:val="restart"/>
            <w:shd w:val="clear" w:color="auto" w:fill="E7E6E6" w:themeFill="background2"/>
            <w:tcMar>
              <w:top w:w="15" w:type="dxa"/>
              <w:left w:w="15" w:type="dxa"/>
              <w:right w:w="15" w:type="dxa"/>
            </w:tcMar>
            <w:vAlign w:val="center"/>
          </w:tcPr>
          <w:p w14:paraId="705BB5FD"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11</w:t>
            </w:r>
          </w:p>
        </w:tc>
        <w:tc>
          <w:tcPr>
            <w:tcW w:w="794" w:type="dxa"/>
            <w:shd w:val="clear" w:color="auto" w:fill="E7E6E6" w:themeFill="background2"/>
            <w:tcMar>
              <w:top w:w="15" w:type="dxa"/>
              <w:left w:w="15" w:type="dxa"/>
              <w:right w:w="15" w:type="dxa"/>
            </w:tcMar>
            <w:vAlign w:val="center"/>
          </w:tcPr>
          <w:p w14:paraId="0961AAF7" w14:textId="2CB598AA"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2E8898B"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Quality of the GHS (scroll pump power, gauge controller for vacuum measurement, prevention of air contamination)</w:t>
            </w:r>
          </w:p>
        </w:tc>
        <w:tc>
          <w:tcPr>
            <w:tcW w:w="708" w:type="dxa"/>
            <w:shd w:val="clear" w:color="auto" w:fill="E7E6E6" w:themeFill="background2"/>
            <w:tcMar>
              <w:top w:w="15" w:type="dxa"/>
              <w:left w:w="15" w:type="dxa"/>
              <w:right w:w="15" w:type="dxa"/>
            </w:tcMar>
            <w:vAlign w:val="center"/>
          </w:tcPr>
          <w:p w14:paraId="2DF15BBC"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4</w:t>
            </w:r>
          </w:p>
        </w:tc>
        <w:tc>
          <w:tcPr>
            <w:tcW w:w="709" w:type="dxa"/>
            <w:shd w:val="clear" w:color="auto" w:fill="E7E6E6" w:themeFill="background2"/>
            <w:tcMar>
              <w:top w:w="15" w:type="dxa"/>
              <w:left w:w="15" w:type="dxa"/>
              <w:right w:w="15" w:type="dxa"/>
            </w:tcMar>
            <w:vAlign w:val="center"/>
          </w:tcPr>
          <w:p w14:paraId="1F5904A8"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351464D8" w14:textId="77777777" w:rsidR="009270E5" w:rsidRDefault="009270E5">
            <w:pPr>
              <w:jc w:val="center"/>
              <w:rPr>
                <w:rFonts w:ascii="Calibri" w:eastAsia="Calibri" w:hAnsi="Calibri" w:cs="Calibri"/>
                <w:color w:val="000000" w:themeColor="text1"/>
                <w:sz w:val="20"/>
                <w:szCs w:val="20"/>
              </w:rPr>
            </w:pPr>
          </w:p>
        </w:tc>
      </w:tr>
      <w:tr w:rsidR="001F37DC" w14:paraId="6B1E055D" w14:textId="77777777" w:rsidTr="008725EB">
        <w:trPr>
          <w:trHeight w:val="300"/>
          <w:jc w:val="center"/>
        </w:trPr>
        <w:tc>
          <w:tcPr>
            <w:tcW w:w="454" w:type="dxa"/>
            <w:vMerge/>
            <w:vAlign w:val="center"/>
          </w:tcPr>
          <w:p w14:paraId="04230D1D" w14:textId="77777777" w:rsidR="009270E5" w:rsidRDefault="009270E5"/>
        </w:tc>
        <w:tc>
          <w:tcPr>
            <w:tcW w:w="1984" w:type="dxa"/>
            <w:vMerge/>
            <w:vAlign w:val="center"/>
          </w:tcPr>
          <w:p w14:paraId="4FBABE57" w14:textId="77777777" w:rsidR="009270E5" w:rsidRDefault="009270E5"/>
        </w:tc>
        <w:tc>
          <w:tcPr>
            <w:tcW w:w="680" w:type="dxa"/>
            <w:vMerge/>
            <w:vAlign w:val="center"/>
          </w:tcPr>
          <w:p w14:paraId="4A250145" w14:textId="77777777" w:rsidR="009270E5" w:rsidRDefault="009270E5"/>
        </w:tc>
        <w:tc>
          <w:tcPr>
            <w:tcW w:w="794" w:type="dxa"/>
            <w:shd w:val="clear" w:color="auto" w:fill="E7E6E6" w:themeFill="background2"/>
            <w:tcMar>
              <w:top w:w="15" w:type="dxa"/>
              <w:left w:w="15" w:type="dxa"/>
              <w:right w:w="15" w:type="dxa"/>
            </w:tcMar>
            <w:vAlign w:val="center"/>
          </w:tcPr>
          <w:p w14:paraId="08AEA2F7" w14:textId="4D27193C"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EAE8A9D"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Completely mechanical safety valve for recovery of the mixture</w:t>
            </w:r>
          </w:p>
        </w:tc>
        <w:tc>
          <w:tcPr>
            <w:tcW w:w="708" w:type="dxa"/>
            <w:shd w:val="clear" w:color="auto" w:fill="E7E6E6" w:themeFill="background2"/>
            <w:tcMar>
              <w:top w:w="15" w:type="dxa"/>
              <w:left w:w="15" w:type="dxa"/>
              <w:right w:w="15" w:type="dxa"/>
            </w:tcMar>
            <w:vAlign w:val="center"/>
          </w:tcPr>
          <w:p w14:paraId="79087B4E"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556F4A1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97AE7DE"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r>
      <w:tr w:rsidR="001F37DC" w14:paraId="06DBF08D" w14:textId="77777777" w:rsidTr="008725EB">
        <w:trPr>
          <w:trHeight w:val="300"/>
          <w:jc w:val="center"/>
        </w:trPr>
        <w:tc>
          <w:tcPr>
            <w:tcW w:w="454" w:type="dxa"/>
            <w:vMerge/>
            <w:vAlign w:val="center"/>
          </w:tcPr>
          <w:p w14:paraId="79C0B931" w14:textId="77777777" w:rsidR="009270E5" w:rsidRDefault="009270E5"/>
        </w:tc>
        <w:tc>
          <w:tcPr>
            <w:tcW w:w="1984" w:type="dxa"/>
            <w:vMerge/>
            <w:vAlign w:val="center"/>
          </w:tcPr>
          <w:p w14:paraId="718D891B" w14:textId="77777777" w:rsidR="009270E5" w:rsidRDefault="009270E5"/>
        </w:tc>
        <w:tc>
          <w:tcPr>
            <w:tcW w:w="680" w:type="dxa"/>
            <w:vMerge/>
            <w:vAlign w:val="center"/>
          </w:tcPr>
          <w:p w14:paraId="5DD1B7D5" w14:textId="77777777" w:rsidR="009270E5" w:rsidRDefault="009270E5"/>
        </w:tc>
        <w:tc>
          <w:tcPr>
            <w:tcW w:w="794" w:type="dxa"/>
            <w:shd w:val="clear" w:color="auto" w:fill="E7E6E6" w:themeFill="background2"/>
            <w:tcMar>
              <w:top w:w="15" w:type="dxa"/>
              <w:left w:w="15" w:type="dxa"/>
              <w:right w:w="15" w:type="dxa"/>
            </w:tcMar>
            <w:vAlign w:val="center"/>
          </w:tcPr>
          <w:p w14:paraId="51865D4A" w14:textId="43357B12"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2AB5C3D7" w14:textId="77777777" w:rsidR="009270E5" w:rsidRPr="007104E6" w:rsidRDefault="009270E5">
            <w:pPr>
              <w:jc w:val="center"/>
              <w:rPr>
                <w:rFonts w:ascii="Calibri" w:eastAsia="Calibri" w:hAnsi="Calibri" w:cs="Calibri"/>
                <w:color w:val="000000" w:themeColor="text1"/>
                <w:sz w:val="20"/>
                <w:szCs w:val="20"/>
                <w:lang w:val="en-GB"/>
              </w:rPr>
            </w:pPr>
            <w:r w:rsidRPr="03CA3B74">
              <w:rPr>
                <w:rFonts w:ascii="Calibri" w:eastAsia="Calibri" w:hAnsi="Calibri" w:cs="Calibri"/>
                <w:color w:val="000000" w:themeColor="text1"/>
                <w:sz w:val="20"/>
                <w:szCs w:val="20"/>
                <w:lang w:val="en-GB"/>
              </w:rPr>
              <w:t>UPS system to operate valves for several hours enabling safe recovery of mixture in case of unexpected power disruption</w:t>
            </w:r>
          </w:p>
        </w:tc>
        <w:tc>
          <w:tcPr>
            <w:tcW w:w="708" w:type="dxa"/>
            <w:shd w:val="clear" w:color="auto" w:fill="E7E6E6" w:themeFill="background2"/>
            <w:tcMar>
              <w:top w:w="15" w:type="dxa"/>
              <w:left w:w="15" w:type="dxa"/>
              <w:right w:w="15" w:type="dxa"/>
            </w:tcMar>
            <w:vAlign w:val="center"/>
          </w:tcPr>
          <w:p w14:paraId="1A26CE6C"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5DC9CB5E"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18BAF97"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2</w:t>
            </w:r>
          </w:p>
        </w:tc>
      </w:tr>
      <w:tr w:rsidR="001F37DC" w14:paraId="255F2DE8" w14:textId="77777777" w:rsidTr="008725EB">
        <w:trPr>
          <w:trHeight w:val="300"/>
          <w:jc w:val="center"/>
        </w:trPr>
        <w:tc>
          <w:tcPr>
            <w:tcW w:w="454" w:type="dxa"/>
            <w:vMerge/>
            <w:vAlign w:val="center"/>
          </w:tcPr>
          <w:p w14:paraId="3EA809A5" w14:textId="77777777" w:rsidR="009270E5" w:rsidRDefault="009270E5"/>
        </w:tc>
        <w:tc>
          <w:tcPr>
            <w:tcW w:w="1984" w:type="dxa"/>
            <w:vMerge/>
            <w:vAlign w:val="center"/>
          </w:tcPr>
          <w:p w14:paraId="4F86D02A" w14:textId="77777777" w:rsidR="009270E5" w:rsidRDefault="009270E5"/>
        </w:tc>
        <w:tc>
          <w:tcPr>
            <w:tcW w:w="680" w:type="dxa"/>
            <w:vMerge/>
            <w:vAlign w:val="center"/>
          </w:tcPr>
          <w:p w14:paraId="01ECB134" w14:textId="77777777" w:rsidR="009270E5" w:rsidRDefault="009270E5"/>
        </w:tc>
        <w:tc>
          <w:tcPr>
            <w:tcW w:w="794" w:type="dxa"/>
            <w:shd w:val="clear" w:color="auto" w:fill="E7E6E6" w:themeFill="background2"/>
            <w:tcMar>
              <w:top w:w="15" w:type="dxa"/>
              <w:left w:w="15" w:type="dxa"/>
              <w:right w:w="15" w:type="dxa"/>
            </w:tcMar>
            <w:vAlign w:val="center"/>
          </w:tcPr>
          <w:p w14:paraId="7056D87A" w14:textId="126D16B4" w:rsidR="009270E5" w:rsidRDefault="002D1BC0">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6</w:t>
            </w:r>
            <w:r w:rsidR="009270E5" w:rsidRPr="76192DD4">
              <w:rPr>
                <w:rFonts w:ascii="Calibri" w:eastAsia="Calibri" w:hAnsi="Calibri" w:cs="Calibri"/>
                <w:color w:val="000000" w:themeColor="text1"/>
                <w:sz w:val="20"/>
                <w:szCs w:val="20"/>
              </w:rPr>
              <w:t>.4</w:t>
            </w:r>
          </w:p>
        </w:tc>
        <w:tc>
          <w:tcPr>
            <w:tcW w:w="3313" w:type="dxa"/>
            <w:shd w:val="clear" w:color="auto" w:fill="E7E6E6" w:themeFill="background2"/>
            <w:tcMar>
              <w:top w:w="15" w:type="dxa"/>
              <w:left w:w="15" w:type="dxa"/>
              <w:right w:w="15" w:type="dxa"/>
            </w:tcMar>
            <w:vAlign w:val="center"/>
          </w:tcPr>
          <w:p w14:paraId="4EBBB031" w14:textId="77777777" w:rsidR="009270E5" w:rsidRPr="007104E6" w:rsidRDefault="009270E5">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 xml:space="preserve">Temperature controller with temperature measurements and heater to reduce the warm-up time </w:t>
            </w:r>
          </w:p>
        </w:tc>
        <w:tc>
          <w:tcPr>
            <w:tcW w:w="708" w:type="dxa"/>
            <w:shd w:val="clear" w:color="auto" w:fill="E7E6E6" w:themeFill="background2"/>
            <w:tcMar>
              <w:top w:w="15" w:type="dxa"/>
              <w:left w:w="15" w:type="dxa"/>
              <w:right w:w="15" w:type="dxa"/>
            </w:tcMar>
            <w:vAlign w:val="center"/>
          </w:tcPr>
          <w:p w14:paraId="1163198D"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21D7F038"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74275E72"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2</w:t>
            </w:r>
          </w:p>
        </w:tc>
      </w:tr>
      <w:tr w:rsidR="001F37DC" w:rsidRPr="0038417A" w14:paraId="4B2F15D3" w14:textId="77777777" w:rsidTr="008725EB">
        <w:trPr>
          <w:trHeight w:val="625"/>
          <w:jc w:val="center"/>
        </w:trPr>
        <w:tc>
          <w:tcPr>
            <w:tcW w:w="454" w:type="dxa"/>
            <w:vMerge w:val="restart"/>
            <w:tcMar>
              <w:top w:w="15" w:type="dxa"/>
              <w:left w:w="15" w:type="dxa"/>
              <w:right w:w="15" w:type="dxa"/>
            </w:tcMar>
            <w:vAlign w:val="center"/>
          </w:tcPr>
          <w:p w14:paraId="4F70E5BC" w14:textId="44063427" w:rsidR="001F37DC"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p>
        </w:tc>
        <w:tc>
          <w:tcPr>
            <w:tcW w:w="1984" w:type="dxa"/>
            <w:vMerge w:val="restart"/>
            <w:tcMar>
              <w:top w:w="15" w:type="dxa"/>
              <w:left w:w="15" w:type="dxa"/>
              <w:right w:w="15" w:type="dxa"/>
            </w:tcMar>
            <w:vAlign w:val="center"/>
          </w:tcPr>
          <w:p w14:paraId="392A4FF0" w14:textId="77777777" w:rsidR="001F37DC" w:rsidRDefault="001F37DC">
            <w:pPr>
              <w:jc w:val="center"/>
              <w:rPr>
                <w:rFonts w:ascii="Calibri" w:eastAsia="Calibri" w:hAnsi="Calibri" w:cs="Calibri"/>
                <w:color w:val="000000" w:themeColor="text1"/>
                <w:sz w:val="20"/>
                <w:szCs w:val="20"/>
              </w:rPr>
            </w:pPr>
            <w:proofErr w:type="spellStart"/>
            <w:r w:rsidRPr="76192DD4">
              <w:rPr>
                <w:rFonts w:ascii="Calibri" w:eastAsia="Calibri" w:hAnsi="Calibri" w:cs="Calibri"/>
                <w:color w:val="000000" w:themeColor="text1"/>
                <w:sz w:val="20"/>
                <w:szCs w:val="20"/>
              </w:rPr>
              <w:t>Vibration</w:t>
            </w:r>
            <w:proofErr w:type="spellEnd"/>
            <w:r w:rsidRPr="76192DD4">
              <w:rPr>
                <w:rFonts w:ascii="Calibri" w:eastAsia="Calibri" w:hAnsi="Calibri" w:cs="Calibri"/>
                <w:color w:val="000000" w:themeColor="text1"/>
                <w:sz w:val="20"/>
                <w:szCs w:val="20"/>
              </w:rPr>
              <w:t xml:space="preserve"> </w:t>
            </w:r>
            <w:proofErr w:type="spellStart"/>
            <w:r w:rsidRPr="76192DD4">
              <w:rPr>
                <w:rFonts w:ascii="Calibri" w:eastAsia="Calibri" w:hAnsi="Calibri" w:cs="Calibri"/>
                <w:color w:val="000000" w:themeColor="text1"/>
                <w:sz w:val="20"/>
                <w:szCs w:val="20"/>
              </w:rPr>
              <w:t>isolation</w:t>
            </w:r>
            <w:proofErr w:type="spellEnd"/>
          </w:p>
        </w:tc>
        <w:tc>
          <w:tcPr>
            <w:tcW w:w="680" w:type="dxa"/>
            <w:vMerge w:val="restart"/>
            <w:tcMar>
              <w:top w:w="15" w:type="dxa"/>
              <w:left w:w="15" w:type="dxa"/>
              <w:right w:w="15" w:type="dxa"/>
            </w:tcMar>
            <w:vAlign w:val="center"/>
          </w:tcPr>
          <w:p w14:paraId="27498095" w14:textId="77777777" w:rsidR="001F37DC" w:rsidRDefault="001F37DC">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5</w:t>
            </w:r>
          </w:p>
        </w:tc>
        <w:tc>
          <w:tcPr>
            <w:tcW w:w="794" w:type="dxa"/>
            <w:shd w:val="clear" w:color="auto" w:fill="FFFFFF" w:themeFill="background1"/>
            <w:tcMar>
              <w:top w:w="15" w:type="dxa"/>
              <w:left w:w="15" w:type="dxa"/>
              <w:right w:w="15" w:type="dxa"/>
            </w:tcMar>
            <w:vAlign w:val="center"/>
          </w:tcPr>
          <w:p w14:paraId="49D6982A" w14:textId="65CCD827" w:rsidR="001F37DC"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1F37DC">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48985A66" w14:textId="75E95805" w:rsidR="001F37DC" w:rsidRPr="0038417A" w:rsidRDefault="001F37DC" w:rsidP="001F37DC">
            <w:pPr>
              <w:jc w:val="center"/>
              <w:rPr>
                <w:rFonts w:ascii="Calibri" w:eastAsia="Calibri" w:hAnsi="Calibri" w:cs="Calibri"/>
                <w:color w:val="000000" w:themeColor="text1"/>
                <w:sz w:val="20"/>
                <w:szCs w:val="20"/>
                <w:lang w:val="en-GB"/>
              </w:rPr>
            </w:pPr>
            <w:r w:rsidRPr="0038417A">
              <w:rPr>
                <w:rFonts w:ascii="Calibri" w:eastAsia="Calibri" w:hAnsi="Calibri" w:cs="Calibri"/>
                <w:color w:val="000000" w:themeColor="text1"/>
                <w:sz w:val="20"/>
                <w:szCs w:val="20"/>
                <w:lang w:val="en-GB"/>
              </w:rPr>
              <w:t>Active damping system</w:t>
            </w:r>
          </w:p>
        </w:tc>
        <w:tc>
          <w:tcPr>
            <w:tcW w:w="708" w:type="dxa"/>
            <w:shd w:val="clear" w:color="auto" w:fill="FFFFFF" w:themeFill="background1"/>
            <w:vAlign w:val="center"/>
          </w:tcPr>
          <w:p w14:paraId="17D0DE6A" w14:textId="51E0AE54" w:rsidR="001F37DC" w:rsidRPr="0038417A" w:rsidRDefault="001F37DC">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2F13670" w14:textId="77777777" w:rsidR="001F37DC" w:rsidRPr="0038417A" w:rsidRDefault="001F37DC">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3AC24DCA" w14:textId="0006390F" w:rsidR="001F37DC" w:rsidRPr="0038417A" w:rsidRDefault="001F37DC" w:rsidP="001F37DC">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5</w:t>
            </w:r>
          </w:p>
        </w:tc>
      </w:tr>
      <w:tr w:rsidR="0038417A" w14:paraId="42C8223A" w14:textId="77777777" w:rsidTr="008725EB">
        <w:trPr>
          <w:trHeight w:val="300"/>
          <w:jc w:val="center"/>
        </w:trPr>
        <w:tc>
          <w:tcPr>
            <w:tcW w:w="454" w:type="dxa"/>
            <w:vMerge/>
            <w:vAlign w:val="center"/>
          </w:tcPr>
          <w:p w14:paraId="42F02E32" w14:textId="77777777" w:rsidR="0038417A" w:rsidRDefault="0038417A" w:rsidP="0038417A"/>
        </w:tc>
        <w:tc>
          <w:tcPr>
            <w:tcW w:w="1984" w:type="dxa"/>
            <w:vMerge/>
            <w:vAlign w:val="center"/>
          </w:tcPr>
          <w:p w14:paraId="13290637" w14:textId="77777777" w:rsidR="0038417A" w:rsidRDefault="0038417A" w:rsidP="0038417A"/>
        </w:tc>
        <w:tc>
          <w:tcPr>
            <w:tcW w:w="680" w:type="dxa"/>
            <w:vMerge/>
            <w:vAlign w:val="center"/>
          </w:tcPr>
          <w:p w14:paraId="27E01B7D" w14:textId="77777777" w:rsidR="0038417A" w:rsidRDefault="0038417A" w:rsidP="0038417A"/>
        </w:tc>
        <w:tc>
          <w:tcPr>
            <w:tcW w:w="794" w:type="dxa"/>
            <w:tcMar>
              <w:top w:w="15" w:type="dxa"/>
              <w:left w:w="15" w:type="dxa"/>
              <w:right w:w="15" w:type="dxa"/>
            </w:tcMar>
            <w:vAlign w:val="center"/>
          </w:tcPr>
          <w:p w14:paraId="5B8B4407" w14:textId="196C0C8B" w:rsidR="0038417A" w:rsidRDefault="00FB737F" w:rsidP="0038417A">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38417A">
              <w:rPr>
                <w:rFonts w:ascii="Calibri" w:eastAsia="Calibri" w:hAnsi="Calibri" w:cs="Calibri"/>
                <w:color w:val="000000" w:themeColor="text1"/>
                <w:sz w:val="20"/>
                <w:szCs w:val="20"/>
              </w:rPr>
              <w:t>.</w:t>
            </w:r>
            <w:r w:rsidR="0038417A" w:rsidRPr="5F9E6817">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08BDB489" w14:textId="2EB4F0C4" w:rsidR="0038417A" w:rsidRPr="007104E6" w:rsidRDefault="0038417A" w:rsidP="0038417A">
            <w:pPr>
              <w:jc w:val="cente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Assembly for mounting the pulse tube with reduced vibration amplitudes</w:t>
            </w:r>
          </w:p>
        </w:tc>
        <w:tc>
          <w:tcPr>
            <w:tcW w:w="708" w:type="dxa"/>
            <w:tcMar>
              <w:top w:w="15" w:type="dxa"/>
              <w:left w:w="15" w:type="dxa"/>
              <w:right w:w="15" w:type="dxa"/>
            </w:tcMar>
            <w:vAlign w:val="center"/>
          </w:tcPr>
          <w:p w14:paraId="70C3A623" w14:textId="77777777" w:rsidR="0038417A" w:rsidRPr="00A150E4" w:rsidRDefault="0038417A" w:rsidP="0038417A">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1CC979AA" w14:textId="77777777" w:rsidR="0038417A" w:rsidRPr="00A150E4" w:rsidRDefault="0038417A" w:rsidP="0038417A">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84D266D" w14:textId="0C109FB8" w:rsidR="0038417A" w:rsidRDefault="0038417A" w:rsidP="0038417A">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2</w:t>
            </w:r>
          </w:p>
        </w:tc>
      </w:tr>
      <w:tr w:rsidR="001F37DC" w:rsidRPr="00461FF8" w14:paraId="4C72164B" w14:textId="77777777" w:rsidTr="008725EB">
        <w:trPr>
          <w:trHeight w:val="300"/>
          <w:jc w:val="center"/>
        </w:trPr>
        <w:tc>
          <w:tcPr>
            <w:tcW w:w="454" w:type="dxa"/>
            <w:vMerge/>
            <w:vAlign w:val="center"/>
          </w:tcPr>
          <w:p w14:paraId="24AB8539" w14:textId="77777777" w:rsidR="009270E5" w:rsidRDefault="009270E5"/>
        </w:tc>
        <w:tc>
          <w:tcPr>
            <w:tcW w:w="1984" w:type="dxa"/>
            <w:vMerge/>
            <w:vAlign w:val="center"/>
          </w:tcPr>
          <w:p w14:paraId="6322ABCE" w14:textId="77777777" w:rsidR="009270E5" w:rsidRDefault="009270E5"/>
        </w:tc>
        <w:tc>
          <w:tcPr>
            <w:tcW w:w="680" w:type="dxa"/>
            <w:vMerge/>
            <w:vAlign w:val="center"/>
          </w:tcPr>
          <w:p w14:paraId="4425DE58" w14:textId="77777777" w:rsidR="009270E5" w:rsidRDefault="009270E5"/>
        </w:tc>
        <w:tc>
          <w:tcPr>
            <w:tcW w:w="794" w:type="dxa"/>
            <w:tcMar>
              <w:top w:w="15" w:type="dxa"/>
              <w:left w:w="15" w:type="dxa"/>
              <w:right w:w="15" w:type="dxa"/>
            </w:tcMar>
            <w:vAlign w:val="center"/>
          </w:tcPr>
          <w:p w14:paraId="7BCFAE02" w14:textId="31A508B2" w:rsidR="009270E5" w:rsidRDefault="00FB737F">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69536CF9" w14:textId="77777777" w:rsidR="009270E5" w:rsidRPr="007104E6"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No a</w:t>
            </w:r>
            <w:r w:rsidRPr="007104E6">
              <w:rPr>
                <w:rFonts w:ascii="Calibri" w:eastAsia="Calibri" w:hAnsi="Calibri" w:cs="Calibri"/>
                <w:color w:val="000000" w:themeColor="text1"/>
                <w:sz w:val="20"/>
                <w:szCs w:val="20"/>
                <w:lang w:val="en-GB"/>
              </w:rPr>
              <w:t>ssembly for mounting the pulse tube with reduced vibration amplitudes</w:t>
            </w:r>
          </w:p>
        </w:tc>
        <w:tc>
          <w:tcPr>
            <w:tcW w:w="708" w:type="dxa"/>
            <w:tcMar>
              <w:top w:w="15" w:type="dxa"/>
              <w:left w:w="15" w:type="dxa"/>
              <w:right w:w="15" w:type="dxa"/>
            </w:tcMar>
            <w:vAlign w:val="center"/>
          </w:tcPr>
          <w:p w14:paraId="40887C2D"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F109D84"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4B77C29E" w14:textId="77777777" w:rsidR="009270E5" w:rsidRPr="00461FF8"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0</w:t>
            </w:r>
          </w:p>
        </w:tc>
      </w:tr>
      <w:tr w:rsidR="001F37DC" w14:paraId="1F27990E"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4FCE0E7E" w14:textId="7411070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c>
          <w:tcPr>
            <w:tcW w:w="1984" w:type="dxa"/>
            <w:vMerge w:val="restart"/>
            <w:shd w:val="clear" w:color="auto" w:fill="E7E6E6" w:themeFill="background2"/>
            <w:tcMar>
              <w:top w:w="15" w:type="dxa"/>
              <w:left w:w="15" w:type="dxa"/>
              <w:right w:w="15" w:type="dxa"/>
            </w:tcMar>
            <w:vAlign w:val="center"/>
          </w:tcPr>
          <w:p w14:paraId="2F0ECA0C" w14:textId="77777777" w:rsidR="009270E5" w:rsidRDefault="009270E5">
            <w:pPr>
              <w:jc w:val="center"/>
              <w:rPr>
                <w:rFonts w:ascii="Calibri" w:eastAsia="Calibri" w:hAnsi="Calibri" w:cs="Calibri"/>
                <w:color w:val="000000" w:themeColor="text1"/>
                <w:sz w:val="20"/>
                <w:szCs w:val="20"/>
                <w:lang w:val="en-US"/>
              </w:rPr>
            </w:pPr>
            <w:r w:rsidRPr="5D5BD7A1">
              <w:rPr>
                <w:rFonts w:ascii="Calibri" w:eastAsia="Calibri" w:hAnsi="Calibri" w:cs="Calibri"/>
                <w:color w:val="000000" w:themeColor="text1"/>
                <w:sz w:val="20"/>
                <w:szCs w:val="20"/>
                <w:lang w:val="en-US"/>
              </w:rPr>
              <w:t>Sample displacement in each spatial direction (</w:t>
            </w:r>
            <w:proofErr w:type="spellStart"/>
            <w:proofErr w:type="gramStart"/>
            <w:r w:rsidRPr="5D5BD7A1">
              <w:rPr>
                <w:rFonts w:ascii="Calibri" w:eastAsia="Calibri" w:hAnsi="Calibri" w:cs="Calibri"/>
                <w:color w:val="000000" w:themeColor="text1"/>
                <w:sz w:val="20"/>
                <w:szCs w:val="20"/>
                <w:lang w:val="en-US"/>
              </w:rPr>
              <w:t>x,y</w:t>
            </w:r>
            <w:proofErr w:type="gramEnd"/>
            <w:r w:rsidRPr="5D5BD7A1">
              <w:rPr>
                <w:rFonts w:ascii="Calibri" w:eastAsia="Calibri" w:hAnsi="Calibri" w:cs="Calibri"/>
                <w:color w:val="000000" w:themeColor="text1"/>
                <w:sz w:val="20"/>
                <w:szCs w:val="20"/>
                <w:lang w:val="en-US"/>
              </w:rPr>
              <w:t>,z</w:t>
            </w:r>
            <w:proofErr w:type="spellEnd"/>
            <w:r w:rsidRPr="5D5BD7A1">
              <w:rPr>
                <w:rFonts w:ascii="Calibri" w:eastAsia="Calibri" w:hAnsi="Calibri" w:cs="Calibri"/>
                <w:color w:val="000000" w:themeColor="text1"/>
                <w:sz w:val="20"/>
                <w:szCs w:val="20"/>
                <w:lang w:val="en-US"/>
              </w:rPr>
              <w:t>) over the frequency range 1Hz-200 Hz</w:t>
            </w:r>
          </w:p>
        </w:tc>
        <w:tc>
          <w:tcPr>
            <w:tcW w:w="680" w:type="dxa"/>
            <w:vMerge w:val="restart"/>
            <w:shd w:val="clear" w:color="auto" w:fill="E7E6E6" w:themeFill="background2"/>
            <w:tcMar>
              <w:top w:w="15" w:type="dxa"/>
              <w:left w:w="15" w:type="dxa"/>
              <w:right w:w="15" w:type="dxa"/>
            </w:tcMar>
            <w:vAlign w:val="center"/>
          </w:tcPr>
          <w:p w14:paraId="6569F2C4"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14</w:t>
            </w:r>
          </w:p>
        </w:tc>
        <w:tc>
          <w:tcPr>
            <w:tcW w:w="794" w:type="dxa"/>
            <w:shd w:val="clear" w:color="auto" w:fill="E7E6E6" w:themeFill="background2"/>
            <w:tcMar>
              <w:top w:w="15" w:type="dxa"/>
              <w:left w:w="15" w:type="dxa"/>
              <w:right w:w="15" w:type="dxa"/>
            </w:tcMar>
            <w:vAlign w:val="center"/>
          </w:tcPr>
          <w:p w14:paraId="2C934330" w14:textId="23CE6DA7"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28855730"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Sample </w:t>
            </w:r>
            <w:proofErr w:type="spellStart"/>
            <w:r w:rsidRPr="5D5BD7A1">
              <w:rPr>
                <w:rFonts w:ascii="Calibri" w:eastAsia="Calibri" w:hAnsi="Calibri" w:cs="Calibri"/>
                <w:color w:val="000000" w:themeColor="text1"/>
                <w:sz w:val="20"/>
                <w:szCs w:val="20"/>
              </w:rPr>
              <w:t>displacement</w:t>
            </w:r>
            <w:proofErr w:type="spellEnd"/>
            <w:r w:rsidRPr="5D5BD7A1">
              <w:rPr>
                <w:rFonts w:ascii="Calibri" w:eastAsia="Calibri" w:hAnsi="Calibri" w:cs="Calibri"/>
                <w:color w:val="000000" w:themeColor="text1"/>
                <w:sz w:val="20"/>
                <w:szCs w:val="20"/>
              </w:rPr>
              <w:t xml:space="preserve"> </w:t>
            </w:r>
            <w:r>
              <w:rPr>
                <w:rFonts w:ascii="Calibri" w:eastAsia="Calibri" w:hAnsi="Calibri" w:cs="Calibri"/>
                <w:color w:val="000000" w:themeColor="text1"/>
                <w:sz w:val="20"/>
                <w:szCs w:val="20"/>
              </w:rPr>
              <w:t>&lt;</w:t>
            </w:r>
            <w:r w:rsidRPr="5D5BD7A1">
              <w:rPr>
                <w:rFonts w:ascii="Calibri" w:eastAsia="Calibri" w:hAnsi="Calibri" w:cs="Calibri"/>
                <w:color w:val="000000" w:themeColor="text1"/>
                <w:sz w:val="20"/>
                <w:szCs w:val="20"/>
              </w:rPr>
              <w:t xml:space="preserve"> 700 nm</w:t>
            </w:r>
          </w:p>
        </w:tc>
        <w:tc>
          <w:tcPr>
            <w:tcW w:w="708" w:type="dxa"/>
            <w:shd w:val="clear" w:color="auto" w:fill="E7E6E6" w:themeFill="background2"/>
            <w:tcMar>
              <w:top w:w="15" w:type="dxa"/>
              <w:left w:w="15" w:type="dxa"/>
              <w:right w:w="15" w:type="dxa"/>
            </w:tcMar>
            <w:vAlign w:val="center"/>
          </w:tcPr>
          <w:p w14:paraId="1E6EA29B"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vAlign w:val="center"/>
          </w:tcPr>
          <w:p w14:paraId="1560E9CE"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41F640FA"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14</w:t>
            </w:r>
          </w:p>
        </w:tc>
      </w:tr>
      <w:tr w:rsidR="001F37DC" w14:paraId="70219BCF" w14:textId="77777777" w:rsidTr="008725EB">
        <w:trPr>
          <w:trHeight w:val="300"/>
          <w:jc w:val="center"/>
        </w:trPr>
        <w:tc>
          <w:tcPr>
            <w:tcW w:w="454" w:type="dxa"/>
            <w:vMerge/>
            <w:tcMar>
              <w:top w:w="15" w:type="dxa"/>
              <w:left w:w="15" w:type="dxa"/>
              <w:right w:w="15" w:type="dxa"/>
            </w:tcMar>
            <w:vAlign w:val="center"/>
          </w:tcPr>
          <w:p w14:paraId="4D276695"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7B973A51" w14:textId="77777777" w:rsidR="009270E5" w:rsidRPr="5D5BD7A1" w:rsidRDefault="009270E5">
            <w:pPr>
              <w:jc w:val="center"/>
              <w:rPr>
                <w:rFonts w:ascii="Calibri" w:eastAsia="Calibri" w:hAnsi="Calibri" w:cs="Calibri"/>
                <w:color w:val="000000" w:themeColor="text1"/>
                <w:sz w:val="20"/>
                <w:szCs w:val="20"/>
                <w:lang w:val="en-US"/>
              </w:rPr>
            </w:pPr>
          </w:p>
        </w:tc>
        <w:tc>
          <w:tcPr>
            <w:tcW w:w="680" w:type="dxa"/>
            <w:vMerge/>
            <w:tcMar>
              <w:top w:w="15" w:type="dxa"/>
              <w:left w:w="15" w:type="dxa"/>
              <w:right w:w="15" w:type="dxa"/>
            </w:tcMar>
            <w:vAlign w:val="center"/>
          </w:tcPr>
          <w:p w14:paraId="73A52D9C" w14:textId="77777777" w:rsidR="009270E5" w:rsidRPr="5D5BD7A1" w:rsidRDefault="009270E5">
            <w:pPr>
              <w:jc w:val="center"/>
              <w:rPr>
                <w:rFonts w:ascii="Calibri" w:eastAsia="Calibri" w:hAnsi="Calibri" w:cs="Calibri"/>
                <w:color w:val="000000" w:themeColor="text1"/>
                <w:sz w:val="20"/>
                <w:szCs w:val="20"/>
              </w:rPr>
            </w:pPr>
          </w:p>
        </w:tc>
        <w:tc>
          <w:tcPr>
            <w:tcW w:w="794" w:type="dxa"/>
            <w:shd w:val="clear" w:color="auto" w:fill="E7E6E6" w:themeFill="background2"/>
            <w:tcMar>
              <w:top w:w="15" w:type="dxa"/>
              <w:left w:w="15" w:type="dxa"/>
              <w:right w:w="15" w:type="dxa"/>
            </w:tcMar>
            <w:vAlign w:val="center"/>
          </w:tcPr>
          <w:p w14:paraId="22D3A100" w14:textId="4A19E0EA" w:rsidR="009270E5" w:rsidRPr="5D5BD7A1"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2BD4430F" w14:textId="77777777" w:rsidR="009270E5" w:rsidRPr="5D5BD7A1"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7</w:t>
            </w:r>
            <w:r w:rsidRPr="5D5BD7A1">
              <w:rPr>
                <w:rFonts w:ascii="Calibri" w:eastAsia="Calibri" w:hAnsi="Calibri" w:cs="Calibri"/>
                <w:color w:val="000000" w:themeColor="text1"/>
                <w:sz w:val="20"/>
                <w:szCs w:val="20"/>
              </w:rPr>
              <w:t xml:space="preserve">00 ≤ Sample </w:t>
            </w:r>
            <w:proofErr w:type="spellStart"/>
            <w:r w:rsidRPr="5D5BD7A1">
              <w:rPr>
                <w:rFonts w:ascii="Calibri" w:eastAsia="Calibri" w:hAnsi="Calibri" w:cs="Calibri"/>
                <w:color w:val="000000" w:themeColor="text1"/>
                <w:sz w:val="20"/>
                <w:szCs w:val="20"/>
              </w:rPr>
              <w:t>displacement</w:t>
            </w:r>
            <w:proofErr w:type="spellEnd"/>
            <w:r w:rsidRPr="5D5BD7A1">
              <w:rPr>
                <w:rFonts w:ascii="Calibri" w:eastAsia="Calibri" w:hAnsi="Calibri" w:cs="Calibri"/>
                <w:color w:val="000000" w:themeColor="text1"/>
                <w:sz w:val="20"/>
                <w:szCs w:val="20"/>
              </w:rPr>
              <w:t xml:space="preserve"> &lt; </w:t>
            </w:r>
            <w:r>
              <w:rPr>
                <w:rFonts w:ascii="Calibri" w:eastAsia="Calibri" w:hAnsi="Calibri" w:cs="Calibri"/>
                <w:color w:val="000000" w:themeColor="text1"/>
                <w:sz w:val="20"/>
                <w:szCs w:val="20"/>
              </w:rPr>
              <w:t>8</w:t>
            </w:r>
            <w:r w:rsidRPr="5D5BD7A1">
              <w:rPr>
                <w:rFonts w:ascii="Calibri" w:eastAsia="Calibri" w:hAnsi="Calibri" w:cs="Calibri"/>
                <w:color w:val="000000" w:themeColor="text1"/>
                <w:sz w:val="20"/>
                <w:szCs w:val="20"/>
              </w:rPr>
              <w:t>00 nm</w:t>
            </w:r>
          </w:p>
        </w:tc>
        <w:tc>
          <w:tcPr>
            <w:tcW w:w="708" w:type="dxa"/>
            <w:shd w:val="clear" w:color="auto" w:fill="E7E6E6" w:themeFill="background2"/>
            <w:tcMar>
              <w:top w:w="15" w:type="dxa"/>
              <w:left w:w="15" w:type="dxa"/>
              <w:right w:w="15" w:type="dxa"/>
            </w:tcMar>
            <w:vAlign w:val="center"/>
          </w:tcPr>
          <w:p w14:paraId="091D69EC"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vAlign w:val="center"/>
          </w:tcPr>
          <w:p w14:paraId="4875438C"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55AD3045" w14:textId="77777777" w:rsidR="009270E5" w:rsidRPr="5D5BD7A1"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r>
      <w:tr w:rsidR="001F37DC" w14:paraId="29C2E071" w14:textId="77777777" w:rsidTr="008725EB">
        <w:trPr>
          <w:trHeight w:val="300"/>
          <w:jc w:val="center"/>
        </w:trPr>
        <w:tc>
          <w:tcPr>
            <w:tcW w:w="454" w:type="dxa"/>
            <w:vMerge/>
            <w:tcMar>
              <w:top w:w="15" w:type="dxa"/>
              <w:left w:w="15" w:type="dxa"/>
              <w:right w:w="15" w:type="dxa"/>
            </w:tcMar>
            <w:vAlign w:val="center"/>
          </w:tcPr>
          <w:p w14:paraId="54633EBF" w14:textId="77777777" w:rsidR="009270E5" w:rsidRDefault="009270E5"/>
        </w:tc>
        <w:tc>
          <w:tcPr>
            <w:tcW w:w="1984" w:type="dxa"/>
            <w:vMerge/>
            <w:tcMar>
              <w:top w:w="15" w:type="dxa"/>
              <w:left w:w="15" w:type="dxa"/>
              <w:right w:w="15" w:type="dxa"/>
            </w:tcMar>
            <w:vAlign w:val="center"/>
          </w:tcPr>
          <w:p w14:paraId="7E6B0A9D" w14:textId="77777777" w:rsidR="009270E5" w:rsidRDefault="009270E5"/>
        </w:tc>
        <w:tc>
          <w:tcPr>
            <w:tcW w:w="680" w:type="dxa"/>
            <w:vMerge/>
            <w:tcMar>
              <w:top w:w="15" w:type="dxa"/>
              <w:left w:w="15" w:type="dxa"/>
              <w:right w:w="15" w:type="dxa"/>
            </w:tcMar>
            <w:vAlign w:val="center"/>
          </w:tcPr>
          <w:p w14:paraId="6B831215" w14:textId="77777777" w:rsidR="009270E5" w:rsidRDefault="009270E5"/>
        </w:tc>
        <w:tc>
          <w:tcPr>
            <w:tcW w:w="794" w:type="dxa"/>
            <w:shd w:val="clear" w:color="auto" w:fill="E7E6E6" w:themeFill="background2"/>
            <w:tcMar>
              <w:top w:w="15" w:type="dxa"/>
              <w:left w:w="15" w:type="dxa"/>
              <w:right w:w="15" w:type="dxa"/>
            </w:tcMar>
            <w:vAlign w:val="center"/>
          </w:tcPr>
          <w:p w14:paraId="1E59A2F2" w14:textId="6FEAECDB"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.3</w:t>
            </w:r>
          </w:p>
        </w:tc>
        <w:tc>
          <w:tcPr>
            <w:tcW w:w="3313" w:type="dxa"/>
            <w:shd w:val="clear" w:color="auto" w:fill="E7E6E6" w:themeFill="background2"/>
            <w:tcMar>
              <w:top w:w="15" w:type="dxa"/>
              <w:left w:w="15" w:type="dxa"/>
              <w:right w:w="15" w:type="dxa"/>
            </w:tcMar>
            <w:vAlign w:val="center"/>
          </w:tcPr>
          <w:p w14:paraId="6FCCE65E"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800 ≤ Sample </w:t>
            </w:r>
            <w:proofErr w:type="spellStart"/>
            <w:r w:rsidRPr="5D5BD7A1">
              <w:rPr>
                <w:rFonts w:ascii="Calibri" w:eastAsia="Calibri" w:hAnsi="Calibri" w:cs="Calibri"/>
                <w:color w:val="000000" w:themeColor="text1"/>
                <w:sz w:val="20"/>
                <w:szCs w:val="20"/>
              </w:rPr>
              <w:t>displacement</w:t>
            </w:r>
            <w:proofErr w:type="spellEnd"/>
            <w:r w:rsidRPr="5D5BD7A1">
              <w:rPr>
                <w:rFonts w:ascii="Calibri" w:eastAsia="Calibri" w:hAnsi="Calibri" w:cs="Calibri"/>
                <w:color w:val="000000" w:themeColor="text1"/>
                <w:sz w:val="20"/>
                <w:szCs w:val="20"/>
              </w:rPr>
              <w:t xml:space="preserve"> &lt; 900 nm</w:t>
            </w:r>
          </w:p>
        </w:tc>
        <w:tc>
          <w:tcPr>
            <w:tcW w:w="708" w:type="dxa"/>
            <w:shd w:val="clear" w:color="auto" w:fill="E7E6E6" w:themeFill="background2"/>
            <w:tcMar>
              <w:top w:w="15" w:type="dxa"/>
              <w:left w:w="15" w:type="dxa"/>
              <w:right w:w="15" w:type="dxa"/>
            </w:tcMar>
            <w:vAlign w:val="center"/>
          </w:tcPr>
          <w:p w14:paraId="22AE96CA" w14:textId="77777777" w:rsidR="009270E5" w:rsidRDefault="009270E5"/>
        </w:tc>
        <w:tc>
          <w:tcPr>
            <w:tcW w:w="709" w:type="dxa"/>
            <w:shd w:val="clear" w:color="auto" w:fill="E7E6E6" w:themeFill="background2"/>
            <w:vAlign w:val="center"/>
          </w:tcPr>
          <w:p w14:paraId="1EDB99ED" w14:textId="77777777" w:rsidR="009270E5" w:rsidRDefault="009270E5"/>
        </w:tc>
        <w:tc>
          <w:tcPr>
            <w:tcW w:w="709" w:type="dxa"/>
            <w:shd w:val="clear" w:color="auto" w:fill="E7E6E6" w:themeFill="background2"/>
            <w:tcMar>
              <w:top w:w="15" w:type="dxa"/>
              <w:left w:w="15" w:type="dxa"/>
              <w:right w:w="15" w:type="dxa"/>
            </w:tcMar>
            <w:vAlign w:val="center"/>
          </w:tcPr>
          <w:p w14:paraId="69ACEB1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3</w:t>
            </w:r>
          </w:p>
        </w:tc>
      </w:tr>
      <w:tr w:rsidR="001F37DC" w14:paraId="07E3BE87" w14:textId="77777777" w:rsidTr="008725EB">
        <w:trPr>
          <w:trHeight w:val="300"/>
          <w:jc w:val="center"/>
        </w:trPr>
        <w:tc>
          <w:tcPr>
            <w:tcW w:w="454" w:type="dxa"/>
            <w:vMerge/>
            <w:tcMar>
              <w:top w:w="15" w:type="dxa"/>
              <w:left w:w="15" w:type="dxa"/>
              <w:right w:w="15" w:type="dxa"/>
            </w:tcMar>
            <w:vAlign w:val="center"/>
          </w:tcPr>
          <w:p w14:paraId="34290CCB" w14:textId="77777777" w:rsidR="009270E5" w:rsidRDefault="009270E5"/>
        </w:tc>
        <w:tc>
          <w:tcPr>
            <w:tcW w:w="1984" w:type="dxa"/>
            <w:vMerge/>
            <w:tcMar>
              <w:top w:w="15" w:type="dxa"/>
              <w:left w:w="15" w:type="dxa"/>
              <w:right w:w="15" w:type="dxa"/>
            </w:tcMar>
            <w:vAlign w:val="center"/>
          </w:tcPr>
          <w:p w14:paraId="25DC9500" w14:textId="77777777" w:rsidR="009270E5" w:rsidRDefault="009270E5"/>
        </w:tc>
        <w:tc>
          <w:tcPr>
            <w:tcW w:w="680" w:type="dxa"/>
            <w:vMerge/>
            <w:tcMar>
              <w:top w:w="15" w:type="dxa"/>
              <w:left w:w="15" w:type="dxa"/>
              <w:right w:w="15" w:type="dxa"/>
            </w:tcMar>
            <w:vAlign w:val="center"/>
          </w:tcPr>
          <w:p w14:paraId="1A4CDEE5" w14:textId="77777777" w:rsidR="009270E5" w:rsidRDefault="009270E5"/>
        </w:tc>
        <w:tc>
          <w:tcPr>
            <w:tcW w:w="794" w:type="dxa"/>
            <w:shd w:val="clear" w:color="auto" w:fill="E7E6E6" w:themeFill="background2"/>
            <w:tcMar>
              <w:top w:w="15" w:type="dxa"/>
              <w:left w:w="15" w:type="dxa"/>
              <w:right w:w="15" w:type="dxa"/>
            </w:tcMar>
            <w:vAlign w:val="center"/>
          </w:tcPr>
          <w:p w14:paraId="120FAC05" w14:textId="426848E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r w:rsidR="009270E5" w:rsidRPr="5D5BD7A1">
              <w:rPr>
                <w:rFonts w:ascii="Calibri" w:eastAsia="Calibri" w:hAnsi="Calibri" w:cs="Calibri"/>
                <w:color w:val="000000" w:themeColor="text1"/>
                <w:sz w:val="20"/>
                <w:szCs w:val="20"/>
              </w:rPr>
              <w:t>.4</w:t>
            </w:r>
          </w:p>
        </w:tc>
        <w:tc>
          <w:tcPr>
            <w:tcW w:w="3313" w:type="dxa"/>
            <w:shd w:val="clear" w:color="auto" w:fill="E7E6E6" w:themeFill="background2"/>
            <w:tcMar>
              <w:top w:w="15" w:type="dxa"/>
              <w:left w:w="15" w:type="dxa"/>
              <w:right w:w="15" w:type="dxa"/>
            </w:tcMar>
            <w:vAlign w:val="center"/>
          </w:tcPr>
          <w:p w14:paraId="7E46F176" w14:textId="77777777" w:rsidR="009270E5" w:rsidRDefault="009270E5">
            <w:pPr>
              <w:jc w:val="center"/>
              <w:rPr>
                <w:rFonts w:ascii="Calibri" w:eastAsia="Calibri" w:hAnsi="Calibri" w:cs="Calibri"/>
                <w:color w:val="000000" w:themeColor="text1"/>
                <w:sz w:val="20"/>
                <w:szCs w:val="20"/>
                <w:lang w:val="en-US"/>
              </w:rPr>
            </w:pPr>
            <w:r w:rsidRPr="5D5BD7A1">
              <w:rPr>
                <w:rFonts w:ascii="Calibri" w:eastAsia="Calibri" w:hAnsi="Calibri" w:cs="Calibri"/>
                <w:color w:val="000000" w:themeColor="text1"/>
                <w:sz w:val="20"/>
                <w:szCs w:val="20"/>
                <w:lang w:val="en-US"/>
              </w:rPr>
              <w:t>900 nm</w:t>
            </w:r>
            <w:r w:rsidRPr="5D5BD7A1">
              <w:rPr>
                <w:rFonts w:ascii="Calibri" w:eastAsia="Calibri" w:hAnsi="Calibri" w:cs="Calibri"/>
                <w:color w:val="000000" w:themeColor="text1"/>
                <w:sz w:val="20"/>
                <w:szCs w:val="20"/>
              </w:rPr>
              <w:t xml:space="preserve"> ≤</w:t>
            </w:r>
            <w:r w:rsidRPr="5D5BD7A1">
              <w:rPr>
                <w:rFonts w:ascii="Calibri" w:eastAsia="Calibri" w:hAnsi="Calibri" w:cs="Calibri"/>
                <w:color w:val="000000" w:themeColor="text1"/>
                <w:sz w:val="20"/>
                <w:szCs w:val="20"/>
                <w:lang w:val="en-US"/>
              </w:rPr>
              <w:t xml:space="preserve"> Sample displacement &lt; 1 micron</w:t>
            </w:r>
          </w:p>
        </w:tc>
        <w:tc>
          <w:tcPr>
            <w:tcW w:w="708" w:type="dxa"/>
            <w:shd w:val="clear" w:color="auto" w:fill="E7E6E6" w:themeFill="background2"/>
            <w:tcMar>
              <w:top w:w="15" w:type="dxa"/>
              <w:left w:w="15" w:type="dxa"/>
              <w:right w:w="15" w:type="dxa"/>
            </w:tcMar>
            <w:vAlign w:val="center"/>
          </w:tcPr>
          <w:p w14:paraId="02AA3E2C" w14:textId="77777777" w:rsidR="009270E5" w:rsidRDefault="009270E5"/>
        </w:tc>
        <w:tc>
          <w:tcPr>
            <w:tcW w:w="709" w:type="dxa"/>
            <w:shd w:val="clear" w:color="auto" w:fill="E7E6E6" w:themeFill="background2"/>
            <w:vAlign w:val="center"/>
          </w:tcPr>
          <w:p w14:paraId="581FCCAA" w14:textId="77777777" w:rsidR="009270E5" w:rsidRDefault="009270E5"/>
        </w:tc>
        <w:tc>
          <w:tcPr>
            <w:tcW w:w="709" w:type="dxa"/>
            <w:shd w:val="clear" w:color="auto" w:fill="E7E6E6" w:themeFill="background2"/>
            <w:tcMar>
              <w:top w:w="15" w:type="dxa"/>
              <w:left w:w="15" w:type="dxa"/>
              <w:right w:w="15" w:type="dxa"/>
            </w:tcMar>
            <w:vAlign w:val="center"/>
          </w:tcPr>
          <w:p w14:paraId="56FB75D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1F37DC" w14:paraId="5BCD777A" w14:textId="77777777" w:rsidTr="008725EB">
        <w:trPr>
          <w:trHeight w:val="300"/>
          <w:jc w:val="center"/>
        </w:trPr>
        <w:tc>
          <w:tcPr>
            <w:tcW w:w="454" w:type="dxa"/>
            <w:vMerge w:val="restart"/>
            <w:shd w:val="clear" w:color="auto" w:fill="FFFFFF" w:themeFill="background1"/>
            <w:tcMar>
              <w:top w:w="15" w:type="dxa"/>
              <w:left w:w="15" w:type="dxa"/>
              <w:right w:w="15" w:type="dxa"/>
            </w:tcMar>
            <w:vAlign w:val="center"/>
          </w:tcPr>
          <w:p w14:paraId="4710EE3A" w14:textId="296799B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p>
        </w:tc>
        <w:tc>
          <w:tcPr>
            <w:tcW w:w="1984" w:type="dxa"/>
            <w:vMerge w:val="restart"/>
            <w:shd w:val="clear" w:color="auto" w:fill="FFFFFF" w:themeFill="background1"/>
            <w:tcMar>
              <w:top w:w="15" w:type="dxa"/>
              <w:left w:w="15" w:type="dxa"/>
              <w:right w:w="15" w:type="dxa"/>
            </w:tcMar>
            <w:vAlign w:val="center"/>
          </w:tcPr>
          <w:p w14:paraId="6F8FEED9" w14:textId="77777777" w:rsidR="009270E5" w:rsidRPr="007104E6" w:rsidRDefault="009270E5">
            <w:pPr>
              <w:rPr>
                <w:rFonts w:ascii="Calibri" w:eastAsia="Calibri" w:hAnsi="Calibri" w:cs="Calibri"/>
                <w:color w:val="000000" w:themeColor="text1"/>
                <w:sz w:val="20"/>
                <w:szCs w:val="20"/>
                <w:lang w:val="en-GB"/>
              </w:rPr>
            </w:pPr>
            <w:r w:rsidRPr="007104E6">
              <w:rPr>
                <w:rFonts w:ascii="Calibri" w:eastAsia="Calibri" w:hAnsi="Calibri" w:cs="Calibri"/>
                <w:color w:val="000000" w:themeColor="text1"/>
                <w:sz w:val="20"/>
                <w:szCs w:val="20"/>
                <w:lang w:val="en-GB"/>
              </w:rPr>
              <w:t>Customization of the system with optical access for spectroscopic experiments</w:t>
            </w:r>
          </w:p>
        </w:tc>
        <w:tc>
          <w:tcPr>
            <w:tcW w:w="680" w:type="dxa"/>
            <w:vMerge w:val="restart"/>
            <w:shd w:val="clear" w:color="auto" w:fill="FFFFFF" w:themeFill="background1"/>
            <w:tcMar>
              <w:top w:w="15" w:type="dxa"/>
              <w:left w:w="15" w:type="dxa"/>
              <w:right w:w="15" w:type="dxa"/>
            </w:tcMar>
            <w:vAlign w:val="center"/>
          </w:tcPr>
          <w:p w14:paraId="7FCAFB7B"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13</w:t>
            </w:r>
          </w:p>
        </w:tc>
        <w:tc>
          <w:tcPr>
            <w:tcW w:w="794" w:type="dxa"/>
            <w:shd w:val="clear" w:color="auto" w:fill="FFFFFF" w:themeFill="background1"/>
            <w:tcMar>
              <w:top w:w="15" w:type="dxa"/>
              <w:left w:w="15" w:type="dxa"/>
              <w:right w:w="15" w:type="dxa"/>
            </w:tcMar>
            <w:vAlign w:val="center"/>
          </w:tcPr>
          <w:p w14:paraId="291E993E" w14:textId="62E868F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.1</w:t>
            </w:r>
          </w:p>
        </w:tc>
        <w:tc>
          <w:tcPr>
            <w:tcW w:w="3313" w:type="dxa"/>
            <w:shd w:val="clear" w:color="auto" w:fill="FFFFFF" w:themeFill="background1"/>
            <w:tcMar>
              <w:top w:w="15" w:type="dxa"/>
              <w:left w:w="15" w:type="dxa"/>
              <w:right w:w="15" w:type="dxa"/>
            </w:tcMar>
            <w:vAlign w:val="center"/>
          </w:tcPr>
          <w:p w14:paraId="15E9A73C" w14:textId="16D66406" w:rsidR="009270E5" w:rsidRPr="000726C2" w:rsidRDefault="009270E5">
            <w:pPr>
              <w:jc w:val="center"/>
              <w:rPr>
                <w:rFonts w:ascii="Calibri" w:eastAsia="Calibri" w:hAnsi="Calibri" w:cs="Calibri"/>
                <w:color w:val="000000" w:themeColor="text1"/>
                <w:sz w:val="20"/>
                <w:szCs w:val="20"/>
                <w:lang w:val="en-US"/>
              </w:rPr>
            </w:pPr>
            <w:r w:rsidRPr="000726C2">
              <w:rPr>
                <w:rFonts w:ascii="Calibri" w:eastAsia="Calibri" w:hAnsi="Calibri" w:cs="Calibri"/>
                <w:color w:val="000000" w:themeColor="text1"/>
                <w:sz w:val="20"/>
                <w:szCs w:val="20"/>
                <w:lang w:val="en-US"/>
              </w:rPr>
              <w:t>Fast sample exchange system (technical solution to be evaluated in terms of easy of operation and total time required)</w:t>
            </w:r>
          </w:p>
        </w:tc>
        <w:tc>
          <w:tcPr>
            <w:tcW w:w="708" w:type="dxa"/>
            <w:shd w:val="clear" w:color="auto" w:fill="FFFFFF" w:themeFill="background1"/>
            <w:tcMar>
              <w:top w:w="15" w:type="dxa"/>
              <w:left w:w="15" w:type="dxa"/>
              <w:right w:w="15" w:type="dxa"/>
            </w:tcMar>
            <w:vAlign w:val="center"/>
          </w:tcPr>
          <w:p w14:paraId="3FC155C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6</w:t>
            </w:r>
          </w:p>
        </w:tc>
        <w:tc>
          <w:tcPr>
            <w:tcW w:w="709" w:type="dxa"/>
            <w:shd w:val="clear" w:color="auto" w:fill="FFFFFF" w:themeFill="background1"/>
            <w:tcMar>
              <w:top w:w="15" w:type="dxa"/>
              <w:left w:w="15" w:type="dxa"/>
              <w:right w:w="15" w:type="dxa"/>
            </w:tcMar>
            <w:vAlign w:val="center"/>
          </w:tcPr>
          <w:p w14:paraId="7703A65A"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6211B158" w14:textId="77777777" w:rsidR="009270E5" w:rsidRDefault="009270E5">
            <w:pPr>
              <w:jc w:val="center"/>
              <w:rPr>
                <w:rFonts w:ascii="Calibri" w:eastAsia="Calibri" w:hAnsi="Calibri" w:cs="Calibri"/>
                <w:color w:val="000000" w:themeColor="text1"/>
                <w:sz w:val="20"/>
                <w:szCs w:val="20"/>
              </w:rPr>
            </w:pPr>
          </w:p>
        </w:tc>
      </w:tr>
      <w:tr w:rsidR="001F37DC" w14:paraId="440B72F7" w14:textId="77777777" w:rsidTr="008725EB">
        <w:trPr>
          <w:trHeight w:val="300"/>
          <w:jc w:val="center"/>
        </w:trPr>
        <w:tc>
          <w:tcPr>
            <w:tcW w:w="454" w:type="dxa"/>
            <w:vMerge/>
            <w:vAlign w:val="center"/>
          </w:tcPr>
          <w:p w14:paraId="746D5C7B" w14:textId="77777777" w:rsidR="009270E5" w:rsidRDefault="009270E5"/>
        </w:tc>
        <w:tc>
          <w:tcPr>
            <w:tcW w:w="1984" w:type="dxa"/>
            <w:vMerge/>
            <w:vAlign w:val="center"/>
          </w:tcPr>
          <w:p w14:paraId="2281E0BC" w14:textId="77777777" w:rsidR="009270E5" w:rsidRDefault="009270E5"/>
        </w:tc>
        <w:tc>
          <w:tcPr>
            <w:tcW w:w="680" w:type="dxa"/>
            <w:vMerge/>
            <w:vAlign w:val="center"/>
          </w:tcPr>
          <w:p w14:paraId="6B973E1F" w14:textId="77777777" w:rsidR="009270E5" w:rsidRDefault="009270E5"/>
        </w:tc>
        <w:tc>
          <w:tcPr>
            <w:tcW w:w="794" w:type="dxa"/>
            <w:shd w:val="clear" w:color="auto" w:fill="FFFFFF" w:themeFill="background1"/>
            <w:tcMar>
              <w:top w:w="15" w:type="dxa"/>
              <w:left w:w="15" w:type="dxa"/>
              <w:right w:w="15" w:type="dxa"/>
            </w:tcMar>
            <w:vAlign w:val="center"/>
          </w:tcPr>
          <w:p w14:paraId="24372373" w14:textId="2A5EBB2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.2</w:t>
            </w:r>
          </w:p>
        </w:tc>
        <w:tc>
          <w:tcPr>
            <w:tcW w:w="3313" w:type="dxa"/>
            <w:shd w:val="clear" w:color="auto" w:fill="FFFFFF" w:themeFill="background1"/>
            <w:tcMar>
              <w:top w:w="15" w:type="dxa"/>
              <w:left w:w="15" w:type="dxa"/>
              <w:right w:w="15" w:type="dxa"/>
            </w:tcMar>
            <w:vAlign w:val="center"/>
          </w:tcPr>
          <w:p w14:paraId="7257B3BD" w14:textId="77777777" w:rsidR="009270E5" w:rsidRPr="000726C2" w:rsidRDefault="009270E5">
            <w:pPr>
              <w:jc w:val="center"/>
              <w:rPr>
                <w:rFonts w:ascii="Calibri" w:eastAsia="Calibri" w:hAnsi="Calibri" w:cs="Calibri"/>
                <w:color w:val="000000" w:themeColor="text1"/>
                <w:sz w:val="20"/>
                <w:szCs w:val="20"/>
                <w:lang w:val="en-GB"/>
              </w:rPr>
            </w:pPr>
            <w:r w:rsidRPr="000726C2">
              <w:rPr>
                <w:rFonts w:ascii="Calibri" w:eastAsia="Calibri" w:hAnsi="Calibri" w:cs="Calibri"/>
                <w:color w:val="000000" w:themeColor="text1"/>
                <w:sz w:val="20"/>
                <w:szCs w:val="20"/>
                <w:lang w:val="en-GB"/>
              </w:rPr>
              <w:t>Optical access with minimum diameter aperture &gt; 15 mm (to be evaluated in terms of degree of control over the optical path, maximum field of view, stability)</w:t>
            </w:r>
          </w:p>
        </w:tc>
        <w:tc>
          <w:tcPr>
            <w:tcW w:w="708" w:type="dxa"/>
            <w:shd w:val="clear" w:color="auto" w:fill="FFFFFF" w:themeFill="background1"/>
            <w:tcMar>
              <w:top w:w="15" w:type="dxa"/>
              <w:left w:w="15" w:type="dxa"/>
              <w:right w:w="15" w:type="dxa"/>
            </w:tcMar>
            <w:vAlign w:val="center"/>
          </w:tcPr>
          <w:p w14:paraId="29974602"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4</w:t>
            </w:r>
          </w:p>
        </w:tc>
        <w:tc>
          <w:tcPr>
            <w:tcW w:w="709" w:type="dxa"/>
            <w:shd w:val="clear" w:color="auto" w:fill="FFFFFF" w:themeFill="background1"/>
            <w:tcMar>
              <w:top w:w="15" w:type="dxa"/>
              <w:left w:w="15" w:type="dxa"/>
              <w:right w:w="15" w:type="dxa"/>
            </w:tcMar>
            <w:vAlign w:val="center"/>
          </w:tcPr>
          <w:p w14:paraId="2B658761"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FFFFFF" w:themeFill="background1"/>
            <w:tcMar>
              <w:top w:w="15" w:type="dxa"/>
              <w:left w:w="15" w:type="dxa"/>
              <w:right w:w="15" w:type="dxa"/>
            </w:tcMar>
            <w:vAlign w:val="center"/>
          </w:tcPr>
          <w:p w14:paraId="7107671B" w14:textId="77777777" w:rsidR="009270E5" w:rsidRDefault="009270E5">
            <w:pPr>
              <w:jc w:val="center"/>
              <w:rPr>
                <w:rFonts w:ascii="Calibri" w:eastAsia="Calibri" w:hAnsi="Calibri" w:cs="Calibri"/>
                <w:color w:val="000000" w:themeColor="text1"/>
                <w:sz w:val="20"/>
                <w:szCs w:val="20"/>
              </w:rPr>
            </w:pPr>
          </w:p>
        </w:tc>
      </w:tr>
      <w:tr w:rsidR="001F37DC" w14:paraId="48C1FD44" w14:textId="77777777" w:rsidTr="008725EB">
        <w:trPr>
          <w:trHeight w:val="300"/>
          <w:jc w:val="center"/>
        </w:trPr>
        <w:tc>
          <w:tcPr>
            <w:tcW w:w="454" w:type="dxa"/>
            <w:vMerge/>
            <w:vAlign w:val="center"/>
          </w:tcPr>
          <w:p w14:paraId="064646D3" w14:textId="77777777" w:rsidR="009270E5" w:rsidRDefault="009270E5"/>
        </w:tc>
        <w:tc>
          <w:tcPr>
            <w:tcW w:w="1984" w:type="dxa"/>
            <w:vMerge/>
            <w:vAlign w:val="center"/>
          </w:tcPr>
          <w:p w14:paraId="5117BF01" w14:textId="77777777" w:rsidR="009270E5" w:rsidRDefault="009270E5"/>
        </w:tc>
        <w:tc>
          <w:tcPr>
            <w:tcW w:w="680" w:type="dxa"/>
            <w:vMerge/>
            <w:vAlign w:val="center"/>
          </w:tcPr>
          <w:p w14:paraId="1707659A" w14:textId="77777777" w:rsidR="009270E5" w:rsidRDefault="009270E5"/>
        </w:tc>
        <w:tc>
          <w:tcPr>
            <w:tcW w:w="794" w:type="dxa"/>
            <w:shd w:val="clear" w:color="auto" w:fill="FFFFFF" w:themeFill="background1"/>
            <w:tcMar>
              <w:top w:w="15" w:type="dxa"/>
              <w:left w:w="15" w:type="dxa"/>
              <w:right w:w="15" w:type="dxa"/>
            </w:tcMar>
            <w:vAlign w:val="center"/>
          </w:tcPr>
          <w:p w14:paraId="11D18F6D" w14:textId="040643A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9</w:t>
            </w:r>
            <w:r w:rsidR="009270E5" w:rsidRPr="76192DD4">
              <w:rPr>
                <w:rFonts w:ascii="Calibri" w:eastAsia="Calibri" w:hAnsi="Calibri" w:cs="Calibri"/>
                <w:color w:val="000000" w:themeColor="text1"/>
                <w:sz w:val="20"/>
                <w:szCs w:val="20"/>
              </w:rPr>
              <w:t>.</w:t>
            </w:r>
            <w:r w:rsidR="009270E5" w:rsidRPr="5F9E6817">
              <w:rPr>
                <w:rFonts w:ascii="Calibri" w:eastAsia="Calibri" w:hAnsi="Calibri" w:cs="Calibri"/>
                <w:color w:val="000000" w:themeColor="text1"/>
                <w:sz w:val="20"/>
                <w:szCs w:val="20"/>
              </w:rPr>
              <w:t>3</w:t>
            </w:r>
          </w:p>
        </w:tc>
        <w:tc>
          <w:tcPr>
            <w:tcW w:w="3313" w:type="dxa"/>
            <w:shd w:val="clear" w:color="auto" w:fill="FFFFFF" w:themeFill="background1"/>
            <w:tcMar>
              <w:top w:w="15" w:type="dxa"/>
              <w:left w:w="15" w:type="dxa"/>
              <w:right w:w="15" w:type="dxa"/>
            </w:tcMar>
            <w:vAlign w:val="center"/>
          </w:tcPr>
          <w:p w14:paraId="2F781134" w14:textId="77777777" w:rsidR="009270E5" w:rsidRPr="000726C2" w:rsidRDefault="009270E5">
            <w:pPr>
              <w:jc w:val="center"/>
              <w:rPr>
                <w:rFonts w:ascii="Calibri" w:eastAsia="Calibri" w:hAnsi="Calibri" w:cs="Calibri"/>
                <w:color w:val="000000" w:themeColor="text1"/>
                <w:sz w:val="20"/>
                <w:szCs w:val="20"/>
                <w:lang w:val="en-GB"/>
              </w:rPr>
            </w:pPr>
            <w:r w:rsidRPr="000726C2">
              <w:rPr>
                <w:rFonts w:ascii="Calibri" w:eastAsia="Calibri" w:hAnsi="Calibri" w:cs="Calibri"/>
                <w:color w:val="000000" w:themeColor="text1"/>
                <w:sz w:val="20"/>
                <w:szCs w:val="20"/>
                <w:lang w:val="en-GB"/>
              </w:rPr>
              <w:t xml:space="preserve">Quality of the mounting stages for optical elements (objective, lenses, mirrors) and </w:t>
            </w:r>
            <w:proofErr w:type="gramStart"/>
            <w:r w:rsidRPr="000726C2">
              <w:rPr>
                <w:rFonts w:ascii="Calibri" w:eastAsia="Calibri" w:hAnsi="Calibri" w:cs="Calibri"/>
                <w:color w:val="000000" w:themeColor="text1"/>
                <w:sz w:val="20"/>
                <w:szCs w:val="20"/>
                <w:lang w:val="en-GB"/>
              </w:rPr>
              <w:t>piezo-motors</w:t>
            </w:r>
            <w:proofErr w:type="gramEnd"/>
            <w:r w:rsidRPr="000726C2">
              <w:rPr>
                <w:rFonts w:ascii="Calibri" w:eastAsia="Calibri" w:hAnsi="Calibri" w:cs="Calibri"/>
                <w:color w:val="000000" w:themeColor="text1"/>
                <w:sz w:val="20"/>
                <w:szCs w:val="20"/>
                <w:lang w:val="en-GB"/>
              </w:rPr>
              <w:t xml:space="preserve"> (thermal bridge) within the cryostat</w:t>
            </w:r>
          </w:p>
        </w:tc>
        <w:tc>
          <w:tcPr>
            <w:tcW w:w="708" w:type="dxa"/>
            <w:shd w:val="clear" w:color="auto" w:fill="FFFFFF" w:themeFill="background1"/>
            <w:tcMar>
              <w:top w:w="15" w:type="dxa"/>
              <w:left w:w="15" w:type="dxa"/>
              <w:right w:w="15" w:type="dxa"/>
            </w:tcMar>
            <w:vAlign w:val="center"/>
          </w:tcPr>
          <w:p w14:paraId="2C38D21B" w14:textId="77777777" w:rsidR="009270E5" w:rsidRPr="00A150E4"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3</w:t>
            </w:r>
          </w:p>
        </w:tc>
        <w:tc>
          <w:tcPr>
            <w:tcW w:w="709" w:type="dxa"/>
            <w:shd w:val="clear" w:color="auto" w:fill="FFFFFF" w:themeFill="background1"/>
            <w:tcMar>
              <w:top w:w="15" w:type="dxa"/>
              <w:left w:w="15" w:type="dxa"/>
              <w:right w:w="15" w:type="dxa"/>
            </w:tcMar>
            <w:vAlign w:val="center"/>
          </w:tcPr>
          <w:p w14:paraId="1AE123F6"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FFFFFF" w:themeFill="background1"/>
            <w:tcMar>
              <w:top w:w="15" w:type="dxa"/>
              <w:left w:w="15" w:type="dxa"/>
              <w:right w:w="15" w:type="dxa"/>
            </w:tcMar>
            <w:vAlign w:val="center"/>
          </w:tcPr>
          <w:p w14:paraId="4A2D5927" w14:textId="77777777" w:rsidR="009270E5" w:rsidRDefault="009270E5">
            <w:pPr>
              <w:jc w:val="center"/>
              <w:rPr>
                <w:rFonts w:ascii="Calibri" w:eastAsia="Calibri" w:hAnsi="Calibri" w:cs="Calibri"/>
                <w:color w:val="000000" w:themeColor="text1"/>
                <w:sz w:val="20"/>
                <w:szCs w:val="20"/>
              </w:rPr>
            </w:pPr>
          </w:p>
        </w:tc>
      </w:tr>
      <w:tr w:rsidR="001F37DC" w14:paraId="06283E0B" w14:textId="77777777" w:rsidTr="008725EB">
        <w:trPr>
          <w:trHeight w:val="300"/>
          <w:jc w:val="center"/>
        </w:trPr>
        <w:tc>
          <w:tcPr>
            <w:tcW w:w="454" w:type="dxa"/>
            <w:vMerge w:val="restart"/>
            <w:shd w:val="clear" w:color="auto" w:fill="E7E6E6" w:themeFill="background2"/>
            <w:tcMar>
              <w:top w:w="15" w:type="dxa"/>
              <w:left w:w="15" w:type="dxa"/>
              <w:right w:w="15" w:type="dxa"/>
            </w:tcMar>
            <w:vAlign w:val="center"/>
          </w:tcPr>
          <w:p w14:paraId="551DFA36" w14:textId="6A415DAB"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601563">
              <w:rPr>
                <w:rFonts w:ascii="Calibri" w:eastAsia="Calibri" w:hAnsi="Calibri" w:cs="Calibri"/>
                <w:color w:val="000000" w:themeColor="text1"/>
                <w:sz w:val="20"/>
                <w:szCs w:val="20"/>
              </w:rPr>
              <w:t>0</w:t>
            </w:r>
          </w:p>
        </w:tc>
        <w:tc>
          <w:tcPr>
            <w:tcW w:w="1984" w:type="dxa"/>
            <w:vMerge w:val="restart"/>
            <w:shd w:val="clear" w:color="auto" w:fill="E7E6E6" w:themeFill="background2"/>
            <w:tcMar>
              <w:top w:w="15" w:type="dxa"/>
              <w:left w:w="15" w:type="dxa"/>
              <w:right w:w="15" w:type="dxa"/>
            </w:tcMar>
            <w:vAlign w:val="center"/>
          </w:tcPr>
          <w:p w14:paraId="7A14C1A8" w14:textId="77777777" w:rsidR="009270E5" w:rsidRDefault="009270E5">
            <w:pP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Sample space</w:t>
            </w:r>
          </w:p>
        </w:tc>
        <w:tc>
          <w:tcPr>
            <w:tcW w:w="680" w:type="dxa"/>
            <w:vMerge w:val="restart"/>
            <w:shd w:val="clear" w:color="auto" w:fill="E7E6E6" w:themeFill="background2"/>
            <w:tcMar>
              <w:top w:w="15" w:type="dxa"/>
              <w:left w:w="15" w:type="dxa"/>
              <w:right w:w="15" w:type="dxa"/>
            </w:tcMar>
            <w:vAlign w:val="center"/>
          </w:tcPr>
          <w:p w14:paraId="09563449"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4B207783" w14:textId="12DFA958"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10</w:t>
            </w:r>
            <w:r w:rsidR="009270E5" w:rsidRPr="5D5BD7A1">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3795AFC3"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Sample space: (vertical direction) &gt; 300 mm</w:t>
            </w:r>
          </w:p>
          <w:p w14:paraId="04849726"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 </w:t>
            </w:r>
            <w:r w:rsidRPr="5F9E6817">
              <w:rPr>
                <w:rFonts w:ascii="Calibri" w:eastAsia="Calibri" w:hAnsi="Calibri" w:cs="Calibri"/>
                <w:color w:val="000000" w:themeColor="text1"/>
                <w:sz w:val="20"/>
                <w:szCs w:val="20"/>
                <w:lang w:val="en-GB"/>
              </w:rPr>
              <w:t>Sample space (</w:t>
            </w:r>
            <w:r w:rsidRPr="5D5BD7A1">
              <w:rPr>
                <w:rFonts w:ascii="Calibri" w:eastAsia="Calibri" w:hAnsi="Calibri" w:cs="Calibri"/>
                <w:color w:val="000000" w:themeColor="text1"/>
                <w:sz w:val="20"/>
                <w:szCs w:val="20"/>
                <w:lang w:val="en-GB"/>
              </w:rPr>
              <w:t>sample plane</w:t>
            </w:r>
            <w:r w:rsidRPr="5F9E6817">
              <w:rPr>
                <w:rFonts w:ascii="Calibri" w:eastAsia="Calibri" w:hAnsi="Calibri" w:cs="Calibri"/>
                <w:color w:val="000000" w:themeColor="text1"/>
                <w:sz w:val="20"/>
                <w:szCs w:val="20"/>
                <w:lang w:val="en-GB"/>
              </w:rPr>
              <w:t>)</w:t>
            </w:r>
            <w:r w:rsidRPr="5D5BD7A1" w:rsidDel="00EC7B28">
              <w:rPr>
                <w:rFonts w:ascii="Calibri" w:eastAsia="Calibri" w:hAnsi="Calibri" w:cs="Calibri"/>
                <w:color w:val="000000" w:themeColor="text1"/>
                <w:sz w:val="20"/>
                <w:szCs w:val="20"/>
                <w:lang w:val="en-GB"/>
              </w:rPr>
              <w:t xml:space="preserve"> &gt; 30x30 mm</w:t>
            </w:r>
          </w:p>
        </w:tc>
        <w:tc>
          <w:tcPr>
            <w:tcW w:w="708" w:type="dxa"/>
            <w:shd w:val="clear" w:color="auto" w:fill="E7E6E6" w:themeFill="background2"/>
            <w:tcMar>
              <w:top w:w="15" w:type="dxa"/>
              <w:left w:w="15" w:type="dxa"/>
              <w:right w:w="15" w:type="dxa"/>
            </w:tcMar>
            <w:vAlign w:val="center"/>
          </w:tcPr>
          <w:p w14:paraId="6DA72EF8"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1C1D9B4"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4C9A0BD"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3</w:t>
            </w:r>
          </w:p>
        </w:tc>
      </w:tr>
      <w:tr w:rsidR="001F37DC" w14:paraId="51840B16" w14:textId="77777777" w:rsidTr="008725EB">
        <w:trPr>
          <w:trHeight w:val="300"/>
          <w:jc w:val="center"/>
        </w:trPr>
        <w:tc>
          <w:tcPr>
            <w:tcW w:w="454" w:type="dxa"/>
            <w:vMerge/>
            <w:tcMar>
              <w:top w:w="15" w:type="dxa"/>
              <w:left w:w="15" w:type="dxa"/>
              <w:right w:w="15" w:type="dxa"/>
            </w:tcMar>
            <w:vAlign w:val="center"/>
          </w:tcPr>
          <w:p w14:paraId="50E0D522" w14:textId="77777777" w:rsidR="009270E5" w:rsidRDefault="009270E5"/>
        </w:tc>
        <w:tc>
          <w:tcPr>
            <w:tcW w:w="1984" w:type="dxa"/>
            <w:vMerge/>
            <w:tcMar>
              <w:top w:w="15" w:type="dxa"/>
              <w:left w:w="15" w:type="dxa"/>
              <w:right w:w="15" w:type="dxa"/>
            </w:tcMar>
            <w:vAlign w:val="center"/>
          </w:tcPr>
          <w:p w14:paraId="5C5D4879" w14:textId="77777777" w:rsidR="009270E5" w:rsidRDefault="009270E5"/>
        </w:tc>
        <w:tc>
          <w:tcPr>
            <w:tcW w:w="680" w:type="dxa"/>
            <w:vMerge/>
            <w:tcMar>
              <w:top w:w="15" w:type="dxa"/>
              <w:left w:w="15" w:type="dxa"/>
              <w:right w:w="15" w:type="dxa"/>
            </w:tcMar>
            <w:vAlign w:val="center"/>
          </w:tcPr>
          <w:p w14:paraId="01B242F8" w14:textId="77777777" w:rsidR="009270E5" w:rsidRDefault="009270E5"/>
        </w:tc>
        <w:tc>
          <w:tcPr>
            <w:tcW w:w="794" w:type="dxa"/>
            <w:shd w:val="clear" w:color="auto" w:fill="E7E6E6" w:themeFill="background2"/>
            <w:tcMar>
              <w:top w:w="15" w:type="dxa"/>
              <w:left w:w="15" w:type="dxa"/>
              <w:right w:w="15" w:type="dxa"/>
            </w:tcMar>
            <w:vAlign w:val="center"/>
          </w:tcPr>
          <w:p w14:paraId="2EBFE4FC" w14:textId="1BCD2500"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10</w:t>
            </w:r>
            <w:r w:rsidR="009270E5" w:rsidRPr="5D5BD7A1">
              <w:rPr>
                <w:rFonts w:ascii="Calibri" w:eastAsia="Calibri" w:hAnsi="Calibri" w:cs="Calibri"/>
                <w:color w:val="000000" w:themeColor="text1"/>
                <w:sz w:val="20"/>
                <w:szCs w:val="20"/>
              </w:rPr>
              <w:t>.2</w:t>
            </w:r>
          </w:p>
        </w:tc>
        <w:tc>
          <w:tcPr>
            <w:tcW w:w="3313" w:type="dxa"/>
            <w:shd w:val="clear" w:color="auto" w:fill="E7E6E6" w:themeFill="background2"/>
            <w:tcMar>
              <w:top w:w="15" w:type="dxa"/>
              <w:left w:w="15" w:type="dxa"/>
              <w:right w:w="15" w:type="dxa"/>
            </w:tcMar>
            <w:vAlign w:val="center"/>
          </w:tcPr>
          <w:p w14:paraId="12C05691"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300 mm ≥</w:t>
            </w:r>
            <w:r>
              <w:rPr>
                <w:rFonts w:ascii="Calibri" w:eastAsia="Calibri" w:hAnsi="Calibri" w:cs="Calibri"/>
                <w:color w:val="000000" w:themeColor="text1"/>
                <w:sz w:val="20"/>
                <w:szCs w:val="20"/>
                <w:lang w:val="en-GB"/>
              </w:rPr>
              <w:t xml:space="preserve"> </w:t>
            </w:r>
            <w:r w:rsidRPr="5D5BD7A1">
              <w:rPr>
                <w:rFonts w:ascii="Calibri" w:eastAsia="Calibri" w:hAnsi="Calibri" w:cs="Calibri"/>
                <w:color w:val="000000" w:themeColor="text1"/>
                <w:sz w:val="20"/>
                <w:szCs w:val="20"/>
                <w:lang w:val="en-GB"/>
              </w:rPr>
              <w:t>Sample space: (vertical direction</w:t>
            </w:r>
            <w:r>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&gt; 250 mm</w:t>
            </w:r>
          </w:p>
          <w:p w14:paraId="77C5B9EF" w14:textId="77777777" w:rsidR="009270E5" w:rsidRDefault="009270E5">
            <w:pPr>
              <w:jc w:val="center"/>
              <w:rPr>
                <w:rFonts w:ascii="Calibri" w:eastAsia="Calibri" w:hAnsi="Calibri" w:cs="Calibri"/>
                <w:color w:val="000000" w:themeColor="text1"/>
                <w:sz w:val="20"/>
                <w:szCs w:val="20"/>
                <w:lang w:val="en-GB"/>
              </w:rPr>
            </w:pPr>
            <w:r w:rsidRPr="5D5BD7A1">
              <w:rPr>
                <w:rFonts w:ascii="Calibri" w:eastAsia="Calibri" w:hAnsi="Calibri" w:cs="Calibri"/>
                <w:color w:val="000000" w:themeColor="text1"/>
                <w:sz w:val="20"/>
                <w:szCs w:val="20"/>
                <w:lang w:val="en-GB"/>
              </w:rPr>
              <w:t xml:space="preserve">30x30 mm ≥ sample </w:t>
            </w:r>
            <w:r w:rsidRPr="5F9E6817">
              <w:rPr>
                <w:rFonts w:ascii="Calibri" w:eastAsia="Calibri" w:hAnsi="Calibri" w:cs="Calibri"/>
                <w:color w:val="000000" w:themeColor="text1"/>
                <w:sz w:val="20"/>
                <w:szCs w:val="20"/>
                <w:lang w:val="en-GB"/>
              </w:rPr>
              <w:t xml:space="preserve">space (sample </w:t>
            </w:r>
            <w:r w:rsidRPr="5D5BD7A1">
              <w:rPr>
                <w:rFonts w:ascii="Calibri" w:eastAsia="Calibri" w:hAnsi="Calibri" w:cs="Calibri"/>
                <w:color w:val="000000" w:themeColor="text1"/>
                <w:sz w:val="20"/>
                <w:szCs w:val="20"/>
                <w:lang w:val="en-GB"/>
              </w:rPr>
              <w:t>plane</w:t>
            </w:r>
            <w:r w:rsidRPr="5F9E6817">
              <w:rPr>
                <w:rFonts w:ascii="Calibri" w:eastAsia="Calibri" w:hAnsi="Calibri" w:cs="Calibri"/>
                <w:color w:val="000000" w:themeColor="text1"/>
                <w:sz w:val="20"/>
                <w:szCs w:val="20"/>
                <w:lang w:val="en-GB"/>
              </w:rPr>
              <w:t>)</w:t>
            </w:r>
            <w:r w:rsidRPr="5D5BD7A1">
              <w:rPr>
                <w:rFonts w:ascii="Calibri" w:eastAsia="Calibri" w:hAnsi="Calibri" w:cs="Calibri"/>
                <w:color w:val="000000" w:themeColor="text1"/>
                <w:sz w:val="20"/>
                <w:szCs w:val="20"/>
                <w:lang w:val="en-GB"/>
              </w:rPr>
              <w:t xml:space="preserve"> ≥ 25x25 mm</w:t>
            </w:r>
          </w:p>
        </w:tc>
        <w:tc>
          <w:tcPr>
            <w:tcW w:w="708" w:type="dxa"/>
            <w:shd w:val="clear" w:color="auto" w:fill="E7E6E6" w:themeFill="background2"/>
            <w:tcMar>
              <w:top w:w="15" w:type="dxa"/>
              <w:left w:w="15" w:type="dxa"/>
              <w:right w:w="15" w:type="dxa"/>
            </w:tcMar>
            <w:vAlign w:val="center"/>
          </w:tcPr>
          <w:p w14:paraId="777B0E0A"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46D69E87" w14:textId="77777777" w:rsidR="009270E5" w:rsidRPr="00A150E4" w:rsidRDefault="009270E5">
            <w:pPr>
              <w:jc w:val="center"/>
              <w:rPr>
                <w:rFonts w:ascii="Calibri" w:eastAsia="Calibri" w:hAnsi="Calibri" w:cs="Calibri"/>
                <w:color w:val="000000" w:themeColor="text1"/>
                <w:sz w:val="20"/>
                <w:szCs w:val="20"/>
                <w:lang w:val="en-GB"/>
              </w:rPr>
            </w:pPr>
          </w:p>
        </w:tc>
        <w:tc>
          <w:tcPr>
            <w:tcW w:w="709" w:type="dxa"/>
            <w:shd w:val="clear" w:color="auto" w:fill="E7E6E6" w:themeFill="background2"/>
            <w:tcMar>
              <w:top w:w="15" w:type="dxa"/>
              <w:left w:w="15" w:type="dxa"/>
              <w:right w:w="15" w:type="dxa"/>
            </w:tcMar>
            <w:vAlign w:val="center"/>
          </w:tcPr>
          <w:p w14:paraId="328C757D"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0</w:t>
            </w:r>
          </w:p>
        </w:tc>
      </w:tr>
      <w:tr w:rsidR="00846565" w14:paraId="6EA52F3D" w14:textId="77777777" w:rsidTr="008725EB">
        <w:trPr>
          <w:trHeight w:val="300"/>
          <w:jc w:val="center"/>
        </w:trPr>
        <w:tc>
          <w:tcPr>
            <w:tcW w:w="454" w:type="dxa"/>
            <w:vMerge w:val="restart"/>
            <w:tcMar>
              <w:top w:w="15" w:type="dxa"/>
              <w:left w:w="15" w:type="dxa"/>
              <w:right w:w="15" w:type="dxa"/>
            </w:tcMar>
            <w:vAlign w:val="center"/>
          </w:tcPr>
          <w:p w14:paraId="51AA1A31" w14:textId="6DFEF70D"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p>
        </w:tc>
        <w:tc>
          <w:tcPr>
            <w:tcW w:w="1984" w:type="dxa"/>
            <w:vMerge w:val="restart"/>
            <w:tcMar>
              <w:top w:w="15" w:type="dxa"/>
              <w:left w:w="15" w:type="dxa"/>
              <w:right w:w="15" w:type="dxa"/>
            </w:tcMar>
            <w:vAlign w:val="center"/>
          </w:tcPr>
          <w:p w14:paraId="05BBA36B" w14:textId="77777777" w:rsidR="009270E5" w:rsidRDefault="009270E5">
            <w:pP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Magnetic</w:t>
            </w:r>
            <w:proofErr w:type="spellEnd"/>
            <w:r w:rsidRPr="5D5BD7A1">
              <w:rPr>
                <w:rFonts w:ascii="Calibri" w:eastAsia="Calibri" w:hAnsi="Calibri" w:cs="Calibri"/>
                <w:color w:val="000000" w:themeColor="text1"/>
                <w:sz w:val="20"/>
                <w:szCs w:val="20"/>
              </w:rPr>
              <w:t xml:space="preserve"> field </w:t>
            </w:r>
            <w:proofErr w:type="spellStart"/>
            <w:r w:rsidRPr="5D5BD7A1">
              <w:rPr>
                <w:rFonts w:ascii="Calibri" w:eastAsia="Calibri" w:hAnsi="Calibri" w:cs="Calibri"/>
                <w:color w:val="000000" w:themeColor="text1"/>
                <w:sz w:val="20"/>
                <w:szCs w:val="20"/>
              </w:rPr>
              <w:t>intensity</w:t>
            </w:r>
            <w:proofErr w:type="spellEnd"/>
          </w:p>
        </w:tc>
        <w:tc>
          <w:tcPr>
            <w:tcW w:w="680" w:type="dxa"/>
            <w:vMerge w:val="restart"/>
            <w:tcMar>
              <w:top w:w="15" w:type="dxa"/>
              <w:left w:w="15" w:type="dxa"/>
              <w:right w:w="15" w:type="dxa"/>
            </w:tcMar>
            <w:vAlign w:val="center"/>
          </w:tcPr>
          <w:p w14:paraId="0A78FCA4"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8</w:t>
            </w:r>
          </w:p>
        </w:tc>
        <w:tc>
          <w:tcPr>
            <w:tcW w:w="794" w:type="dxa"/>
            <w:tcMar>
              <w:top w:w="15" w:type="dxa"/>
              <w:left w:w="15" w:type="dxa"/>
              <w:right w:w="15" w:type="dxa"/>
            </w:tcMar>
            <w:vAlign w:val="center"/>
          </w:tcPr>
          <w:p w14:paraId="5E80DEF7" w14:textId="1209BE4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.1</w:t>
            </w:r>
          </w:p>
        </w:tc>
        <w:tc>
          <w:tcPr>
            <w:tcW w:w="3313" w:type="dxa"/>
            <w:tcMar>
              <w:top w:w="15" w:type="dxa"/>
              <w:left w:w="15" w:type="dxa"/>
              <w:right w:w="15" w:type="dxa"/>
            </w:tcMar>
            <w:vAlign w:val="center"/>
          </w:tcPr>
          <w:p w14:paraId="10F69D33" w14:textId="77777777" w:rsidR="009270E5" w:rsidRDefault="009270E5">
            <w:pPr>
              <w:jc w:val="center"/>
              <w:rPr>
                <w:rFonts w:ascii="Calibri" w:eastAsia="Calibri" w:hAnsi="Calibri" w:cs="Calibri"/>
                <w:color w:val="000000" w:themeColor="text1"/>
                <w:sz w:val="20"/>
                <w:szCs w:val="20"/>
              </w:rPr>
            </w:pPr>
            <w:proofErr w:type="spellStart"/>
            <w:r w:rsidRPr="5D5BD7A1">
              <w:rPr>
                <w:rFonts w:ascii="Calibri" w:eastAsia="Calibri" w:hAnsi="Calibri" w:cs="Calibri"/>
                <w:color w:val="000000" w:themeColor="text1"/>
                <w:sz w:val="20"/>
                <w:szCs w:val="20"/>
              </w:rPr>
              <w:t>Magnetic</w:t>
            </w:r>
            <w:proofErr w:type="spellEnd"/>
            <w:r w:rsidRPr="5D5BD7A1">
              <w:rPr>
                <w:rFonts w:ascii="Calibri" w:eastAsia="Calibri" w:hAnsi="Calibri" w:cs="Calibri"/>
                <w:color w:val="000000" w:themeColor="text1"/>
                <w:sz w:val="20"/>
                <w:szCs w:val="20"/>
              </w:rPr>
              <w:t xml:space="preserve"> </w:t>
            </w:r>
            <w:proofErr w:type="gramStart"/>
            <w:r w:rsidRPr="5D5BD7A1">
              <w:rPr>
                <w:rFonts w:ascii="Calibri" w:eastAsia="Calibri" w:hAnsi="Calibri" w:cs="Calibri"/>
                <w:color w:val="000000" w:themeColor="text1"/>
                <w:sz w:val="20"/>
                <w:szCs w:val="20"/>
              </w:rPr>
              <w:t xml:space="preserve">field  </w:t>
            </w:r>
            <w:r w:rsidRPr="5D5BD7A1">
              <w:rPr>
                <w:rFonts w:ascii="Calibri" w:eastAsia="Calibri" w:hAnsi="Calibri" w:cs="Calibri"/>
                <w:color w:val="000000" w:themeColor="text1"/>
                <w:sz w:val="20"/>
                <w:szCs w:val="20"/>
                <w:lang w:val="en-GB"/>
              </w:rPr>
              <w:t>≥</w:t>
            </w:r>
            <w:proofErr w:type="gramEnd"/>
            <w:r w:rsidRPr="5D5BD7A1">
              <w:rPr>
                <w:rFonts w:ascii="Calibri" w:eastAsia="Calibri" w:hAnsi="Calibri" w:cs="Calibri"/>
                <w:color w:val="000000" w:themeColor="text1"/>
                <w:sz w:val="20"/>
                <w:szCs w:val="20"/>
                <w:lang w:val="en-GB"/>
              </w:rPr>
              <w:t xml:space="preserve"> 12</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5FF95D7B"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7C841B1C"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731102CC"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8</w:t>
            </w:r>
          </w:p>
        </w:tc>
      </w:tr>
      <w:tr w:rsidR="00846565" w14:paraId="37E481BE" w14:textId="77777777" w:rsidTr="008725EB">
        <w:trPr>
          <w:trHeight w:val="300"/>
          <w:jc w:val="center"/>
        </w:trPr>
        <w:tc>
          <w:tcPr>
            <w:tcW w:w="454" w:type="dxa"/>
            <w:vMerge/>
            <w:tcMar>
              <w:top w:w="15" w:type="dxa"/>
              <w:left w:w="15" w:type="dxa"/>
              <w:right w:w="15" w:type="dxa"/>
            </w:tcMar>
            <w:vAlign w:val="center"/>
          </w:tcPr>
          <w:p w14:paraId="52121CFD" w14:textId="77777777" w:rsidR="009270E5" w:rsidRDefault="009270E5"/>
        </w:tc>
        <w:tc>
          <w:tcPr>
            <w:tcW w:w="1984" w:type="dxa"/>
            <w:vMerge/>
            <w:tcMar>
              <w:top w:w="15" w:type="dxa"/>
              <w:left w:w="15" w:type="dxa"/>
              <w:right w:w="15" w:type="dxa"/>
            </w:tcMar>
            <w:vAlign w:val="center"/>
          </w:tcPr>
          <w:p w14:paraId="1BEEEA0F" w14:textId="77777777" w:rsidR="009270E5" w:rsidRDefault="009270E5"/>
        </w:tc>
        <w:tc>
          <w:tcPr>
            <w:tcW w:w="680" w:type="dxa"/>
            <w:vMerge/>
            <w:tcMar>
              <w:top w:w="15" w:type="dxa"/>
              <w:left w:w="15" w:type="dxa"/>
              <w:right w:w="15" w:type="dxa"/>
            </w:tcMar>
            <w:vAlign w:val="center"/>
          </w:tcPr>
          <w:p w14:paraId="3795F440" w14:textId="77777777" w:rsidR="009270E5" w:rsidRDefault="009270E5"/>
        </w:tc>
        <w:tc>
          <w:tcPr>
            <w:tcW w:w="794" w:type="dxa"/>
            <w:tcMar>
              <w:top w:w="15" w:type="dxa"/>
              <w:left w:w="15" w:type="dxa"/>
              <w:right w:w="15" w:type="dxa"/>
            </w:tcMar>
            <w:vAlign w:val="center"/>
          </w:tcPr>
          <w:p w14:paraId="0EC81AF0" w14:textId="083BBEFA"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2DBE1AF1"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12 &gt; </w:t>
            </w:r>
            <w:proofErr w:type="spellStart"/>
            <w:r w:rsidRPr="5D5BD7A1">
              <w:rPr>
                <w:rFonts w:ascii="Calibri" w:eastAsia="Calibri" w:hAnsi="Calibri" w:cs="Calibri"/>
                <w:color w:val="000000" w:themeColor="text1"/>
                <w:sz w:val="20"/>
                <w:szCs w:val="20"/>
              </w:rPr>
              <w:t>Magnetic</w:t>
            </w:r>
            <w:proofErr w:type="spellEnd"/>
            <w:r w:rsidRPr="5D5BD7A1">
              <w:rPr>
                <w:rFonts w:ascii="Calibri" w:eastAsia="Calibri" w:hAnsi="Calibri" w:cs="Calibri"/>
                <w:color w:val="000000" w:themeColor="text1"/>
                <w:sz w:val="20"/>
                <w:szCs w:val="20"/>
              </w:rPr>
              <w:t xml:space="preserve"> </w:t>
            </w:r>
            <w:proofErr w:type="gramStart"/>
            <w:r w:rsidRPr="5D5BD7A1">
              <w:rPr>
                <w:rFonts w:ascii="Calibri" w:eastAsia="Calibri" w:hAnsi="Calibri" w:cs="Calibri"/>
                <w:color w:val="000000" w:themeColor="text1"/>
                <w:sz w:val="20"/>
                <w:szCs w:val="20"/>
              </w:rPr>
              <w:t xml:space="preserve">field  </w:t>
            </w:r>
            <w:r w:rsidRPr="5D5BD7A1">
              <w:rPr>
                <w:rFonts w:ascii="Calibri" w:eastAsia="Calibri" w:hAnsi="Calibri" w:cs="Calibri"/>
                <w:color w:val="000000" w:themeColor="text1"/>
                <w:sz w:val="20"/>
                <w:szCs w:val="20"/>
                <w:lang w:val="en-GB"/>
              </w:rPr>
              <w:t>≥</w:t>
            </w:r>
            <w:proofErr w:type="gramEnd"/>
            <w:r w:rsidRPr="5D5BD7A1">
              <w:rPr>
                <w:rFonts w:ascii="Calibri" w:eastAsia="Calibri" w:hAnsi="Calibri" w:cs="Calibri"/>
                <w:color w:val="000000" w:themeColor="text1"/>
                <w:sz w:val="20"/>
                <w:szCs w:val="20"/>
                <w:lang w:val="en-GB"/>
              </w:rPr>
              <w:t xml:space="preserve"> 9</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711C5A67"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67C50CDD"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0D8B6669"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4</w:t>
            </w:r>
          </w:p>
        </w:tc>
      </w:tr>
      <w:tr w:rsidR="00846565" w14:paraId="23FA445E" w14:textId="77777777" w:rsidTr="008725EB">
        <w:trPr>
          <w:trHeight w:val="300"/>
          <w:jc w:val="center"/>
        </w:trPr>
        <w:tc>
          <w:tcPr>
            <w:tcW w:w="454" w:type="dxa"/>
            <w:vMerge/>
            <w:tcMar>
              <w:top w:w="15" w:type="dxa"/>
              <w:left w:w="15" w:type="dxa"/>
              <w:right w:w="15" w:type="dxa"/>
            </w:tcMar>
            <w:vAlign w:val="center"/>
          </w:tcPr>
          <w:p w14:paraId="54522752" w14:textId="77777777" w:rsidR="009270E5" w:rsidRDefault="009270E5"/>
        </w:tc>
        <w:tc>
          <w:tcPr>
            <w:tcW w:w="1984" w:type="dxa"/>
            <w:vMerge/>
            <w:tcMar>
              <w:top w:w="15" w:type="dxa"/>
              <w:left w:w="15" w:type="dxa"/>
              <w:right w:w="15" w:type="dxa"/>
            </w:tcMar>
            <w:vAlign w:val="center"/>
          </w:tcPr>
          <w:p w14:paraId="6EBB51B3" w14:textId="77777777" w:rsidR="009270E5" w:rsidRDefault="009270E5"/>
        </w:tc>
        <w:tc>
          <w:tcPr>
            <w:tcW w:w="680" w:type="dxa"/>
            <w:vMerge/>
            <w:tcMar>
              <w:top w:w="15" w:type="dxa"/>
              <w:left w:w="15" w:type="dxa"/>
              <w:right w:w="15" w:type="dxa"/>
            </w:tcMar>
            <w:vAlign w:val="center"/>
          </w:tcPr>
          <w:p w14:paraId="233A22DC" w14:textId="77777777" w:rsidR="009270E5" w:rsidRDefault="009270E5"/>
        </w:tc>
        <w:tc>
          <w:tcPr>
            <w:tcW w:w="794" w:type="dxa"/>
            <w:tcMar>
              <w:top w:w="15" w:type="dxa"/>
              <w:left w:w="15" w:type="dxa"/>
              <w:right w:w="15" w:type="dxa"/>
            </w:tcMar>
            <w:vAlign w:val="center"/>
          </w:tcPr>
          <w:p w14:paraId="08581BE1" w14:textId="714DB53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373244EE" w14:textId="77777777" w:rsidR="009270E5" w:rsidRDefault="009270E5">
            <w:pPr>
              <w:jc w:val="center"/>
              <w:rPr>
                <w:rFonts w:ascii="Calibri" w:eastAsia="Calibri" w:hAnsi="Calibri" w:cs="Calibri"/>
                <w:color w:val="000000" w:themeColor="text1"/>
                <w:sz w:val="20"/>
                <w:szCs w:val="20"/>
              </w:rPr>
            </w:pPr>
            <w:r w:rsidRPr="5D5BD7A1">
              <w:rPr>
                <w:rFonts w:ascii="Calibri" w:eastAsia="Calibri" w:hAnsi="Calibri" w:cs="Calibri"/>
                <w:color w:val="000000" w:themeColor="text1"/>
                <w:sz w:val="20"/>
                <w:szCs w:val="20"/>
              </w:rPr>
              <w:t xml:space="preserve">9 &gt; </w:t>
            </w:r>
            <w:proofErr w:type="spellStart"/>
            <w:r w:rsidRPr="5D5BD7A1">
              <w:rPr>
                <w:rFonts w:ascii="Calibri" w:eastAsia="Calibri" w:hAnsi="Calibri" w:cs="Calibri"/>
                <w:color w:val="000000" w:themeColor="text1"/>
                <w:sz w:val="20"/>
                <w:szCs w:val="20"/>
              </w:rPr>
              <w:t>Magnetic</w:t>
            </w:r>
            <w:proofErr w:type="spellEnd"/>
            <w:r w:rsidRPr="5D5BD7A1">
              <w:rPr>
                <w:rFonts w:ascii="Calibri" w:eastAsia="Calibri" w:hAnsi="Calibri" w:cs="Calibri"/>
                <w:color w:val="000000" w:themeColor="text1"/>
                <w:sz w:val="20"/>
                <w:szCs w:val="20"/>
              </w:rPr>
              <w:t xml:space="preserve"> field </w:t>
            </w:r>
            <w:r w:rsidRPr="5F9E6817">
              <w:rPr>
                <w:rFonts w:ascii="Calibri" w:eastAsia="Calibri" w:hAnsi="Calibri" w:cs="Calibri"/>
                <w:color w:val="000000" w:themeColor="text1"/>
                <w:sz w:val="20"/>
                <w:szCs w:val="20"/>
                <w:lang w:val="en-GB"/>
              </w:rPr>
              <w:t>≥</w:t>
            </w:r>
            <w:r w:rsidRPr="5F9E6817">
              <w:rPr>
                <w:rFonts w:ascii="Calibri" w:eastAsia="Calibri" w:hAnsi="Calibri" w:cs="Calibri"/>
                <w:color w:val="000000" w:themeColor="text1"/>
                <w:sz w:val="20"/>
                <w:szCs w:val="20"/>
              </w:rPr>
              <w:t xml:space="preserve"> 8</w:t>
            </w:r>
            <w:r w:rsidRPr="5D5BD7A1">
              <w:rPr>
                <w:rFonts w:ascii="Calibri" w:eastAsia="Calibri" w:hAnsi="Calibri" w:cs="Calibri"/>
                <w:color w:val="000000" w:themeColor="text1"/>
                <w:sz w:val="20"/>
                <w:szCs w:val="20"/>
              </w:rPr>
              <w:t xml:space="preserve"> Tesla </w:t>
            </w:r>
          </w:p>
        </w:tc>
        <w:tc>
          <w:tcPr>
            <w:tcW w:w="708" w:type="dxa"/>
            <w:tcMar>
              <w:top w:w="15" w:type="dxa"/>
              <w:left w:w="15" w:type="dxa"/>
              <w:right w:w="15" w:type="dxa"/>
            </w:tcMar>
            <w:vAlign w:val="center"/>
          </w:tcPr>
          <w:p w14:paraId="1E8B2F29"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5C9D036C"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0E9923AC" w14:textId="77777777" w:rsidR="009270E5" w:rsidRDefault="009270E5">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p>
        </w:tc>
      </w:tr>
      <w:tr w:rsidR="00846565" w14:paraId="2CCF0BCC" w14:textId="77777777" w:rsidTr="008725EB">
        <w:trPr>
          <w:trHeight w:val="300"/>
          <w:jc w:val="center"/>
        </w:trPr>
        <w:tc>
          <w:tcPr>
            <w:tcW w:w="454" w:type="dxa"/>
            <w:vMerge/>
            <w:tcMar>
              <w:top w:w="15" w:type="dxa"/>
              <w:left w:w="15" w:type="dxa"/>
              <w:right w:w="15" w:type="dxa"/>
            </w:tcMar>
            <w:vAlign w:val="center"/>
          </w:tcPr>
          <w:p w14:paraId="531D9D8B" w14:textId="77777777" w:rsidR="009270E5" w:rsidRDefault="009270E5"/>
        </w:tc>
        <w:tc>
          <w:tcPr>
            <w:tcW w:w="1984" w:type="dxa"/>
            <w:vMerge/>
            <w:tcMar>
              <w:top w:w="15" w:type="dxa"/>
              <w:left w:w="15" w:type="dxa"/>
              <w:right w:w="15" w:type="dxa"/>
            </w:tcMar>
            <w:vAlign w:val="center"/>
          </w:tcPr>
          <w:p w14:paraId="3231BDB5" w14:textId="77777777" w:rsidR="009270E5" w:rsidRDefault="009270E5"/>
        </w:tc>
        <w:tc>
          <w:tcPr>
            <w:tcW w:w="680" w:type="dxa"/>
            <w:vMerge/>
            <w:tcMar>
              <w:top w:w="15" w:type="dxa"/>
              <w:left w:w="15" w:type="dxa"/>
              <w:right w:w="15" w:type="dxa"/>
            </w:tcMar>
            <w:vAlign w:val="center"/>
          </w:tcPr>
          <w:p w14:paraId="394784EC" w14:textId="77777777" w:rsidR="009270E5" w:rsidRDefault="009270E5"/>
        </w:tc>
        <w:tc>
          <w:tcPr>
            <w:tcW w:w="794" w:type="dxa"/>
            <w:tcMar>
              <w:top w:w="15" w:type="dxa"/>
              <w:left w:w="15" w:type="dxa"/>
              <w:right w:w="15" w:type="dxa"/>
            </w:tcMar>
            <w:vAlign w:val="center"/>
          </w:tcPr>
          <w:p w14:paraId="07C3261B" w14:textId="17562541"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11</w:t>
            </w:r>
            <w:r w:rsidR="009270E5" w:rsidRPr="5F9E6817">
              <w:rPr>
                <w:rFonts w:ascii="Calibri" w:eastAsia="Calibri" w:hAnsi="Calibri" w:cs="Calibri"/>
                <w:color w:val="000000" w:themeColor="text1"/>
                <w:sz w:val="20"/>
                <w:szCs w:val="20"/>
              </w:rPr>
              <w:t>.4</w:t>
            </w:r>
          </w:p>
        </w:tc>
        <w:tc>
          <w:tcPr>
            <w:tcW w:w="3313" w:type="dxa"/>
            <w:tcMar>
              <w:top w:w="15" w:type="dxa"/>
              <w:left w:w="15" w:type="dxa"/>
              <w:right w:w="15" w:type="dxa"/>
            </w:tcMar>
            <w:vAlign w:val="center"/>
          </w:tcPr>
          <w:p w14:paraId="6499A183"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 xml:space="preserve">8 &gt; </w:t>
            </w:r>
            <w:proofErr w:type="spellStart"/>
            <w:r w:rsidRPr="5F9E6817">
              <w:rPr>
                <w:rFonts w:ascii="Calibri" w:eastAsia="Calibri" w:hAnsi="Calibri" w:cs="Calibri"/>
                <w:color w:val="000000" w:themeColor="text1"/>
                <w:sz w:val="20"/>
                <w:szCs w:val="20"/>
              </w:rPr>
              <w:t>Magnetic</w:t>
            </w:r>
            <w:proofErr w:type="spellEnd"/>
            <w:r w:rsidRPr="5F9E6817">
              <w:rPr>
                <w:rFonts w:ascii="Calibri" w:eastAsia="Calibri" w:hAnsi="Calibri" w:cs="Calibri"/>
                <w:color w:val="000000" w:themeColor="text1"/>
                <w:sz w:val="20"/>
                <w:szCs w:val="20"/>
              </w:rPr>
              <w:t xml:space="preserve"> field </w:t>
            </w:r>
            <w:r w:rsidRPr="5F9E6817">
              <w:rPr>
                <w:rFonts w:ascii="Calibri" w:eastAsia="Calibri" w:hAnsi="Calibri" w:cs="Calibri"/>
                <w:color w:val="000000" w:themeColor="text1"/>
                <w:sz w:val="20"/>
                <w:szCs w:val="20"/>
                <w:lang w:val="en-GB"/>
              </w:rPr>
              <w:t>≥</w:t>
            </w:r>
            <w:r w:rsidRPr="5F9E6817">
              <w:rPr>
                <w:rFonts w:ascii="Calibri" w:eastAsia="Calibri" w:hAnsi="Calibri" w:cs="Calibri"/>
                <w:color w:val="000000" w:themeColor="text1"/>
                <w:sz w:val="20"/>
                <w:szCs w:val="20"/>
              </w:rPr>
              <w:t xml:space="preserve"> 7 Tesla</w:t>
            </w:r>
          </w:p>
        </w:tc>
        <w:tc>
          <w:tcPr>
            <w:tcW w:w="708" w:type="dxa"/>
            <w:tcMar>
              <w:top w:w="15" w:type="dxa"/>
              <w:left w:w="15" w:type="dxa"/>
              <w:right w:w="15" w:type="dxa"/>
            </w:tcMar>
            <w:vAlign w:val="center"/>
          </w:tcPr>
          <w:p w14:paraId="74D61845"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546E0EAB" w14:textId="77777777" w:rsidR="009270E5" w:rsidRDefault="009270E5">
            <w:pPr>
              <w:jc w:val="center"/>
              <w:rPr>
                <w:rFonts w:ascii="Calibri" w:eastAsia="Calibri" w:hAnsi="Calibri" w:cs="Calibri"/>
                <w:color w:val="000000" w:themeColor="text1"/>
                <w:sz w:val="20"/>
                <w:szCs w:val="20"/>
              </w:rPr>
            </w:pPr>
          </w:p>
        </w:tc>
        <w:tc>
          <w:tcPr>
            <w:tcW w:w="709" w:type="dxa"/>
            <w:tcMar>
              <w:top w:w="15" w:type="dxa"/>
              <w:left w:w="15" w:type="dxa"/>
              <w:right w:w="15" w:type="dxa"/>
            </w:tcMar>
            <w:vAlign w:val="center"/>
          </w:tcPr>
          <w:p w14:paraId="1D359CDA"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0</w:t>
            </w:r>
          </w:p>
        </w:tc>
      </w:tr>
      <w:tr w:rsidR="001F37DC" w14:paraId="59D1A5CA" w14:textId="77777777" w:rsidTr="008725EB">
        <w:trPr>
          <w:trHeight w:val="300"/>
          <w:jc w:val="center"/>
        </w:trPr>
        <w:tc>
          <w:tcPr>
            <w:tcW w:w="454" w:type="dxa"/>
            <w:shd w:val="clear" w:color="auto" w:fill="E7E6E6" w:themeFill="background2"/>
            <w:tcMar>
              <w:top w:w="15" w:type="dxa"/>
              <w:left w:w="15" w:type="dxa"/>
              <w:right w:w="15" w:type="dxa"/>
            </w:tcMar>
            <w:vAlign w:val="center"/>
          </w:tcPr>
          <w:p w14:paraId="1E045838" w14:textId="1A3589A8"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12</w:t>
            </w:r>
          </w:p>
        </w:tc>
        <w:tc>
          <w:tcPr>
            <w:tcW w:w="1984" w:type="dxa"/>
            <w:shd w:val="clear" w:color="auto" w:fill="E7E6E6" w:themeFill="background2"/>
            <w:tcMar>
              <w:top w:w="15" w:type="dxa"/>
              <w:left w:w="15" w:type="dxa"/>
              <w:right w:w="15" w:type="dxa"/>
            </w:tcMar>
            <w:vAlign w:val="center"/>
          </w:tcPr>
          <w:p w14:paraId="27B91E48" w14:textId="77777777" w:rsidR="009270E5" w:rsidRDefault="009270E5">
            <w:pPr>
              <w:rPr>
                <w:rFonts w:ascii="Calibri" w:eastAsia="Calibri" w:hAnsi="Calibri" w:cs="Calibri"/>
                <w:color w:val="000000" w:themeColor="text1"/>
                <w:sz w:val="20"/>
                <w:szCs w:val="20"/>
              </w:rPr>
            </w:pPr>
            <w:proofErr w:type="spellStart"/>
            <w:r w:rsidRPr="76192DD4">
              <w:rPr>
                <w:rFonts w:ascii="Calibri" w:eastAsia="Calibri" w:hAnsi="Calibri" w:cs="Calibri"/>
                <w:color w:val="000000" w:themeColor="text1"/>
                <w:sz w:val="20"/>
                <w:szCs w:val="20"/>
              </w:rPr>
              <w:t>Electrical</w:t>
            </w:r>
            <w:proofErr w:type="spellEnd"/>
            <w:r w:rsidRPr="76192DD4">
              <w:rPr>
                <w:rFonts w:ascii="Calibri" w:eastAsia="Calibri" w:hAnsi="Calibri" w:cs="Calibri"/>
                <w:color w:val="000000" w:themeColor="text1"/>
                <w:sz w:val="20"/>
                <w:szCs w:val="20"/>
              </w:rPr>
              <w:t xml:space="preserve"> </w:t>
            </w:r>
            <w:proofErr w:type="spellStart"/>
            <w:r w:rsidRPr="76192DD4">
              <w:rPr>
                <w:rFonts w:ascii="Calibri" w:eastAsia="Calibri" w:hAnsi="Calibri" w:cs="Calibri"/>
                <w:color w:val="000000" w:themeColor="text1"/>
                <w:sz w:val="20"/>
                <w:szCs w:val="20"/>
              </w:rPr>
              <w:t>wiring</w:t>
            </w:r>
            <w:proofErr w:type="spellEnd"/>
          </w:p>
        </w:tc>
        <w:tc>
          <w:tcPr>
            <w:tcW w:w="680" w:type="dxa"/>
            <w:shd w:val="clear" w:color="auto" w:fill="E7E6E6" w:themeFill="background2"/>
            <w:tcMar>
              <w:top w:w="15" w:type="dxa"/>
              <w:left w:w="15" w:type="dxa"/>
              <w:right w:w="15" w:type="dxa"/>
            </w:tcMar>
            <w:vAlign w:val="center"/>
          </w:tcPr>
          <w:p w14:paraId="03CB840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c>
          <w:tcPr>
            <w:tcW w:w="794" w:type="dxa"/>
            <w:shd w:val="clear" w:color="auto" w:fill="E7E6E6" w:themeFill="background2"/>
            <w:tcMar>
              <w:top w:w="15" w:type="dxa"/>
              <w:left w:w="15" w:type="dxa"/>
              <w:right w:w="15" w:type="dxa"/>
            </w:tcMar>
            <w:vAlign w:val="center"/>
          </w:tcPr>
          <w:p w14:paraId="3193D7A8" w14:textId="4A168F27" w:rsidR="009270E5" w:rsidRDefault="009270E5" w:rsidP="00FC4F59">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w:t>
            </w:r>
            <w:r w:rsidR="00ED6EDD">
              <w:rPr>
                <w:rFonts w:ascii="Calibri" w:eastAsia="Calibri" w:hAnsi="Calibri" w:cs="Calibri"/>
                <w:color w:val="000000" w:themeColor="text1"/>
                <w:sz w:val="20"/>
                <w:szCs w:val="20"/>
              </w:rPr>
              <w:t>2</w:t>
            </w:r>
            <w:r w:rsidRPr="76192DD4">
              <w:rPr>
                <w:rFonts w:ascii="Calibri" w:eastAsia="Calibri" w:hAnsi="Calibri" w:cs="Calibri"/>
                <w:color w:val="000000" w:themeColor="text1"/>
                <w:sz w:val="20"/>
                <w:szCs w:val="20"/>
              </w:rPr>
              <w:t>.1</w:t>
            </w:r>
          </w:p>
        </w:tc>
        <w:tc>
          <w:tcPr>
            <w:tcW w:w="3313" w:type="dxa"/>
            <w:shd w:val="clear" w:color="auto" w:fill="E7E6E6" w:themeFill="background2"/>
            <w:tcMar>
              <w:top w:w="15" w:type="dxa"/>
              <w:left w:w="15" w:type="dxa"/>
              <w:right w:w="15" w:type="dxa"/>
            </w:tcMar>
            <w:vAlign w:val="center"/>
          </w:tcPr>
          <w:p w14:paraId="0FC511D7" w14:textId="4A73E87E" w:rsidR="009270E5" w:rsidRPr="007104E6" w:rsidRDefault="009270E5">
            <w:pPr>
              <w:spacing w:line="259" w:lineRule="auto"/>
              <w:jc w:val="center"/>
              <w:rPr>
                <w:rFonts w:ascii="Calibri" w:eastAsia="Calibri" w:hAnsi="Calibri" w:cs="Calibri"/>
                <w:color w:val="000000" w:themeColor="text1"/>
                <w:sz w:val="20"/>
                <w:szCs w:val="20"/>
                <w:lang w:val="en-GB"/>
              </w:rPr>
            </w:pPr>
            <w:r w:rsidRPr="00482A08">
              <w:rPr>
                <w:rFonts w:ascii="Calibri" w:eastAsia="Calibri" w:hAnsi="Calibri" w:cs="Calibri"/>
                <w:color w:val="000000" w:themeColor="text1"/>
                <w:sz w:val="20"/>
                <w:szCs w:val="20"/>
                <w:lang w:val="en-GB"/>
              </w:rPr>
              <w:t>Quality of electrical wiring (numbers, type of connectors, isolation, power)</w:t>
            </w:r>
          </w:p>
        </w:tc>
        <w:tc>
          <w:tcPr>
            <w:tcW w:w="708" w:type="dxa"/>
            <w:shd w:val="clear" w:color="auto" w:fill="E7E6E6" w:themeFill="background2"/>
            <w:tcMar>
              <w:top w:w="15" w:type="dxa"/>
              <w:left w:w="15" w:type="dxa"/>
              <w:right w:w="15" w:type="dxa"/>
            </w:tcMar>
            <w:vAlign w:val="center"/>
          </w:tcPr>
          <w:p w14:paraId="164A155D"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3</w:t>
            </w:r>
          </w:p>
        </w:tc>
        <w:tc>
          <w:tcPr>
            <w:tcW w:w="709" w:type="dxa"/>
            <w:shd w:val="clear" w:color="auto" w:fill="E7E6E6" w:themeFill="background2"/>
            <w:tcMar>
              <w:top w:w="15" w:type="dxa"/>
              <w:left w:w="15" w:type="dxa"/>
              <w:right w:w="15" w:type="dxa"/>
            </w:tcMar>
            <w:vAlign w:val="center"/>
          </w:tcPr>
          <w:p w14:paraId="3322435D" w14:textId="77777777" w:rsidR="009270E5" w:rsidRDefault="009270E5">
            <w:pPr>
              <w:jc w:val="center"/>
              <w:rPr>
                <w:rFonts w:ascii="Calibri" w:eastAsia="Calibri" w:hAnsi="Calibri" w:cs="Calibri"/>
                <w:color w:val="000000" w:themeColor="text1"/>
                <w:sz w:val="20"/>
                <w:szCs w:val="20"/>
              </w:rPr>
            </w:pPr>
          </w:p>
        </w:tc>
        <w:tc>
          <w:tcPr>
            <w:tcW w:w="709" w:type="dxa"/>
            <w:shd w:val="clear" w:color="auto" w:fill="E7E6E6" w:themeFill="background2"/>
            <w:tcMar>
              <w:top w:w="15" w:type="dxa"/>
              <w:left w:w="15" w:type="dxa"/>
              <w:right w:w="15" w:type="dxa"/>
            </w:tcMar>
            <w:vAlign w:val="center"/>
          </w:tcPr>
          <w:p w14:paraId="447F1190" w14:textId="77777777" w:rsidR="009270E5" w:rsidRDefault="009270E5">
            <w:pPr>
              <w:jc w:val="center"/>
              <w:rPr>
                <w:rFonts w:ascii="Calibri" w:eastAsia="Calibri" w:hAnsi="Calibri" w:cs="Calibri"/>
                <w:color w:val="000000" w:themeColor="text1"/>
                <w:sz w:val="20"/>
                <w:szCs w:val="20"/>
              </w:rPr>
            </w:pPr>
          </w:p>
        </w:tc>
      </w:tr>
      <w:tr w:rsidR="00846565" w14:paraId="6BD1A1FB" w14:textId="77777777" w:rsidTr="008725EB">
        <w:trPr>
          <w:trHeight w:val="300"/>
          <w:jc w:val="center"/>
        </w:trPr>
        <w:tc>
          <w:tcPr>
            <w:tcW w:w="454" w:type="dxa"/>
            <w:vMerge w:val="restart"/>
            <w:tcMar>
              <w:top w:w="15" w:type="dxa"/>
              <w:left w:w="15" w:type="dxa"/>
              <w:right w:w="15" w:type="dxa"/>
            </w:tcMar>
            <w:vAlign w:val="center"/>
          </w:tcPr>
          <w:p w14:paraId="5AD22679" w14:textId="2137B754"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p>
        </w:tc>
        <w:tc>
          <w:tcPr>
            <w:tcW w:w="1984" w:type="dxa"/>
            <w:vMerge w:val="restart"/>
            <w:tcMar>
              <w:top w:w="15" w:type="dxa"/>
              <w:left w:w="15" w:type="dxa"/>
              <w:right w:w="15" w:type="dxa"/>
            </w:tcMar>
            <w:vAlign w:val="center"/>
          </w:tcPr>
          <w:p w14:paraId="4B1AE5F8" w14:textId="77777777" w:rsidR="009270E5" w:rsidRDefault="009270E5">
            <w:pPr>
              <w:rPr>
                <w:rFonts w:ascii="Calibri" w:eastAsia="Calibri" w:hAnsi="Calibri" w:cs="Calibri"/>
                <w:color w:val="000000" w:themeColor="text1"/>
                <w:sz w:val="20"/>
                <w:szCs w:val="20"/>
              </w:rPr>
            </w:pPr>
            <w:proofErr w:type="spellStart"/>
            <w:r w:rsidRPr="76192DD4">
              <w:rPr>
                <w:rFonts w:ascii="Calibri" w:eastAsia="Calibri" w:hAnsi="Calibri" w:cs="Calibri"/>
                <w:color w:val="000000" w:themeColor="text1"/>
                <w:sz w:val="20"/>
                <w:szCs w:val="20"/>
              </w:rPr>
              <w:t>Warranty</w:t>
            </w:r>
            <w:proofErr w:type="spellEnd"/>
          </w:p>
        </w:tc>
        <w:tc>
          <w:tcPr>
            <w:tcW w:w="680" w:type="dxa"/>
            <w:vMerge w:val="restart"/>
            <w:tcMar>
              <w:top w:w="15" w:type="dxa"/>
              <w:left w:w="15" w:type="dxa"/>
              <w:right w:w="15" w:type="dxa"/>
            </w:tcMar>
            <w:vAlign w:val="center"/>
          </w:tcPr>
          <w:p w14:paraId="61F53827" w14:textId="77777777" w:rsidR="009270E5" w:rsidRDefault="009270E5">
            <w:pPr>
              <w:jc w:val="center"/>
              <w:rPr>
                <w:rFonts w:ascii="Calibri" w:eastAsia="Calibri" w:hAnsi="Calibri" w:cs="Calibri"/>
                <w:color w:val="000000" w:themeColor="text1"/>
                <w:sz w:val="20"/>
                <w:szCs w:val="20"/>
              </w:rPr>
            </w:pPr>
            <w:r w:rsidRPr="03CA3B74">
              <w:rPr>
                <w:rFonts w:ascii="Calibri" w:eastAsia="Calibri" w:hAnsi="Calibri" w:cs="Calibri"/>
                <w:color w:val="000000" w:themeColor="text1"/>
                <w:sz w:val="20"/>
                <w:szCs w:val="20"/>
              </w:rPr>
              <w:t>8</w:t>
            </w:r>
          </w:p>
        </w:tc>
        <w:tc>
          <w:tcPr>
            <w:tcW w:w="794" w:type="dxa"/>
            <w:tcMar>
              <w:top w:w="15" w:type="dxa"/>
              <w:left w:w="15" w:type="dxa"/>
              <w:right w:w="15" w:type="dxa"/>
            </w:tcMar>
            <w:vAlign w:val="center"/>
          </w:tcPr>
          <w:p w14:paraId="177820F0" w14:textId="6F2A3D7F"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sidRPr="76192DD4">
              <w:rPr>
                <w:rFonts w:ascii="Calibri" w:eastAsia="Calibri" w:hAnsi="Calibri" w:cs="Calibri"/>
                <w:color w:val="000000" w:themeColor="text1"/>
                <w:sz w:val="20"/>
                <w:szCs w:val="20"/>
              </w:rPr>
              <w:t>.1</w:t>
            </w:r>
          </w:p>
        </w:tc>
        <w:tc>
          <w:tcPr>
            <w:tcW w:w="3313" w:type="dxa"/>
            <w:tcMar>
              <w:top w:w="15" w:type="dxa"/>
              <w:left w:w="15" w:type="dxa"/>
              <w:right w:w="15" w:type="dxa"/>
            </w:tcMar>
            <w:vAlign w:val="center"/>
          </w:tcPr>
          <w:p w14:paraId="769458D2" w14:textId="77777777" w:rsidR="009270E5" w:rsidRPr="007104E6"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4 years warranty for cryostat manufacturer parts</w:t>
            </w:r>
          </w:p>
          <w:p w14:paraId="342074FD" w14:textId="77777777" w:rsidR="009270E5" w:rsidRPr="007104E6" w:rsidRDefault="009270E5">
            <w:pPr>
              <w:jc w:val="center"/>
              <w:rPr>
                <w:rFonts w:ascii="Calibri" w:eastAsia="Calibri" w:hAnsi="Calibri" w:cs="Calibri"/>
                <w:color w:val="000000" w:themeColor="text1"/>
                <w:sz w:val="20"/>
                <w:szCs w:val="20"/>
                <w:lang w:val="en-GB"/>
              </w:rPr>
            </w:pPr>
            <w:r w:rsidRPr="003E541C">
              <w:rPr>
                <w:rFonts w:ascii="Calibri" w:eastAsia="Calibri" w:hAnsi="Calibri" w:cs="Calibri"/>
                <w:color w:val="000000" w:themeColor="text1"/>
                <w:sz w:val="20"/>
                <w:szCs w:val="20"/>
                <w:lang w:val="en-GB"/>
              </w:rPr>
              <w:t>2 years warranty for Pulse tube (</w:t>
            </w:r>
            <w:proofErr w:type="spellStart"/>
            <w:r w:rsidRPr="003E541C">
              <w:rPr>
                <w:rFonts w:ascii="Calibri" w:eastAsia="Calibri" w:hAnsi="Calibri" w:cs="Calibri"/>
                <w:color w:val="000000" w:themeColor="text1"/>
                <w:sz w:val="20"/>
                <w:szCs w:val="20"/>
                <w:lang w:val="en-GB"/>
              </w:rPr>
              <w:t>Cryomech</w:t>
            </w:r>
            <w:proofErr w:type="spellEnd"/>
            <w:r w:rsidRPr="003E541C">
              <w:rPr>
                <w:rFonts w:ascii="Calibri" w:eastAsia="Calibri" w:hAnsi="Calibri" w:cs="Calibri"/>
                <w:color w:val="000000" w:themeColor="text1"/>
                <w:sz w:val="20"/>
                <w:szCs w:val="20"/>
                <w:lang w:val="en-GB"/>
              </w:rPr>
              <w:t xml:space="preserve"> parts)</w:t>
            </w:r>
          </w:p>
        </w:tc>
        <w:tc>
          <w:tcPr>
            <w:tcW w:w="708" w:type="dxa"/>
            <w:tcMar>
              <w:top w:w="15" w:type="dxa"/>
              <w:left w:w="15" w:type="dxa"/>
              <w:right w:w="15" w:type="dxa"/>
            </w:tcMar>
            <w:vAlign w:val="center"/>
          </w:tcPr>
          <w:p w14:paraId="5C34DBC2"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2DF971C"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6B5141F"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8</w:t>
            </w:r>
          </w:p>
        </w:tc>
      </w:tr>
      <w:tr w:rsidR="00846565" w14:paraId="73F2A1FC" w14:textId="77777777" w:rsidTr="008725EB">
        <w:trPr>
          <w:trHeight w:val="300"/>
          <w:jc w:val="center"/>
        </w:trPr>
        <w:tc>
          <w:tcPr>
            <w:tcW w:w="454" w:type="dxa"/>
            <w:vMerge/>
            <w:tcMar>
              <w:top w:w="15" w:type="dxa"/>
              <w:left w:w="15" w:type="dxa"/>
              <w:right w:w="15" w:type="dxa"/>
            </w:tcMar>
            <w:vAlign w:val="center"/>
          </w:tcPr>
          <w:p w14:paraId="64400747" w14:textId="77777777" w:rsidR="009270E5" w:rsidRDefault="009270E5"/>
        </w:tc>
        <w:tc>
          <w:tcPr>
            <w:tcW w:w="1984" w:type="dxa"/>
            <w:vMerge/>
            <w:tcMar>
              <w:top w:w="15" w:type="dxa"/>
              <w:left w:w="15" w:type="dxa"/>
              <w:right w:w="15" w:type="dxa"/>
            </w:tcMar>
            <w:vAlign w:val="center"/>
          </w:tcPr>
          <w:p w14:paraId="07641A9E" w14:textId="77777777" w:rsidR="009270E5" w:rsidRDefault="009270E5"/>
        </w:tc>
        <w:tc>
          <w:tcPr>
            <w:tcW w:w="680" w:type="dxa"/>
            <w:vMerge/>
            <w:tcMar>
              <w:top w:w="15" w:type="dxa"/>
              <w:left w:w="15" w:type="dxa"/>
              <w:right w:w="15" w:type="dxa"/>
            </w:tcMar>
            <w:vAlign w:val="center"/>
          </w:tcPr>
          <w:p w14:paraId="265DE17D" w14:textId="77777777" w:rsidR="009270E5" w:rsidRDefault="009270E5"/>
        </w:tc>
        <w:tc>
          <w:tcPr>
            <w:tcW w:w="794" w:type="dxa"/>
            <w:tcMar>
              <w:top w:w="15" w:type="dxa"/>
              <w:left w:w="15" w:type="dxa"/>
              <w:right w:w="15" w:type="dxa"/>
            </w:tcMar>
            <w:vAlign w:val="center"/>
          </w:tcPr>
          <w:p w14:paraId="7AA033D3" w14:textId="1E6ADCB0"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.2</w:t>
            </w:r>
          </w:p>
        </w:tc>
        <w:tc>
          <w:tcPr>
            <w:tcW w:w="3313" w:type="dxa"/>
            <w:tcMar>
              <w:top w:w="15" w:type="dxa"/>
              <w:left w:w="15" w:type="dxa"/>
              <w:right w:w="15" w:type="dxa"/>
            </w:tcMar>
            <w:vAlign w:val="center"/>
          </w:tcPr>
          <w:p w14:paraId="6EF1276D"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3 years warranty for cryostat manufacturer parts</w:t>
            </w:r>
          </w:p>
          <w:p w14:paraId="34827184"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 years warranty for Pulse tube (</w:t>
            </w:r>
            <w:proofErr w:type="spellStart"/>
            <w:r w:rsidRPr="5F9E6817">
              <w:rPr>
                <w:rFonts w:ascii="Calibri" w:eastAsia="Calibri" w:hAnsi="Calibri" w:cs="Calibri"/>
                <w:color w:val="000000" w:themeColor="text1"/>
                <w:sz w:val="20"/>
                <w:szCs w:val="20"/>
                <w:lang w:val="en-GB"/>
              </w:rPr>
              <w:t>Cryomech</w:t>
            </w:r>
            <w:proofErr w:type="spellEnd"/>
            <w:r w:rsidRPr="5F9E6817">
              <w:rPr>
                <w:rFonts w:ascii="Calibri" w:eastAsia="Calibri" w:hAnsi="Calibri" w:cs="Calibri"/>
                <w:color w:val="000000" w:themeColor="text1"/>
                <w:sz w:val="20"/>
                <w:szCs w:val="20"/>
                <w:lang w:val="en-GB"/>
              </w:rPr>
              <w:t xml:space="preserve"> parts)</w:t>
            </w:r>
          </w:p>
        </w:tc>
        <w:tc>
          <w:tcPr>
            <w:tcW w:w="708" w:type="dxa"/>
            <w:tcMar>
              <w:top w:w="15" w:type="dxa"/>
              <w:left w:w="15" w:type="dxa"/>
              <w:right w:w="15" w:type="dxa"/>
            </w:tcMar>
            <w:vAlign w:val="center"/>
          </w:tcPr>
          <w:p w14:paraId="0B49A49B"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233C8502" w14:textId="77777777" w:rsidR="009270E5" w:rsidRPr="008D3E4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63C76821" w14:textId="77777777" w:rsidR="009270E5" w:rsidRDefault="009270E5">
            <w:pPr>
              <w:jc w:val="center"/>
              <w:rPr>
                <w:rFonts w:ascii="Calibri" w:eastAsia="Calibri" w:hAnsi="Calibri" w:cs="Calibri"/>
                <w:color w:val="000000" w:themeColor="text1"/>
                <w:sz w:val="20"/>
                <w:szCs w:val="20"/>
              </w:rPr>
            </w:pPr>
            <w:r w:rsidRPr="5F9E6817">
              <w:rPr>
                <w:rFonts w:ascii="Calibri" w:eastAsia="Calibri" w:hAnsi="Calibri" w:cs="Calibri"/>
                <w:color w:val="000000" w:themeColor="text1"/>
                <w:sz w:val="20"/>
                <w:szCs w:val="20"/>
              </w:rPr>
              <w:t>6</w:t>
            </w:r>
          </w:p>
        </w:tc>
      </w:tr>
      <w:tr w:rsidR="00846565" w:rsidRPr="00EF4D06" w14:paraId="0899C4C1" w14:textId="77777777" w:rsidTr="008725EB">
        <w:trPr>
          <w:trHeight w:val="300"/>
          <w:jc w:val="center"/>
        </w:trPr>
        <w:tc>
          <w:tcPr>
            <w:tcW w:w="454" w:type="dxa"/>
            <w:vMerge/>
            <w:tcMar>
              <w:top w:w="15" w:type="dxa"/>
              <w:left w:w="15" w:type="dxa"/>
              <w:right w:w="15" w:type="dxa"/>
            </w:tcMar>
            <w:vAlign w:val="center"/>
          </w:tcPr>
          <w:p w14:paraId="3E3D453F"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4F964FBD" w14:textId="77777777" w:rsidR="009270E5" w:rsidRPr="76192DD4" w:rsidRDefault="009270E5">
            <w:pPr>
              <w:jc w:val="center"/>
              <w:rPr>
                <w:rFonts w:ascii="Calibri" w:eastAsia="Calibri" w:hAnsi="Calibri" w:cs="Calibri"/>
                <w:color w:val="000000" w:themeColor="text1"/>
                <w:sz w:val="20"/>
                <w:szCs w:val="20"/>
              </w:rPr>
            </w:pPr>
          </w:p>
        </w:tc>
        <w:tc>
          <w:tcPr>
            <w:tcW w:w="680" w:type="dxa"/>
            <w:vMerge/>
            <w:tcMar>
              <w:top w:w="15" w:type="dxa"/>
              <w:left w:w="15" w:type="dxa"/>
              <w:right w:w="15" w:type="dxa"/>
            </w:tcMar>
            <w:vAlign w:val="center"/>
          </w:tcPr>
          <w:p w14:paraId="547DD4EF" w14:textId="77777777" w:rsidR="009270E5" w:rsidRPr="03CA3B74" w:rsidRDefault="009270E5">
            <w:pPr>
              <w:jc w:val="center"/>
              <w:rPr>
                <w:rFonts w:ascii="Calibri" w:eastAsia="Calibri" w:hAnsi="Calibri" w:cs="Calibri"/>
                <w:color w:val="000000" w:themeColor="text1"/>
                <w:sz w:val="20"/>
                <w:szCs w:val="20"/>
              </w:rPr>
            </w:pPr>
          </w:p>
        </w:tc>
        <w:tc>
          <w:tcPr>
            <w:tcW w:w="794" w:type="dxa"/>
            <w:tcMar>
              <w:top w:w="15" w:type="dxa"/>
              <w:left w:w="15" w:type="dxa"/>
              <w:right w:w="15" w:type="dxa"/>
            </w:tcMar>
            <w:vAlign w:val="center"/>
          </w:tcPr>
          <w:p w14:paraId="7A5EB567" w14:textId="3144D4A3"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.3</w:t>
            </w:r>
          </w:p>
        </w:tc>
        <w:tc>
          <w:tcPr>
            <w:tcW w:w="3313" w:type="dxa"/>
            <w:tcMar>
              <w:top w:w="15" w:type="dxa"/>
              <w:left w:w="15" w:type="dxa"/>
              <w:right w:w="15" w:type="dxa"/>
            </w:tcMar>
            <w:vAlign w:val="center"/>
          </w:tcPr>
          <w:p w14:paraId="1E6235CB" w14:textId="77777777" w:rsidR="009270E5" w:rsidRPr="003E541C"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w:t>
            </w:r>
            <w:r w:rsidRPr="003E541C">
              <w:rPr>
                <w:rFonts w:ascii="Calibri" w:eastAsia="Calibri" w:hAnsi="Calibri" w:cs="Calibri"/>
                <w:color w:val="000000" w:themeColor="text1"/>
                <w:sz w:val="20"/>
                <w:szCs w:val="20"/>
                <w:lang w:val="en-GB"/>
              </w:rPr>
              <w:t xml:space="preserve"> years warranty for cryostat manufacturer parts</w:t>
            </w:r>
          </w:p>
          <w:p w14:paraId="38B66C83" w14:textId="77777777" w:rsidR="009270E5" w:rsidRPr="007803E6" w:rsidRDefault="009270E5">
            <w:pPr>
              <w:jc w:val="center"/>
              <w:rPr>
                <w:rFonts w:ascii="Calibri" w:eastAsia="Calibri" w:hAnsi="Calibri" w:cs="Calibri"/>
                <w:color w:val="000000" w:themeColor="text1"/>
                <w:sz w:val="20"/>
                <w:szCs w:val="20"/>
                <w:lang w:val="en-GB"/>
              </w:rPr>
            </w:pPr>
            <w:r w:rsidRPr="003E541C">
              <w:rPr>
                <w:rFonts w:ascii="Calibri" w:eastAsia="Calibri" w:hAnsi="Calibri" w:cs="Calibri"/>
                <w:color w:val="000000" w:themeColor="text1"/>
                <w:sz w:val="20"/>
                <w:szCs w:val="20"/>
                <w:lang w:val="en-GB"/>
              </w:rPr>
              <w:t>2 years warranty for Pulse tube (</w:t>
            </w:r>
            <w:proofErr w:type="spellStart"/>
            <w:r w:rsidRPr="003E541C">
              <w:rPr>
                <w:rFonts w:ascii="Calibri" w:eastAsia="Calibri" w:hAnsi="Calibri" w:cs="Calibri"/>
                <w:color w:val="000000" w:themeColor="text1"/>
                <w:sz w:val="20"/>
                <w:szCs w:val="20"/>
                <w:lang w:val="en-GB"/>
              </w:rPr>
              <w:t>Cryomech</w:t>
            </w:r>
            <w:proofErr w:type="spellEnd"/>
            <w:r w:rsidRPr="003E541C">
              <w:rPr>
                <w:rFonts w:ascii="Calibri" w:eastAsia="Calibri" w:hAnsi="Calibri" w:cs="Calibri"/>
                <w:color w:val="000000" w:themeColor="text1"/>
                <w:sz w:val="20"/>
                <w:szCs w:val="20"/>
                <w:lang w:val="en-GB"/>
              </w:rPr>
              <w:t xml:space="preserve"> parts)</w:t>
            </w:r>
          </w:p>
        </w:tc>
        <w:tc>
          <w:tcPr>
            <w:tcW w:w="708" w:type="dxa"/>
            <w:tcMar>
              <w:top w:w="15" w:type="dxa"/>
              <w:left w:w="15" w:type="dxa"/>
              <w:right w:w="15" w:type="dxa"/>
            </w:tcMar>
            <w:vAlign w:val="center"/>
          </w:tcPr>
          <w:p w14:paraId="496DA72B" w14:textId="77777777" w:rsidR="009270E5" w:rsidRPr="00E35B6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EB304B3" w14:textId="77777777" w:rsidR="009270E5" w:rsidRPr="00E35B61"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04C805F9" w14:textId="77777777" w:rsidR="009270E5" w:rsidRPr="00E35B61" w:rsidRDefault="009270E5">
            <w:pPr>
              <w:jc w:val="center"/>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4</w:t>
            </w:r>
          </w:p>
        </w:tc>
      </w:tr>
      <w:tr w:rsidR="00846565" w:rsidRPr="00EF4D06" w14:paraId="0D524F2C" w14:textId="77777777" w:rsidTr="008725EB">
        <w:trPr>
          <w:trHeight w:val="300"/>
          <w:jc w:val="center"/>
        </w:trPr>
        <w:tc>
          <w:tcPr>
            <w:tcW w:w="454" w:type="dxa"/>
            <w:vMerge/>
            <w:tcMar>
              <w:top w:w="15" w:type="dxa"/>
              <w:left w:w="15" w:type="dxa"/>
              <w:right w:w="15" w:type="dxa"/>
            </w:tcMar>
            <w:vAlign w:val="center"/>
          </w:tcPr>
          <w:p w14:paraId="0E1DC26F" w14:textId="77777777" w:rsidR="009270E5" w:rsidRPr="5D5BD7A1" w:rsidRDefault="009270E5">
            <w:pPr>
              <w:jc w:val="center"/>
              <w:rPr>
                <w:rFonts w:ascii="Calibri" w:eastAsia="Calibri" w:hAnsi="Calibri" w:cs="Calibri"/>
                <w:color w:val="000000" w:themeColor="text1"/>
                <w:sz w:val="20"/>
                <w:szCs w:val="20"/>
              </w:rPr>
            </w:pPr>
          </w:p>
        </w:tc>
        <w:tc>
          <w:tcPr>
            <w:tcW w:w="1984" w:type="dxa"/>
            <w:vMerge/>
            <w:tcMar>
              <w:top w:w="15" w:type="dxa"/>
              <w:left w:w="15" w:type="dxa"/>
              <w:right w:w="15" w:type="dxa"/>
            </w:tcMar>
            <w:vAlign w:val="center"/>
          </w:tcPr>
          <w:p w14:paraId="26B8D725" w14:textId="77777777" w:rsidR="009270E5" w:rsidRPr="76192DD4" w:rsidRDefault="009270E5">
            <w:pPr>
              <w:jc w:val="center"/>
              <w:rPr>
                <w:rFonts w:ascii="Calibri" w:eastAsia="Calibri" w:hAnsi="Calibri" w:cs="Calibri"/>
                <w:color w:val="000000" w:themeColor="text1"/>
                <w:sz w:val="20"/>
                <w:szCs w:val="20"/>
              </w:rPr>
            </w:pPr>
          </w:p>
        </w:tc>
        <w:tc>
          <w:tcPr>
            <w:tcW w:w="680" w:type="dxa"/>
            <w:vMerge/>
            <w:tcMar>
              <w:top w:w="15" w:type="dxa"/>
              <w:left w:w="15" w:type="dxa"/>
              <w:right w:w="15" w:type="dxa"/>
            </w:tcMar>
            <w:vAlign w:val="center"/>
          </w:tcPr>
          <w:p w14:paraId="1C227079" w14:textId="77777777" w:rsidR="009270E5" w:rsidRPr="03CA3B74" w:rsidRDefault="009270E5">
            <w:pPr>
              <w:jc w:val="center"/>
              <w:rPr>
                <w:rFonts w:ascii="Calibri" w:eastAsia="Calibri" w:hAnsi="Calibri" w:cs="Calibri"/>
                <w:color w:val="000000" w:themeColor="text1"/>
                <w:sz w:val="20"/>
                <w:szCs w:val="20"/>
              </w:rPr>
            </w:pPr>
          </w:p>
        </w:tc>
        <w:tc>
          <w:tcPr>
            <w:tcW w:w="794" w:type="dxa"/>
            <w:tcMar>
              <w:top w:w="15" w:type="dxa"/>
              <w:left w:w="15" w:type="dxa"/>
              <w:right w:w="15" w:type="dxa"/>
            </w:tcMar>
            <w:vAlign w:val="center"/>
          </w:tcPr>
          <w:p w14:paraId="7041971D" w14:textId="692BC3A5" w:rsidR="009270E5" w:rsidRDefault="00ED6EDD">
            <w:pPr>
              <w:jc w:val="center"/>
              <w:rPr>
                <w:rFonts w:ascii="Calibri" w:eastAsia="Calibri" w:hAnsi="Calibri" w:cs="Calibri"/>
                <w:color w:val="000000" w:themeColor="text1"/>
                <w:sz w:val="20"/>
                <w:szCs w:val="20"/>
              </w:rPr>
            </w:pPr>
            <w:r>
              <w:rPr>
                <w:rFonts w:ascii="Calibri" w:eastAsia="Calibri" w:hAnsi="Calibri" w:cs="Calibri"/>
                <w:color w:val="000000" w:themeColor="text1"/>
                <w:sz w:val="20"/>
                <w:szCs w:val="20"/>
              </w:rPr>
              <w:t>13</w:t>
            </w:r>
            <w:r w:rsidR="009270E5">
              <w:rPr>
                <w:rFonts w:ascii="Calibri" w:eastAsia="Calibri" w:hAnsi="Calibri" w:cs="Calibri"/>
                <w:color w:val="000000" w:themeColor="text1"/>
                <w:sz w:val="20"/>
                <w:szCs w:val="20"/>
              </w:rPr>
              <w:t>.4</w:t>
            </w:r>
          </w:p>
        </w:tc>
        <w:tc>
          <w:tcPr>
            <w:tcW w:w="3313" w:type="dxa"/>
            <w:tcMar>
              <w:top w:w="15" w:type="dxa"/>
              <w:left w:w="15" w:type="dxa"/>
              <w:right w:w="15" w:type="dxa"/>
            </w:tcMar>
            <w:vAlign w:val="center"/>
          </w:tcPr>
          <w:p w14:paraId="1F4F267A"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2</w:t>
            </w:r>
            <w:r w:rsidRPr="003E541C">
              <w:rPr>
                <w:rFonts w:ascii="Calibri" w:eastAsia="Calibri" w:hAnsi="Calibri" w:cs="Calibri"/>
                <w:color w:val="000000" w:themeColor="text1"/>
                <w:sz w:val="20"/>
                <w:szCs w:val="20"/>
                <w:lang w:val="en-GB"/>
              </w:rPr>
              <w:t xml:space="preserve"> years warranty for cryostat manufacturer parts</w:t>
            </w:r>
          </w:p>
        </w:tc>
        <w:tc>
          <w:tcPr>
            <w:tcW w:w="708" w:type="dxa"/>
            <w:tcMar>
              <w:top w:w="15" w:type="dxa"/>
              <w:left w:w="15" w:type="dxa"/>
              <w:right w:w="15" w:type="dxa"/>
            </w:tcMar>
            <w:vAlign w:val="center"/>
          </w:tcPr>
          <w:p w14:paraId="3A83E260" w14:textId="77777777" w:rsidR="009270E5"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70903E5C" w14:textId="77777777" w:rsidR="009270E5" w:rsidRDefault="009270E5">
            <w:pPr>
              <w:jc w:val="center"/>
              <w:rPr>
                <w:rFonts w:ascii="Calibri" w:eastAsia="Calibri" w:hAnsi="Calibri" w:cs="Calibri"/>
                <w:color w:val="000000" w:themeColor="text1"/>
                <w:sz w:val="20"/>
                <w:szCs w:val="20"/>
                <w:lang w:val="en-GB"/>
              </w:rPr>
            </w:pPr>
          </w:p>
        </w:tc>
        <w:tc>
          <w:tcPr>
            <w:tcW w:w="709" w:type="dxa"/>
            <w:tcMar>
              <w:top w:w="15" w:type="dxa"/>
              <w:left w:w="15" w:type="dxa"/>
              <w:right w:w="15" w:type="dxa"/>
            </w:tcMar>
            <w:vAlign w:val="center"/>
          </w:tcPr>
          <w:p w14:paraId="68B5462E" w14:textId="77777777" w:rsidR="009270E5" w:rsidRDefault="009270E5">
            <w:pPr>
              <w:jc w:val="center"/>
              <w:rPr>
                <w:rFonts w:ascii="Calibri" w:eastAsia="Calibri" w:hAnsi="Calibri" w:cs="Calibri"/>
                <w:color w:val="000000" w:themeColor="text1"/>
                <w:sz w:val="20"/>
                <w:szCs w:val="20"/>
                <w:lang w:val="en-GB"/>
              </w:rPr>
            </w:pPr>
            <w:r w:rsidRPr="5F9E6817">
              <w:rPr>
                <w:rFonts w:ascii="Calibri" w:eastAsia="Calibri" w:hAnsi="Calibri" w:cs="Calibri"/>
                <w:color w:val="000000" w:themeColor="text1"/>
                <w:sz w:val="20"/>
                <w:szCs w:val="20"/>
                <w:lang w:val="en-GB"/>
              </w:rPr>
              <w:t>0</w:t>
            </w:r>
          </w:p>
        </w:tc>
      </w:tr>
    </w:tbl>
    <w:p w14:paraId="365B2383" w14:textId="77777777" w:rsidR="009270E5" w:rsidRPr="00F62786" w:rsidRDefault="009270E5" w:rsidP="00F62786">
      <w:pPr>
        <w:jc w:val="both"/>
        <w:rPr>
          <w:rFonts w:ascii="Calibri" w:eastAsia="Times New Roman" w:hAnsi="Calibri" w:cs="Calibri"/>
          <w:b/>
          <w:i/>
          <w:sz w:val="22"/>
          <w:szCs w:val="22"/>
          <w:lang w:eastAsia="it-IT"/>
        </w:rPr>
      </w:pPr>
    </w:p>
    <w:p w14:paraId="6262B1A8" w14:textId="77777777" w:rsidR="00F62786" w:rsidRPr="00F62786" w:rsidRDefault="00F62786" w:rsidP="00F62786">
      <w:pPr>
        <w:spacing w:line="276" w:lineRule="auto"/>
        <w:jc w:val="both"/>
        <w:rPr>
          <w:rFonts w:ascii="Calibri" w:eastAsia="Times New Roman" w:hAnsi="Calibri" w:cs="Calibri"/>
          <w:sz w:val="22"/>
          <w:szCs w:val="22"/>
        </w:rPr>
      </w:pPr>
    </w:p>
    <w:p w14:paraId="7F467057"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1" w:name="_Toc166168980"/>
      <w:r w:rsidRPr="00F62786">
        <w:rPr>
          <w:rFonts w:ascii="Calibri" w:eastAsia="Times New Roman" w:hAnsi="Calibri" w:cs="Calibri"/>
          <w:b/>
          <w:bCs/>
          <w:sz w:val="22"/>
          <w:szCs w:val="22"/>
        </w:rPr>
        <w:t>19.2 Metodo di attribuzione del coefficiente per il calcolo del punteggio dell’offerta tecnica</w:t>
      </w:r>
      <w:bookmarkEnd w:id="1851"/>
    </w:p>
    <w:p w14:paraId="4C50B28A"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2" w:name="_Toc166168981"/>
      <w:r w:rsidRPr="00F62786">
        <w:rPr>
          <w:rFonts w:ascii="Calibri" w:eastAsia="Times New Roman" w:hAnsi="Calibri" w:cs="Calibri"/>
          <w:b/>
          <w:bCs/>
          <w:sz w:val="22"/>
          <w:szCs w:val="22"/>
        </w:rPr>
        <w:t>19.2.1 Criteri di natura qualitativa:</w:t>
      </w:r>
      <w:bookmarkEnd w:id="1852"/>
    </w:p>
    <w:p w14:paraId="4EDE389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 ciascuno degli elementi qualitativi cui è assegnato un punteggio discrezionale nella colonna “D” della tabella, è attribuito un coefficiente unico – cfr. linee guida dell’ANAC n. 2/2016, par. V – mediante:</w:t>
      </w:r>
    </w:p>
    <w:p w14:paraId="3E2CE3C0"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t>Attribuzione discrezionale di un coefficiente variabile da zero ad uno da parte di ciascun commissario, utilizzando i seguenti livelli di valutazione:</w:t>
      </w:r>
    </w:p>
    <w:p w14:paraId="5B2A04C1" w14:textId="77777777" w:rsidR="00F62786" w:rsidRPr="00F62786" w:rsidRDefault="00F62786" w:rsidP="00F62786">
      <w:pPr>
        <w:ind w:left="567"/>
        <w:jc w:val="both"/>
        <w:rPr>
          <w:rFonts w:ascii="Calibri" w:eastAsia="Calibri" w:hAnsi="Calibri" w:cs="Calibri"/>
          <w:sz w:val="22"/>
          <w:szCs w:val="22"/>
          <w:lang w:eastAsia="it-IT"/>
        </w:rPr>
      </w:pPr>
    </w:p>
    <w:tbl>
      <w:tblPr>
        <w:tblStyle w:val="Grigliatabella111"/>
        <w:tblW w:w="0" w:type="auto"/>
        <w:tblInd w:w="1555" w:type="dxa"/>
        <w:tblLook w:val="04A0" w:firstRow="1" w:lastRow="0" w:firstColumn="1" w:lastColumn="0" w:noHBand="0" w:noVBand="1"/>
      </w:tblPr>
      <w:tblGrid>
        <w:gridCol w:w="2976"/>
        <w:gridCol w:w="2268"/>
      </w:tblGrid>
      <w:tr w:rsidR="00F62786" w:rsidRPr="00F62786" w14:paraId="2128145E" w14:textId="77777777">
        <w:tc>
          <w:tcPr>
            <w:tcW w:w="2976" w:type="dxa"/>
          </w:tcPr>
          <w:p w14:paraId="76054F4E" w14:textId="77777777" w:rsidR="00F62786" w:rsidRPr="00F62786" w:rsidRDefault="00F62786" w:rsidP="00F62786">
            <w:pPr>
              <w:ind w:left="567"/>
              <w:jc w:val="center"/>
              <w:rPr>
                <w:rFonts w:cs="Calibri"/>
                <w:b/>
                <w:i/>
                <w:sz w:val="22"/>
                <w:szCs w:val="22"/>
              </w:rPr>
            </w:pPr>
            <w:r w:rsidRPr="00F62786">
              <w:rPr>
                <w:rFonts w:cs="Calibri"/>
                <w:b/>
                <w:i/>
                <w:sz w:val="22"/>
                <w:szCs w:val="22"/>
              </w:rPr>
              <w:t>Giudizio</w:t>
            </w:r>
          </w:p>
        </w:tc>
        <w:tc>
          <w:tcPr>
            <w:tcW w:w="2268" w:type="dxa"/>
          </w:tcPr>
          <w:p w14:paraId="44C05274" w14:textId="77777777" w:rsidR="00F62786" w:rsidRPr="00F62786" w:rsidRDefault="00F62786" w:rsidP="00F62786">
            <w:pPr>
              <w:ind w:left="567"/>
              <w:jc w:val="center"/>
              <w:rPr>
                <w:rFonts w:cs="Calibri"/>
                <w:b/>
                <w:i/>
                <w:sz w:val="22"/>
                <w:szCs w:val="22"/>
              </w:rPr>
            </w:pPr>
            <w:r w:rsidRPr="00F62786">
              <w:rPr>
                <w:rFonts w:cs="Calibri"/>
                <w:b/>
                <w:i/>
                <w:sz w:val="22"/>
                <w:szCs w:val="22"/>
              </w:rPr>
              <w:t>Coefficiente</w:t>
            </w:r>
          </w:p>
        </w:tc>
      </w:tr>
      <w:tr w:rsidR="00F62786" w:rsidRPr="00F62786" w14:paraId="6BBE986E" w14:textId="77777777">
        <w:tc>
          <w:tcPr>
            <w:tcW w:w="2976" w:type="dxa"/>
          </w:tcPr>
          <w:p w14:paraId="19A22707" w14:textId="77777777" w:rsidR="00F62786" w:rsidRPr="00F62786" w:rsidRDefault="00F62786" w:rsidP="00F62786">
            <w:pPr>
              <w:ind w:left="173"/>
              <w:rPr>
                <w:rFonts w:cs="Calibri"/>
                <w:sz w:val="22"/>
                <w:szCs w:val="22"/>
              </w:rPr>
            </w:pPr>
            <w:r w:rsidRPr="00F62786">
              <w:rPr>
                <w:rFonts w:cs="Calibri"/>
                <w:sz w:val="22"/>
                <w:szCs w:val="22"/>
              </w:rPr>
              <w:t>Ottimo</w:t>
            </w:r>
          </w:p>
        </w:tc>
        <w:tc>
          <w:tcPr>
            <w:tcW w:w="2268" w:type="dxa"/>
          </w:tcPr>
          <w:p w14:paraId="7CBFF8F4" w14:textId="77777777" w:rsidR="00F62786" w:rsidRPr="00F62786" w:rsidRDefault="00F62786" w:rsidP="00F62786">
            <w:pPr>
              <w:ind w:left="567"/>
              <w:jc w:val="right"/>
              <w:rPr>
                <w:rFonts w:cs="Calibri"/>
                <w:sz w:val="22"/>
                <w:szCs w:val="22"/>
              </w:rPr>
            </w:pPr>
            <w:r w:rsidRPr="00F62786">
              <w:rPr>
                <w:rFonts w:cs="Calibri"/>
                <w:sz w:val="22"/>
                <w:szCs w:val="22"/>
              </w:rPr>
              <w:t>1,0</w:t>
            </w:r>
          </w:p>
        </w:tc>
      </w:tr>
      <w:tr w:rsidR="00F62786" w:rsidRPr="00F62786" w14:paraId="5C918B48" w14:textId="77777777">
        <w:tc>
          <w:tcPr>
            <w:tcW w:w="2976" w:type="dxa"/>
          </w:tcPr>
          <w:p w14:paraId="09EAB477" w14:textId="77777777" w:rsidR="00F62786" w:rsidRPr="00F62786" w:rsidRDefault="00F62786" w:rsidP="00F62786">
            <w:pPr>
              <w:ind w:left="173"/>
              <w:rPr>
                <w:rFonts w:cs="Calibri"/>
                <w:sz w:val="22"/>
                <w:szCs w:val="22"/>
              </w:rPr>
            </w:pPr>
            <w:r w:rsidRPr="00F62786">
              <w:rPr>
                <w:rFonts w:cs="Calibri"/>
                <w:sz w:val="22"/>
                <w:szCs w:val="22"/>
              </w:rPr>
              <w:t>Più che buono</w:t>
            </w:r>
          </w:p>
        </w:tc>
        <w:tc>
          <w:tcPr>
            <w:tcW w:w="2268" w:type="dxa"/>
          </w:tcPr>
          <w:p w14:paraId="0C1A007E" w14:textId="77777777" w:rsidR="00F62786" w:rsidRPr="00F62786" w:rsidRDefault="00F62786" w:rsidP="00F62786">
            <w:pPr>
              <w:ind w:left="567"/>
              <w:jc w:val="right"/>
              <w:rPr>
                <w:rFonts w:cs="Calibri"/>
                <w:sz w:val="22"/>
                <w:szCs w:val="22"/>
              </w:rPr>
            </w:pPr>
            <w:r w:rsidRPr="00F62786">
              <w:rPr>
                <w:rFonts w:cs="Calibri"/>
                <w:sz w:val="22"/>
                <w:szCs w:val="22"/>
              </w:rPr>
              <w:t>0,9</w:t>
            </w:r>
          </w:p>
        </w:tc>
      </w:tr>
      <w:tr w:rsidR="00F62786" w:rsidRPr="00F62786" w14:paraId="2EB97AE2" w14:textId="77777777">
        <w:tc>
          <w:tcPr>
            <w:tcW w:w="2976" w:type="dxa"/>
          </w:tcPr>
          <w:p w14:paraId="56993B1F" w14:textId="77777777" w:rsidR="00F62786" w:rsidRPr="00F62786" w:rsidRDefault="00F62786" w:rsidP="00F62786">
            <w:pPr>
              <w:ind w:left="173"/>
              <w:rPr>
                <w:rFonts w:cs="Calibri"/>
                <w:sz w:val="22"/>
                <w:szCs w:val="22"/>
              </w:rPr>
            </w:pPr>
            <w:r w:rsidRPr="00F62786">
              <w:rPr>
                <w:rFonts w:cs="Calibri"/>
                <w:sz w:val="22"/>
                <w:szCs w:val="22"/>
              </w:rPr>
              <w:t>Buono</w:t>
            </w:r>
          </w:p>
        </w:tc>
        <w:tc>
          <w:tcPr>
            <w:tcW w:w="2268" w:type="dxa"/>
          </w:tcPr>
          <w:p w14:paraId="4F7DF8AA" w14:textId="77777777" w:rsidR="00F62786" w:rsidRPr="00F62786" w:rsidRDefault="00F62786" w:rsidP="00F62786">
            <w:pPr>
              <w:ind w:left="567"/>
              <w:jc w:val="right"/>
              <w:rPr>
                <w:rFonts w:cs="Calibri"/>
                <w:sz w:val="22"/>
                <w:szCs w:val="22"/>
              </w:rPr>
            </w:pPr>
            <w:r w:rsidRPr="00F62786">
              <w:rPr>
                <w:rFonts w:cs="Calibri"/>
                <w:sz w:val="22"/>
                <w:szCs w:val="22"/>
              </w:rPr>
              <w:t>0,8</w:t>
            </w:r>
          </w:p>
        </w:tc>
      </w:tr>
      <w:tr w:rsidR="00F62786" w:rsidRPr="00F62786" w14:paraId="17C6C6F5" w14:textId="77777777">
        <w:tc>
          <w:tcPr>
            <w:tcW w:w="2976" w:type="dxa"/>
          </w:tcPr>
          <w:p w14:paraId="1CAC03E0" w14:textId="77777777" w:rsidR="00F62786" w:rsidRPr="00F62786" w:rsidRDefault="00F62786" w:rsidP="00F62786">
            <w:pPr>
              <w:ind w:left="173"/>
              <w:rPr>
                <w:rFonts w:cs="Calibri"/>
                <w:sz w:val="22"/>
                <w:szCs w:val="22"/>
              </w:rPr>
            </w:pPr>
            <w:r w:rsidRPr="00F62786">
              <w:rPr>
                <w:rFonts w:cs="Calibri"/>
                <w:sz w:val="22"/>
                <w:szCs w:val="22"/>
              </w:rPr>
              <w:t>Discreto</w:t>
            </w:r>
          </w:p>
        </w:tc>
        <w:tc>
          <w:tcPr>
            <w:tcW w:w="2268" w:type="dxa"/>
          </w:tcPr>
          <w:p w14:paraId="0E1D5EB4" w14:textId="77777777" w:rsidR="00F62786" w:rsidRPr="00F62786" w:rsidRDefault="00F62786" w:rsidP="00F62786">
            <w:pPr>
              <w:ind w:left="567"/>
              <w:jc w:val="right"/>
              <w:rPr>
                <w:rFonts w:cs="Calibri"/>
                <w:sz w:val="22"/>
                <w:szCs w:val="22"/>
              </w:rPr>
            </w:pPr>
            <w:r w:rsidRPr="00F62786">
              <w:rPr>
                <w:rFonts w:cs="Calibri"/>
                <w:sz w:val="22"/>
                <w:szCs w:val="22"/>
              </w:rPr>
              <w:t>0,7</w:t>
            </w:r>
          </w:p>
        </w:tc>
      </w:tr>
      <w:tr w:rsidR="00F62786" w:rsidRPr="00F62786" w14:paraId="4A60F9B2" w14:textId="77777777">
        <w:tc>
          <w:tcPr>
            <w:tcW w:w="2976" w:type="dxa"/>
          </w:tcPr>
          <w:p w14:paraId="3FCB54E2" w14:textId="77777777" w:rsidR="00F62786" w:rsidRPr="00F62786" w:rsidRDefault="00F62786" w:rsidP="00F62786">
            <w:pPr>
              <w:ind w:left="173"/>
              <w:rPr>
                <w:rFonts w:cs="Calibri"/>
                <w:sz w:val="22"/>
                <w:szCs w:val="22"/>
              </w:rPr>
            </w:pPr>
            <w:r w:rsidRPr="00F62786">
              <w:rPr>
                <w:rFonts w:cs="Calibri"/>
                <w:sz w:val="22"/>
                <w:szCs w:val="22"/>
              </w:rPr>
              <w:t>Sufficiente</w:t>
            </w:r>
          </w:p>
        </w:tc>
        <w:tc>
          <w:tcPr>
            <w:tcW w:w="2268" w:type="dxa"/>
          </w:tcPr>
          <w:p w14:paraId="76843E8F" w14:textId="77777777" w:rsidR="00F62786" w:rsidRPr="00F62786" w:rsidRDefault="00F62786" w:rsidP="00F62786">
            <w:pPr>
              <w:ind w:left="567"/>
              <w:jc w:val="right"/>
              <w:rPr>
                <w:rFonts w:cs="Calibri"/>
                <w:sz w:val="22"/>
                <w:szCs w:val="22"/>
              </w:rPr>
            </w:pPr>
            <w:r w:rsidRPr="00F62786">
              <w:rPr>
                <w:rFonts w:cs="Calibri"/>
                <w:sz w:val="22"/>
                <w:szCs w:val="22"/>
              </w:rPr>
              <w:t>0,6</w:t>
            </w:r>
          </w:p>
        </w:tc>
      </w:tr>
      <w:tr w:rsidR="00F62786" w:rsidRPr="00F62786" w14:paraId="7B4B1141" w14:textId="77777777">
        <w:tc>
          <w:tcPr>
            <w:tcW w:w="2976" w:type="dxa"/>
          </w:tcPr>
          <w:p w14:paraId="05580459" w14:textId="77777777" w:rsidR="00F62786" w:rsidRPr="00F62786" w:rsidRDefault="00F62786" w:rsidP="00F62786">
            <w:pPr>
              <w:ind w:left="173"/>
              <w:rPr>
                <w:rFonts w:cs="Calibri"/>
                <w:sz w:val="22"/>
                <w:szCs w:val="22"/>
              </w:rPr>
            </w:pPr>
            <w:r w:rsidRPr="00F62786">
              <w:rPr>
                <w:rFonts w:cs="Calibri"/>
                <w:sz w:val="22"/>
                <w:szCs w:val="22"/>
              </w:rPr>
              <w:t>Parzialmente adeguato</w:t>
            </w:r>
          </w:p>
        </w:tc>
        <w:tc>
          <w:tcPr>
            <w:tcW w:w="2268" w:type="dxa"/>
          </w:tcPr>
          <w:p w14:paraId="1CAB8647" w14:textId="77777777" w:rsidR="00F62786" w:rsidRPr="00F62786" w:rsidRDefault="00F62786" w:rsidP="00F62786">
            <w:pPr>
              <w:ind w:left="567"/>
              <w:jc w:val="right"/>
              <w:rPr>
                <w:rFonts w:cs="Calibri"/>
                <w:sz w:val="22"/>
                <w:szCs w:val="22"/>
              </w:rPr>
            </w:pPr>
            <w:r w:rsidRPr="00F62786">
              <w:rPr>
                <w:rFonts w:cs="Calibri"/>
                <w:sz w:val="22"/>
                <w:szCs w:val="22"/>
              </w:rPr>
              <w:t>0,3</w:t>
            </w:r>
          </w:p>
        </w:tc>
      </w:tr>
      <w:tr w:rsidR="00F62786" w:rsidRPr="00F62786" w14:paraId="7E591E21" w14:textId="77777777">
        <w:tc>
          <w:tcPr>
            <w:tcW w:w="2976" w:type="dxa"/>
          </w:tcPr>
          <w:p w14:paraId="09E1E50D" w14:textId="77777777" w:rsidR="00F62786" w:rsidRPr="00F62786" w:rsidRDefault="00F62786" w:rsidP="00F62786">
            <w:pPr>
              <w:ind w:left="173"/>
              <w:rPr>
                <w:rFonts w:cs="Calibri"/>
                <w:sz w:val="22"/>
                <w:szCs w:val="22"/>
              </w:rPr>
            </w:pPr>
            <w:r w:rsidRPr="00F62786">
              <w:rPr>
                <w:rFonts w:cs="Calibri"/>
                <w:sz w:val="22"/>
                <w:szCs w:val="22"/>
              </w:rPr>
              <w:t>Inadeguato</w:t>
            </w:r>
          </w:p>
        </w:tc>
        <w:tc>
          <w:tcPr>
            <w:tcW w:w="2268" w:type="dxa"/>
          </w:tcPr>
          <w:p w14:paraId="3A1CCFB5" w14:textId="77777777" w:rsidR="00F62786" w:rsidRPr="00F62786" w:rsidRDefault="00F62786" w:rsidP="00F62786">
            <w:pPr>
              <w:ind w:left="567"/>
              <w:jc w:val="right"/>
              <w:rPr>
                <w:rFonts w:cs="Calibri"/>
                <w:sz w:val="22"/>
                <w:szCs w:val="22"/>
              </w:rPr>
            </w:pPr>
            <w:r w:rsidRPr="00F62786">
              <w:rPr>
                <w:rFonts w:cs="Calibri"/>
                <w:sz w:val="22"/>
                <w:szCs w:val="22"/>
              </w:rPr>
              <w:t>0,0</w:t>
            </w:r>
          </w:p>
        </w:tc>
      </w:tr>
    </w:tbl>
    <w:p w14:paraId="3BE5CDDA" w14:textId="77777777" w:rsidR="00F62786" w:rsidRPr="00F62786" w:rsidRDefault="00F62786" w:rsidP="00F62786">
      <w:pPr>
        <w:spacing w:line="276" w:lineRule="auto"/>
        <w:ind w:left="567"/>
        <w:jc w:val="both"/>
        <w:rPr>
          <w:rFonts w:ascii="Calibri" w:eastAsia="Calibri" w:hAnsi="Calibri" w:cs="Calibri"/>
          <w:sz w:val="22"/>
          <w:szCs w:val="22"/>
          <w:lang w:eastAsia="it-IT"/>
        </w:rPr>
      </w:pPr>
    </w:p>
    <w:p w14:paraId="7A16F364"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t>Calcolo del coefficiente unico quale media aritmetica dei coefficienti attribuiti dai singoli commissari all’offerta in relazione al sub-criterio in esame.</w:t>
      </w:r>
    </w:p>
    <w:p w14:paraId="5D84434E" w14:textId="77777777" w:rsidR="00F62786" w:rsidRPr="00F62786" w:rsidRDefault="00F62786" w:rsidP="0091660F">
      <w:pPr>
        <w:numPr>
          <w:ilvl w:val="3"/>
          <w:numId w:val="68"/>
        </w:numPr>
        <w:ind w:left="567" w:hanging="283"/>
        <w:jc w:val="both"/>
        <w:rPr>
          <w:rFonts w:ascii="Calibri" w:eastAsia="Calibri" w:hAnsi="Calibri" w:cs="Calibri"/>
          <w:sz w:val="22"/>
          <w:szCs w:val="22"/>
          <w:lang w:eastAsia="it-IT"/>
        </w:rPr>
      </w:pPr>
      <w:r w:rsidRPr="00F62786">
        <w:rPr>
          <w:rFonts w:ascii="Calibri" w:eastAsia="Calibri" w:hAnsi="Calibri" w:cs="Calibri"/>
          <w:sz w:val="22"/>
          <w:szCs w:val="22"/>
          <w:lang w:eastAsia="it-IT"/>
        </w:rPr>
        <w:t xml:space="preserve">Per ciascun elemento di valutazione si procede </w:t>
      </w:r>
      <w:r w:rsidRPr="00F62786">
        <w:rPr>
          <w:rFonts w:ascii="Calibri" w:eastAsia="Times New Roman" w:hAnsi="Calibri" w:cs="Calibri"/>
          <w:iCs/>
          <w:sz w:val="22"/>
          <w:szCs w:val="22"/>
        </w:rPr>
        <w:t>a trasformare la media dei coefficienti attribuiti ad ogni offerta da parte di tutti i commissari in coefficienti definitivi, riportando ad uno la media più alta e proporzionando a tale media massima le medie provvisorie prima calcolate.</w:t>
      </w:r>
    </w:p>
    <w:p w14:paraId="3616EA78" w14:textId="77777777" w:rsidR="00F62786" w:rsidRPr="00F62786" w:rsidRDefault="00F62786" w:rsidP="00F62786">
      <w:pPr>
        <w:contextualSpacing/>
        <w:jc w:val="both"/>
        <w:rPr>
          <w:rFonts w:ascii="Calibri" w:eastAsia="Times New Roman" w:hAnsi="Calibri" w:cs="Calibri"/>
          <w:iCs/>
          <w:sz w:val="22"/>
          <w:szCs w:val="22"/>
        </w:rPr>
      </w:pPr>
    </w:p>
    <w:p w14:paraId="282DBCFC"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3" w:name="_Toc166168982"/>
      <w:r w:rsidRPr="00F62786">
        <w:rPr>
          <w:rFonts w:ascii="Calibri" w:eastAsia="Times New Roman" w:hAnsi="Calibri" w:cs="Calibri"/>
          <w:b/>
          <w:bCs/>
          <w:sz w:val="22"/>
          <w:szCs w:val="22"/>
        </w:rPr>
        <w:t>19.2.2 Criteri soggetti a valutazione quantitativa:</w:t>
      </w:r>
      <w:bookmarkEnd w:id="1853"/>
    </w:p>
    <w:p w14:paraId="7DB7DC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 ciascuno degli elementi quantitativi cui è assegnato un punteggio nella colonna “Q” della tabella, è attribuito un coefficiente, variabile tra zero e uno, sulla base della formula direttamente indicata in tabella.</w:t>
      </w:r>
    </w:p>
    <w:p w14:paraId="1198A2A0" w14:textId="77777777" w:rsidR="00F62786" w:rsidRPr="00F62786" w:rsidRDefault="00F62786" w:rsidP="00F62786">
      <w:pPr>
        <w:jc w:val="both"/>
        <w:rPr>
          <w:rFonts w:ascii="Calibri" w:eastAsia="Times New Roman" w:hAnsi="Calibri" w:cs="Calibri"/>
          <w:sz w:val="22"/>
          <w:szCs w:val="22"/>
        </w:rPr>
      </w:pPr>
    </w:p>
    <w:p w14:paraId="27A39132" w14:textId="77777777" w:rsidR="00F62786" w:rsidRPr="00F62786" w:rsidRDefault="00F62786" w:rsidP="00F62786">
      <w:pPr>
        <w:keepNext/>
        <w:contextualSpacing/>
        <w:jc w:val="both"/>
        <w:outlineLvl w:val="2"/>
        <w:rPr>
          <w:rFonts w:ascii="Calibri" w:eastAsia="Times New Roman" w:hAnsi="Calibri" w:cs="Calibri"/>
          <w:b/>
          <w:bCs/>
          <w:sz w:val="22"/>
          <w:szCs w:val="22"/>
        </w:rPr>
      </w:pPr>
      <w:bookmarkStart w:id="1854" w:name="_Toc166168983"/>
      <w:r w:rsidRPr="00F62786">
        <w:rPr>
          <w:rFonts w:ascii="Calibri" w:eastAsia="Times New Roman" w:hAnsi="Calibri" w:cs="Calibri"/>
          <w:b/>
          <w:bCs/>
          <w:sz w:val="22"/>
          <w:szCs w:val="22"/>
        </w:rPr>
        <w:t>19.2.3 Criteri soggetti a valutazione tabellare:</w:t>
      </w:r>
      <w:bookmarkEnd w:id="1854"/>
    </w:p>
    <w:p w14:paraId="4905E01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0171A8CC" w14:textId="77777777" w:rsidR="00F62786" w:rsidRPr="00F62786" w:rsidRDefault="00F62786" w:rsidP="00F62786">
      <w:pPr>
        <w:jc w:val="both"/>
        <w:rPr>
          <w:rFonts w:ascii="Calibri" w:eastAsia="Times New Roman" w:hAnsi="Calibri" w:cs="Calibri"/>
          <w:sz w:val="22"/>
          <w:szCs w:val="22"/>
        </w:rPr>
      </w:pPr>
    </w:p>
    <w:p w14:paraId="00654B91"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5" w:name="_Ref498421792"/>
      <w:bookmarkStart w:id="1856" w:name="_Toc166168984"/>
      <w:r w:rsidRPr="00F62786">
        <w:rPr>
          <w:rFonts w:ascii="Calibri" w:eastAsia="Times New Roman" w:hAnsi="Calibri" w:cs="Calibri"/>
          <w:b/>
          <w:bCs/>
          <w:sz w:val="22"/>
          <w:szCs w:val="22"/>
        </w:rPr>
        <w:t>19.3 Metodo di attribuzione del coefficiente per il calcolo del punteggio dell’offerta economica</w:t>
      </w:r>
      <w:bookmarkEnd w:id="1855"/>
      <w:bookmarkEnd w:id="1856"/>
      <w:r w:rsidRPr="00F62786">
        <w:rPr>
          <w:rFonts w:ascii="Calibri" w:eastAsia="Times New Roman" w:hAnsi="Calibri" w:cs="Calibri"/>
          <w:b/>
          <w:bCs/>
          <w:sz w:val="22"/>
          <w:szCs w:val="22"/>
        </w:rPr>
        <w:t xml:space="preserve"> </w:t>
      </w:r>
    </w:p>
    <w:p w14:paraId="4910A8A8"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Quanto all’offerta economica, è attribuito all’elemento economico un coefficiente, variabile da zero ad uno, calcolato tramite la formula </w:t>
      </w:r>
      <w:r w:rsidRPr="00F62786">
        <w:rPr>
          <w:rFonts w:ascii="Calibri" w:eastAsia="Times New Roman" w:hAnsi="Calibri" w:cs="Calibri"/>
          <w:b/>
          <w:sz w:val="22"/>
          <w:szCs w:val="22"/>
          <w:lang w:eastAsia="it-IT"/>
        </w:rPr>
        <w:t xml:space="preserve">non lineare a “S” (a punteggio assoluto) </w:t>
      </w:r>
      <w:r w:rsidRPr="00F62786">
        <w:rPr>
          <w:rFonts w:ascii="Calibri" w:eastAsia="Times New Roman" w:hAnsi="Calibri" w:cs="Calibri"/>
          <w:sz w:val="22"/>
          <w:szCs w:val="22"/>
          <w:lang w:eastAsia="it-IT"/>
        </w:rPr>
        <w:t>al ribasso, in funzione del prezzo:</w:t>
      </w:r>
    </w:p>
    <w:p w14:paraId="1F23161A" w14:textId="77777777" w:rsidR="00F62786" w:rsidRPr="00F62786" w:rsidRDefault="00F62786" w:rsidP="00F62786">
      <w:pPr>
        <w:jc w:val="both"/>
        <w:rPr>
          <w:rFonts w:ascii="Calibri" w:eastAsia="Times New Roman" w:hAnsi="Calibri" w:cs="Calibri"/>
          <w:sz w:val="22"/>
          <w:szCs w:val="22"/>
          <w:lang w:eastAsia="it-IT"/>
        </w:rPr>
      </w:pPr>
    </w:p>
    <w:p w14:paraId="2013A216" w14:textId="77777777" w:rsidR="00F62786" w:rsidRPr="00F62786" w:rsidRDefault="00F87515" w:rsidP="00F62786">
      <w:pPr>
        <w:jc w:val="both"/>
        <w:rPr>
          <w:rFonts w:ascii="Calibri" w:eastAsia="Times New Roman" w:hAnsi="Calibri" w:cs="Calibri"/>
          <w:sz w:val="22"/>
          <w:szCs w:val="22"/>
          <w:lang w:eastAsia="it-IT"/>
        </w:rPr>
      </w:pPr>
      <m:oMathPara>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r>
            <w:rPr>
              <w:rFonts w:ascii="Cambria Math" w:eastAsia="Times New Roman" w:hAnsi="Cambria Math" w:cs="Calibri"/>
              <w:sz w:val="22"/>
              <w:szCs w:val="22"/>
              <w:lang w:eastAsia="it-IT"/>
            </w:rPr>
            <m:t xml:space="preserve">= </m:t>
          </m:r>
          <m:d>
            <m:dPr>
              <m:begChr m:val="{"/>
              <m:endChr m:val="}"/>
              <m:ctrlPr>
                <w:rPr>
                  <w:rFonts w:ascii="Cambria Math" w:eastAsia="Times New Roman" w:hAnsi="Cambria Math" w:cs="Calibri"/>
                  <w:i/>
                  <w:sz w:val="22"/>
                  <w:szCs w:val="22"/>
                  <w:lang w:eastAsia="it-IT"/>
                </w:rPr>
              </m:ctrlPr>
            </m:dPr>
            <m:e>
              <m:r>
                <w:rPr>
                  <w:rFonts w:ascii="Cambria Math" w:eastAsia="Times New Roman" w:hAnsi="Cambria Math" w:cs="Calibri"/>
                  <w:sz w:val="22"/>
                  <w:szCs w:val="22"/>
                  <w:lang w:eastAsia="it-IT"/>
                </w:rPr>
                <m:t xml:space="preserve">1- </m:t>
              </m:r>
              <m:d>
                <m:dPr>
                  <m:begChr m:val="["/>
                  <m:endChr m:val="]"/>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1</m:t>
                      </m:r>
                    </m:num>
                    <m:den>
                      <m:r>
                        <w:rPr>
                          <w:rFonts w:ascii="Cambria Math" w:eastAsia="Times New Roman" w:hAnsi="Cambria Math" w:cs="Calibri"/>
                          <w:sz w:val="22"/>
                          <w:szCs w:val="22"/>
                          <w:lang w:eastAsia="it-IT"/>
                        </w:rPr>
                        <m:t>k</m:t>
                      </m:r>
                      <m:r>
                        <w:rPr>
                          <w:rFonts w:ascii="Cambria Math" w:eastAsia="Times New Roman" w:hAnsi="Cambria Math" w:cs="Calibri"/>
                          <w:sz w:val="22"/>
                          <w:szCs w:val="22"/>
                          <w:lang w:eastAsia="it-IT"/>
                        </w:rPr>
                        <m:t xml:space="preserve"> × </m:t>
                      </m:r>
                      <m:sSup>
                        <m:sSupPr>
                          <m:ctrlPr>
                            <w:rPr>
                              <w:rFonts w:ascii="Cambria Math" w:eastAsia="Times New Roman" w:hAnsi="Cambria Math" w:cs="Calibri"/>
                              <w:i/>
                              <w:sz w:val="22"/>
                              <w:szCs w:val="22"/>
                              <w:lang w:eastAsia="it-IT"/>
                            </w:rPr>
                          </m:ctrlPr>
                        </m:sSupPr>
                        <m:e>
                          <m:d>
                            <m:dPr>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BA</m:t>
                                  </m:r>
                                  <m:r>
                                    <w:rPr>
                                      <w:rFonts w:ascii="Cambria Math" w:eastAsia="Times New Roman" w:hAnsi="Cambria Math" w:cs="Calibri"/>
                                      <w:sz w:val="22"/>
                                      <w:szCs w:val="22"/>
                                      <w:lang w:eastAsia="it-IT"/>
                                    </w:rPr>
                                    <m:t>-</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num>
                                <m:den>
                                  <m:r>
                                    <w:rPr>
                                      <w:rFonts w:ascii="Cambria Math" w:eastAsia="Times New Roman" w:hAnsi="Cambria Math" w:cs="Calibri"/>
                                      <w:sz w:val="22"/>
                                      <w:szCs w:val="22"/>
                                      <w:lang w:eastAsia="it-IT"/>
                                    </w:rPr>
                                    <m:t>BA</m:t>
                                  </m:r>
                                </m:den>
                              </m:f>
                            </m:e>
                          </m:d>
                        </m:e>
                        <m:sup>
                          <m:r>
                            <w:rPr>
                              <w:rFonts w:ascii="Cambria Math" w:eastAsia="Times New Roman" w:hAnsi="Cambria Math" w:cs="Calibri"/>
                              <w:sz w:val="22"/>
                              <w:szCs w:val="22"/>
                              <w:lang w:eastAsia="it-IT"/>
                            </w:rPr>
                            <m:t>n</m:t>
                          </m:r>
                        </m:sup>
                      </m:sSup>
                      <m:r>
                        <w:rPr>
                          <w:rFonts w:ascii="Cambria Math" w:eastAsia="Times New Roman" w:hAnsi="Cambria Math" w:cs="Calibri"/>
                          <w:sz w:val="22"/>
                          <w:szCs w:val="22"/>
                          <w:lang w:eastAsia="it-IT"/>
                        </w:rPr>
                        <m:t>+1</m:t>
                      </m:r>
                    </m:den>
                  </m:f>
                </m:e>
              </m:d>
              <m:r>
                <w:rPr>
                  <w:rFonts w:ascii="Cambria Math" w:eastAsia="Times New Roman" w:hAnsi="Cambria Math" w:cs="Calibri"/>
                  <w:sz w:val="22"/>
                  <w:szCs w:val="22"/>
                  <w:lang w:eastAsia="it-IT"/>
                </w:rPr>
                <m:t xml:space="preserve"> × </m:t>
              </m:r>
              <m:d>
                <m:dPr>
                  <m:begChr m:val="["/>
                  <m:endChr m:val="]"/>
                  <m:ctrlPr>
                    <w:rPr>
                      <w:rFonts w:ascii="Cambria Math" w:eastAsia="Times New Roman" w:hAnsi="Cambria Math" w:cs="Calibri"/>
                      <w:i/>
                      <w:sz w:val="22"/>
                      <w:szCs w:val="22"/>
                      <w:lang w:eastAsia="it-IT"/>
                    </w:rPr>
                  </m:ctrlPr>
                </m:dPr>
                <m:e>
                  <m:r>
                    <w:rPr>
                      <w:rFonts w:ascii="Cambria Math" w:eastAsia="Times New Roman" w:hAnsi="Cambria Math" w:cs="Calibri"/>
                      <w:sz w:val="22"/>
                      <w:szCs w:val="22"/>
                      <w:lang w:eastAsia="it-IT"/>
                    </w:rPr>
                    <m:t xml:space="preserve">1- </m:t>
                  </m:r>
                  <m:sSup>
                    <m:sSupPr>
                      <m:ctrlPr>
                        <w:rPr>
                          <w:rFonts w:ascii="Cambria Math" w:eastAsia="Times New Roman" w:hAnsi="Cambria Math" w:cs="Calibri"/>
                          <w:i/>
                          <w:sz w:val="22"/>
                          <w:szCs w:val="22"/>
                          <w:lang w:eastAsia="it-IT"/>
                        </w:rPr>
                      </m:ctrlPr>
                    </m:sSupPr>
                    <m:e>
                      <m:d>
                        <m:dPr>
                          <m:ctrlPr>
                            <w:rPr>
                              <w:rFonts w:ascii="Cambria Math" w:eastAsia="Times New Roman" w:hAnsi="Cambria Math" w:cs="Calibri"/>
                              <w:i/>
                              <w:sz w:val="22"/>
                              <w:szCs w:val="22"/>
                              <w:lang w:eastAsia="it-IT"/>
                            </w:rPr>
                          </m:ctrlPr>
                        </m:dPr>
                        <m:e>
                          <m:f>
                            <m:fPr>
                              <m:ctrlPr>
                                <w:rPr>
                                  <w:rFonts w:ascii="Cambria Math" w:eastAsia="Times New Roman" w:hAnsi="Cambria Math" w:cs="Calibri"/>
                                  <w:i/>
                                  <w:sz w:val="22"/>
                                  <w:szCs w:val="22"/>
                                  <w:lang w:eastAsia="it-IT"/>
                                </w:rPr>
                              </m:ctrlPr>
                            </m:fPr>
                            <m:num>
                              <m:r>
                                <w:rPr>
                                  <w:rFonts w:ascii="Cambria Math" w:eastAsia="Times New Roman" w:hAnsi="Cambria Math" w:cs="Calibri"/>
                                  <w:sz w:val="22"/>
                                  <w:szCs w:val="22"/>
                                  <w:lang w:eastAsia="it-IT"/>
                                </w:rPr>
                                <m:t>BA</m:t>
                              </m:r>
                              <m:r>
                                <w:rPr>
                                  <w:rFonts w:ascii="Cambria Math" w:eastAsia="Times New Roman" w:hAnsi="Cambria Math" w:cs="Calibri"/>
                                  <w:sz w:val="22"/>
                                  <w:szCs w:val="22"/>
                                  <w:lang w:eastAsia="it-IT"/>
                                </w:rPr>
                                <m:t>-</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num>
                            <m:den>
                              <m:r>
                                <w:rPr>
                                  <w:rFonts w:ascii="Cambria Math" w:eastAsia="Times New Roman" w:hAnsi="Cambria Math" w:cs="Calibri"/>
                                  <w:sz w:val="22"/>
                                  <w:szCs w:val="22"/>
                                  <w:lang w:eastAsia="it-IT"/>
                                </w:rPr>
                                <m:t>BA</m:t>
                              </m:r>
                            </m:den>
                          </m:f>
                        </m:e>
                      </m:d>
                    </m:e>
                    <m:sup>
                      <m:r>
                        <w:rPr>
                          <w:rFonts w:ascii="Cambria Math" w:eastAsia="Times New Roman" w:hAnsi="Cambria Math" w:cs="Calibri"/>
                          <w:sz w:val="22"/>
                          <w:szCs w:val="22"/>
                          <w:lang w:eastAsia="it-IT"/>
                        </w:rPr>
                        <m:t>m</m:t>
                      </m:r>
                    </m:sup>
                  </m:sSup>
                </m:e>
              </m:d>
            </m:e>
          </m:d>
        </m:oMath>
      </m:oMathPara>
    </w:p>
    <w:p w14:paraId="2C3DFA23" w14:textId="77777777" w:rsidR="00F62786" w:rsidRPr="00F62786" w:rsidRDefault="00F62786" w:rsidP="00F62786">
      <w:pPr>
        <w:jc w:val="both"/>
        <w:rPr>
          <w:rFonts w:ascii="Calibri" w:eastAsia="Times New Roman" w:hAnsi="Calibri" w:cs="Calibri"/>
          <w:sz w:val="22"/>
          <w:szCs w:val="22"/>
          <w:lang w:eastAsia="it-IT"/>
        </w:rPr>
      </w:pPr>
    </w:p>
    <w:p w14:paraId="60B1E9E1"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Il punteggio economico sarà quindi determinato dalla formula:</w:t>
      </w:r>
    </w:p>
    <w:p w14:paraId="24663C6C" w14:textId="77777777" w:rsidR="00F62786" w:rsidRPr="00F62786" w:rsidRDefault="00F62786" w:rsidP="00F62786">
      <w:pPr>
        <w:jc w:val="both"/>
        <w:rPr>
          <w:rFonts w:ascii="Calibri" w:eastAsia="Times New Roman" w:hAnsi="Calibri" w:cs="Calibri"/>
          <w:sz w:val="22"/>
          <w:szCs w:val="22"/>
          <w:lang w:eastAsia="it-IT"/>
        </w:rPr>
      </w:pPr>
    </w:p>
    <w:p w14:paraId="0128D35B" w14:textId="77777777" w:rsidR="00F62786" w:rsidRPr="00F62786" w:rsidRDefault="00F62786" w:rsidP="00F62786">
      <w:pPr>
        <w:jc w:val="both"/>
        <w:rPr>
          <w:rFonts w:ascii="Calibri" w:eastAsia="Times New Roman" w:hAnsi="Calibri" w:cs="Calibri"/>
          <w:sz w:val="22"/>
          <w:szCs w:val="22"/>
          <w:lang w:eastAsia="it-IT"/>
        </w:rPr>
      </w:pPr>
      <m:oMathPara>
        <m:oMath>
          <m:r>
            <w:rPr>
              <w:rFonts w:ascii="Cambria Math" w:eastAsia="Times New Roman" w:hAnsi="Cambria Math" w:cs="Calibri"/>
              <w:sz w:val="22"/>
              <w:szCs w:val="22"/>
              <w:lang w:eastAsia="it-IT"/>
            </w:rPr>
            <m:t>PE=</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PE</m:t>
              </m:r>
            </m:e>
            <m:sub>
              <m:r>
                <w:rPr>
                  <w:rFonts w:ascii="Cambria Math" w:eastAsia="Times New Roman" w:hAnsi="Cambria Math" w:cs="Calibri"/>
                  <w:sz w:val="22"/>
                  <w:szCs w:val="22"/>
                  <w:lang w:eastAsia="it-IT"/>
                </w:rPr>
                <m:t>max</m:t>
              </m:r>
            </m:sub>
          </m:sSub>
          <m:r>
            <w:rPr>
              <w:rFonts w:ascii="Cambria Math" w:eastAsia="Times New Roman" w:hAnsi="Cambria Math" w:cs="Calibri"/>
              <w:sz w:val="22"/>
              <w:szCs w:val="22"/>
              <w:lang w:eastAsia="it-IT"/>
            </w:rPr>
            <m:t xml:space="preserve"> ×</m:t>
          </m:r>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oMath>
      </m:oMathPara>
    </w:p>
    <w:p w14:paraId="1640EE8D" w14:textId="77777777" w:rsidR="00F62786" w:rsidRPr="00F62786" w:rsidRDefault="00F62786" w:rsidP="00F62786">
      <w:pPr>
        <w:jc w:val="both"/>
        <w:rPr>
          <w:rFonts w:ascii="Calibri" w:eastAsia="Times New Roman" w:hAnsi="Calibri" w:cs="Calibri"/>
          <w:sz w:val="22"/>
          <w:szCs w:val="22"/>
          <w:lang w:eastAsia="it-IT"/>
        </w:rPr>
      </w:pPr>
    </w:p>
    <w:p w14:paraId="540C5C4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dove</w:t>
      </w:r>
    </w:p>
    <w:p w14:paraId="793E13CE" w14:textId="77777777" w:rsidR="00F62786" w:rsidRPr="00F62786" w:rsidRDefault="00F87515" w:rsidP="00F62786">
      <w:pPr>
        <w:jc w:val="both"/>
        <w:rPr>
          <w:rFonts w:ascii="Calibri" w:eastAsia="Times New Roman" w:hAnsi="Calibri" w:cs="Calibri"/>
          <w:sz w:val="22"/>
          <w:szCs w:val="22"/>
          <w:lang w:eastAsia="it-IT"/>
        </w:rPr>
      </w:pPr>
      <m:oMath>
        <m:sSub>
          <m:sSubPr>
            <m:ctrlPr>
              <w:rPr>
                <w:rFonts w:ascii="Cambria Math" w:eastAsia="Times New Roman" w:hAnsi="Cambria Math" w:cs="Calibri"/>
                <w:sz w:val="22"/>
                <w:szCs w:val="22"/>
                <w:lang w:eastAsia="it-IT"/>
              </w:rPr>
            </m:ctrlPr>
          </m:sSubPr>
          <m:e>
            <m:r>
              <w:rPr>
                <w:rFonts w:ascii="Cambria Math" w:eastAsia="Times New Roman" w:hAnsi="Cambria Math" w:cs="Calibri"/>
                <w:sz w:val="22"/>
                <w:szCs w:val="22"/>
                <w:lang w:eastAsia="it-IT"/>
              </w:rPr>
              <m:t>C</m:t>
            </m:r>
          </m:e>
          <m:sub>
            <m:r>
              <w:rPr>
                <w:rFonts w:ascii="Cambria Math" w:eastAsia="Times New Roman" w:hAnsi="Cambria Math" w:cs="Calibri"/>
                <w:sz w:val="22"/>
                <w:szCs w:val="22"/>
                <w:lang w:eastAsia="it-IT"/>
              </w:rPr>
              <m:t>i</m:t>
            </m:r>
          </m:sub>
        </m:sSub>
      </m:oMath>
      <w:r w:rsidR="00F62786" w:rsidRPr="00F62786">
        <w:rPr>
          <w:rFonts w:ascii="Calibri" w:eastAsia="Times New Roman" w:hAnsi="Calibri" w:cs="Calibri"/>
          <w:sz w:val="22"/>
          <w:szCs w:val="22"/>
          <w:lang w:eastAsia="it-IT"/>
        </w:rPr>
        <w:t xml:space="preserve"> = coefficiente attribuito al concorrente i-esimo</w:t>
      </w:r>
    </w:p>
    <w:p w14:paraId="5D8ACAE8" w14:textId="77777777" w:rsidR="00F62786" w:rsidRPr="00F62786" w:rsidRDefault="00F87515" w:rsidP="00F62786">
      <w:pPr>
        <w:jc w:val="both"/>
        <w:rPr>
          <w:rFonts w:ascii="Calibri" w:eastAsia="Times New Roman" w:hAnsi="Calibri" w:cs="Calibri"/>
          <w:sz w:val="22"/>
          <w:szCs w:val="22"/>
          <w:lang w:eastAsia="it-IT"/>
        </w:rPr>
      </w:pPr>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m:t>
            </m:r>
          </m:e>
          <m:sub>
            <m:r>
              <w:rPr>
                <w:rFonts w:ascii="Cambria Math" w:eastAsia="Times New Roman" w:hAnsi="Cambria Math" w:cs="Calibri"/>
                <w:sz w:val="22"/>
                <w:szCs w:val="22"/>
                <w:lang w:eastAsia="it-IT"/>
              </w:rPr>
              <m:t>i</m:t>
            </m:r>
          </m:sub>
        </m:sSub>
      </m:oMath>
      <w:r w:rsidR="00F62786" w:rsidRPr="00F62786">
        <w:rPr>
          <w:rFonts w:ascii="Calibri" w:eastAsia="Times New Roman" w:hAnsi="Calibri" w:cs="Calibri"/>
          <w:sz w:val="22"/>
          <w:szCs w:val="22"/>
          <w:lang w:eastAsia="it-IT"/>
        </w:rPr>
        <w:t xml:space="preserve"> = prezzo offerto dal concorrente i-esimo</w:t>
      </w:r>
    </w:p>
    <w:p w14:paraId="309716E6" w14:textId="402AF0C5"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BA</m:t>
        </m:r>
      </m:oMath>
      <w:r w:rsidRPr="00F62786">
        <w:rPr>
          <w:rFonts w:ascii="Calibri" w:eastAsia="Times New Roman" w:hAnsi="Calibri" w:cs="Calibri"/>
          <w:sz w:val="22"/>
          <w:szCs w:val="22"/>
          <w:lang w:eastAsia="it-IT"/>
        </w:rPr>
        <w:t xml:space="preserve"> = base d’asta </w:t>
      </w:r>
      <w:r w:rsidR="009270E5">
        <w:rPr>
          <w:rFonts w:ascii="Calibri" w:eastAsia="Times New Roman" w:hAnsi="Calibri" w:cs="Calibri"/>
          <w:sz w:val="22"/>
          <w:szCs w:val="22"/>
          <w:lang w:eastAsia="it-IT"/>
        </w:rPr>
        <w:t>650.000,00</w:t>
      </w:r>
    </w:p>
    <w:p w14:paraId="2F564F9F" w14:textId="42EFBC51"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k, n, m</m:t>
        </m:r>
      </m:oMath>
      <w:r w:rsidRPr="00F62786">
        <w:rPr>
          <w:rFonts w:ascii="Calibri" w:eastAsia="Times New Roman" w:hAnsi="Calibri" w:cs="Calibri"/>
          <w:sz w:val="22"/>
          <w:szCs w:val="22"/>
          <w:lang w:eastAsia="it-IT"/>
        </w:rPr>
        <w:t xml:space="preserve"> = parametri che determinano la forma della curva</w:t>
      </w:r>
    </w:p>
    <w:p w14:paraId="1D3946FA" w14:textId="77777777"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k</m:t>
        </m:r>
      </m:oMath>
      <w:r w:rsidRPr="00F62786">
        <w:rPr>
          <w:rFonts w:ascii="Calibri" w:eastAsia="Times New Roman" w:hAnsi="Calibri" w:cs="Calibri"/>
          <w:sz w:val="22"/>
          <w:szCs w:val="22"/>
          <w:lang w:eastAsia="it-IT"/>
        </w:rPr>
        <w:t xml:space="preserve"> = 300</w:t>
      </w:r>
    </w:p>
    <w:p w14:paraId="3964B1D9" w14:textId="240FD6FE"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n</m:t>
        </m:r>
      </m:oMath>
      <w:r w:rsidRPr="00F62786">
        <w:rPr>
          <w:rFonts w:ascii="Calibri" w:eastAsia="Times New Roman" w:hAnsi="Calibri" w:cs="Calibri"/>
          <w:sz w:val="22"/>
          <w:szCs w:val="22"/>
          <w:lang w:eastAsia="it-IT"/>
        </w:rPr>
        <w:t xml:space="preserve"> = </w:t>
      </w:r>
      <w:r w:rsidR="008F3E54">
        <w:rPr>
          <w:rFonts w:ascii="Calibri" w:eastAsia="Times New Roman" w:hAnsi="Calibri" w:cs="Calibri"/>
          <w:sz w:val="22"/>
          <w:szCs w:val="22"/>
          <w:lang w:eastAsia="it-IT"/>
        </w:rPr>
        <w:t>1.75</w:t>
      </w:r>
    </w:p>
    <w:p w14:paraId="6707A12E" w14:textId="77777777" w:rsidR="00F62786" w:rsidRPr="00F62786" w:rsidRDefault="00F62786" w:rsidP="00F62786">
      <w:pPr>
        <w:jc w:val="both"/>
        <w:rPr>
          <w:rFonts w:ascii="Calibri" w:eastAsia="Times New Roman" w:hAnsi="Calibri" w:cs="Calibri"/>
          <w:sz w:val="22"/>
          <w:szCs w:val="22"/>
          <w:lang w:eastAsia="it-IT"/>
        </w:rPr>
      </w:pPr>
      <m:oMath>
        <m:r>
          <w:rPr>
            <w:rFonts w:ascii="Cambria Math" w:eastAsia="Times New Roman" w:hAnsi="Cambria Math" w:cs="Calibri"/>
            <w:sz w:val="22"/>
            <w:szCs w:val="22"/>
            <w:lang w:eastAsia="it-IT"/>
          </w:rPr>
          <m:t>m</m:t>
        </m:r>
      </m:oMath>
      <w:r w:rsidRPr="00F62786">
        <w:rPr>
          <w:rFonts w:ascii="Calibri" w:eastAsia="Times New Roman" w:hAnsi="Calibri" w:cs="Calibri"/>
          <w:sz w:val="22"/>
          <w:szCs w:val="22"/>
          <w:lang w:eastAsia="it-IT"/>
        </w:rPr>
        <w:t xml:space="preserve"> = 1.00</w:t>
      </w:r>
    </w:p>
    <w:p w14:paraId="2ABF4943" w14:textId="3E8FAC94" w:rsidR="00F62786" w:rsidRPr="00E61D10" w:rsidRDefault="00F87515" w:rsidP="00F62786">
      <w:pPr>
        <w:jc w:val="both"/>
        <w:rPr>
          <w:rFonts w:ascii="Calibri" w:eastAsia="Times New Roman" w:hAnsi="Calibri" w:cs="Calibri"/>
          <w:sz w:val="22"/>
          <w:szCs w:val="22"/>
          <w:lang w:eastAsia="it-IT"/>
        </w:rPr>
      </w:pPr>
      <m:oMathPara>
        <m:oMathParaPr>
          <m:jc m:val="left"/>
        </m:oMathParaPr>
        <m:oMath>
          <m:sSub>
            <m:sSubPr>
              <m:ctrlPr>
                <w:rPr>
                  <w:rFonts w:ascii="Cambria Math" w:eastAsia="Times New Roman" w:hAnsi="Cambria Math" w:cs="Calibri"/>
                  <w:i/>
                  <w:sz w:val="22"/>
                  <w:szCs w:val="22"/>
                  <w:lang w:eastAsia="it-IT"/>
                </w:rPr>
              </m:ctrlPr>
            </m:sSubPr>
            <m:e>
              <m:r>
                <w:rPr>
                  <w:rFonts w:ascii="Cambria Math" w:eastAsia="Times New Roman" w:hAnsi="Cambria Math" w:cs="Calibri"/>
                  <w:sz w:val="22"/>
                  <w:szCs w:val="22"/>
                  <w:lang w:eastAsia="it-IT"/>
                </w:rPr>
                <m:t>PE</m:t>
              </m:r>
            </m:e>
            <m:sub>
              <m:r>
                <w:rPr>
                  <w:rFonts w:ascii="Cambria Math" w:eastAsia="Times New Roman" w:hAnsi="Cambria Math" w:cs="Calibri"/>
                  <w:sz w:val="22"/>
                  <w:szCs w:val="22"/>
                  <w:lang w:eastAsia="it-IT"/>
                </w:rPr>
                <m:t>max</m:t>
              </m:r>
            </m:sub>
          </m:sSub>
          <m:r>
            <w:rPr>
              <w:rFonts w:ascii="Cambria Math" w:eastAsia="Times New Roman" w:hAnsi="Cambria Math" w:cs="Calibri"/>
              <w:sz w:val="22"/>
              <w:szCs w:val="22"/>
              <w:lang w:eastAsia="it-IT"/>
            </w:rPr>
            <m:t>=</m:t>
          </m:r>
          <m:r>
            <m:rPr>
              <m:sty m:val="p"/>
            </m:rPr>
            <w:rPr>
              <w:rFonts w:ascii="Cambria Math" w:eastAsia="Times New Roman" w:hAnsi="Cambria Math" w:cs="Calibri"/>
              <w:sz w:val="22"/>
              <w:szCs w:val="22"/>
              <w:lang w:eastAsia="it-IT"/>
            </w:rPr>
            <m:t>20</m:t>
          </m:r>
        </m:oMath>
      </m:oMathPara>
    </w:p>
    <w:p w14:paraId="5F32FE2A" w14:textId="77777777" w:rsidR="00E61D10" w:rsidRPr="00F62786" w:rsidRDefault="00E61D10" w:rsidP="00F62786">
      <w:pPr>
        <w:jc w:val="both"/>
        <w:rPr>
          <w:rFonts w:ascii="Calibri" w:eastAsia="Times New Roman" w:hAnsi="Calibri" w:cs="Calibri"/>
          <w:szCs w:val="20"/>
          <w:lang w:eastAsia="it-IT"/>
        </w:rPr>
      </w:pPr>
    </w:p>
    <w:p w14:paraId="187A1993" w14:textId="77777777" w:rsidR="00F62786" w:rsidRPr="00F62786" w:rsidRDefault="00F62786" w:rsidP="00F62786">
      <w:pPr>
        <w:keepNext/>
        <w:contextualSpacing/>
        <w:jc w:val="both"/>
        <w:outlineLvl w:val="1"/>
        <w:rPr>
          <w:rFonts w:ascii="Calibri" w:eastAsia="Times New Roman" w:hAnsi="Calibri" w:cs="Calibri"/>
          <w:b/>
          <w:bCs/>
          <w:sz w:val="22"/>
          <w:szCs w:val="22"/>
        </w:rPr>
      </w:pPr>
      <w:bookmarkStart w:id="1857" w:name="_Ref497226795"/>
      <w:bookmarkStart w:id="1858" w:name="_Toc166168985"/>
      <w:r w:rsidRPr="00F62786">
        <w:rPr>
          <w:rFonts w:ascii="Calibri" w:eastAsia="Times New Roman" w:hAnsi="Calibri" w:cs="Calibri"/>
          <w:b/>
          <w:bCs/>
          <w:sz w:val="22"/>
          <w:szCs w:val="22"/>
        </w:rPr>
        <w:t>19.4 Metodo per il calcolo dei punteggi</w:t>
      </w:r>
      <w:bookmarkEnd w:id="1857"/>
      <w:bookmarkEnd w:id="1858"/>
    </w:p>
    <w:p w14:paraId="1F33E27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terminata l’attribuzione dei coefficienti agli elementi qualitativi e quantitativi, procede, in relazione a ciascuna offerta, all’attribuzione dei punteggi per ogni singolo criterio secondo il metodo aggregativo compensatore (si tratta del metodo maggiormente utilizzato, tuttavia la S.A. può scegliere ulteriori metodi tra quelli indicati nelle Linee guida dell’ANAC n. 2/2016, paragrafo VI).</w:t>
      </w:r>
    </w:p>
    <w:p w14:paraId="24839C5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punteggio per il concorrente </w:t>
      </w:r>
      <w:r w:rsidRPr="00F62786">
        <w:rPr>
          <w:rFonts w:ascii="Calibri" w:eastAsia="Times New Roman" w:hAnsi="Calibri" w:cs="Calibri"/>
          <w:i/>
          <w:sz w:val="22"/>
          <w:szCs w:val="22"/>
        </w:rPr>
        <w:t>i-esimo</w:t>
      </w:r>
      <w:r w:rsidRPr="00F62786">
        <w:rPr>
          <w:rFonts w:ascii="Calibri" w:eastAsia="Times New Roman" w:hAnsi="Calibri" w:cs="Calibri"/>
          <w:sz w:val="22"/>
          <w:szCs w:val="22"/>
        </w:rPr>
        <w:t xml:space="preserve"> è dato dalla seguente formula:</w:t>
      </w:r>
    </w:p>
    <w:p w14:paraId="6811766B" w14:textId="77777777" w:rsidR="00F62786" w:rsidRPr="00F62786" w:rsidRDefault="00F87515" w:rsidP="00F62786">
      <w:pPr>
        <w:jc w:val="both"/>
        <w:rPr>
          <w:rFonts w:ascii="Calibri" w:eastAsia="Times New Roman" w:hAnsi="Calibri" w:cs="Calibri"/>
          <w:sz w:val="22"/>
          <w:szCs w:val="22"/>
        </w:rPr>
      </w:pPr>
      <m:oMathPara>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i</m:t>
              </m:r>
            </m:sub>
          </m:sSub>
          <m:r>
            <w:rPr>
              <w:rFonts w:ascii="Cambria Math" w:eastAsia="Times New Roman" w:hAnsi="Cambria Math" w:cs="Calibri"/>
              <w:sz w:val="22"/>
              <w:szCs w:val="22"/>
            </w:rPr>
            <m:t>=</m:t>
          </m:r>
          <m:nary>
            <m:naryPr>
              <m:chr m:val="∑"/>
              <m:ctrlPr>
                <w:rPr>
                  <w:rFonts w:ascii="Cambria Math" w:eastAsia="Times New Roman" w:hAnsi="Cambria Math" w:cs="Calibri"/>
                  <w:sz w:val="22"/>
                  <w:szCs w:val="22"/>
                </w:rPr>
              </m:ctrlPr>
            </m:naryPr>
            <m:sub>
              <m:r>
                <w:rPr>
                  <w:rFonts w:ascii="Cambria Math" w:eastAsia="Times New Roman" w:hAnsi="Cambria Math" w:cs="Calibri"/>
                  <w:sz w:val="22"/>
                  <w:szCs w:val="22"/>
                </w:rPr>
                <m:t>x</m:t>
              </m:r>
              <m:r>
                <w:rPr>
                  <w:rFonts w:ascii="Cambria Math" w:eastAsia="Times New Roman" w:hAnsi="Cambria Math" w:cs="Calibri"/>
                  <w:sz w:val="22"/>
                  <w:szCs w:val="22"/>
                </w:rPr>
                <m:t>=1</m:t>
              </m:r>
            </m:sub>
            <m:sup>
              <m:r>
                <w:rPr>
                  <w:rFonts w:ascii="Cambria Math" w:eastAsia="Times New Roman" w:hAnsi="Cambria Math" w:cs="Calibri"/>
                  <w:sz w:val="22"/>
                  <w:szCs w:val="22"/>
                </w:rPr>
                <m:t>n</m:t>
              </m:r>
            </m:sup>
            <m:e>
              <m:sSub>
                <m:sSubPr>
                  <m:ctrlPr>
                    <w:rPr>
                      <w:rFonts w:ascii="Cambria Math" w:eastAsia="Times New Roman" w:hAnsi="Cambria Math" w:cs="Calibri"/>
                      <w:sz w:val="22"/>
                      <w:szCs w:val="22"/>
                    </w:rPr>
                  </m:ctrlPr>
                </m:sSubPr>
                <m:e>
                  <m:r>
                    <w:rPr>
                      <w:rFonts w:ascii="Cambria Math" w:eastAsia="Times New Roman" w:hAnsi="Cambria Math" w:cs="Calibri"/>
                      <w:sz w:val="22"/>
                      <w:szCs w:val="22"/>
                    </w:rPr>
                    <m:t>C</m:t>
                  </m:r>
                </m:e>
                <m:sub>
                  <m:r>
                    <w:rPr>
                      <w:rFonts w:ascii="Cambria Math" w:eastAsia="Times New Roman" w:hAnsi="Cambria Math" w:cs="Calibri"/>
                      <w:sz w:val="22"/>
                      <w:szCs w:val="22"/>
                    </w:rPr>
                    <m:t>xi</m:t>
                  </m:r>
                </m:sub>
              </m:sSub>
              <m:r>
                <w:rPr>
                  <w:rFonts w:ascii="Cambria Math" w:eastAsia="Times New Roman" w:hAnsi="Cambria Math" w:cs="Calibri"/>
                  <w:sz w:val="22"/>
                  <w:szCs w:val="22"/>
                </w:rPr>
                <m:t>∙</m:t>
              </m:r>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x</m:t>
                  </m:r>
                </m:sub>
              </m:sSub>
            </m:e>
          </m:nary>
        </m:oMath>
      </m:oMathPara>
    </w:p>
    <w:p w14:paraId="00F8C54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dove</w:t>
      </w:r>
    </w:p>
    <w:p w14:paraId="62B52FE6" w14:textId="77777777" w:rsidR="00F62786" w:rsidRPr="00F62786" w:rsidRDefault="00F87515"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i</m:t>
            </m:r>
          </m:sub>
        </m:sSub>
      </m:oMath>
      <w:r w:rsidR="00F62786" w:rsidRPr="00F62786">
        <w:rPr>
          <w:rFonts w:ascii="Calibri" w:eastAsia="Times New Roman" w:hAnsi="Calibri" w:cs="Calibri"/>
          <w:sz w:val="22"/>
          <w:szCs w:val="22"/>
        </w:rPr>
        <w:t xml:space="preserve">= punteggio del concorrente </w:t>
      </w:r>
      <w:r w:rsidR="00F62786" w:rsidRPr="00F62786">
        <w:rPr>
          <w:rFonts w:ascii="Calibri" w:eastAsia="Times New Roman" w:hAnsi="Calibri" w:cs="Calibri"/>
          <w:i/>
          <w:sz w:val="22"/>
          <w:szCs w:val="22"/>
        </w:rPr>
        <w:t>i-esimo</w:t>
      </w:r>
    </w:p>
    <w:p w14:paraId="5BFB751A" w14:textId="77777777" w:rsidR="00F62786" w:rsidRPr="00F62786" w:rsidRDefault="00F87515"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C</m:t>
            </m:r>
          </m:e>
          <m:sub>
            <m:r>
              <w:rPr>
                <w:rFonts w:ascii="Cambria Math" w:eastAsia="Times New Roman" w:hAnsi="Cambria Math" w:cs="Calibri"/>
                <w:sz w:val="22"/>
                <w:szCs w:val="22"/>
              </w:rPr>
              <m:t>xi</m:t>
            </m:r>
          </m:sub>
        </m:sSub>
      </m:oMath>
      <w:r w:rsidR="00F62786" w:rsidRPr="00F62786">
        <w:rPr>
          <w:rFonts w:ascii="Calibri" w:eastAsia="Times New Roman" w:hAnsi="Calibri" w:cs="Calibri"/>
          <w:sz w:val="22"/>
          <w:szCs w:val="22"/>
        </w:rPr>
        <w:t xml:space="preserve"> = coefficiente criterio di valutazione X per il concorrente </w:t>
      </w:r>
      <w:r w:rsidR="00F62786" w:rsidRPr="00F62786">
        <w:rPr>
          <w:rFonts w:ascii="Calibri" w:eastAsia="Times New Roman" w:hAnsi="Calibri" w:cs="Calibri"/>
          <w:i/>
          <w:sz w:val="22"/>
          <w:szCs w:val="22"/>
        </w:rPr>
        <w:t>i-esimo</w:t>
      </w:r>
    </w:p>
    <w:p w14:paraId="58C856FD" w14:textId="77777777" w:rsidR="00F62786" w:rsidRPr="00F62786" w:rsidRDefault="00F87515" w:rsidP="00F62786">
      <w:pPr>
        <w:jc w:val="both"/>
        <w:rPr>
          <w:rFonts w:ascii="Calibri" w:eastAsia="Times New Roman" w:hAnsi="Calibri" w:cs="Calibri"/>
          <w:sz w:val="22"/>
          <w:szCs w:val="22"/>
        </w:rPr>
      </w:pPr>
      <m:oMath>
        <m:sSub>
          <m:sSubPr>
            <m:ctrlPr>
              <w:rPr>
                <w:rFonts w:ascii="Cambria Math" w:eastAsia="Times New Roman" w:hAnsi="Cambria Math" w:cs="Calibri"/>
                <w:sz w:val="22"/>
                <w:szCs w:val="22"/>
              </w:rPr>
            </m:ctrlPr>
          </m:sSubPr>
          <m:e>
            <m:r>
              <w:rPr>
                <w:rFonts w:ascii="Cambria Math" w:eastAsia="Times New Roman" w:hAnsi="Cambria Math" w:cs="Calibri"/>
                <w:sz w:val="22"/>
                <w:szCs w:val="22"/>
              </w:rPr>
              <m:t>P</m:t>
            </m:r>
          </m:e>
          <m:sub>
            <m:r>
              <w:rPr>
                <w:rFonts w:ascii="Cambria Math" w:eastAsia="Times New Roman" w:hAnsi="Cambria Math" w:cs="Calibri"/>
                <w:sz w:val="22"/>
                <w:szCs w:val="22"/>
              </w:rPr>
              <m:t>x</m:t>
            </m:r>
          </m:sub>
        </m:sSub>
        <m:r>
          <w:rPr>
            <w:rFonts w:ascii="Cambria Math" w:eastAsia="Times New Roman" w:hAnsi="Cambria Math" w:cs="Calibri"/>
            <w:sz w:val="22"/>
            <w:szCs w:val="22"/>
          </w:rPr>
          <m:t>=</m:t>
        </m:r>
      </m:oMath>
      <w:r w:rsidR="00F62786" w:rsidRPr="00F62786">
        <w:rPr>
          <w:rFonts w:ascii="Calibri" w:eastAsia="Times New Roman" w:hAnsi="Calibri" w:cs="Calibri"/>
          <w:sz w:val="22"/>
          <w:szCs w:val="22"/>
        </w:rPr>
        <w:t xml:space="preserve"> punteggio criterio X</w:t>
      </w:r>
    </w:p>
    <w:p w14:paraId="18BDFB0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X = 1, 2, …, n [</w:t>
      </w:r>
      <w:r w:rsidRPr="00F62786">
        <w:rPr>
          <w:rFonts w:ascii="Calibri" w:eastAsia="Times New Roman" w:hAnsi="Calibri" w:cs="Calibri"/>
          <w:i/>
          <w:sz w:val="22"/>
          <w:szCs w:val="22"/>
        </w:rPr>
        <w:t>indicare il valore di n, ovvero il numero di criteri di valutazione</w:t>
      </w:r>
      <w:r w:rsidRPr="00F62786">
        <w:rPr>
          <w:rFonts w:ascii="Calibri" w:eastAsia="Times New Roman" w:hAnsi="Calibri" w:cs="Calibri"/>
          <w:sz w:val="22"/>
          <w:szCs w:val="22"/>
        </w:rPr>
        <w:t>]</w:t>
      </w:r>
    </w:p>
    <w:p w14:paraId="4B534010" w14:textId="77777777" w:rsidR="00F62786" w:rsidRPr="00F62786" w:rsidRDefault="00F62786" w:rsidP="00F62786">
      <w:pPr>
        <w:jc w:val="both"/>
        <w:rPr>
          <w:rFonts w:ascii="Calibri" w:eastAsia="Times New Roman" w:hAnsi="Calibri" w:cs="Calibri"/>
          <w:sz w:val="22"/>
          <w:szCs w:val="22"/>
        </w:rPr>
      </w:pPr>
    </w:p>
    <w:p w14:paraId="53CD727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Al risultato della suddetta operazione verranno sommati i punteggi tabellari, già espressi in valore assoluto, ottenuti dall’offerta del singolo concorrente.</w:t>
      </w:r>
    </w:p>
    <w:p w14:paraId="0BAD121B" w14:textId="77777777" w:rsidR="00F62786" w:rsidRPr="00F62786" w:rsidRDefault="00F62786" w:rsidP="00F62786">
      <w:pPr>
        <w:tabs>
          <w:tab w:val="left" w:pos="6521"/>
        </w:tabs>
        <w:jc w:val="both"/>
        <w:rPr>
          <w:rFonts w:ascii="Calibri" w:eastAsia="Times New Roman" w:hAnsi="Calibri" w:cs="Calibri"/>
          <w:sz w:val="22"/>
          <w:szCs w:val="22"/>
        </w:rPr>
      </w:pPr>
    </w:p>
    <w:p w14:paraId="099C453E"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859" w:name="_Toc4034712801"/>
      <w:bookmarkStart w:id="1860" w:name="_Toc3974228731"/>
      <w:bookmarkStart w:id="1861" w:name="_Toc3973468321"/>
      <w:bookmarkStart w:id="1862" w:name="_Toc3937069171"/>
      <w:bookmarkStart w:id="1863" w:name="_Toc3937008441"/>
      <w:bookmarkStart w:id="1864" w:name="_Toc3932831851"/>
      <w:bookmarkStart w:id="1865" w:name="_Toc3932726691"/>
      <w:bookmarkStart w:id="1866" w:name="_Toc3932726111"/>
      <w:bookmarkStart w:id="1867" w:name="_Toc3931878551"/>
      <w:bookmarkStart w:id="1868" w:name="_Toc3931121381"/>
      <w:bookmarkStart w:id="1869" w:name="_Toc3931105741"/>
      <w:bookmarkStart w:id="1870" w:name="_Toc3925775071"/>
      <w:bookmarkStart w:id="1871" w:name="_Toc3910360661"/>
      <w:bookmarkStart w:id="1872" w:name="_Toc3910359931"/>
      <w:bookmarkStart w:id="1873" w:name="_Toc3805018801"/>
      <w:bookmarkStart w:id="1874" w:name="_Toc485218331"/>
      <w:bookmarkStart w:id="1875" w:name="_Toc484688895"/>
      <w:bookmarkStart w:id="1876" w:name="_Toc484688340"/>
      <w:bookmarkStart w:id="1877" w:name="_Toc484605471"/>
      <w:bookmarkStart w:id="1878" w:name="_Toc484605347"/>
      <w:bookmarkStart w:id="1879" w:name="_Toc484526628"/>
      <w:bookmarkStart w:id="1880" w:name="_Toc484449133"/>
      <w:bookmarkStart w:id="1881" w:name="_Toc484449009"/>
      <w:bookmarkStart w:id="1882" w:name="_Toc484448885"/>
      <w:bookmarkStart w:id="1883" w:name="_Toc484448762"/>
      <w:bookmarkStart w:id="1884" w:name="_Toc484448638"/>
      <w:bookmarkStart w:id="1885" w:name="_Toc484448514"/>
      <w:bookmarkStart w:id="1886" w:name="_Toc484448390"/>
      <w:bookmarkStart w:id="1887" w:name="_Toc484448266"/>
      <w:bookmarkStart w:id="1888" w:name="_Toc484448142"/>
      <w:bookmarkStart w:id="1889" w:name="_Toc484440482"/>
      <w:bookmarkStart w:id="1890" w:name="_Toc484440122"/>
      <w:bookmarkStart w:id="1891" w:name="_Toc484439998"/>
      <w:bookmarkStart w:id="1892" w:name="_Toc484439875"/>
      <w:bookmarkStart w:id="1893" w:name="_Toc484438955"/>
      <w:bookmarkStart w:id="1894" w:name="_Toc484438831"/>
      <w:bookmarkStart w:id="1895" w:name="_Toc484438707"/>
      <w:bookmarkStart w:id="1896" w:name="_Toc484429132"/>
      <w:bookmarkStart w:id="1897" w:name="_Toc484428962"/>
      <w:bookmarkStart w:id="1898" w:name="_Toc484097788"/>
      <w:bookmarkStart w:id="1899" w:name="_Toc484011714"/>
      <w:bookmarkStart w:id="1900" w:name="_Toc484011239"/>
      <w:bookmarkStart w:id="1901" w:name="_Toc484011117"/>
      <w:bookmarkStart w:id="1902" w:name="_Toc484010995"/>
      <w:bookmarkStart w:id="1903" w:name="_Toc484010871"/>
      <w:bookmarkStart w:id="1904" w:name="_Toc484010749"/>
      <w:bookmarkStart w:id="1905" w:name="_Toc483906999"/>
      <w:bookmarkStart w:id="1906" w:name="_Toc483571622"/>
      <w:bookmarkStart w:id="1907" w:name="_Toc483571501"/>
      <w:bookmarkStart w:id="1908" w:name="_Toc483474071"/>
      <w:bookmarkStart w:id="1909" w:name="_Toc483401275"/>
      <w:bookmarkStart w:id="1910" w:name="_Toc483325797"/>
      <w:bookmarkStart w:id="1911" w:name="_Toc483316494"/>
      <w:bookmarkStart w:id="1912" w:name="_Toc483316363"/>
      <w:bookmarkStart w:id="1913" w:name="_Toc483316231"/>
      <w:bookmarkStart w:id="1914" w:name="_Toc483316026"/>
      <w:bookmarkStart w:id="1915" w:name="_Toc483302405"/>
      <w:bookmarkStart w:id="1916" w:name="_Toc483233688"/>
      <w:bookmarkStart w:id="1917" w:name="_Toc482979728"/>
      <w:bookmarkStart w:id="1918" w:name="_Toc482979630"/>
      <w:bookmarkStart w:id="1919" w:name="_Toc482979532"/>
      <w:bookmarkStart w:id="1920" w:name="_Toc482979424"/>
      <w:bookmarkStart w:id="1921" w:name="_Toc482979315"/>
      <w:bookmarkStart w:id="1922" w:name="_Toc482979206"/>
      <w:bookmarkStart w:id="1923" w:name="_Toc482979095"/>
      <w:bookmarkStart w:id="1924" w:name="_Toc482978987"/>
      <w:bookmarkStart w:id="1925" w:name="_Toc482978878"/>
      <w:bookmarkStart w:id="1926" w:name="_Toc482959759"/>
      <w:bookmarkStart w:id="1927" w:name="_Toc482959649"/>
      <w:bookmarkStart w:id="1928" w:name="_Toc482959539"/>
      <w:bookmarkStart w:id="1929" w:name="_Toc482712751"/>
      <w:bookmarkStart w:id="1930" w:name="_Toc482641305"/>
      <w:bookmarkStart w:id="1931" w:name="_Toc482633128"/>
      <w:bookmarkStart w:id="1932" w:name="_Toc482352287"/>
      <w:bookmarkStart w:id="1933" w:name="_Toc482352197"/>
      <w:bookmarkStart w:id="1934" w:name="_Toc482352107"/>
      <w:bookmarkStart w:id="1935" w:name="_Toc482352017"/>
      <w:bookmarkStart w:id="1936" w:name="_Toc482102153"/>
      <w:bookmarkStart w:id="1937" w:name="_Toc482102059"/>
      <w:bookmarkStart w:id="1938" w:name="_Toc482101964"/>
      <w:bookmarkStart w:id="1939" w:name="_Toc482101869"/>
      <w:bookmarkStart w:id="1940" w:name="_Toc482101776"/>
      <w:bookmarkStart w:id="1941" w:name="_Toc482101601"/>
      <w:bookmarkStart w:id="1942" w:name="_Toc482101486"/>
      <w:bookmarkStart w:id="1943" w:name="_Toc482101349"/>
      <w:bookmarkStart w:id="1944" w:name="_Toc482100923"/>
      <w:bookmarkStart w:id="1945" w:name="_Toc482100766"/>
      <w:bookmarkStart w:id="1946" w:name="_Toc482099049"/>
      <w:bookmarkStart w:id="1947" w:name="_Toc482097947"/>
      <w:bookmarkStart w:id="1948" w:name="_Toc482097755"/>
      <w:bookmarkStart w:id="1949" w:name="_Toc482097666"/>
      <w:bookmarkStart w:id="1950" w:name="_Toc482097577"/>
      <w:bookmarkStart w:id="1951" w:name="_Toc482025753"/>
      <w:bookmarkStart w:id="1952" w:name="_Toc481772380"/>
      <w:bookmarkStart w:id="1953" w:name="_Toc481772316"/>
      <w:bookmarkStart w:id="1954" w:name="_Toc481511317"/>
      <w:bookmarkStart w:id="1955" w:name="_Toc481511273"/>
      <w:bookmarkStart w:id="1956" w:name="_Toc481511213"/>
      <w:bookmarkStart w:id="1957" w:name="_Toc481511168"/>
      <w:bookmarkStart w:id="1958" w:name="_Toc481511110"/>
      <w:bookmarkStart w:id="1959" w:name="_Toc481165531"/>
      <w:bookmarkStart w:id="1960" w:name="_Toc481165222"/>
      <w:bookmarkStart w:id="1961" w:name="_Toc481160021"/>
      <w:bookmarkStart w:id="1962" w:name="_Toc481159876"/>
      <w:bookmarkStart w:id="1963" w:name="_Toc481159824"/>
      <w:bookmarkStart w:id="1964" w:name="_Toc481159767"/>
      <w:bookmarkStart w:id="1965" w:name="_Toc481159721"/>
      <w:bookmarkStart w:id="1966" w:name="_Toc481159382"/>
      <w:bookmarkStart w:id="1967" w:name="_Toc481158988"/>
      <w:bookmarkStart w:id="1968" w:name="_Toc4164233721"/>
      <w:bookmarkStart w:id="1969" w:name="_Toc4067541891"/>
      <w:bookmarkStart w:id="1970" w:name="_Toc4060583881"/>
      <w:bookmarkStart w:id="1971" w:name="_Toc166168986"/>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F62786">
        <w:rPr>
          <w:rFonts w:ascii="Calibri" w:eastAsia="Times New Roman" w:hAnsi="Calibri" w:cs="Times New Roman"/>
          <w:b/>
          <w:bCs/>
          <w:sz w:val="22"/>
          <w:szCs w:val="22"/>
        </w:rPr>
        <w:t>20. COMMISSIONE GIUDICATRICE</w:t>
      </w:r>
      <w:bookmarkEnd w:id="1971"/>
    </w:p>
    <w:p w14:paraId="4B190E2D" w14:textId="73D76E0F" w:rsidR="00F62786" w:rsidRPr="00F62786" w:rsidRDefault="00F62786" w:rsidP="00F62786">
      <w:pPr>
        <w:tabs>
          <w:tab w:val="left" w:pos="6521"/>
        </w:tabs>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è nominata dopo la scadenza del termine per la presentazione delle offerte ed è composta da un numero dispari pari a n. </w:t>
      </w:r>
      <w:r w:rsidR="0071563A" w:rsidRPr="22B3FD76">
        <w:rPr>
          <w:rFonts w:ascii="Calibri" w:eastAsia="Times New Roman" w:hAnsi="Calibri" w:cs="Calibri"/>
          <w:sz w:val="22"/>
          <w:szCs w:val="22"/>
        </w:rPr>
        <w:t xml:space="preserve">3 </w:t>
      </w:r>
      <w:r w:rsidRPr="22B3FD76">
        <w:rPr>
          <w:rFonts w:ascii="Calibri" w:eastAsia="Times New Roman" w:hAnsi="Calibri" w:cs="Calibri"/>
          <w:sz w:val="22"/>
          <w:szCs w:val="22"/>
        </w:rPr>
        <w:t>membri</w:t>
      </w:r>
      <w:r w:rsidRPr="00F62786">
        <w:rPr>
          <w:rFonts w:ascii="Calibri" w:eastAsia="Times New Roman" w:hAnsi="Calibri" w:cs="Calibri"/>
          <w:sz w:val="22"/>
          <w:szCs w:val="22"/>
        </w:rPr>
        <w:t xml:space="preserve">, esperti nello specifico settore cui si riferisce l’oggetto del contratto. In capo ai commissari non devono sussistere cause ostative alla nomina ai sensi dell’articolo 93, comma 5 del Codice. A tal fine viene richiesta, prima del conferimento dell’incarico, apposita dichiarazione. </w:t>
      </w:r>
    </w:p>
    <w:p w14:paraId="1B41A619" w14:textId="77777777" w:rsidR="00F62786" w:rsidRPr="00F62786" w:rsidRDefault="00F62786" w:rsidP="00F62786">
      <w:pPr>
        <w:widowControl w:val="0"/>
        <w:jc w:val="both"/>
        <w:rPr>
          <w:rFonts w:ascii="Calibri" w:eastAsia="Calibri" w:hAnsi="Calibri" w:cs="Calibri"/>
          <w:color w:val="000000"/>
          <w:sz w:val="22"/>
          <w:szCs w:val="22"/>
          <w:lang w:eastAsia="it-IT"/>
        </w:rPr>
      </w:pPr>
      <w:r w:rsidRPr="00F62786">
        <w:rPr>
          <w:rFonts w:ascii="Calibri" w:eastAsia="Calibri" w:hAnsi="Calibri" w:cs="Calibri"/>
          <w:color w:val="000000"/>
          <w:sz w:val="22"/>
          <w:szCs w:val="22"/>
          <w:lang w:eastAsia="it-IT"/>
        </w:rPr>
        <w:t>La composizione della commissione giudicatrice e i curricula dei componenti sono pubblicati sul profilo del committente nella sezione “Amministrazione trasparente”.</w:t>
      </w:r>
    </w:p>
    <w:p w14:paraId="408DC71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è responsabile della valutazione delle offerte tecniche ed economiche dei concorrenti e può riunirsi con modalità telematiche che salvaguardino la riservatezza delle comunicazioni ed opera attraverso la piattaforma di approvvigionamento digitale.</w:t>
      </w:r>
    </w:p>
    <w:p w14:paraId="1A1B145F" w14:textId="77777777" w:rsidR="00F62786" w:rsidRPr="00F62786" w:rsidRDefault="00F62786" w:rsidP="00F62786">
      <w:pPr>
        <w:tabs>
          <w:tab w:val="left" w:pos="851"/>
        </w:tabs>
        <w:jc w:val="both"/>
        <w:rPr>
          <w:rFonts w:ascii="Calibri" w:eastAsia="Times New Roman" w:hAnsi="Calibri" w:cs="Calibri"/>
          <w:sz w:val="22"/>
          <w:szCs w:val="22"/>
        </w:rPr>
      </w:pPr>
    </w:p>
    <w:p w14:paraId="1BE94CA4"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2" w:name="_Ref99616926"/>
      <w:bookmarkStart w:id="1973" w:name="_Ref99616962"/>
      <w:bookmarkStart w:id="1974" w:name="_Toc166168987"/>
      <w:r w:rsidRPr="00F62786">
        <w:rPr>
          <w:rFonts w:ascii="Calibri" w:eastAsia="Times New Roman" w:hAnsi="Calibri" w:cs="Times New Roman"/>
          <w:b/>
          <w:bCs/>
          <w:sz w:val="22"/>
          <w:szCs w:val="22"/>
        </w:rPr>
        <w:t>21. SVOLGIMENTO DELLE OPERAZIONI DI GARA</w:t>
      </w:r>
      <w:bookmarkEnd w:id="1972"/>
      <w:bookmarkEnd w:id="1973"/>
      <w:bookmarkEnd w:id="1974"/>
      <w:r w:rsidRPr="00F62786">
        <w:rPr>
          <w:rFonts w:ascii="Calibri" w:eastAsia="Times New Roman" w:hAnsi="Calibri" w:cs="Times New Roman"/>
          <w:b/>
          <w:bCs/>
          <w:sz w:val="22"/>
          <w:szCs w:val="22"/>
        </w:rPr>
        <w:t xml:space="preserve"> </w:t>
      </w:r>
    </w:p>
    <w:p w14:paraId="602DF808" w14:textId="2F01FC11"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prima seduta ha luogo il giorno </w:t>
      </w:r>
      <w:r w:rsidR="00545EC5" w:rsidRPr="00A70B25">
        <w:rPr>
          <w:rFonts w:ascii="Calibri" w:eastAsia="Times New Roman" w:hAnsi="Calibri" w:cs="Calibri"/>
          <w:b/>
          <w:bCs/>
          <w:iCs/>
          <w:sz w:val="22"/>
          <w:szCs w:val="22"/>
        </w:rPr>
        <w:t>02</w:t>
      </w:r>
      <w:r w:rsidR="00490AFA" w:rsidRPr="00A70B25">
        <w:rPr>
          <w:rFonts w:ascii="Calibri" w:eastAsia="Times New Roman" w:hAnsi="Calibri" w:cs="Calibri"/>
          <w:b/>
          <w:bCs/>
          <w:iCs/>
          <w:sz w:val="22"/>
          <w:szCs w:val="22"/>
        </w:rPr>
        <w:t>/08/2024</w:t>
      </w:r>
      <w:r w:rsidRPr="00F62786">
        <w:rPr>
          <w:rFonts w:ascii="Calibri" w:eastAsia="Times New Roman" w:hAnsi="Calibri" w:cs="Calibri"/>
          <w:sz w:val="22"/>
          <w:szCs w:val="22"/>
        </w:rPr>
        <w:t>, alle ore</w:t>
      </w:r>
      <w:r w:rsidR="00490AFA">
        <w:rPr>
          <w:rFonts w:ascii="Calibri" w:eastAsia="Times New Roman" w:hAnsi="Calibri" w:cs="Calibri"/>
          <w:sz w:val="22"/>
          <w:szCs w:val="22"/>
        </w:rPr>
        <w:t xml:space="preserve"> </w:t>
      </w:r>
      <w:r w:rsidR="00490AFA" w:rsidRPr="003C7404">
        <w:rPr>
          <w:rFonts w:ascii="Calibri" w:eastAsia="Times New Roman" w:hAnsi="Calibri" w:cs="Calibri"/>
          <w:b/>
          <w:bCs/>
          <w:sz w:val="22"/>
          <w:szCs w:val="22"/>
        </w:rPr>
        <w:t>10:00</w:t>
      </w:r>
      <w:r w:rsidRPr="00F62786">
        <w:rPr>
          <w:rFonts w:ascii="Calibri" w:eastAsia="Times New Roman" w:hAnsi="Calibri" w:cs="Calibri"/>
          <w:sz w:val="22"/>
          <w:szCs w:val="22"/>
        </w:rPr>
        <w:t>.</w:t>
      </w:r>
    </w:p>
    <w:p w14:paraId="5E913D8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Tale seduta, se necessario, è aggiornata ad altra ora o a giorni successivi, nella data e negli orari comunicati ai concorrenti tramite il Sistema.</w:t>
      </w:r>
    </w:p>
    <w:p w14:paraId="04F2FA4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Le successive sedute sono comunicate ai concorrenti tramite il Sistema.</w:t>
      </w:r>
    </w:p>
    <w:p w14:paraId="787753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Sistema consente la pubblicità delle sedute di gara preordinate all’apertura:</w:t>
      </w:r>
    </w:p>
    <w:p w14:paraId="14D0DE73"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della documentazione amministrativa;</w:t>
      </w:r>
    </w:p>
    <w:p w14:paraId="2BF29ED8"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delle offerte tecniche;</w:t>
      </w:r>
    </w:p>
    <w:p w14:paraId="15C49FBC"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delle offerte economiche;</w:t>
      </w:r>
    </w:p>
    <w:p w14:paraId="3330ABE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Sistema garantisce il rispetto delle disposizioni del codice in materia di riservatezza delle operazioni e delle informazioni relative alla procedura di gara, nonché il rispetto dei principi di trasparenza.</w:t>
      </w:r>
    </w:p>
    <w:p w14:paraId="6D4007D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Si precisa che alle sedute di cui sopra i concorrenti potranno assistere collegandosi da remoto al Sistema nei giorni e orari che saranno comunicati (ad eccezione delle date già indicate in Bando di gara).</w:t>
      </w:r>
    </w:p>
    <w:p w14:paraId="4C78FEFF" w14:textId="77777777" w:rsidR="00F62786" w:rsidRPr="00F62786" w:rsidRDefault="00F62786" w:rsidP="00F62786">
      <w:pPr>
        <w:jc w:val="both"/>
        <w:rPr>
          <w:rFonts w:ascii="Calibri" w:eastAsia="Times New Roman" w:hAnsi="Calibri" w:cs="Calibri"/>
          <w:sz w:val="22"/>
          <w:szCs w:val="22"/>
        </w:rPr>
      </w:pPr>
    </w:p>
    <w:p w14:paraId="58DB5247"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5" w:name="_Ref99616829"/>
      <w:bookmarkStart w:id="1976" w:name="_Toc166168988"/>
      <w:r w:rsidRPr="00F62786">
        <w:rPr>
          <w:rFonts w:ascii="Calibri" w:eastAsia="Times New Roman" w:hAnsi="Calibri" w:cs="Times New Roman"/>
          <w:b/>
          <w:bCs/>
          <w:sz w:val="22"/>
          <w:szCs w:val="22"/>
        </w:rPr>
        <w:t>22. VERIFICA DOCUMENTAZIONE AMMINISTRATIVA</w:t>
      </w:r>
      <w:bookmarkEnd w:id="1975"/>
      <w:bookmarkEnd w:id="1976"/>
    </w:p>
    <w:p w14:paraId="70F05F3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RUP </w:t>
      </w:r>
      <w:r w:rsidRPr="00F62786">
        <w:rPr>
          <w:rFonts w:ascii="Calibri" w:eastAsia="Times New Roman" w:hAnsi="Calibri" w:cs="Calibri"/>
          <w:sz w:val="22"/>
          <w:szCs w:val="22"/>
          <w:lang w:eastAsia="it-IT"/>
        </w:rPr>
        <w:t>[</w:t>
      </w:r>
      <w:r w:rsidRPr="00F62786">
        <w:rPr>
          <w:rFonts w:ascii="Calibri" w:eastAsia="Times New Roman" w:hAnsi="Calibri" w:cs="Calibri"/>
          <w:i/>
          <w:iCs/>
          <w:sz w:val="22"/>
          <w:szCs w:val="22"/>
          <w:lang w:eastAsia="it-IT"/>
        </w:rPr>
        <w:t xml:space="preserve">oppure il responsabile di fase, apposito ufficio o servizio a </w:t>
      </w:r>
      <w:proofErr w:type="spellStart"/>
      <w:r w:rsidRPr="00F62786">
        <w:rPr>
          <w:rFonts w:ascii="Calibri" w:eastAsia="Times New Roman" w:hAnsi="Calibri" w:cs="Calibri"/>
          <w:i/>
          <w:iCs/>
          <w:sz w:val="22"/>
          <w:szCs w:val="22"/>
          <w:lang w:eastAsia="it-IT"/>
        </w:rPr>
        <w:t>cio</w:t>
      </w:r>
      <w:proofErr w:type="spellEnd"/>
      <w:r w:rsidRPr="00F62786">
        <w:rPr>
          <w:rFonts w:ascii="Calibri" w:eastAsia="Times New Roman" w:hAnsi="Calibri" w:cs="Calibri"/>
          <w:i/>
          <w:iCs/>
          <w:sz w:val="22"/>
          <w:szCs w:val="22"/>
          <w:lang w:eastAsia="it-IT"/>
        </w:rPr>
        <w:t>̀ deputato, sulla base delle disposizioni organizzative proprie della stazione appaltante</w:t>
      </w:r>
      <w:r w:rsidRPr="00F62786">
        <w:rPr>
          <w:rFonts w:ascii="Calibri" w:eastAsia="Times New Roman" w:hAnsi="Calibri" w:cs="Calibri"/>
          <w:sz w:val="22"/>
          <w:szCs w:val="22"/>
          <w:lang w:eastAsia="it-IT"/>
        </w:rPr>
        <w:t xml:space="preserve">] </w:t>
      </w:r>
      <w:r w:rsidRPr="00F62786">
        <w:rPr>
          <w:rFonts w:ascii="Calibri" w:eastAsia="Times New Roman" w:hAnsi="Calibri" w:cs="Calibri"/>
          <w:sz w:val="22"/>
          <w:szCs w:val="22"/>
        </w:rPr>
        <w:t xml:space="preserve">accede alla documentazione amministrativa di ciascun concorrente, mentre l’offerta tecnica e l’offerta economica restano, chiuse, segrete e bloccate dal sistema, e procede a: </w:t>
      </w:r>
    </w:p>
    <w:p w14:paraId="50825AC9" w14:textId="77777777" w:rsidR="00F62786" w:rsidRPr="00F62786" w:rsidRDefault="00F62786" w:rsidP="0091660F">
      <w:pPr>
        <w:numPr>
          <w:ilvl w:val="0"/>
          <w:numId w:val="49"/>
        </w:numPr>
        <w:tabs>
          <w:tab w:val="left" w:pos="851"/>
        </w:tabs>
        <w:ind w:left="426" w:hanging="426"/>
        <w:jc w:val="both"/>
        <w:rPr>
          <w:rFonts w:ascii="Calibri" w:eastAsia="Times New Roman" w:hAnsi="Calibri" w:cs="Calibri"/>
          <w:sz w:val="22"/>
          <w:szCs w:val="22"/>
        </w:rPr>
      </w:pPr>
      <w:r w:rsidRPr="00F62786">
        <w:rPr>
          <w:rFonts w:ascii="Calibri" w:eastAsia="Times New Roman" w:hAnsi="Calibri" w:cs="Calibri"/>
          <w:sz w:val="22"/>
          <w:szCs w:val="22"/>
        </w:rPr>
        <w:t>Controllare la completezza della documentazione amministrativa presentata;</w:t>
      </w:r>
    </w:p>
    <w:p w14:paraId="33E1B0B4" w14:textId="77777777" w:rsidR="00F62786" w:rsidRPr="00F62786" w:rsidRDefault="00F62786" w:rsidP="0091660F">
      <w:pPr>
        <w:numPr>
          <w:ilvl w:val="0"/>
          <w:numId w:val="49"/>
        </w:numPr>
        <w:tabs>
          <w:tab w:val="left" w:pos="851"/>
        </w:tabs>
        <w:ind w:left="426" w:hanging="426"/>
        <w:jc w:val="both"/>
        <w:rPr>
          <w:rFonts w:ascii="Calibri" w:eastAsia="Calibri" w:hAnsi="Calibri" w:cs="Calibri"/>
          <w:sz w:val="22"/>
          <w:szCs w:val="22"/>
          <w:lang w:eastAsia="it-IT"/>
        </w:rPr>
      </w:pPr>
      <w:r w:rsidRPr="00F62786">
        <w:rPr>
          <w:rFonts w:ascii="Calibri" w:eastAsia="Calibri" w:hAnsi="Calibri" w:cs="Calibri"/>
          <w:sz w:val="22"/>
          <w:szCs w:val="22"/>
          <w:lang w:eastAsia="it-IT"/>
        </w:rPr>
        <w:t>verificare la conformità della documentazione amministrativa a quanto richiesto nel presente disciplinare;</w:t>
      </w:r>
    </w:p>
    <w:p w14:paraId="7444C181" w14:textId="77777777" w:rsidR="00F62786" w:rsidRPr="00F62786" w:rsidRDefault="00F62786" w:rsidP="0091660F">
      <w:pPr>
        <w:numPr>
          <w:ilvl w:val="0"/>
          <w:numId w:val="49"/>
        </w:numPr>
        <w:tabs>
          <w:tab w:val="left" w:pos="851"/>
        </w:tabs>
        <w:ind w:left="426" w:hanging="426"/>
        <w:jc w:val="both"/>
        <w:rPr>
          <w:rFonts w:ascii="Calibri" w:eastAsia="Calibri" w:hAnsi="Calibri" w:cs="Calibri"/>
          <w:sz w:val="22"/>
          <w:szCs w:val="22"/>
          <w:lang w:eastAsia="it-IT"/>
        </w:rPr>
      </w:pPr>
      <w:r w:rsidRPr="00F62786">
        <w:rPr>
          <w:rFonts w:ascii="Calibri" w:eastAsia="Times New Roman" w:hAnsi="Calibri" w:cs="Calibri"/>
          <w:sz w:val="22"/>
          <w:szCs w:val="22"/>
          <w:lang w:eastAsia="it-IT"/>
        </w:rPr>
        <w:t xml:space="preserve">attivare la procedura di soccorso istruttorio di cui al precedente punto 15, se necessario; </w:t>
      </w:r>
    </w:p>
    <w:p w14:paraId="0CC06315"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All’esito delle verifiche di cui sopra il RUP provvede a adottare, se del caso, il provvedimento che determina le esclusioni dalla procedura di gara, provvedendo altresì alla sua comunicazione immediata e comunque entro un termine non superiore a cinque giorni dalla sua adozione.</w:t>
      </w:r>
    </w:p>
    <w:p w14:paraId="4BA5E1CA" w14:textId="77777777" w:rsidR="00F62786" w:rsidRPr="00F62786" w:rsidRDefault="00F62786" w:rsidP="00F62786">
      <w:pPr>
        <w:spacing w:before="100" w:beforeAutospacing="1" w:after="100" w:afterAutospacing="1"/>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È fatta salva la </w:t>
      </w:r>
      <w:proofErr w:type="spellStart"/>
      <w:r w:rsidRPr="00F62786">
        <w:rPr>
          <w:rFonts w:ascii="Calibri" w:eastAsia="Times New Roman" w:hAnsi="Calibri" w:cs="Calibri"/>
          <w:sz w:val="22"/>
          <w:szCs w:val="22"/>
          <w:lang w:eastAsia="it-IT"/>
        </w:rPr>
        <w:t>possibilita</w:t>
      </w:r>
      <w:proofErr w:type="spellEnd"/>
      <w:r w:rsidRPr="00F62786">
        <w:rPr>
          <w:rFonts w:ascii="Calibri" w:eastAsia="Times New Roman" w:hAnsi="Calibri" w:cs="Calibri"/>
          <w:sz w:val="22"/>
          <w:szCs w:val="22"/>
          <w:lang w:eastAsia="it-IT"/>
        </w:rPr>
        <w:t xml:space="preserve">̀ di chiedere agli offerenti, in qualsiasi momento nel corso della procedura, di presentare tutti i documenti complementari o parte di essi, qualora questo sia necessario per assicurare il corretto svolgimento della procedura. </w:t>
      </w:r>
    </w:p>
    <w:p w14:paraId="35D3CEF6"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7" w:name="_Ref99616239"/>
      <w:bookmarkStart w:id="1978" w:name="_Toc166168989"/>
      <w:r w:rsidRPr="00F62786">
        <w:rPr>
          <w:rFonts w:ascii="Calibri" w:eastAsia="Times New Roman" w:hAnsi="Calibri" w:cs="Times New Roman"/>
          <w:b/>
          <w:bCs/>
          <w:sz w:val="22"/>
          <w:szCs w:val="22"/>
        </w:rPr>
        <w:t>23. VALUTAZIONE DELLE OFFERTE TECNICHE ED ECONOMICHE</w:t>
      </w:r>
      <w:bookmarkEnd w:id="1977"/>
      <w:bookmarkEnd w:id="1978"/>
    </w:p>
    <w:p w14:paraId="19B77F46"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data e l’ora della seduta pubblica in cui si procede all’apertura delle offerte tecniche sono comunicate tramite il Sistema ai concorrenti ammessi alla presente fase di gara.</w:t>
      </w:r>
    </w:p>
    <w:p w14:paraId="2F9A53F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procede, relativamente a ciascun singolo lotto, ad apertura, esame e valutazione delle offerte tecniche e all’assegnazione dei relativi punteggi applicando i criteri e le formule indicati nel bando e nel presente disciplinare. Gli esiti della valutazione sono registrati dal Sistema. </w:t>
      </w:r>
    </w:p>
    <w:p w14:paraId="4E949CD3" w14:textId="77777777" w:rsidR="00F62786" w:rsidRPr="00F62786" w:rsidRDefault="00F62786" w:rsidP="00F62786">
      <w:pPr>
        <w:jc w:val="both"/>
        <w:rPr>
          <w:rFonts w:ascii="Calibri" w:eastAsia="Times New Roman" w:hAnsi="Calibri" w:cs="Calibri"/>
          <w:b/>
          <w:bCs/>
          <w:i/>
          <w:iCs/>
          <w:sz w:val="22"/>
          <w:szCs w:val="22"/>
        </w:rPr>
      </w:pPr>
    </w:p>
    <w:p w14:paraId="36511FE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commissione giudicatrice rende visibile ai concorrenti, con le modalità di cui al paragrafo 21: </w:t>
      </w:r>
    </w:p>
    <w:p w14:paraId="61426F55" w14:textId="77777777" w:rsidR="00F62786" w:rsidRPr="00F62786" w:rsidRDefault="00F62786" w:rsidP="0091660F">
      <w:pPr>
        <w:numPr>
          <w:ilvl w:val="0"/>
          <w:numId w:val="63"/>
        </w:numPr>
        <w:jc w:val="both"/>
        <w:rPr>
          <w:rFonts w:ascii="Calibri" w:eastAsia="Times New Roman" w:hAnsi="Calibri" w:cs="Calibri"/>
          <w:sz w:val="22"/>
          <w:szCs w:val="22"/>
        </w:rPr>
      </w:pPr>
      <w:r w:rsidRPr="00F62786">
        <w:rPr>
          <w:rFonts w:ascii="Calibri" w:eastAsia="Times New Roman" w:hAnsi="Calibri" w:cs="Calibri"/>
          <w:sz w:val="22"/>
          <w:szCs w:val="22"/>
        </w:rPr>
        <w:t>I “punteggi tecnici” (PT) attribuiti alle singole offerte tecniche;</w:t>
      </w:r>
    </w:p>
    <w:p w14:paraId="4CB5FE79" w14:textId="77777777" w:rsidR="00F62786" w:rsidRPr="00F62786" w:rsidRDefault="00F62786" w:rsidP="0091660F">
      <w:pPr>
        <w:numPr>
          <w:ilvl w:val="0"/>
          <w:numId w:val="63"/>
        </w:numPr>
        <w:jc w:val="both"/>
        <w:rPr>
          <w:rFonts w:ascii="Calibri" w:eastAsia="Times New Roman" w:hAnsi="Calibri" w:cs="Calibri"/>
          <w:sz w:val="22"/>
          <w:szCs w:val="22"/>
        </w:rPr>
      </w:pPr>
      <w:r w:rsidRPr="00F62786">
        <w:rPr>
          <w:rFonts w:ascii="Calibri" w:eastAsia="Times New Roman" w:hAnsi="Calibri" w:cs="Calibri"/>
          <w:sz w:val="22"/>
          <w:szCs w:val="22"/>
        </w:rPr>
        <w:t>Le eventuali esclusioni dalla gara dei concorrenti.</w:t>
      </w:r>
    </w:p>
    <w:p w14:paraId="7CF045B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Al termine delle operazioni di cui sopra il Sistema consente la prosecuzione della procedura ai soli concorrenti ammessi alla valutazione delle offerte economiche. </w:t>
      </w:r>
    </w:p>
    <w:p w14:paraId="28AE7A0F" w14:textId="77777777" w:rsidR="00F62786" w:rsidRPr="00F62786" w:rsidRDefault="00F62786" w:rsidP="00F62786">
      <w:pPr>
        <w:jc w:val="both"/>
        <w:rPr>
          <w:rFonts w:ascii="Calibri" w:eastAsia="Times New Roman" w:hAnsi="Calibri" w:cs="Calibri"/>
          <w:sz w:val="22"/>
          <w:szCs w:val="22"/>
        </w:rPr>
      </w:pPr>
    </w:p>
    <w:p w14:paraId="488D5483"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procede all’apertura delle offerte economiche e, quindi, alla valutazione delle offerte economiche, secondo i criteri e le modalità descritte nel disciplinare e successivamente all’individuazione dell’unico parametro numerico finale per la formulazione della graduatoria.</w:t>
      </w:r>
    </w:p>
    <w:p w14:paraId="70EFEED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 </w:t>
      </w:r>
    </w:p>
    <w:p w14:paraId="3FABAD3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le offerte di due o </w:t>
      </w:r>
      <w:proofErr w:type="spellStart"/>
      <w:r w:rsidRPr="00F62786">
        <w:rPr>
          <w:rFonts w:ascii="Calibri" w:eastAsia="Times New Roman" w:hAnsi="Calibri" w:cs="Calibri"/>
          <w:sz w:val="22"/>
          <w:szCs w:val="22"/>
        </w:rPr>
        <w:t>piu</w:t>
      </w:r>
      <w:proofErr w:type="spellEnd"/>
      <w:r w:rsidRPr="00F62786">
        <w:rPr>
          <w:rFonts w:ascii="Calibri" w:eastAsia="Times New Roman" w:hAnsi="Calibri" w:cs="Calibri"/>
          <w:sz w:val="22"/>
          <w:szCs w:val="22"/>
        </w:rPr>
        <w:t>̀ concorrenti ottengano lo stesso punteggio complessivo, ma punteggi differenti per il prezzo e per tutti gli altri elementi di valutazione, è collocato primo in graduatoria il concorrente che ha ottenuto il miglior punteggio sull’offerta tecnica.</w:t>
      </w:r>
    </w:p>
    <w:p w14:paraId="3820E67B"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Nel caso in cui le offerte di due o </w:t>
      </w:r>
      <w:proofErr w:type="spellStart"/>
      <w:r w:rsidRPr="00F62786">
        <w:rPr>
          <w:rFonts w:ascii="Calibri" w:eastAsia="Times New Roman" w:hAnsi="Calibri" w:cs="Calibri"/>
          <w:sz w:val="22"/>
          <w:szCs w:val="22"/>
        </w:rPr>
        <w:t>piu</w:t>
      </w:r>
      <w:proofErr w:type="spellEnd"/>
      <w:r w:rsidRPr="00F62786">
        <w:rPr>
          <w:rFonts w:ascii="Calibri" w:eastAsia="Times New Roman" w:hAnsi="Calibri" w:cs="Calibri"/>
          <w:sz w:val="22"/>
          <w:szCs w:val="22"/>
        </w:rPr>
        <w:t xml:space="preserve">̀ concorrenti ottengano lo stesso punteggio complessivo e gli stessi punteggi parziali per il prezzo e per l’offerta tecnica, i </w:t>
      </w:r>
      <w:proofErr w:type="gramStart"/>
      <w:r w:rsidRPr="00F62786">
        <w:rPr>
          <w:rFonts w:ascii="Calibri" w:eastAsia="Times New Roman" w:hAnsi="Calibri" w:cs="Calibri"/>
          <w:sz w:val="22"/>
          <w:szCs w:val="22"/>
        </w:rPr>
        <w:t>predetti</w:t>
      </w:r>
      <w:proofErr w:type="gramEnd"/>
      <w:r w:rsidRPr="00F62786">
        <w:rPr>
          <w:rFonts w:ascii="Calibri" w:eastAsia="Times New Roman" w:hAnsi="Calibri" w:cs="Calibri"/>
          <w:sz w:val="22"/>
          <w:szCs w:val="22"/>
        </w:rPr>
        <w:t xml:space="preserve"> concorrenti, su richiesta della stazione appaltante, presentano un’offerta migliorativa sul prezzo entro 5 giorni. La richiesta è effettuata secondo le </w:t>
      </w:r>
      <w:proofErr w:type="spellStart"/>
      <w:r w:rsidRPr="00F62786">
        <w:rPr>
          <w:rFonts w:ascii="Calibri" w:eastAsia="Times New Roman" w:hAnsi="Calibri" w:cs="Calibri"/>
          <w:sz w:val="22"/>
          <w:szCs w:val="22"/>
        </w:rPr>
        <w:t>modalita</w:t>
      </w:r>
      <w:proofErr w:type="spellEnd"/>
      <w:r w:rsidRPr="00F62786">
        <w:rPr>
          <w:rFonts w:ascii="Calibri" w:eastAsia="Times New Roman" w:hAnsi="Calibri" w:cs="Calibri"/>
          <w:sz w:val="22"/>
          <w:szCs w:val="22"/>
        </w:rPr>
        <w:t xml:space="preserve">̀ previste al punto 3.3. È collocato primo in graduatoria il concorrente che ha presentato la migliore offerta. Ove permanga l’ex aequo la commissione procede mediante sorteggio ad individuare il concorrente che </w:t>
      </w:r>
      <w:proofErr w:type="spellStart"/>
      <w:r w:rsidRPr="00F62786">
        <w:rPr>
          <w:rFonts w:ascii="Calibri" w:eastAsia="Times New Roman" w:hAnsi="Calibri" w:cs="Calibri"/>
          <w:sz w:val="22"/>
          <w:szCs w:val="22"/>
        </w:rPr>
        <w:t>verra</w:t>
      </w:r>
      <w:proofErr w:type="spellEnd"/>
      <w:r w:rsidRPr="00F62786">
        <w:rPr>
          <w:rFonts w:ascii="Calibri" w:eastAsia="Times New Roman" w:hAnsi="Calibri" w:cs="Calibri"/>
          <w:sz w:val="22"/>
          <w:szCs w:val="22"/>
        </w:rPr>
        <w:t xml:space="preserve">̀ collocato primo nella graduatoria. La stazione appaltante comunica il giorno e l’ora del sorteggio. secondo le </w:t>
      </w:r>
      <w:proofErr w:type="spellStart"/>
      <w:r w:rsidRPr="00F62786">
        <w:rPr>
          <w:rFonts w:ascii="Calibri" w:eastAsia="Times New Roman" w:hAnsi="Calibri" w:cs="Calibri"/>
          <w:sz w:val="22"/>
          <w:szCs w:val="22"/>
        </w:rPr>
        <w:t>modalita</w:t>
      </w:r>
      <w:proofErr w:type="spellEnd"/>
      <w:r w:rsidRPr="00F62786">
        <w:rPr>
          <w:rFonts w:ascii="Calibri" w:eastAsia="Times New Roman" w:hAnsi="Calibri" w:cs="Calibri"/>
          <w:sz w:val="22"/>
          <w:szCs w:val="22"/>
        </w:rPr>
        <w:t>̀ previste punto 3.3.</w:t>
      </w:r>
    </w:p>
    <w:p w14:paraId="6136CBC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 </w:t>
      </w:r>
    </w:p>
    <w:p w14:paraId="0E3596D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 commissione giudicatrice rende visibile ai concorrenti, con le modalità di cui al paragrafo 21 i prezzi offerti.</w:t>
      </w:r>
    </w:p>
    <w:p w14:paraId="38E8C3B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All’esito delle operazioni di cui sopra, la commissione, redige la graduatoria e comunica la proposta di aggiudicazione al RUP.</w:t>
      </w:r>
    </w:p>
    <w:p w14:paraId="54A94F39"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L’offerta è esclusa in caso di:</w:t>
      </w:r>
    </w:p>
    <w:p w14:paraId="7E510E54"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mancata separazione dell’offerta economica dall’offerta tecnica, ovvero inserimento di elementi concernenti il prezzo nella documentazione amministrativa o nell’offerta tecnica;</w:t>
      </w:r>
    </w:p>
    <w:p w14:paraId="069F9771"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presentazione di offerte parziali, plurime, condizionate, alternative oppure irregolari in quanto non rispettano i documenti di gara, ivi comprese le specifiche tecniche, o anormalmente basse;</w:t>
      </w:r>
    </w:p>
    <w:p w14:paraId="33818552"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0AE46845" w14:textId="77777777" w:rsidR="00F62786" w:rsidRPr="00F62786" w:rsidRDefault="00F62786" w:rsidP="00F62786">
      <w:pPr>
        <w:ind w:left="284"/>
        <w:jc w:val="both"/>
        <w:rPr>
          <w:rFonts w:ascii="Calibri" w:eastAsia="Times New Roman" w:hAnsi="Calibri" w:cs="Calibri"/>
          <w:sz w:val="22"/>
          <w:szCs w:val="22"/>
        </w:rPr>
      </w:pPr>
    </w:p>
    <w:p w14:paraId="7780CB7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1979" w:name="_Toc381775856"/>
      <w:bookmarkStart w:id="1980" w:name="_Toc485218335"/>
      <w:bookmarkStart w:id="1981" w:name="_Toc484688900"/>
      <w:bookmarkStart w:id="1982" w:name="_Toc484688345"/>
      <w:bookmarkStart w:id="1983" w:name="_Toc484605476"/>
      <w:bookmarkStart w:id="1984" w:name="_Toc484605352"/>
      <w:bookmarkStart w:id="1985" w:name="_Toc484526632"/>
      <w:bookmarkStart w:id="1986" w:name="_Toc484449137"/>
      <w:bookmarkStart w:id="1987" w:name="_Toc484449013"/>
      <w:bookmarkStart w:id="1988" w:name="_Toc484448889"/>
      <w:bookmarkStart w:id="1989" w:name="_Toc484448766"/>
      <w:bookmarkStart w:id="1990" w:name="_Toc484448642"/>
      <w:bookmarkStart w:id="1991" w:name="_Toc484448518"/>
      <w:bookmarkStart w:id="1992" w:name="_Toc484448394"/>
      <w:bookmarkStart w:id="1993" w:name="_Toc484448270"/>
      <w:bookmarkStart w:id="1994" w:name="_Toc484448146"/>
      <w:bookmarkStart w:id="1995" w:name="_Toc484440486"/>
      <w:bookmarkStart w:id="1996" w:name="_Toc484440126"/>
      <w:bookmarkStart w:id="1997" w:name="_Toc484440002"/>
      <w:bookmarkStart w:id="1998" w:name="_Toc484439879"/>
      <w:bookmarkStart w:id="1999" w:name="_Toc484438959"/>
      <w:bookmarkStart w:id="2000" w:name="_Toc484438835"/>
      <w:bookmarkStart w:id="2001" w:name="_Toc484438711"/>
      <w:bookmarkStart w:id="2002" w:name="_Toc484429136"/>
      <w:bookmarkStart w:id="2003" w:name="_Toc484428966"/>
      <w:bookmarkStart w:id="2004" w:name="_Toc484097792"/>
      <w:bookmarkStart w:id="2005" w:name="_Toc484011718"/>
      <w:bookmarkStart w:id="2006" w:name="_Toc484011243"/>
      <w:bookmarkStart w:id="2007" w:name="_Toc484011121"/>
      <w:bookmarkStart w:id="2008" w:name="_Toc484010999"/>
      <w:bookmarkStart w:id="2009" w:name="_Toc484010875"/>
      <w:bookmarkStart w:id="2010" w:name="_Toc484010753"/>
      <w:bookmarkStart w:id="2011" w:name="_Toc483907003"/>
      <w:bookmarkStart w:id="2012" w:name="_Toc3539903981"/>
      <w:bookmarkStart w:id="2013" w:name="_Toc381776132"/>
      <w:bookmarkStart w:id="2014" w:name="_Toc416423376"/>
      <w:bookmarkStart w:id="2015" w:name="_Toc406754193"/>
      <w:bookmarkStart w:id="2016" w:name="_Toc406058392"/>
      <w:bookmarkStart w:id="2017" w:name="_Toc403471284"/>
      <w:bookmarkStart w:id="2018" w:name="_Toc397422877"/>
      <w:bookmarkStart w:id="2019" w:name="_Toc397346836"/>
      <w:bookmarkStart w:id="2020" w:name="_Toc393706921"/>
      <w:bookmarkStart w:id="2021" w:name="_Toc393700848"/>
      <w:bookmarkStart w:id="2022" w:name="_Toc393283189"/>
      <w:bookmarkStart w:id="2023" w:name="_Toc393272673"/>
      <w:bookmarkStart w:id="2024" w:name="_Toc393272615"/>
      <w:bookmarkStart w:id="2025" w:name="_Toc393187859"/>
      <w:bookmarkStart w:id="2026" w:name="_Toc393112142"/>
      <w:bookmarkStart w:id="2027" w:name="_Toc393110578"/>
      <w:bookmarkStart w:id="2028" w:name="_Toc392577511"/>
      <w:bookmarkStart w:id="2029" w:name="_Toc391036070"/>
      <w:bookmarkStart w:id="2030" w:name="_Toc391035997"/>
      <w:bookmarkStart w:id="2031" w:name="_Toc380501884"/>
      <w:bookmarkStart w:id="2032" w:name="_Toc166168990"/>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r w:rsidRPr="00F62786">
        <w:rPr>
          <w:rFonts w:ascii="Calibri" w:eastAsia="Times New Roman" w:hAnsi="Calibri" w:cs="Times New Roman"/>
          <w:b/>
          <w:bCs/>
          <w:sz w:val="22"/>
          <w:szCs w:val="22"/>
        </w:rPr>
        <w:t>24. VERIFICA DI ANOMALIA DELLE OFFERTE</w:t>
      </w:r>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14:paraId="230BBC54"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1444994B"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La stazione appaltante si riserva la </w:t>
      </w:r>
      <w:proofErr w:type="spellStart"/>
      <w:r w:rsidRPr="00F62786">
        <w:rPr>
          <w:rFonts w:ascii="Calibri" w:eastAsia="Times New Roman" w:hAnsi="Calibri" w:cs="Calibri"/>
          <w:sz w:val="22"/>
          <w:szCs w:val="22"/>
          <w:lang w:eastAsia="it-IT"/>
        </w:rPr>
        <w:t>facolta</w:t>
      </w:r>
      <w:proofErr w:type="spellEnd"/>
      <w:r w:rsidRPr="00F62786">
        <w:rPr>
          <w:rFonts w:ascii="Calibri" w:eastAsia="Times New Roman" w:hAnsi="Calibri" w:cs="Calibri"/>
          <w:sz w:val="22"/>
          <w:szCs w:val="22"/>
          <w:lang w:eastAsia="it-IT"/>
        </w:rPr>
        <w:t>̀ di sottoporre a verifica un’offerta che, in base anche ad altri elementi, ivi inclusi i costi della manodopera, appaia anormalmente bassa.</w:t>
      </w:r>
    </w:p>
    <w:p w14:paraId="26B97D42"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 </w:t>
      </w:r>
    </w:p>
    <w:p w14:paraId="35070A7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 caso in cui la prima migliore offerta appaia anormalmente bassa, il RUP avvalendosi della commissione giudicatrice ne valuta la congruità, </w:t>
      </w:r>
      <w:proofErr w:type="spellStart"/>
      <w:r w:rsidRPr="00F62786">
        <w:rPr>
          <w:rFonts w:ascii="Calibri" w:eastAsia="Times New Roman" w:hAnsi="Calibri" w:cs="Calibri"/>
          <w:sz w:val="22"/>
          <w:szCs w:val="22"/>
          <w:lang w:eastAsia="it-IT"/>
        </w:rPr>
        <w:t>serieta</w:t>
      </w:r>
      <w:proofErr w:type="spellEnd"/>
      <w:r w:rsidRPr="00F62786">
        <w:rPr>
          <w:rFonts w:ascii="Calibri" w:eastAsia="Times New Roman" w:hAnsi="Calibri" w:cs="Calibri"/>
          <w:sz w:val="22"/>
          <w:szCs w:val="22"/>
          <w:lang w:eastAsia="it-IT"/>
        </w:rPr>
        <w:t xml:space="preserve">̀, </w:t>
      </w:r>
      <w:proofErr w:type="spellStart"/>
      <w:r w:rsidRPr="00F62786">
        <w:rPr>
          <w:rFonts w:ascii="Calibri" w:eastAsia="Times New Roman" w:hAnsi="Calibri" w:cs="Calibri"/>
          <w:sz w:val="22"/>
          <w:szCs w:val="22"/>
          <w:lang w:eastAsia="it-IT"/>
        </w:rPr>
        <w:t>sostenibilita</w:t>
      </w:r>
      <w:proofErr w:type="spellEnd"/>
      <w:r w:rsidRPr="00F62786">
        <w:rPr>
          <w:rFonts w:ascii="Calibri" w:eastAsia="Times New Roman" w:hAnsi="Calibri" w:cs="Calibri"/>
          <w:sz w:val="22"/>
          <w:szCs w:val="22"/>
          <w:lang w:eastAsia="it-IT"/>
        </w:rPr>
        <w:t xml:space="preserve">̀ e </w:t>
      </w:r>
      <w:proofErr w:type="spellStart"/>
      <w:r w:rsidRPr="00F62786">
        <w:rPr>
          <w:rFonts w:ascii="Calibri" w:eastAsia="Times New Roman" w:hAnsi="Calibri" w:cs="Calibri"/>
          <w:sz w:val="22"/>
          <w:szCs w:val="22"/>
          <w:lang w:eastAsia="it-IT"/>
        </w:rPr>
        <w:t>realizzabilita</w:t>
      </w:r>
      <w:proofErr w:type="spellEnd"/>
      <w:r w:rsidRPr="00F62786">
        <w:rPr>
          <w:rFonts w:ascii="Calibri" w:eastAsia="Times New Roman" w:hAnsi="Calibri" w:cs="Calibri"/>
          <w:sz w:val="22"/>
          <w:szCs w:val="22"/>
          <w:lang w:eastAsia="it-IT"/>
        </w:rPr>
        <w:t>̀.</w:t>
      </w:r>
    </w:p>
    <w:p w14:paraId="6A2A627B" w14:textId="77777777" w:rsidR="00F62786" w:rsidRPr="00F62786" w:rsidRDefault="00F62786" w:rsidP="00F62786">
      <w:pPr>
        <w:jc w:val="both"/>
        <w:rPr>
          <w:rFonts w:ascii="Calibri" w:eastAsia="Times New Roman" w:hAnsi="Calibri" w:cs="Calibri"/>
          <w:sz w:val="22"/>
          <w:szCs w:val="22"/>
          <w:lang w:eastAsia="it-IT"/>
        </w:rPr>
      </w:pPr>
    </w:p>
    <w:p w14:paraId="7710F94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Qualora tale offerta risulti anomala, si procede con le stesse </w:t>
      </w:r>
      <w:proofErr w:type="spellStart"/>
      <w:r w:rsidRPr="00F62786">
        <w:rPr>
          <w:rFonts w:ascii="Calibri" w:eastAsia="Times New Roman" w:hAnsi="Calibri" w:cs="Calibri"/>
          <w:sz w:val="22"/>
          <w:szCs w:val="22"/>
          <w:lang w:eastAsia="it-IT"/>
        </w:rPr>
        <w:t>modalita</w:t>
      </w:r>
      <w:proofErr w:type="spellEnd"/>
      <w:r w:rsidRPr="00F62786">
        <w:rPr>
          <w:rFonts w:ascii="Calibri" w:eastAsia="Times New Roman" w:hAnsi="Calibri" w:cs="Calibri"/>
          <w:sz w:val="22"/>
          <w:szCs w:val="22"/>
          <w:lang w:eastAsia="it-IT"/>
        </w:rPr>
        <w:t xml:space="preserve">̀ nei confronti delle successive offerte ritenute anormalmente basse, fino ad individuare la migliore offerta ritenuta non anomala. </w:t>
      </w:r>
    </w:p>
    <w:p w14:paraId="6138D909" w14:textId="77777777" w:rsidR="00F62786" w:rsidRPr="00F62786" w:rsidRDefault="00F62786" w:rsidP="00F62786">
      <w:pPr>
        <w:jc w:val="both"/>
        <w:rPr>
          <w:rFonts w:ascii="Calibri" w:eastAsia="Times New Roman" w:hAnsi="Calibri" w:cs="Calibri"/>
          <w:b/>
          <w:bCs/>
          <w:i/>
          <w:iCs/>
          <w:sz w:val="22"/>
          <w:szCs w:val="22"/>
          <w:lang w:eastAsia="it-IT"/>
        </w:rPr>
      </w:pPr>
    </w:p>
    <w:p w14:paraId="5CEB14FF"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richiede al concorrente la presentazione delle spiegazioni, se del caso, indicando le componenti specifiche dell’offerta ritenuta anomala. </w:t>
      </w:r>
    </w:p>
    <w:p w14:paraId="4191559A"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 tal fine, assegna un termine non superiore a quindici giorni dal ricevimento della richiesta. </w:t>
      </w:r>
    </w:p>
    <w:p w14:paraId="7F8DBC0C"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esaminate le spiegazioni fornite dall’offerente, ove le ritenga non sufficienti ad escludere l’anomalia, </w:t>
      </w:r>
      <w:proofErr w:type="spellStart"/>
      <w:r w:rsidRPr="00F62786">
        <w:rPr>
          <w:rFonts w:ascii="Calibri" w:eastAsia="Times New Roman" w:hAnsi="Calibri" w:cs="Calibri"/>
          <w:sz w:val="22"/>
          <w:szCs w:val="22"/>
          <w:lang w:eastAsia="it-IT"/>
        </w:rPr>
        <w:t>puo</w:t>
      </w:r>
      <w:proofErr w:type="spellEnd"/>
      <w:r w:rsidRPr="00F62786">
        <w:rPr>
          <w:rFonts w:ascii="Calibri" w:eastAsia="Times New Roman" w:hAnsi="Calibri" w:cs="Calibri"/>
          <w:sz w:val="22"/>
          <w:szCs w:val="22"/>
          <w:lang w:eastAsia="it-IT"/>
        </w:rPr>
        <w:t xml:space="preserve">̀ chiedere, anche mediante audizione orale, ulteriori chiarimenti, assegnando un termine perentorio per il riscontro. </w:t>
      </w:r>
    </w:p>
    <w:p w14:paraId="7B742705"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Il RUP esclude le offerte che, in base all’esame degli elementi forniti con le spiegazioni risultino, nel complesso, inaffidabili. </w:t>
      </w:r>
    </w:p>
    <w:p w14:paraId="3209E507" w14:textId="77777777" w:rsidR="00F62786" w:rsidRPr="00F62786" w:rsidRDefault="00F62786" w:rsidP="00F62786">
      <w:pPr>
        <w:jc w:val="both"/>
        <w:rPr>
          <w:rFonts w:ascii="Calibri" w:eastAsia="Times New Roman" w:hAnsi="Calibri" w:cs="Calibri"/>
          <w:sz w:val="22"/>
          <w:szCs w:val="22"/>
        </w:rPr>
      </w:pPr>
      <w:bookmarkStart w:id="2033" w:name="_Ref498613645"/>
    </w:p>
    <w:p w14:paraId="40A3FAE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4" w:name="_Toc166168991"/>
      <w:r w:rsidRPr="00F62786">
        <w:rPr>
          <w:rFonts w:ascii="Calibri" w:eastAsia="Times New Roman" w:hAnsi="Calibri" w:cs="Times New Roman"/>
          <w:b/>
          <w:bCs/>
          <w:sz w:val="22"/>
          <w:szCs w:val="22"/>
        </w:rPr>
        <w:t xml:space="preserve">25. AGGIUDICAZIONE </w:t>
      </w:r>
      <w:r w:rsidRPr="00F62786">
        <w:rPr>
          <w:rFonts w:ascii="Calibri" w:eastAsia="Times New Roman" w:hAnsi="Calibri" w:cs="Times New Roman"/>
          <w:b/>
          <w:bCs/>
          <w:caps/>
          <w:sz w:val="22"/>
          <w:szCs w:val="22"/>
        </w:rPr>
        <w:t xml:space="preserve">DELL’APPALTO E STIPULA </w:t>
      </w:r>
      <w:r w:rsidRPr="00F62786">
        <w:rPr>
          <w:rFonts w:ascii="Calibri" w:eastAsia="Times New Roman" w:hAnsi="Calibri" w:cs="Times New Roman"/>
          <w:b/>
          <w:bCs/>
          <w:sz w:val="22"/>
          <w:szCs w:val="22"/>
        </w:rPr>
        <w:t>DEL CONTRATTO</w:t>
      </w:r>
      <w:bookmarkStart w:id="2035" w:name="_Ref531265966"/>
      <w:bookmarkEnd w:id="2033"/>
      <w:bookmarkEnd w:id="2034"/>
      <w:bookmarkEnd w:id="2035"/>
    </w:p>
    <w:p w14:paraId="6DDD8D6A"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proposta di aggiudicazione è formulata in favore del concorrente che ha presentato la migliore offerta. </w:t>
      </w:r>
    </w:p>
    <w:p w14:paraId="6787145D" w14:textId="726FF555"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Qualora nessuna offerta risulti conveniente o idonea in relazione all’oggetto del contratto, la stazione appaltante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decidere, entro 30 giorni dalla conclusione delle valutazioni delle offerte, di non procedere all’aggiudicazione. </w:t>
      </w:r>
      <w:r w:rsidR="68A428BF" w:rsidRPr="00486F8E">
        <w:rPr>
          <w:rFonts w:ascii="Calibri" w:eastAsia="Times New Roman" w:hAnsi="Calibri" w:cs="Calibri"/>
          <w:sz w:val="22"/>
          <w:szCs w:val="22"/>
        </w:rPr>
        <w:t>La Stazione appaltante si riserva il diritto di procedere all’aggiudicazione anche in presenza di una sola offerta valida.</w:t>
      </w:r>
    </w:p>
    <w:p w14:paraId="48F97F2F" w14:textId="77777777" w:rsidR="00F62786" w:rsidRPr="00F62786" w:rsidRDefault="00F62786" w:rsidP="00F62786">
      <w:pPr>
        <w:jc w:val="both"/>
        <w:rPr>
          <w:rFonts w:ascii="Calibri" w:eastAsia="Times New Roman" w:hAnsi="Calibri" w:cs="Calibri"/>
          <w:sz w:val="22"/>
          <w:szCs w:val="22"/>
        </w:rPr>
      </w:pPr>
    </w:p>
    <w:p w14:paraId="26911088" w14:textId="27CA1309" w:rsidR="00F62786" w:rsidRPr="00F62786" w:rsidRDefault="474CC483" w:rsidP="00F62786">
      <w:pPr>
        <w:jc w:val="both"/>
        <w:rPr>
          <w:rFonts w:ascii="Calibri" w:eastAsia="Times New Roman" w:hAnsi="Calibri" w:cs="Calibri"/>
          <w:sz w:val="22"/>
          <w:szCs w:val="22"/>
        </w:rPr>
      </w:pPr>
      <w:r w:rsidRPr="55490CB9">
        <w:rPr>
          <w:rFonts w:ascii="Calibri" w:eastAsia="Times New Roman" w:hAnsi="Calibri" w:cs="Calibri"/>
          <w:sz w:val="22"/>
          <w:szCs w:val="22"/>
        </w:rPr>
        <w:t>Trattandosi di appalto afferente</w:t>
      </w:r>
      <w:r w:rsidR="00F62786" w:rsidRPr="00F62786">
        <w:rPr>
          <w:rFonts w:ascii="Calibri" w:eastAsia="Times New Roman" w:hAnsi="Calibri" w:cs="Calibri"/>
          <w:sz w:val="22"/>
          <w:szCs w:val="22"/>
        </w:rPr>
        <w:t xml:space="preserve"> gli investimenti finanziati con fondi del PNRR/PNC, in applicazione dell’art. 8 del decreto-legge n. 215/2023, rubricato “Proroga di termini in materie di competenza del Ministero delle infrastrutture e dei trasporti”, fino al 30 giugno 2024 la Stazione appaltante potrà procedere all’aggiudicazione nelle more della verifica del possesso dei requisiti in capo all’O.E. aggiudicatario </w:t>
      </w:r>
      <w:proofErr w:type="spellStart"/>
      <w:r w:rsidR="00F62786" w:rsidRPr="00F62786">
        <w:rPr>
          <w:rFonts w:ascii="Calibri" w:eastAsia="Times New Roman" w:hAnsi="Calibri" w:cs="Calibri"/>
          <w:sz w:val="22"/>
          <w:szCs w:val="22"/>
        </w:rPr>
        <w:t>nonchè</w:t>
      </w:r>
      <w:proofErr w:type="spellEnd"/>
      <w:r w:rsidR="00F62786" w:rsidRPr="00F62786">
        <w:rPr>
          <w:rFonts w:ascii="Calibri" w:eastAsia="Times New Roman" w:hAnsi="Calibri" w:cs="Calibri"/>
          <w:sz w:val="22"/>
          <w:szCs w:val="22"/>
        </w:rPr>
        <w:t xml:space="preserve"> all’avvio dell’esecuzione del contratto in via d’urgenza, come disposto all’art. 8 del Decreto-legge 16 luglio 2020 n.76 convertito, con modificazioni, dalla Legge 11 settembre 2020, n. 120. Il contratto d’appalto sarà stipulato all’ esito positivo delle verifiche relative al possesso dei requisiti</w:t>
      </w:r>
      <w:r w:rsidR="0061186D">
        <w:rPr>
          <w:rFonts w:ascii="Calibri" w:eastAsia="Times New Roman" w:hAnsi="Calibri" w:cs="Calibri"/>
          <w:sz w:val="22"/>
          <w:szCs w:val="22"/>
        </w:rPr>
        <w:t xml:space="preserve"> </w:t>
      </w:r>
      <w:r w:rsidR="00F62786" w:rsidRPr="00F62786">
        <w:rPr>
          <w:rFonts w:ascii="Calibri" w:eastAsia="Times New Roman" w:hAnsi="Calibri" w:cs="Calibri"/>
          <w:sz w:val="22"/>
          <w:szCs w:val="22"/>
        </w:rPr>
        <w:t>previsti nel bando di gara.</w:t>
      </w:r>
    </w:p>
    <w:p w14:paraId="2633FECF" w14:textId="77777777" w:rsidR="00F62786" w:rsidRPr="00F62786" w:rsidRDefault="00F62786" w:rsidP="00F62786">
      <w:pPr>
        <w:jc w:val="both"/>
        <w:rPr>
          <w:rFonts w:ascii="Calibri" w:eastAsia="Times New Roman" w:hAnsi="Calibri" w:cs="Calibri"/>
          <w:sz w:val="22"/>
          <w:szCs w:val="22"/>
        </w:rPr>
      </w:pPr>
    </w:p>
    <w:p w14:paraId="33C3170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In caso di esito negativo della verifica del possesso dei requisiti prescritti nei confronti dell’aggiudicatario si procede, se necessario, a ricalcolare i punteggi e a riformulare la graduatoria procedendo altresì, alle verifiche nei termini sopra indicati sul concorrente che segue in graduatoria. Nell’ipotesi di ulteriore esito negativo delle verifiche si procede nei termini sopra detti, scorrendo la graduatoria. </w:t>
      </w:r>
    </w:p>
    <w:p w14:paraId="5E573A7D"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Per la verifica dei requisiti in capo ad O.E. appartenenti all’U.E. trovano applicazione le disposizioni di cui all’Allegato II.8 del codice.</w:t>
      </w:r>
    </w:p>
    <w:p w14:paraId="536BAA2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contratto è stipulato non prima di 35 giorni dall’invio dell’ultima delle comunicazioni del provvedimento di aggiudicazione e comunque entro 60 (sessanta) giorni dall’aggiudicazione, salvo quanto previsto dall’articolo 18 del Codice.</w:t>
      </w:r>
    </w:p>
    <w:p w14:paraId="646C2EE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A seguito di richiesta motivata proveniente dall’aggiudicatario la data di stipula del contratto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essere differita </w:t>
      </w:r>
      <w:proofErr w:type="spellStart"/>
      <w:r w:rsidRPr="00F62786">
        <w:rPr>
          <w:rFonts w:ascii="Calibri" w:eastAsia="Times New Roman" w:hAnsi="Calibri" w:cs="Calibri"/>
          <w:sz w:val="22"/>
          <w:szCs w:val="22"/>
        </w:rPr>
        <w:t>purche</w:t>
      </w:r>
      <w:proofErr w:type="spellEnd"/>
      <w:r w:rsidRPr="00F62786">
        <w:rPr>
          <w:rFonts w:ascii="Calibri" w:eastAsia="Times New Roman" w:hAnsi="Calibri" w:cs="Calibri"/>
          <w:sz w:val="22"/>
          <w:szCs w:val="22"/>
        </w:rPr>
        <w:t xml:space="preserve">́ ritenuta compatibile con la sollecita esecuzione del contratto stesso. </w:t>
      </w:r>
    </w:p>
    <w:p w14:paraId="254F3FDD" w14:textId="77777777" w:rsidR="00F62786" w:rsidRPr="00F62786" w:rsidRDefault="00F62786" w:rsidP="00F62786">
      <w:pPr>
        <w:jc w:val="both"/>
        <w:rPr>
          <w:rFonts w:ascii="Calibri" w:eastAsia="Times New Roman" w:hAnsi="Calibri" w:cs="Calibri"/>
          <w:sz w:val="22"/>
          <w:szCs w:val="22"/>
        </w:rPr>
      </w:pPr>
    </w:p>
    <w:p w14:paraId="6C51B7C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garanzia provvisoria dell’aggiudicatario è svincolata automaticamente al momento della stipula del contratto; la garanzia provvisoria degli altri concorrenti è svincolata con il provvedimento di aggiudicazione e perde, in ogni caso, efficacia entro 30 giorni dall’aggiudicazione. All’atto della stipulazione del contratto, l’aggiudicatario deve presentare la garanzia definitiva da calcolare sull’importo contrattuale, secondo le misure e le </w:t>
      </w:r>
      <w:proofErr w:type="spellStart"/>
      <w:r w:rsidRPr="00F62786">
        <w:rPr>
          <w:rFonts w:ascii="Calibri" w:eastAsia="Times New Roman" w:hAnsi="Calibri" w:cs="Calibri"/>
          <w:sz w:val="22"/>
          <w:szCs w:val="22"/>
        </w:rPr>
        <w:t>modalita</w:t>
      </w:r>
      <w:proofErr w:type="spellEnd"/>
      <w:r w:rsidRPr="00F62786">
        <w:rPr>
          <w:rFonts w:ascii="Calibri" w:eastAsia="Times New Roman" w:hAnsi="Calibri" w:cs="Calibri"/>
          <w:sz w:val="22"/>
          <w:szCs w:val="22"/>
        </w:rPr>
        <w:t xml:space="preserve">̀ previste dall’articolo 117 del Codice. </w:t>
      </w:r>
    </w:p>
    <w:p w14:paraId="16036957" w14:textId="77777777" w:rsidR="00F62786" w:rsidRPr="00F62786" w:rsidRDefault="00F62786" w:rsidP="00F62786">
      <w:pPr>
        <w:jc w:val="both"/>
        <w:rPr>
          <w:rFonts w:ascii="Calibri" w:eastAsia="Times New Roman" w:hAnsi="Calibri" w:cs="Calibri"/>
          <w:sz w:val="22"/>
          <w:szCs w:val="22"/>
        </w:rPr>
      </w:pPr>
    </w:p>
    <w:p w14:paraId="1BECFCC2"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Se la stipula del contratto non avviene nel termine per fatto della stazione appaltante, l’aggiudicatario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farne constatare il silenzio inadempimento o, in alternativa,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sciogliersi da ogni vincolo mediante atto notificato. All’aggiudicatario non spetta alcun indennizzo, salvo il rimborso delle spese contrattuali. Se la stipula del contratto non avviene nel termine fissato per fatto dell’aggiudicatario </w:t>
      </w:r>
      <w:proofErr w:type="spellStart"/>
      <w:r w:rsidRPr="00F62786">
        <w:rPr>
          <w:rFonts w:ascii="Calibri" w:eastAsia="Times New Roman" w:hAnsi="Calibri" w:cs="Calibri"/>
          <w:sz w:val="22"/>
          <w:szCs w:val="22"/>
        </w:rPr>
        <w:t>puo</w:t>
      </w:r>
      <w:proofErr w:type="spellEnd"/>
      <w:r w:rsidRPr="00F62786">
        <w:rPr>
          <w:rFonts w:ascii="Calibri" w:eastAsia="Times New Roman" w:hAnsi="Calibri" w:cs="Calibri"/>
          <w:sz w:val="22"/>
          <w:szCs w:val="22"/>
        </w:rPr>
        <w:t xml:space="preserve">̀ costituire motivo di revoca dell’aggiudicazione. </w:t>
      </w:r>
    </w:p>
    <w:p w14:paraId="6DA96342" w14:textId="77777777" w:rsidR="00F62786" w:rsidRPr="00F62786" w:rsidRDefault="00F62786" w:rsidP="00F62786">
      <w:pPr>
        <w:jc w:val="both"/>
        <w:rPr>
          <w:rFonts w:ascii="Calibri" w:eastAsia="Times New Roman" w:hAnsi="Calibri" w:cs="Calibri"/>
          <w:sz w:val="22"/>
          <w:szCs w:val="22"/>
        </w:rPr>
      </w:pPr>
    </w:p>
    <w:p w14:paraId="1651D171"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mancata o tardiva stipula del contratto al di fuori delle ipotesi predette, costituisce violazione del dovere di buona fede, anche in pendenza di contenzioso. </w:t>
      </w:r>
    </w:p>
    <w:p w14:paraId="5BDC9645" w14:textId="77777777" w:rsidR="00F62786" w:rsidRPr="00F62786" w:rsidRDefault="00F62786" w:rsidP="00F62786">
      <w:pPr>
        <w:jc w:val="both"/>
        <w:rPr>
          <w:rFonts w:ascii="Calibri" w:eastAsia="Times New Roman" w:hAnsi="Calibri" w:cs="Calibri"/>
          <w:sz w:val="22"/>
          <w:szCs w:val="22"/>
        </w:rPr>
      </w:pPr>
    </w:p>
    <w:p w14:paraId="387DB414"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L’aggiudicatario deposita, prima o contestualmente alla sottoscrizione del contratto di appalto, i contratti continuativi di cooperazione, servizio e/o fornitura di cui all’articolo 119, comma 3, lett. d) del Codice. </w:t>
      </w:r>
    </w:p>
    <w:p w14:paraId="4972230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L’affidatario comunica, per ogni sub-contratto che non costituisce subappalto, l’importo e l’oggetto del medesimo, </w:t>
      </w:r>
      <w:proofErr w:type="spellStart"/>
      <w:r w:rsidRPr="00F62786">
        <w:rPr>
          <w:rFonts w:ascii="Calibri" w:eastAsia="Times New Roman" w:hAnsi="Calibri" w:cs="Calibri"/>
          <w:sz w:val="22"/>
          <w:szCs w:val="22"/>
        </w:rPr>
        <w:t>nonche</w:t>
      </w:r>
      <w:proofErr w:type="spellEnd"/>
      <w:r w:rsidRPr="00F62786">
        <w:rPr>
          <w:rFonts w:ascii="Calibri" w:eastAsia="Times New Roman" w:hAnsi="Calibri" w:cs="Calibri"/>
          <w:sz w:val="22"/>
          <w:szCs w:val="22"/>
        </w:rPr>
        <w:t xml:space="preserve">́ il nome del sub-contraente, prima dell’inizio della prestazione. </w:t>
      </w:r>
    </w:p>
    <w:p w14:paraId="3AB6B37D" w14:textId="77777777" w:rsidR="00F62786" w:rsidRPr="00F62786" w:rsidRDefault="00F62786" w:rsidP="00F62786">
      <w:pPr>
        <w:jc w:val="both"/>
        <w:rPr>
          <w:rFonts w:ascii="Calibri" w:eastAsia="Times New Roman" w:hAnsi="Calibri" w:cs="Calibri"/>
          <w:sz w:val="22"/>
          <w:szCs w:val="22"/>
        </w:rPr>
      </w:pPr>
    </w:p>
    <w:p w14:paraId="0E10842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contratto è stipulato in modalità elettronica, mediante scrittura privata. </w:t>
      </w:r>
    </w:p>
    <w:p w14:paraId="2AA97E91" w14:textId="77777777" w:rsidR="00F62786" w:rsidRPr="00F62786" w:rsidRDefault="00F62786" w:rsidP="00F62786">
      <w:pPr>
        <w:jc w:val="both"/>
        <w:rPr>
          <w:rFonts w:ascii="Calibri" w:eastAsia="Times New Roman" w:hAnsi="Calibri" w:cs="Calibri"/>
          <w:sz w:val="22"/>
          <w:szCs w:val="22"/>
        </w:rPr>
      </w:pPr>
    </w:p>
    <w:p w14:paraId="43694A5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Sono a carico dell’aggiudicatario tutte le spese contrattuali, gli oneri fiscali quali imposte e tasse - ivi comprese quelle di registro ove dovute – nonché </w:t>
      </w:r>
      <w:r w:rsidRPr="00F62786">
        <w:rPr>
          <w:rFonts w:ascii="Calibri" w:eastAsia="Times New Roman" w:hAnsi="Calibri" w:cs="Calibri"/>
          <w:sz w:val="22"/>
          <w:szCs w:val="22"/>
          <w:u w:val="single"/>
        </w:rPr>
        <w:t xml:space="preserve">l’imposta di bollo che l’aggiudicatario assolve </w:t>
      </w:r>
      <w:r w:rsidRPr="00F62786">
        <w:rPr>
          <w:rFonts w:ascii="Calibri" w:eastAsia="Times New Roman" w:hAnsi="Calibri" w:cs="Calibri"/>
          <w:i/>
          <w:iCs/>
          <w:sz w:val="22"/>
          <w:szCs w:val="22"/>
          <w:u w:val="single"/>
        </w:rPr>
        <w:t>una tantum</w:t>
      </w:r>
      <w:r w:rsidRPr="00F62786">
        <w:rPr>
          <w:rFonts w:ascii="Calibri" w:eastAsia="Times New Roman" w:hAnsi="Calibri" w:cs="Calibri"/>
          <w:sz w:val="22"/>
          <w:szCs w:val="22"/>
          <w:u w:val="single"/>
        </w:rPr>
        <w:t xml:space="preserve"> al momento della stipula del contratto </w:t>
      </w:r>
      <w:r w:rsidRPr="00F62786">
        <w:rPr>
          <w:rFonts w:ascii="Calibri" w:eastAsia="Times New Roman" w:hAnsi="Calibri" w:cs="Calibri"/>
          <w:sz w:val="22"/>
          <w:szCs w:val="22"/>
        </w:rPr>
        <w:t>(valore da calcolare in base alla tabella A – art. 3 allegato I.4 del Codice).</w:t>
      </w:r>
    </w:p>
    <w:p w14:paraId="3955678F" w14:textId="77777777" w:rsidR="00F62786" w:rsidRPr="00F62786" w:rsidRDefault="00F62786" w:rsidP="00F62786">
      <w:pPr>
        <w:jc w:val="both"/>
        <w:rPr>
          <w:rFonts w:ascii="Calibri" w:eastAsia="Times New Roman" w:hAnsi="Calibri" w:cs="Times New Roman"/>
          <w:sz w:val="22"/>
          <w:szCs w:val="22"/>
        </w:rPr>
      </w:pPr>
      <w:r w:rsidRPr="00F62786">
        <w:rPr>
          <w:rFonts w:ascii="Calibri" w:eastAsia="Times New Roman" w:hAnsi="Calibri" w:cs="Times New Roman"/>
          <w:sz w:val="22"/>
          <w:szCs w:val="22"/>
        </w:rPr>
        <w:t>il pagamento di detta imposta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F62786">
        <w:rPr>
          <w:rFonts w:ascii="Calibri" w:eastAsia="Times New Roman" w:hAnsi="Calibri" w:cs="Times New Roman"/>
          <w:sz w:val="22"/>
          <w:szCs w:val="22"/>
        </w:rPr>
        <w:t>AdE</w:t>
      </w:r>
      <w:proofErr w:type="spellEnd"/>
      <w:r w:rsidRPr="00F62786">
        <w:rPr>
          <w:rFonts w:ascii="Calibri" w:eastAsia="Times New Roman" w:hAnsi="Calibri" w:cs="Times New Roman"/>
          <w:sz w:val="22"/>
          <w:szCs w:val="22"/>
        </w:rPr>
        <w:t xml:space="preserve">) Prot. n. 240013/2023 del 28/06/2023. Le modalità di compilazione del modello F24 ELIDE sono individuate nella Risoluzione </w:t>
      </w:r>
      <w:proofErr w:type="spellStart"/>
      <w:r w:rsidRPr="00F62786">
        <w:rPr>
          <w:rFonts w:ascii="Calibri" w:eastAsia="Times New Roman" w:hAnsi="Calibri" w:cs="Times New Roman"/>
          <w:sz w:val="22"/>
          <w:szCs w:val="22"/>
        </w:rPr>
        <w:t>AdE</w:t>
      </w:r>
      <w:proofErr w:type="spellEnd"/>
      <w:r w:rsidRPr="00F62786">
        <w:rPr>
          <w:rFonts w:ascii="Calibri" w:eastAsia="Times New Roman" w:hAnsi="Calibri" w:cs="Times New Roman"/>
          <w:sz w:val="22"/>
          <w:szCs w:val="22"/>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1C72BA22" w14:textId="77777777" w:rsidR="00F62786" w:rsidRPr="00F62786" w:rsidRDefault="00F62786" w:rsidP="00F62786">
      <w:pPr>
        <w:jc w:val="both"/>
        <w:rPr>
          <w:rFonts w:ascii="Calibri" w:eastAsia="Times New Roman" w:hAnsi="Calibri" w:cs="Times New Roman"/>
          <w:sz w:val="22"/>
          <w:szCs w:val="22"/>
        </w:rPr>
      </w:pPr>
    </w:p>
    <w:p w14:paraId="17CD3D7F"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6" w:name="_Toc166168992"/>
      <w:r w:rsidRPr="00F62786">
        <w:rPr>
          <w:rFonts w:ascii="Calibri" w:eastAsia="Times New Roman" w:hAnsi="Calibri" w:cs="Times New Roman"/>
          <w:b/>
          <w:bCs/>
          <w:sz w:val="22"/>
          <w:szCs w:val="22"/>
        </w:rPr>
        <w:t>26. OBBLIGHI RELATIVI ALLA TRACCIABILITÀ DEI FLUSSI FINANZIARI</w:t>
      </w:r>
      <w:bookmarkEnd w:id="2036"/>
      <w:r w:rsidRPr="00F62786">
        <w:rPr>
          <w:rFonts w:ascii="Calibri" w:eastAsia="Times New Roman" w:hAnsi="Calibri" w:cs="Times New Roman"/>
          <w:b/>
          <w:bCs/>
          <w:sz w:val="22"/>
          <w:szCs w:val="22"/>
        </w:rPr>
        <w:t xml:space="preserve"> </w:t>
      </w:r>
    </w:p>
    <w:p w14:paraId="37BCDDA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contratto d’appalto è soggetto agli obblighi di tracciabilità dei flussi finanziari di cui alla l. 13 agosto 2010, n. 136.</w:t>
      </w:r>
    </w:p>
    <w:p w14:paraId="638FD8BC"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L’aggiudicatario deve comunicare alla stazione appaltante:</w:t>
      </w:r>
    </w:p>
    <w:p w14:paraId="207A7D50"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Gli estremi identificativi dei conti correnti bancari o postali dedicati, con l'indicazione dell'opera/servizio/fornitura alla quale sono dedicati;</w:t>
      </w:r>
    </w:p>
    <w:p w14:paraId="162637D0"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Le generalità e il codice fiscale delle persone delegate ad operare sugli stessi;</w:t>
      </w:r>
    </w:p>
    <w:p w14:paraId="5337E08E" w14:textId="77777777" w:rsidR="00F62786" w:rsidRPr="00F62786" w:rsidRDefault="00F62786" w:rsidP="0091660F">
      <w:pPr>
        <w:numPr>
          <w:ilvl w:val="0"/>
          <w:numId w:val="56"/>
        </w:numPr>
        <w:ind w:left="284" w:hanging="284"/>
        <w:jc w:val="both"/>
        <w:rPr>
          <w:rFonts w:ascii="Calibri" w:eastAsia="Times New Roman" w:hAnsi="Calibri" w:cs="Calibri"/>
          <w:sz w:val="22"/>
          <w:szCs w:val="22"/>
        </w:rPr>
      </w:pPr>
      <w:r w:rsidRPr="00F62786">
        <w:rPr>
          <w:rFonts w:ascii="Calibri" w:eastAsia="Times New Roman" w:hAnsi="Calibri" w:cs="Calibri"/>
          <w:sz w:val="22"/>
          <w:szCs w:val="22"/>
        </w:rPr>
        <w:t xml:space="preserve">Ogni modifica relativa ai dati trasmessi. </w:t>
      </w:r>
    </w:p>
    <w:p w14:paraId="21AE980E"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420C1D37"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mancato adempimento agli obblighi previsti per la tracciabilità dei flussi finanziari relativi all’appalto comporta la risoluzione di diritto del contratto. </w:t>
      </w:r>
    </w:p>
    <w:p w14:paraId="65C98F6F"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In occasione di ogni pagamento all’appaltatore o di interventi di controllo ulteriori si procede alla verifica dell’assolvimento degli obblighi relativi alla tracciabilità dei flussi finanziari.</w:t>
      </w:r>
    </w:p>
    <w:p w14:paraId="009087F8"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3BCE51F" w14:textId="77777777" w:rsidR="00F62786" w:rsidRPr="00F62786" w:rsidRDefault="00F62786" w:rsidP="00F62786">
      <w:pPr>
        <w:jc w:val="both"/>
        <w:rPr>
          <w:rFonts w:ascii="Calibri" w:eastAsia="Times New Roman" w:hAnsi="Calibri" w:cs="Calibri"/>
          <w:sz w:val="22"/>
          <w:szCs w:val="22"/>
        </w:rPr>
      </w:pPr>
    </w:p>
    <w:p w14:paraId="40AEC0A9"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7" w:name="_Toc166168993"/>
      <w:r w:rsidRPr="00F62786">
        <w:rPr>
          <w:rFonts w:ascii="Calibri" w:eastAsia="Times New Roman" w:hAnsi="Calibri" w:cs="Times New Roman"/>
          <w:b/>
          <w:bCs/>
          <w:sz w:val="22"/>
          <w:szCs w:val="22"/>
        </w:rPr>
        <w:t>27. CODICE DI COMPORTAMENTO</w:t>
      </w:r>
      <w:bookmarkEnd w:id="2037"/>
      <w:r w:rsidRPr="00F62786">
        <w:rPr>
          <w:rFonts w:ascii="Calibri" w:eastAsia="Times New Roman" w:hAnsi="Calibri" w:cs="Times New Roman"/>
          <w:b/>
          <w:bCs/>
          <w:sz w:val="22"/>
          <w:szCs w:val="22"/>
        </w:rPr>
        <w:t xml:space="preserve">  </w:t>
      </w:r>
    </w:p>
    <w:p w14:paraId="0B21F601"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4" w:history="1">
        <w:r w:rsidRPr="00F62786">
          <w:rPr>
            <w:rFonts w:ascii="Calibri" w:eastAsia="Times New Roman" w:hAnsi="Calibri" w:cs="Calibri"/>
            <w:color w:val="0000FF"/>
            <w:sz w:val="22"/>
            <w:szCs w:val="22"/>
            <w:u w:val="single"/>
            <w:lang w:eastAsia="it-IT"/>
          </w:rPr>
          <w:t>Codice di comportamento</w:t>
        </w:r>
      </w:hyperlink>
      <w:r w:rsidRPr="00F62786">
        <w:rPr>
          <w:rFonts w:ascii="Calibri" w:eastAsia="Times New Roman" w:hAnsi="Calibri" w:cs="Calibri"/>
          <w:sz w:val="22"/>
          <w:szCs w:val="22"/>
          <w:lang w:eastAsia="it-IT"/>
        </w:rPr>
        <w:t xml:space="preserve"> di questa stazione appaltante e nel </w:t>
      </w:r>
      <w:hyperlink r:id="rId25" w:anchor="page=45" w:history="1">
        <w:r w:rsidRPr="00F62786">
          <w:rPr>
            <w:rFonts w:ascii="Calibri" w:eastAsia="Times New Roman" w:hAnsi="Calibri" w:cs="Calibri"/>
            <w:color w:val="0000FF"/>
            <w:sz w:val="22"/>
            <w:szCs w:val="22"/>
            <w:u w:val="single"/>
            <w:lang w:eastAsia="it-IT"/>
          </w:rPr>
          <w:t>Piano Triennale di Prevenzione della Corruzione e della Trasparenza</w:t>
        </w:r>
      </w:hyperlink>
      <w:r w:rsidRPr="00F62786">
        <w:rPr>
          <w:rFonts w:ascii="Calibri" w:eastAsia="Times New Roman" w:hAnsi="Calibri" w:cs="Calibri"/>
          <w:sz w:val="22"/>
          <w:szCs w:val="22"/>
          <w:lang w:eastAsia="it-IT"/>
        </w:rPr>
        <w:t xml:space="preserve">, nonché nella sottosezione Rischi corruttivi e trasparenza del </w:t>
      </w:r>
      <w:hyperlink r:id="rId26" w:anchor="page=45" w:history="1">
        <w:r w:rsidRPr="00F62786">
          <w:rPr>
            <w:rFonts w:ascii="Calibri" w:eastAsia="Times New Roman" w:hAnsi="Calibri" w:cs="Calibri"/>
            <w:color w:val="0000FF"/>
            <w:sz w:val="22"/>
            <w:szCs w:val="22"/>
            <w:u w:val="single"/>
            <w:lang w:eastAsia="it-IT"/>
          </w:rPr>
          <w:t>Piano Integrato di Attività e Organizzazione</w:t>
        </w:r>
      </w:hyperlink>
      <w:r w:rsidRPr="00F62786">
        <w:rPr>
          <w:rFonts w:ascii="Calibri" w:eastAsia="Times New Roman" w:hAnsi="Calibri" w:cs="Calibri"/>
          <w:sz w:val="22"/>
          <w:szCs w:val="22"/>
          <w:lang w:eastAsia="it-IT"/>
        </w:rPr>
        <w:t>. In seguito alla comunicazione di aggiudicazione e prima della stipula del contratto, l’Aggiudicatario ha l’onere di prendere visione dei già menzionati documenti pubblicati sul sito della stazione appaltante ai link precedentemente riportati.</w:t>
      </w:r>
    </w:p>
    <w:p w14:paraId="30E73957" w14:textId="77777777" w:rsidR="00F62786" w:rsidRPr="00F62786" w:rsidRDefault="00F62786" w:rsidP="00F62786">
      <w:pPr>
        <w:widowControl w:val="0"/>
        <w:jc w:val="both"/>
        <w:rPr>
          <w:rFonts w:ascii="Calibri" w:eastAsia="Times New Roman" w:hAnsi="Calibri" w:cs="Calibri"/>
          <w:sz w:val="22"/>
          <w:szCs w:val="22"/>
        </w:rPr>
      </w:pPr>
    </w:p>
    <w:p w14:paraId="318F8231"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8" w:name="_Toc166168994"/>
      <w:r w:rsidRPr="00F62786">
        <w:rPr>
          <w:rFonts w:ascii="Calibri" w:eastAsia="Times New Roman" w:hAnsi="Calibri" w:cs="Times New Roman"/>
          <w:b/>
          <w:bCs/>
          <w:sz w:val="22"/>
          <w:szCs w:val="22"/>
        </w:rPr>
        <w:t>28. ACCESSO AGLI ATTI</w:t>
      </w:r>
      <w:bookmarkEnd w:id="2038"/>
    </w:p>
    <w:p w14:paraId="6982657E" w14:textId="77777777" w:rsidR="00F62786" w:rsidRPr="00F62786" w:rsidRDefault="00F62786" w:rsidP="00F62786">
      <w:pPr>
        <w:widowControl w:val="0"/>
        <w:jc w:val="both"/>
        <w:rPr>
          <w:rFonts w:ascii="Calibri" w:eastAsia="Times New Roman" w:hAnsi="Calibri" w:cs="Calibri"/>
          <w:sz w:val="22"/>
          <w:szCs w:val="22"/>
        </w:rPr>
      </w:pPr>
      <w:r w:rsidRPr="00F62786">
        <w:rPr>
          <w:rFonts w:ascii="Calibri" w:eastAsia="Times New Roman" w:hAnsi="Calibri" w:cs="Calibri"/>
          <w:sz w:val="22"/>
          <w:szCs w:val="22"/>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4A7C8EDB" w14:textId="77777777" w:rsidR="00F62786" w:rsidRPr="00F62786" w:rsidRDefault="00F62786" w:rsidP="00F62786">
      <w:pPr>
        <w:widowControl w:val="0"/>
        <w:jc w:val="both"/>
        <w:rPr>
          <w:rFonts w:ascii="Calibri" w:eastAsia="Times New Roman" w:hAnsi="Calibri" w:cs="Calibri"/>
          <w:sz w:val="22"/>
          <w:szCs w:val="22"/>
        </w:rPr>
      </w:pPr>
    </w:p>
    <w:p w14:paraId="2781399B"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39" w:name="_Toc406058393"/>
      <w:bookmarkStart w:id="2040" w:name="_Toc403471285"/>
      <w:bookmarkStart w:id="2041" w:name="_Toc397422878"/>
      <w:bookmarkStart w:id="2042" w:name="_Toc397346837"/>
      <w:bookmarkStart w:id="2043" w:name="_Toc393706922"/>
      <w:bookmarkStart w:id="2044" w:name="_Toc393700849"/>
      <w:bookmarkStart w:id="2045" w:name="_Toc393283190"/>
      <w:bookmarkStart w:id="2046" w:name="_Toc393272674"/>
      <w:bookmarkStart w:id="2047" w:name="_Toc393272616"/>
      <w:bookmarkStart w:id="2048" w:name="_Toc393187860"/>
      <w:bookmarkStart w:id="2049" w:name="_Toc393112143"/>
      <w:bookmarkStart w:id="2050" w:name="_Toc393110579"/>
      <w:bookmarkStart w:id="2051" w:name="_Toc392577512"/>
      <w:bookmarkStart w:id="2052" w:name="_Toc391036071"/>
      <w:bookmarkStart w:id="2053" w:name="_Toc391035998"/>
      <w:bookmarkStart w:id="2054" w:name="_Toc380501885"/>
      <w:bookmarkStart w:id="2055" w:name="_Toc354038182"/>
      <w:bookmarkStart w:id="2056" w:name="_Toc416423377"/>
      <w:bookmarkStart w:id="2057" w:name="_Toc406754194"/>
      <w:bookmarkStart w:id="2058" w:name="_Toc166168995"/>
      <w:r w:rsidRPr="00F62786">
        <w:rPr>
          <w:rFonts w:ascii="Calibri" w:eastAsia="Times New Roman" w:hAnsi="Calibri" w:cs="Times New Roman"/>
          <w:b/>
          <w:bCs/>
          <w:sz w:val="22"/>
          <w:szCs w:val="22"/>
        </w:rPr>
        <w:t>29. DEFINIZIONE DELLE CONTROVERSIE</w:t>
      </w:r>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r w:rsidRPr="00F62786">
        <w:rPr>
          <w:rFonts w:ascii="Calibri" w:eastAsia="Times New Roman" w:hAnsi="Calibri" w:cs="Times New Roman"/>
          <w:b/>
          <w:bCs/>
          <w:sz w:val="22"/>
          <w:szCs w:val="22"/>
        </w:rPr>
        <w:t xml:space="preserve"> </w:t>
      </w:r>
    </w:p>
    <w:p w14:paraId="238BC52E" w14:textId="77777777" w:rsidR="00F62786" w:rsidRPr="00F62786" w:rsidRDefault="00F62786" w:rsidP="00F62786">
      <w:pPr>
        <w:contextualSpacing/>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Ai sensi dell’art. 120, comma 4, del D. Lgs. 104/2010 si informa che il Consiglio Nazionale delle Ricerche fruisce del patrocinio dell’Avvocatura dello Stato.</w:t>
      </w:r>
    </w:p>
    <w:p w14:paraId="44182F55"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lang w:eastAsia="it-IT"/>
        </w:rPr>
        <w:t>Per le controversie derivanti dalla presente procedura di gara è competente il Tribunale Amministrativo Regionale del Lazio – Roma</w:t>
      </w:r>
      <w:r w:rsidRPr="00F62786">
        <w:rPr>
          <w:rFonts w:ascii="Calibri" w:eastAsia="Times New Roman" w:hAnsi="Calibri" w:cs="Calibri"/>
          <w:sz w:val="22"/>
          <w:szCs w:val="22"/>
        </w:rPr>
        <w:t>, rimanendo espressamente esclusa la compromissione in arbitri.</w:t>
      </w:r>
    </w:p>
    <w:p w14:paraId="6EDC9D81" w14:textId="77777777" w:rsidR="00F62786" w:rsidRPr="00F62786" w:rsidRDefault="00F62786" w:rsidP="00F62786">
      <w:pPr>
        <w:jc w:val="both"/>
        <w:rPr>
          <w:rFonts w:ascii="Calibri" w:eastAsia="Times New Roman" w:hAnsi="Calibri" w:cs="Calibri"/>
          <w:sz w:val="22"/>
          <w:szCs w:val="22"/>
        </w:rPr>
      </w:pPr>
    </w:p>
    <w:p w14:paraId="73A12EA8" w14:textId="77777777" w:rsidR="00F62786" w:rsidRPr="00F62786" w:rsidRDefault="00F62786" w:rsidP="00F62786">
      <w:pPr>
        <w:keepNext/>
        <w:contextualSpacing/>
        <w:jc w:val="both"/>
        <w:outlineLvl w:val="0"/>
        <w:rPr>
          <w:rFonts w:ascii="Calibri" w:eastAsia="Times New Roman" w:hAnsi="Calibri" w:cs="Times New Roman"/>
          <w:b/>
          <w:bCs/>
          <w:sz w:val="22"/>
          <w:szCs w:val="22"/>
        </w:rPr>
      </w:pPr>
      <w:bookmarkStart w:id="2059" w:name="_Toc406058394"/>
      <w:bookmarkStart w:id="2060" w:name="_Toc403471286"/>
      <w:bookmarkStart w:id="2061" w:name="_Toc397422879"/>
      <w:bookmarkStart w:id="2062" w:name="_Toc397346838"/>
      <w:bookmarkStart w:id="2063" w:name="_Toc393706923"/>
      <w:bookmarkStart w:id="2064" w:name="_Toc393700850"/>
      <w:bookmarkStart w:id="2065" w:name="_Toc393283191"/>
      <w:bookmarkStart w:id="2066" w:name="_Toc393272675"/>
      <w:bookmarkStart w:id="2067" w:name="_Toc393272617"/>
      <w:bookmarkStart w:id="2068" w:name="_Toc393187861"/>
      <w:bookmarkStart w:id="2069" w:name="_Toc393112144"/>
      <w:bookmarkStart w:id="2070" w:name="_Toc393110580"/>
      <w:bookmarkStart w:id="2071" w:name="_Toc392577513"/>
      <w:bookmarkStart w:id="2072" w:name="_Toc391036072"/>
      <w:bookmarkStart w:id="2073" w:name="_Toc391035999"/>
      <w:bookmarkStart w:id="2074" w:name="_Toc380501886"/>
      <w:bookmarkStart w:id="2075" w:name="_Toc354038183"/>
      <w:bookmarkStart w:id="2076" w:name="_Toc416423378"/>
      <w:bookmarkStart w:id="2077" w:name="_Toc406754195"/>
      <w:bookmarkStart w:id="2078" w:name="_Ref120022759"/>
      <w:bookmarkStart w:id="2079" w:name="_Ref120022766"/>
      <w:bookmarkStart w:id="2080" w:name="_Toc166168996"/>
      <w:r w:rsidRPr="00F62786">
        <w:rPr>
          <w:rFonts w:ascii="Calibri" w:eastAsia="Times New Roman" w:hAnsi="Calibri" w:cs="Times New Roman"/>
          <w:b/>
          <w:bCs/>
          <w:sz w:val="22"/>
          <w:szCs w:val="22"/>
        </w:rPr>
        <w:t>30. TRATTAMENTO DEI DATI PERSONALI</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14:paraId="0987EACE" w14:textId="77777777" w:rsidR="00F62786" w:rsidRPr="00F62786" w:rsidRDefault="00F62786" w:rsidP="00F62786">
      <w:pPr>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I dati raccolti sono trattati e conservati ai sensi del Regolamento UE n. 2016/679 relativo alla protezione delle persone fisiche con riguardo al trattamento dei dati personali, </w:t>
      </w:r>
      <w:proofErr w:type="spellStart"/>
      <w:r w:rsidRPr="00F62786">
        <w:rPr>
          <w:rFonts w:ascii="Calibri" w:eastAsia="Times New Roman" w:hAnsi="Calibri" w:cs="Calibri"/>
          <w:sz w:val="22"/>
          <w:szCs w:val="22"/>
          <w:lang w:eastAsia="it-IT"/>
        </w:rPr>
        <w:t>nonche</w:t>
      </w:r>
      <w:proofErr w:type="spellEnd"/>
      <w:r w:rsidRPr="00F62786">
        <w:rPr>
          <w:rFonts w:ascii="Calibri" w:eastAsia="Times New Roman" w:hAnsi="Calibri" w:cs="Calibri"/>
          <w:sz w:val="22"/>
          <w:szCs w:val="22"/>
          <w:lang w:eastAsia="it-IT"/>
        </w:rPr>
        <w:t xml:space="preserve">́ alla libera circolazione di tali dati, del decreto legislativo 30 giugno 2003, n.196 recante il “Codice in materia di protezione dei dati personali” e </w:t>
      </w:r>
      <w:proofErr w:type="spellStart"/>
      <w:r w:rsidRPr="00F62786">
        <w:rPr>
          <w:rFonts w:ascii="Calibri" w:eastAsia="Times New Roman" w:hAnsi="Calibri" w:cs="Calibri"/>
          <w:sz w:val="22"/>
          <w:szCs w:val="22"/>
          <w:lang w:eastAsia="it-IT"/>
        </w:rPr>
        <w:t>ss</w:t>
      </w:r>
      <w:proofErr w:type="spellEnd"/>
      <w:r w:rsidRPr="00F62786">
        <w:rPr>
          <w:rFonts w:ascii="Calibri" w:eastAsia="Times New Roman" w:hAnsi="Calibri" w:cs="Calibri"/>
          <w:sz w:val="22"/>
          <w:szCs w:val="22"/>
          <w:lang w:eastAsia="it-IT"/>
        </w:rPr>
        <w:t xml:space="preserve"> mm e </w:t>
      </w:r>
      <w:proofErr w:type="gramStart"/>
      <w:r w:rsidRPr="00F62786">
        <w:rPr>
          <w:rFonts w:ascii="Calibri" w:eastAsia="Times New Roman" w:hAnsi="Calibri" w:cs="Calibri"/>
          <w:sz w:val="22"/>
          <w:szCs w:val="22"/>
          <w:lang w:eastAsia="it-IT"/>
        </w:rPr>
        <w:t>ii ,</w:t>
      </w:r>
      <w:proofErr w:type="gramEnd"/>
      <w:r w:rsidRPr="00F62786">
        <w:rPr>
          <w:rFonts w:ascii="Calibri" w:eastAsia="Times New Roman" w:hAnsi="Calibri" w:cs="Calibri"/>
          <w:sz w:val="22"/>
          <w:szCs w:val="22"/>
          <w:lang w:eastAsia="it-IT"/>
        </w:rPr>
        <w:t xml:space="preserve"> del decreto della Presidenza del Consiglio dei Ministri n. 148/21 e dei relativi atti di attuazione. </w:t>
      </w:r>
    </w:p>
    <w:p w14:paraId="3E479968"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L’Amministrazione fornisce le seguenti informazioni sul trattamento dei dati personali.</w:t>
      </w:r>
    </w:p>
    <w:p w14:paraId="5BD509F0" w14:textId="77777777" w:rsidR="00F62786" w:rsidRPr="00F62786" w:rsidRDefault="00F62786" w:rsidP="00F62786">
      <w:pPr>
        <w:suppressAutoHyphens/>
        <w:jc w:val="both"/>
        <w:rPr>
          <w:rFonts w:ascii="Calibri" w:eastAsia="Times New Roman" w:hAnsi="Calibri" w:cs="Calibri"/>
          <w:sz w:val="22"/>
          <w:szCs w:val="22"/>
          <w:lang w:eastAsia="ar-SA"/>
        </w:rPr>
      </w:pPr>
    </w:p>
    <w:p w14:paraId="16EB304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Finalità del trattamento</w:t>
      </w:r>
    </w:p>
    <w:p w14:paraId="57A6EEF3" w14:textId="77777777" w:rsidR="00F62786" w:rsidRPr="00F62786" w:rsidRDefault="00F62786" w:rsidP="0091660F">
      <w:pPr>
        <w:numPr>
          <w:ilvl w:val="0"/>
          <w:numId w:val="64"/>
        </w:numPr>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3A29C91A" w14:textId="77777777" w:rsidR="00F62786" w:rsidRPr="00F62786" w:rsidRDefault="00F62786" w:rsidP="0091660F">
      <w:pPr>
        <w:numPr>
          <w:ilvl w:val="0"/>
          <w:numId w:val="64"/>
        </w:numPr>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7014C8B4" w14:textId="77777777" w:rsidR="00F62786" w:rsidRPr="00F62786" w:rsidRDefault="00F62786" w:rsidP="0091660F">
      <w:pPr>
        <w:numPr>
          <w:ilvl w:val="0"/>
          <w:numId w:val="64"/>
        </w:numPr>
        <w:ind w:left="426" w:hanging="426"/>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lang w:eastAsia="ar-SA"/>
        </w:rPr>
        <w:t>Tutti i dati acquisiti dall’Amministrazione potranno essere trattati anche per fini di studio e statistici nel rispetto e delle norme previste dal Regolamento UE.</w:t>
      </w:r>
    </w:p>
    <w:p w14:paraId="68648E8F"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Base giuridica e natura del conferimento</w:t>
      </w:r>
    </w:p>
    <w:p w14:paraId="74BDF6D0" w14:textId="77777777" w:rsidR="00F62786" w:rsidRPr="00F62786" w:rsidRDefault="00F62786" w:rsidP="00F62786">
      <w:pPr>
        <w:jc w:val="both"/>
        <w:rPr>
          <w:rFonts w:ascii="Calibri" w:eastAsia="Times New Roman" w:hAnsi="Calibri" w:cs="Calibri"/>
          <w:sz w:val="22"/>
          <w:szCs w:val="22"/>
        </w:rPr>
      </w:pPr>
      <w:r w:rsidRPr="00F62786">
        <w:rPr>
          <w:rFonts w:ascii="Calibri" w:eastAsia="Times New Roman" w:hAnsi="Calibri" w:cs="Calibri"/>
          <w:sz w:val="22"/>
          <w:szCs w:val="22"/>
        </w:rPr>
        <w:t xml:space="preserve">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 </w:t>
      </w:r>
    </w:p>
    <w:p w14:paraId="36B274DC"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t>Natura dei dati trattati</w:t>
      </w:r>
    </w:p>
    <w:p w14:paraId="7739F9F4" w14:textId="77777777" w:rsidR="00F62786" w:rsidRPr="00F62786" w:rsidRDefault="00F62786" w:rsidP="00F62786">
      <w:pPr>
        <w:suppressAutoHyphens/>
        <w:jc w:val="both"/>
        <w:rPr>
          <w:rFonts w:ascii="Calibri" w:eastAsia="Times New Roman" w:hAnsi="Calibri" w:cs="Calibri"/>
          <w:sz w:val="22"/>
          <w:szCs w:val="22"/>
        </w:rPr>
      </w:pPr>
      <w:r w:rsidRPr="00F62786">
        <w:rPr>
          <w:rFonts w:ascii="Calibri" w:eastAsia="Times New Roman" w:hAnsi="Calibri" w:cs="Calibri"/>
          <w:sz w:val="22"/>
          <w:szCs w:val="22"/>
        </w:rPr>
        <w:t>I dati oggetto di trattamento per le finalità sopra specificate, sono della seguente natura:</w:t>
      </w:r>
    </w:p>
    <w:p w14:paraId="06370446" w14:textId="77777777" w:rsidR="00F62786" w:rsidRPr="00F62786" w:rsidRDefault="00F62786" w:rsidP="0091660F">
      <w:pPr>
        <w:numPr>
          <w:ilvl w:val="0"/>
          <w:numId w:val="66"/>
        </w:numPr>
        <w:suppressAutoHyphens/>
        <w:jc w:val="both"/>
        <w:rPr>
          <w:rFonts w:ascii="Calibri" w:eastAsia="Times New Roman" w:hAnsi="Calibri" w:cs="Calibri"/>
          <w:sz w:val="22"/>
          <w:szCs w:val="22"/>
        </w:rPr>
      </w:pPr>
      <w:r w:rsidRPr="00F62786">
        <w:rPr>
          <w:rFonts w:ascii="Calibri" w:eastAsia="Times New Roman" w:hAnsi="Calibri" w:cs="Calibri"/>
          <w:sz w:val="22"/>
          <w:szCs w:val="22"/>
        </w:rPr>
        <w:t>Dati personali comuni (es. anagrafici e di contatto);</w:t>
      </w:r>
    </w:p>
    <w:p w14:paraId="07ABA403" w14:textId="77777777" w:rsidR="00F62786" w:rsidRPr="00F62786" w:rsidRDefault="00F62786" w:rsidP="0091660F">
      <w:pPr>
        <w:numPr>
          <w:ilvl w:val="0"/>
          <w:numId w:val="66"/>
        </w:numPr>
        <w:suppressAutoHyphens/>
        <w:jc w:val="both"/>
        <w:rPr>
          <w:rFonts w:ascii="Calibri" w:eastAsia="Times New Roman" w:hAnsi="Calibri" w:cs="Calibri"/>
          <w:sz w:val="22"/>
          <w:szCs w:val="22"/>
        </w:rPr>
      </w:pPr>
      <w:r w:rsidRPr="00F62786">
        <w:rPr>
          <w:rFonts w:ascii="Calibri" w:eastAsia="Times New Roman" w:hAnsi="Calibri" w:cs="Calibri"/>
          <w:sz w:val="22"/>
          <w:szCs w:val="22"/>
        </w:rPr>
        <w:t xml:space="preserve">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5EBFAB8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Modalità del trattamento dei dati</w:t>
      </w:r>
    </w:p>
    <w:p w14:paraId="7A235857" w14:textId="77777777" w:rsidR="00F62786" w:rsidRPr="00F62786" w:rsidRDefault="00F62786" w:rsidP="00F62786">
      <w:pPr>
        <w:suppressAutoHyphens/>
        <w:jc w:val="both"/>
        <w:rPr>
          <w:rFonts w:ascii="Calibri" w:eastAsia="Times New Roman" w:hAnsi="Calibri" w:cs="Calibri"/>
          <w:sz w:val="22"/>
          <w:szCs w:val="22"/>
          <w:u w:val="single"/>
          <w:lang w:eastAsia="ar-SA"/>
        </w:rPr>
      </w:pPr>
      <w:r w:rsidRPr="00F62786">
        <w:rPr>
          <w:rFonts w:ascii="Calibri" w:eastAsia="Times New Roman" w:hAnsi="Calibri" w:cs="Calibri"/>
          <w:sz w:val="22"/>
          <w:szCs w:val="22"/>
          <w:lang w:eastAsia="ar-SA"/>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w:t>
      </w:r>
    </w:p>
    <w:p w14:paraId="3900F1B3"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Ambito di comunicazione e di diffusione dei dati</w:t>
      </w:r>
    </w:p>
    <w:p w14:paraId="74452FAC"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 dati potranno essere:</w:t>
      </w:r>
    </w:p>
    <w:p w14:paraId="1D42DCE9"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Trattati dal personale dell’Amministrazione che cura il procedimento di gara e l’esecuzione del Contratto, dal personale di altri uffici della medesima che svolgono attività inerenti, nonché dagli uffici che si occupano di attività per fini di studio e statistici;</w:t>
      </w:r>
    </w:p>
    <w:p w14:paraId="2921A133"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w:t>
      </w:r>
    </w:p>
    <w:p w14:paraId="0A31F11B"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ad eventuali soggetti esterni, facenti parte delle Commissioni di aggiudicazione e di collaudo che verranno di volta in volta costituite;</w:t>
      </w:r>
    </w:p>
    <w:p w14:paraId="38FB488A"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ad altri concorrenti che facciano richiesta di accesso ai documenti di gara nei limiti consentiti ai sensi della legge 7 agosto 1990, n. 241;</w:t>
      </w:r>
    </w:p>
    <w:p w14:paraId="1B1AA4A9" w14:textId="77777777" w:rsidR="00F62786" w:rsidRPr="00F62786" w:rsidRDefault="00F62786" w:rsidP="0091660F">
      <w:pPr>
        <w:numPr>
          <w:ilvl w:val="0"/>
          <w:numId w:val="65"/>
        </w:numPr>
        <w:suppressAutoHyphens/>
        <w:ind w:left="426" w:hanging="426"/>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Comunicati all’ANAC, in osservanza a quanto previsto dalla Determinazione AVCP n. 1 del 10/01/2008.</w:t>
      </w:r>
    </w:p>
    <w:p w14:paraId="682BA8A8" w14:textId="77777777" w:rsidR="00F62786" w:rsidRPr="00F62786" w:rsidRDefault="00F62786" w:rsidP="00F62786">
      <w:pPr>
        <w:suppressAutoHyphens/>
        <w:jc w:val="both"/>
        <w:rPr>
          <w:rFonts w:ascii="Calibri" w:eastAsia="Times New Roman" w:hAnsi="Calibri" w:cs="Calibri"/>
          <w:sz w:val="22"/>
          <w:szCs w:val="22"/>
          <w:lang w:eastAsia="ar-SA"/>
        </w:rPr>
      </w:pPr>
      <w:proofErr w:type="gramStart"/>
      <w:r w:rsidRPr="00F62786">
        <w:rPr>
          <w:rFonts w:ascii="Calibri" w:eastAsia="Times New Roman" w:hAnsi="Calibri" w:cs="Calibri"/>
          <w:sz w:val="22"/>
          <w:szCs w:val="22"/>
          <w:lang w:eastAsia="ar-SA"/>
        </w:rPr>
        <w:t>Il nominativo del concorrente aggiudicatario della gara ed il prezzo di aggiudicazione dell’appalto,</w:t>
      </w:r>
      <w:proofErr w:type="gramEnd"/>
      <w:r w:rsidRPr="00F62786">
        <w:rPr>
          <w:rFonts w:ascii="Calibri" w:eastAsia="Times New Roman" w:hAnsi="Calibri" w:cs="Calibri"/>
          <w:sz w:val="22"/>
          <w:szCs w:val="22"/>
          <w:lang w:eastAsia="ar-SA"/>
        </w:rPr>
        <w:t xml:space="preserve"> saranno diffusi tramite il sito internet </w:t>
      </w:r>
      <w:hyperlink r:id="rId27" w:history="1">
        <w:r w:rsidRPr="00F62786">
          <w:rPr>
            <w:rFonts w:ascii="Calibri" w:eastAsia="Times New Roman" w:hAnsi="Calibri" w:cs="Calibri"/>
            <w:sz w:val="22"/>
            <w:szCs w:val="22"/>
            <w:u w:val="single"/>
            <w:lang w:eastAsia="ar-SA"/>
          </w:rPr>
          <w:t>http://www.urp.cnr.it</w:t>
        </w:r>
      </w:hyperlink>
      <w:r w:rsidRPr="00F62786">
        <w:rPr>
          <w:rFonts w:ascii="Calibri" w:eastAsia="Times New Roman" w:hAnsi="Calibri" w:cs="Calibri"/>
          <w:sz w:val="22"/>
          <w:szCs w:val="22"/>
          <w:lang w:eastAsia="ar-SA"/>
        </w:rPr>
        <w:t>, sezione Gare.</w:t>
      </w:r>
    </w:p>
    <w:p w14:paraId="6DF216E3" w14:textId="77777777" w:rsidR="00F62786" w:rsidRPr="00F62786" w:rsidRDefault="00F62786" w:rsidP="00F62786">
      <w:pPr>
        <w:suppressAutoHyphens/>
        <w:jc w:val="both"/>
        <w:rPr>
          <w:rFonts w:ascii="Calibri" w:eastAsia="Times New Roman" w:hAnsi="Calibri" w:cs="Times New Roman"/>
          <w:sz w:val="22"/>
          <w:szCs w:val="22"/>
          <w:lang w:eastAsia="ar-SA"/>
        </w:rPr>
      </w:pPr>
      <w:r w:rsidRPr="00F62786">
        <w:rPr>
          <w:rFonts w:ascii="Calibri" w:eastAsia="Times New Roman" w:hAnsi="Calibri" w:cs="Times New Roman"/>
          <w:sz w:val="22"/>
          <w:szCs w:val="22"/>
          <w:lang w:eastAsia="ar-SA"/>
        </w:rPr>
        <w:t>Oltre a quanto sopra, in adempimento agli obblighi di legge che impongono la trasparenza amministrativa (art. 1, comma 16, lett. b, e comma 32 L. 190/2012; art. 35 D. Lgs. n. 33/2012; nonché artt. 27,28 D. Lgs. n. 36/2023),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w:t>
      </w:r>
    </w:p>
    <w:p w14:paraId="7B64E4D8" w14:textId="77777777" w:rsidR="00F62786" w:rsidRPr="00F62786" w:rsidRDefault="00F62786" w:rsidP="00F62786">
      <w:pPr>
        <w:suppressAutoHyphens/>
        <w:jc w:val="both"/>
        <w:rPr>
          <w:rFonts w:ascii="Calibri" w:eastAsia="Times New Roman" w:hAnsi="Calibri" w:cs="Calibri"/>
          <w:sz w:val="22"/>
          <w:szCs w:val="22"/>
          <w:lang w:eastAsia="ar-SA"/>
        </w:rPr>
      </w:pPr>
    </w:p>
    <w:p w14:paraId="68AC1F56"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I dati potrebbero essere trasferiti ad un’organizzazione internazionale, in adempimento di obblighi di legge; in tal caso il trasferimento avverrà nel rispetto delle prescrizioni del Regolamento UE.</w:t>
      </w:r>
    </w:p>
    <w:p w14:paraId="2E3B2399"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t>Periodo di conservazione dei dati</w:t>
      </w:r>
    </w:p>
    <w:p w14:paraId="2DD17A00" w14:textId="77777777" w:rsidR="00F62786" w:rsidRPr="00F62786" w:rsidRDefault="00F62786" w:rsidP="00F62786">
      <w:pPr>
        <w:suppressAutoHyphens/>
        <w:jc w:val="both"/>
        <w:rPr>
          <w:rFonts w:ascii="Calibri" w:eastAsia="Times New Roman" w:hAnsi="Calibri" w:cs="Calibri"/>
          <w:bCs/>
          <w:sz w:val="22"/>
          <w:szCs w:val="22"/>
          <w:lang w:eastAsia="ar-SA"/>
        </w:rPr>
      </w:pPr>
      <w:r w:rsidRPr="00F62786">
        <w:rPr>
          <w:rFonts w:ascii="Calibri" w:eastAsia="Times New Roman" w:hAnsi="Calibri" w:cs="Calibri"/>
          <w:bCs/>
          <w:sz w:val="22"/>
          <w:szCs w:val="22"/>
          <w:lang w:eastAsia="ar-SA"/>
        </w:rPr>
        <w:t xml:space="preserve">Il periodo di conservazione dei dati è di </w:t>
      </w:r>
      <w:proofErr w:type="gramStart"/>
      <w:r w:rsidRPr="00F62786">
        <w:rPr>
          <w:rFonts w:ascii="Calibri" w:eastAsia="Times New Roman" w:hAnsi="Calibri" w:cs="Calibri"/>
          <w:bCs/>
          <w:sz w:val="22"/>
          <w:szCs w:val="22"/>
          <w:lang w:eastAsia="ar-SA"/>
        </w:rPr>
        <w:t>10</w:t>
      </w:r>
      <w:proofErr w:type="gramEnd"/>
      <w:r w:rsidRPr="00F62786">
        <w:rPr>
          <w:rFonts w:ascii="Calibri" w:eastAsia="Times New Roman" w:hAnsi="Calibri" w:cs="Calibri"/>
          <w:bCs/>
          <w:sz w:val="22"/>
          <w:szCs w:val="22"/>
          <w:lang w:eastAsia="ar-SA"/>
        </w:rPr>
        <w:t xml:space="preserve"> anni dalla conclusione dell’esecuzione del Contratto, </w:t>
      </w:r>
      <w:r w:rsidRPr="00F62786">
        <w:rPr>
          <w:rFonts w:ascii="Calibri" w:eastAsia="Times New Roman" w:hAnsi="Calibri" w:cs="Calibri"/>
          <w:sz w:val="22"/>
          <w:szCs w:val="22"/>
          <w:lang w:eastAsia="ar-SA"/>
        </w:rPr>
        <w:t>in ragione delle potenziali azioni legali esercitabili</w:t>
      </w:r>
      <w:r w:rsidRPr="00F62786">
        <w:rPr>
          <w:rFonts w:ascii="Calibri" w:eastAsia="Times New Roman" w:hAnsi="Calibri" w:cs="Calibri"/>
          <w:bCs/>
          <w:sz w:val="22"/>
          <w:szCs w:val="22"/>
          <w:lang w:eastAsia="ar-SA"/>
        </w:rPr>
        <w:t>. Inoltre, i dati potranno essere conservati, anche in forma aggregata, per fini di studio o statistici nel rispetto degli artt. 89 del Regolamento UE.</w:t>
      </w:r>
    </w:p>
    <w:p w14:paraId="58422E89" w14:textId="77777777" w:rsidR="00F62786" w:rsidRPr="00F62786" w:rsidRDefault="00F62786" w:rsidP="00F62786">
      <w:pPr>
        <w:suppressAutoHyphens/>
        <w:jc w:val="both"/>
        <w:rPr>
          <w:rFonts w:ascii="Calibri" w:eastAsia="Times New Roman" w:hAnsi="Calibri" w:cs="Calibri"/>
          <w:b/>
          <w:bCs/>
          <w:sz w:val="22"/>
          <w:szCs w:val="22"/>
          <w:u w:val="single"/>
          <w:lang w:eastAsia="ar-SA"/>
        </w:rPr>
      </w:pPr>
      <w:r w:rsidRPr="00F62786">
        <w:rPr>
          <w:rFonts w:ascii="Calibri" w:eastAsia="Times New Roman" w:hAnsi="Calibri" w:cs="Calibri"/>
          <w:b/>
          <w:bCs/>
          <w:sz w:val="22"/>
          <w:szCs w:val="22"/>
          <w:u w:val="single"/>
          <w:lang w:eastAsia="ar-SA"/>
        </w:rPr>
        <w:t>Processo decisionale automatizzato</w:t>
      </w:r>
    </w:p>
    <w:p w14:paraId="7E00241E" w14:textId="77777777" w:rsidR="00F62786" w:rsidRPr="00F62786" w:rsidRDefault="00F62786" w:rsidP="00F62786">
      <w:pPr>
        <w:suppressAutoHyphens/>
        <w:jc w:val="both"/>
        <w:rPr>
          <w:rFonts w:ascii="Calibri" w:eastAsia="Times New Roman" w:hAnsi="Calibri" w:cs="Calibri"/>
          <w:bCs/>
          <w:sz w:val="22"/>
          <w:szCs w:val="22"/>
          <w:lang w:eastAsia="ar-SA"/>
        </w:rPr>
      </w:pPr>
      <w:r w:rsidRPr="00F62786">
        <w:rPr>
          <w:rFonts w:ascii="Calibri" w:eastAsia="Times New Roman" w:hAnsi="Calibri" w:cs="Calibri"/>
          <w:sz w:val="22"/>
          <w:szCs w:val="22"/>
          <w:lang w:eastAsia="ar-SA"/>
        </w:rPr>
        <w:t xml:space="preserve">Nell’ambito della fase di gara, non </w:t>
      </w:r>
      <w:r w:rsidRPr="00F62786">
        <w:rPr>
          <w:rFonts w:ascii="Calibri" w:eastAsia="Times New Roman" w:hAnsi="Calibri" w:cs="Calibri"/>
          <w:bCs/>
          <w:sz w:val="22"/>
          <w:szCs w:val="22"/>
          <w:lang w:eastAsia="ar-SA"/>
        </w:rPr>
        <w:t>è presente alcun processo decisionale automatizzato.</w:t>
      </w:r>
    </w:p>
    <w:p w14:paraId="667697BF"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b/>
          <w:bCs/>
          <w:sz w:val="22"/>
          <w:szCs w:val="22"/>
          <w:u w:val="single"/>
          <w:lang w:eastAsia="ar-SA"/>
        </w:rPr>
        <w:t>Diritti del concorrente</w:t>
      </w:r>
      <w:r w:rsidRPr="00F62786">
        <w:rPr>
          <w:rFonts w:ascii="Calibri" w:eastAsia="Times New Roman" w:hAnsi="Calibri" w:cs="Calibri"/>
          <w:b/>
          <w:bCs/>
          <w:color w:val="1F497D"/>
          <w:sz w:val="22"/>
          <w:szCs w:val="22"/>
          <w:u w:val="single"/>
          <w:lang w:eastAsia="ar-SA"/>
        </w:rPr>
        <w:t>/</w:t>
      </w:r>
      <w:r w:rsidRPr="00F62786">
        <w:rPr>
          <w:rFonts w:ascii="Calibri" w:eastAsia="Times New Roman" w:hAnsi="Calibri" w:cs="Calibri"/>
          <w:b/>
          <w:bCs/>
          <w:sz w:val="22"/>
          <w:szCs w:val="22"/>
          <w:u w:val="single"/>
          <w:lang w:eastAsia="ar-SA"/>
        </w:rPr>
        <w:t>interessato</w:t>
      </w:r>
    </w:p>
    <w:p w14:paraId="6EA8562C"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Per “interessato” si intende qualsiasi persona fisica i cui dati sono trasferiti dal concorrente all’Amministrazione. </w:t>
      </w:r>
    </w:p>
    <w:p w14:paraId="4AFEC361"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 xml:space="preserve">All'interessato vengono riconosciuti i diritti di cui agli artt. da 15 a 23 del Regolamento UE. In particolare, l’interessato ha il diritto di: </w:t>
      </w:r>
      <w:r w:rsidRPr="00F62786">
        <w:rPr>
          <w:rFonts w:ascii="Calibri" w:eastAsia="Times New Roman" w:hAnsi="Calibri" w:cs="Calibri"/>
          <w:i/>
          <w:sz w:val="22"/>
          <w:szCs w:val="22"/>
          <w:lang w:eastAsia="ar-SA"/>
        </w:rPr>
        <w:t>i)</w:t>
      </w:r>
      <w:r w:rsidRPr="00F62786">
        <w:rPr>
          <w:rFonts w:ascii="Calibri" w:eastAsia="Times New Roman" w:hAnsi="Calibri" w:cs="Calibri"/>
          <w:sz w:val="22"/>
          <w:szCs w:val="22"/>
          <w:lang w:eastAsia="ar-SA"/>
        </w:rPr>
        <w:t xml:space="preserve"> ottenere, in qualunque momento la conferma che sia o meno in corso un trattamento di dati personali che lo riguardano; </w:t>
      </w:r>
      <w:r w:rsidRPr="00F62786">
        <w:rPr>
          <w:rFonts w:ascii="Calibri" w:eastAsia="Times New Roman" w:hAnsi="Calibri" w:cs="Calibri"/>
          <w:i/>
          <w:sz w:val="22"/>
          <w:szCs w:val="22"/>
          <w:lang w:eastAsia="ar-SA"/>
        </w:rPr>
        <w:t>ii)</w:t>
      </w:r>
      <w:r w:rsidRPr="00F62786">
        <w:rPr>
          <w:rFonts w:ascii="Calibri" w:eastAsia="Times New Roman" w:hAnsi="Calibri" w:cs="Calibri"/>
          <w:sz w:val="22"/>
          <w:szCs w:val="22"/>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F62786">
        <w:rPr>
          <w:rFonts w:ascii="Calibri" w:eastAsia="Times New Roman" w:hAnsi="Calibri" w:cs="Calibri"/>
          <w:i/>
          <w:sz w:val="22"/>
          <w:szCs w:val="22"/>
          <w:lang w:eastAsia="ar-SA"/>
        </w:rPr>
        <w:t>iii)</w:t>
      </w:r>
      <w:r w:rsidRPr="00F62786">
        <w:rPr>
          <w:rFonts w:ascii="Calibri" w:eastAsia="Times New Roman" w:hAnsi="Calibri" w:cs="Calibri"/>
          <w:sz w:val="22"/>
          <w:szCs w:val="22"/>
          <w:lang w:eastAsia="ar-SA"/>
        </w:rPr>
        <w:t xml:space="preserve"> il diritto di chiedere, e nel caso ottenere, la rettifica e, ove possibile, la cancellazione o, ancora, la limitazione del trattamento e, infine, può opporsi, per motivi legittimi, al loro trattamento; </w:t>
      </w:r>
      <w:r w:rsidRPr="00F62786">
        <w:rPr>
          <w:rFonts w:ascii="Calibri" w:eastAsia="Times New Roman" w:hAnsi="Calibri" w:cs="Calibri"/>
          <w:i/>
          <w:sz w:val="22"/>
          <w:szCs w:val="22"/>
          <w:lang w:eastAsia="ar-SA"/>
        </w:rPr>
        <w:t>iv)</w:t>
      </w:r>
      <w:r w:rsidRPr="00F62786">
        <w:rPr>
          <w:rFonts w:ascii="Calibri" w:eastAsia="Times New Roman" w:hAnsi="Calibri" w:cs="Calibri"/>
          <w:sz w:val="22"/>
          <w:szCs w:val="22"/>
          <w:lang w:eastAsia="ar-SA"/>
        </w:rPr>
        <w:t xml:space="preserve"> il diritto alla portabilità dei dati che sarà applicabile nei limiti di cui all’art. 20 del regolamento UE. </w:t>
      </w:r>
    </w:p>
    <w:p w14:paraId="2A9A4192" w14:textId="77777777" w:rsidR="00F62786" w:rsidRPr="00F62786" w:rsidRDefault="00F62786" w:rsidP="00F62786">
      <w:pPr>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Se in caso di esercizio del diritto di accesso e dei diritti connessi, la risposta all'istanza non perviene nei termini di legge e/o non è soddisfacente, l'interessato potrà far valere i propri diritti innanzi all</w:t>
      </w:r>
      <w:r w:rsidRPr="00F62786">
        <w:rPr>
          <w:rFonts w:ascii="Calibri" w:eastAsia="Times New Roman" w:hAnsi="Calibri" w:cs="Calibri"/>
          <w:bCs/>
          <w:sz w:val="22"/>
          <w:szCs w:val="22"/>
          <w:lang w:eastAsia="ar-SA"/>
        </w:rPr>
        <w:t xml:space="preserve">'autorità giudiziaria </w:t>
      </w:r>
      <w:r w:rsidRPr="00F62786">
        <w:rPr>
          <w:rFonts w:ascii="Calibri" w:eastAsia="Times New Roman" w:hAnsi="Calibri" w:cs="Calibri"/>
          <w:sz w:val="22"/>
          <w:szCs w:val="22"/>
          <w:lang w:eastAsia="ar-SA"/>
        </w:rPr>
        <w:t xml:space="preserve">o rivolgendosi al </w:t>
      </w:r>
      <w:r w:rsidRPr="00F62786">
        <w:rPr>
          <w:rFonts w:ascii="Calibri" w:eastAsia="Times New Roman" w:hAnsi="Calibri" w:cs="Calibri"/>
          <w:bCs/>
          <w:sz w:val="22"/>
          <w:szCs w:val="22"/>
          <w:lang w:eastAsia="ar-SA"/>
        </w:rPr>
        <w:t>Garante per la protezione dei dati personali mediante apposito reclamo, ricorso o segnalazione</w:t>
      </w:r>
      <w:r w:rsidRPr="00F62786">
        <w:rPr>
          <w:rFonts w:ascii="Calibri" w:eastAsia="Times New Roman" w:hAnsi="Calibri" w:cs="Calibri"/>
          <w:sz w:val="22"/>
          <w:szCs w:val="22"/>
          <w:lang w:eastAsia="ar-SA"/>
        </w:rPr>
        <w:t xml:space="preserve">. </w:t>
      </w:r>
    </w:p>
    <w:p w14:paraId="7AD25600"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
          <w:bCs/>
          <w:iCs/>
          <w:sz w:val="22"/>
          <w:szCs w:val="22"/>
          <w:lang w:eastAsia="it-IT"/>
        </w:rPr>
      </w:pPr>
      <w:r w:rsidRPr="00F62786">
        <w:rPr>
          <w:rFonts w:ascii="Calibri" w:eastAsia="Times New Roman" w:hAnsi="Calibri" w:cs="Calibri"/>
          <w:b/>
          <w:iCs/>
          <w:sz w:val="22"/>
          <w:szCs w:val="22"/>
          <w:u w:val="single"/>
          <w:lang w:eastAsia="it-IT"/>
        </w:rPr>
        <w:t>Titolare del trattamento e Responsabile della Protezione dei dati</w:t>
      </w:r>
    </w:p>
    <w:p w14:paraId="723A47A4"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sz w:val="22"/>
          <w:szCs w:val="22"/>
          <w:lang w:eastAsia="ar-SA"/>
        </w:rPr>
      </w:pPr>
      <w:r w:rsidRPr="00F62786">
        <w:rPr>
          <w:rFonts w:ascii="Calibri" w:eastAsia="Times New Roman" w:hAnsi="Calibri" w:cs="Calibri"/>
          <w:sz w:val="22"/>
          <w:szCs w:val="22"/>
          <w:lang w:eastAsia="ar-SA"/>
        </w:rPr>
        <w:t>Titolare del trattamento è il Consiglio Nazionale delle Ricerche, Piazzale Aldo Moro n. 7 – 00185 Roma.</w:t>
      </w:r>
    </w:p>
    <w:p w14:paraId="40DB5258" w14:textId="25D54B0B" w:rsidR="00F62786" w:rsidRPr="00F62786" w:rsidRDefault="00F62786" w:rsidP="00F62786">
      <w:pPr>
        <w:tabs>
          <w:tab w:val="left" w:pos="0"/>
          <w:tab w:val="left" w:pos="1725"/>
          <w:tab w:val="left" w:pos="8496"/>
        </w:tabs>
        <w:suppressAutoHyphens/>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ar-SA"/>
        </w:rPr>
        <w:t xml:space="preserve">Responsabile del trattamento dei dati personali è il Direttore </w:t>
      </w:r>
      <w:r w:rsidR="0071563A">
        <w:rPr>
          <w:rFonts w:ascii="Calibri" w:eastAsia="Times New Roman" w:hAnsi="Calibri" w:cs="Calibri"/>
          <w:sz w:val="22"/>
          <w:szCs w:val="22"/>
          <w:lang w:eastAsia="ar-SA"/>
        </w:rPr>
        <w:t xml:space="preserve">f.f. Prof. Giuseppe Gigli </w:t>
      </w:r>
      <w:r w:rsidRPr="00F62786">
        <w:rPr>
          <w:rFonts w:ascii="Calibri" w:eastAsia="Times New Roman" w:hAnsi="Calibri" w:cs="Calibri"/>
          <w:sz w:val="22"/>
          <w:szCs w:val="22"/>
          <w:lang w:eastAsia="ar-SA"/>
        </w:rPr>
        <w:t>del</w:t>
      </w:r>
      <w:r w:rsidR="0071563A">
        <w:rPr>
          <w:rFonts w:ascii="Calibri" w:eastAsia="Times New Roman" w:hAnsi="Calibri" w:cs="Calibri"/>
          <w:sz w:val="22"/>
          <w:szCs w:val="22"/>
          <w:lang w:eastAsia="ar-SA"/>
        </w:rPr>
        <w:t>l’Istituto di Nanotecnologia – sede di Lecce</w:t>
      </w:r>
      <w:r w:rsidRPr="00F62786">
        <w:rPr>
          <w:rFonts w:ascii="Calibri" w:eastAsia="Times New Roman" w:hAnsi="Calibri" w:cs="Calibri"/>
          <w:sz w:val="22"/>
          <w:szCs w:val="22"/>
          <w:lang w:eastAsia="ar-SA"/>
        </w:rPr>
        <w:t xml:space="preserve"> </w:t>
      </w:r>
      <w:r w:rsidRPr="00F62786">
        <w:rPr>
          <w:rFonts w:ascii="Calibri" w:eastAsia="Times New Roman" w:hAnsi="Calibri" w:cs="Calibri"/>
          <w:sz w:val="22"/>
          <w:szCs w:val="22"/>
        </w:rPr>
        <w:t xml:space="preserve">del Consiglio Nazionale delle Ricerche </w:t>
      </w:r>
      <w:r w:rsidR="0071563A">
        <w:rPr>
          <w:rFonts w:ascii="Calibri" w:eastAsia="Times New Roman" w:hAnsi="Calibri" w:cs="Calibri"/>
          <w:sz w:val="22"/>
          <w:szCs w:val="22"/>
        </w:rPr>
        <w:t xml:space="preserve">c/o Campus </w:t>
      </w:r>
      <w:proofErr w:type="spellStart"/>
      <w:r w:rsidR="00541C03">
        <w:rPr>
          <w:rFonts w:ascii="Calibri" w:eastAsia="Times New Roman" w:hAnsi="Calibri" w:cs="Calibri"/>
          <w:sz w:val="22"/>
          <w:szCs w:val="22"/>
        </w:rPr>
        <w:t>E</w:t>
      </w:r>
      <w:r w:rsidR="0071563A">
        <w:rPr>
          <w:rFonts w:ascii="Calibri" w:eastAsia="Times New Roman" w:hAnsi="Calibri" w:cs="Calibri"/>
          <w:sz w:val="22"/>
          <w:szCs w:val="22"/>
        </w:rPr>
        <w:t>cotekne</w:t>
      </w:r>
      <w:proofErr w:type="spellEnd"/>
      <w:r w:rsidR="0071563A">
        <w:rPr>
          <w:rFonts w:ascii="Calibri" w:eastAsia="Times New Roman" w:hAnsi="Calibri" w:cs="Calibri"/>
          <w:sz w:val="22"/>
          <w:szCs w:val="22"/>
        </w:rPr>
        <w:t>, via per Monteroni, 73100 Lecce</w:t>
      </w:r>
      <w:r w:rsidRPr="00F62786">
        <w:rPr>
          <w:rFonts w:ascii="Calibri" w:eastAsia="Times New Roman" w:hAnsi="Calibri" w:cs="Calibri"/>
          <w:sz w:val="22"/>
          <w:szCs w:val="22"/>
          <w:lang w:eastAsia="ar-SA"/>
        </w:rPr>
        <w:t xml:space="preserve">, i cui dati di contatto </w:t>
      </w:r>
      <w:r w:rsidRPr="00F62786">
        <w:rPr>
          <w:rFonts w:ascii="Calibri" w:eastAsia="Times New Roman" w:hAnsi="Calibri" w:cs="Calibri"/>
          <w:sz w:val="22"/>
          <w:szCs w:val="22"/>
          <w:lang w:eastAsia="it-IT"/>
        </w:rPr>
        <w:t>sono e-mail:</w:t>
      </w:r>
      <w:r w:rsidR="00482A08">
        <w:rPr>
          <w:rFonts w:ascii="Calibri" w:eastAsia="Times New Roman" w:hAnsi="Calibri" w:cs="Calibri"/>
          <w:sz w:val="22"/>
          <w:szCs w:val="22"/>
          <w:lang w:eastAsia="it-IT"/>
        </w:rPr>
        <w:t xml:space="preserve"> </w:t>
      </w:r>
      <w:r w:rsidR="0071563A" w:rsidRPr="00B30007">
        <w:rPr>
          <w:rFonts w:ascii="Calibri" w:eastAsia="Times New Roman" w:hAnsi="Calibri" w:cs="Calibri"/>
          <w:sz w:val="22"/>
          <w:szCs w:val="22"/>
          <w:lang w:eastAsia="it-IT"/>
        </w:rPr>
        <w:t>segreteria.direzione@nanotec.cnr.it</w:t>
      </w:r>
      <w:r w:rsidR="0071563A" w:rsidRPr="00FE4C97">
        <w:rPr>
          <w:rFonts w:ascii="Calibri" w:eastAsia="Times New Roman" w:hAnsi="Calibri" w:cs="Calibri"/>
          <w:sz w:val="22"/>
          <w:szCs w:val="22"/>
          <w:lang w:eastAsia="it-IT"/>
        </w:rPr>
        <w:t xml:space="preserve">, PEC: </w:t>
      </w:r>
      <w:r w:rsidR="0071563A" w:rsidRPr="00CB649D">
        <w:rPr>
          <w:rFonts w:ascii="Calibri" w:eastAsia="Times New Roman" w:hAnsi="Calibri" w:cs="Calibri"/>
          <w:sz w:val="22"/>
          <w:szCs w:val="22"/>
          <w:lang w:eastAsia="it-IT"/>
        </w:rPr>
        <w:t>protocollo.nanotec@pec.cnr.it</w:t>
      </w:r>
    </w:p>
    <w:p w14:paraId="38F2C5DF" w14:textId="77777777" w:rsidR="00F62786" w:rsidRPr="00F62786" w:rsidRDefault="00F62786" w:rsidP="00F62786">
      <w:pPr>
        <w:tabs>
          <w:tab w:val="left" w:pos="0"/>
          <w:tab w:val="left" w:pos="1725"/>
          <w:tab w:val="left" w:pos="8496"/>
        </w:tabs>
        <w:suppressAutoHyphens/>
        <w:ind w:left="12"/>
        <w:jc w:val="both"/>
        <w:rPr>
          <w:rFonts w:ascii="Calibri" w:eastAsia="Times New Roman" w:hAnsi="Calibri" w:cs="Calibri"/>
          <w:sz w:val="22"/>
          <w:szCs w:val="22"/>
          <w:lang w:eastAsia="it-IT"/>
        </w:rPr>
      </w:pPr>
      <w:r w:rsidRPr="00F62786">
        <w:rPr>
          <w:rFonts w:ascii="Calibri" w:eastAsia="Times New Roman" w:hAnsi="Calibri" w:cs="Calibri"/>
          <w:sz w:val="22"/>
          <w:szCs w:val="22"/>
          <w:lang w:eastAsia="it-IT"/>
        </w:rPr>
        <w:t xml:space="preserve">Ai sensi degli Artt. 37 e ss. del </w:t>
      </w:r>
      <w:proofErr w:type="gramStart"/>
      <w:r w:rsidRPr="00F62786">
        <w:rPr>
          <w:rFonts w:ascii="Calibri" w:eastAsia="Times New Roman" w:hAnsi="Calibri" w:cs="Calibri"/>
          <w:sz w:val="22"/>
          <w:szCs w:val="22"/>
          <w:lang w:eastAsia="it-IT"/>
        </w:rPr>
        <w:t>predetto</w:t>
      </w:r>
      <w:proofErr w:type="gramEnd"/>
      <w:r w:rsidRPr="00F62786">
        <w:rPr>
          <w:rFonts w:ascii="Calibri" w:eastAsia="Times New Roman" w:hAnsi="Calibri" w:cs="Calibri"/>
          <w:sz w:val="22"/>
          <w:szCs w:val="22"/>
          <w:lang w:eastAsia="it-IT"/>
        </w:rPr>
        <w:t xml:space="preserve"> Regolamento relativo alla protezione delle persone fisiche con riguardo al trattamento dei dati, il Consiglio Nazionale delle Ricerche ha designato il Responsabile per la Protezione dei Dati (RPD o DPO), e-mail: </w:t>
      </w:r>
      <w:hyperlink r:id="rId28" w:history="1">
        <w:r w:rsidRPr="00F62786">
          <w:rPr>
            <w:rFonts w:ascii="Calibri" w:eastAsia="Times New Roman" w:hAnsi="Calibri" w:cs="Calibri"/>
            <w:color w:val="0000FF"/>
            <w:sz w:val="22"/>
            <w:szCs w:val="22"/>
            <w:u w:val="single"/>
            <w:lang w:eastAsia="it-IT"/>
          </w:rPr>
          <w:t>rpd@cnr.it</w:t>
        </w:r>
      </w:hyperlink>
      <w:r w:rsidRPr="00F62786">
        <w:rPr>
          <w:rFonts w:ascii="Calibri" w:eastAsia="Times New Roman" w:hAnsi="Calibri" w:cs="Calibri"/>
          <w:sz w:val="22"/>
          <w:szCs w:val="22"/>
          <w:lang w:eastAsia="it-IT"/>
        </w:rPr>
        <w:t>, cui dovranno essere indirizzate tutte le richieste in merito al trattamento dei dati personali conferiti e all'esercizio dei diritti.</w:t>
      </w:r>
    </w:p>
    <w:p w14:paraId="549DD5ED" w14:textId="77777777" w:rsidR="00F62786" w:rsidRPr="00F62786" w:rsidRDefault="00F62786" w:rsidP="00F62786">
      <w:pPr>
        <w:tabs>
          <w:tab w:val="left" w:pos="0"/>
          <w:tab w:val="left" w:pos="1725"/>
          <w:tab w:val="left" w:pos="8496"/>
        </w:tabs>
        <w:suppressAutoHyphens/>
        <w:ind w:left="12"/>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L’elenco aggiornato dei responsabili e degli incaricati al trattamento è custodito presso la sede del Titolare del trattamento.</w:t>
      </w:r>
    </w:p>
    <w:p w14:paraId="4624BDBD"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
          <w:iCs/>
          <w:sz w:val="22"/>
          <w:szCs w:val="22"/>
          <w:u w:val="single"/>
          <w:lang w:eastAsia="it-IT"/>
        </w:rPr>
      </w:pPr>
      <w:r w:rsidRPr="00F62786">
        <w:rPr>
          <w:rFonts w:ascii="Calibri" w:eastAsia="Times New Roman" w:hAnsi="Calibri" w:cs="Calibri"/>
          <w:b/>
          <w:iCs/>
          <w:sz w:val="22"/>
          <w:szCs w:val="22"/>
          <w:u w:val="single"/>
          <w:lang w:eastAsia="it-IT"/>
        </w:rPr>
        <w:t>Consenso al trattamento dei dati personali</w:t>
      </w:r>
    </w:p>
    <w:p w14:paraId="0A8FD0EF"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4A4F090F" w14:textId="77777777" w:rsidR="00F62786" w:rsidRPr="00F62786" w:rsidRDefault="00F62786" w:rsidP="00F62786">
      <w:pPr>
        <w:tabs>
          <w:tab w:val="left" w:pos="0"/>
          <w:tab w:val="left" w:pos="1725"/>
          <w:tab w:val="left" w:pos="8496"/>
        </w:tabs>
        <w:suppressAutoHyphens/>
        <w:jc w:val="both"/>
        <w:rPr>
          <w:rFonts w:ascii="Calibri" w:eastAsia="Times New Roman" w:hAnsi="Calibri" w:cs="Calibri"/>
          <w:bCs/>
          <w:iCs/>
          <w:sz w:val="22"/>
          <w:szCs w:val="22"/>
          <w:lang w:eastAsia="it-IT"/>
        </w:rPr>
      </w:pPr>
      <w:r w:rsidRPr="00F62786">
        <w:rPr>
          <w:rFonts w:ascii="Calibri" w:eastAsia="Times New Roman" w:hAnsi="Calibri" w:cs="Calibri"/>
          <w:bCs/>
          <w:iCs/>
          <w:sz w:val="22"/>
          <w:szCs w:val="22"/>
          <w:lang w:eastAsia="it-IT"/>
        </w:rPr>
        <w:t xml:space="preserve">Il concorrente si impegna </w:t>
      </w:r>
      <w:proofErr w:type="gramStart"/>
      <w:r w:rsidRPr="00F62786">
        <w:rPr>
          <w:rFonts w:ascii="Calibri" w:eastAsia="Times New Roman" w:hAnsi="Calibri" w:cs="Calibri"/>
          <w:bCs/>
          <w:iCs/>
          <w:sz w:val="22"/>
          <w:szCs w:val="22"/>
          <w:lang w:eastAsia="it-IT"/>
        </w:rPr>
        <w:t>ad</w:t>
      </w:r>
      <w:proofErr w:type="gramEnd"/>
      <w:r w:rsidRPr="00F62786">
        <w:rPr>
          <w:rFonts w:ascii="Calibri" w:eastAsia="Times New Roman" w:hAnsi="Calibri" w:cs="Calibri"/>
          <w:bCs/>
          <w:iCs/>
          <w:sz w:val="22"/>
          <w:szCs w:val="22"/>
          <w:lang w:eastAsia="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p>
    <w:p w14:paraId="551B730B" w14:textId="77777777" w:rsidR="00F62786" w:rsidRPr="00F62786" w:rsidRDefault="00F62786" w:rsidP="00F62786">
      <w:pPr>
        <w:jc w:val="both"/>
        <w:rPr>
          <w:rFonts w:ascii="Calibri" w:eastAsia="Times New Roman" w:hAnsi="Calibri" w:cs="Calibri"/>
          <w:sz w:val="22"/>
          <w:szCs w:val="22"/>
          <w:lang w:eastAsia="it-IT"/>
        </w:rPr>
      </w:pPr>
    </w:p>
    <w:p w14:paraId="367D09ED" w14:textId="77777777" w:rsidR="009521AF" w:rsidRPr="009521AF" w:rsidRDefault="009521AF" w:rsidP="009521AF"/>
    <w:sectPr w:rsidR="009521AF" w:rsidRPr="009521AF" w:rsidSect="00A0399D">
      <w:headerReference w:type="default" r:id="rId29"/>
      <w:footerReference w:type="default" r:id="rId30"/>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726A5" w14:textId="77777777" w:rsidR="00906D7E" w:rsidRDefault="00906D7E" w:rsidP="000151A3">
      <w:r>
        <w:separator/>
      </w:r>
    </w:p>
  </w:endnote>
  <w:endnote w:type="continuationSeparator" w:id="0">
    <w:p w14:paraId="1530E120" w14:textId="77777777" w:rsidR="00906D7E" w:rsidRDefault="00906D7E" w:rsidP="000151A3">
      <w:r>
        <w:continuationSeparator/>
      </w:r>
    </w:p>
  </w:endnote>
  <w:endnote w:type="continuationNotice" w:id="1">
    <w:p w14:paraId="23EB6A4A" w14:textId="77777777" w:rsidR="00906D7E" w:rsidRDefault="00906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Arial Unicode MS"/>
    <w:charset w:val="00"/>
    <w:family w:val="auto"/>
    <w:pitch w:val="variable"/>
    <w:sig w:usb0="800000AF" w:usb1="1001ECEA"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E55948" w:rsidRDefault="008037D9" w:rsidP="00CC7C6F">
    <w:pPr>
      <w:pStyle w:val="Pidipagina"/>
      <w:tabs>
        <w:tab w:val="clear" w:pos="4819"/>
        <w:tab w:val="clear" w:pos="9638"/>
        <w:tab w:val="left" w:pos="1524"/>
      </w:tabs>
      <w:ind w:left="-709"/>
      <w:rPr>
        <w:rFonts w:ascii="Source Sans Pro" w:hAnsi="Source Sans Pro"/>
        <w:color w:val="1F3864" w:themeColor="accent1" w:themeShade="80"/>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0F9937EE">
            <v:line id="Connettore diritto 27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o:spid="_x0000_s1026" strokecolor="#2e74b5 [2408]" strokeweight=".5pt" from="-35.1pt,-43.5pt" to="511.5pt,-43.5pt" w14:anchorId="2E7696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onsiglio Nazionale delle Ricerche - Istituto di Nanotecnologia</w:t>
    </w:r>
  </w:p>
  <w:p w14:paraId="2ED590EB" w14:textId="7CB5A3DC"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hyperlink r:id="rId3" w:history="1">
      <w:r w:rsidRPr="00CC7C6F">
        <w:rPr>
          <w:rFonts w:ascii="Source Sans Pro" w:hAnsi="Source Sans Pro"/>
          <w:color w:val="023160" w:themeColor="hyperlink" w:themeShade="8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138CD" w14:textId="77777777" w:rsidR="00906D7E" w:rsidRDefault="00906D7E" w:rsidP="000151A3">
      <w:r>
        <w:separator/>
      </w:r>
    </w:p>
  </w:footnote>
  <w:footnote w:type="continuationSeparator" w:id="0">
    <w:p w14:paraId="4CE88518" w14:textId="77777777" w:rsidR="00906D7E" w:rsidRDefault="00906D7E" w:rsidP="000151A3">
      <w:r>
        <w:continuationSeparator/>
      </w:r>
    </w:p>
  </w:footnote>
  <w:footnote w:type="continuationNotice" w:id="1">
    <w:p w14:paraId="2AA0816A" w14:textId="77777777" w:rsidR="00906D7E" w:rsidRDefault="00906D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pStyle w:val="ANAC-Capito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6"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13092A"/>
    <w:multiLevelType w:val="hybridMultilevel"/>
    <w:tmpl w:val="65328C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4"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5"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C7D109E"/>
    <w:multiLevelType w:val="multilevel"/>
    <w:tmpl w:val="E4A2B0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322" w:hanging="180"/>
      </w:pPr>
      <w:rPr>
        <w:rFonts w:asciiTheme="minorHAnsi"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8769988">
    <w:abstractNumId w:val="39"/>
  </w:num>
  <w:num w:numId="2" w16cid:durableId="341586096">
    <w:abstractNumId w:val="44"/>
  </w:num>
  <w:num w:numId="3" w16cid:durableId="1206327883">
    <w:abstractNumId w:val="21"/>
  </w:num>
  <w:num w:numId="4" w16cid:durableId="147090031">
    <w:abstractNumId w:val="33"/>
  </w:num>
  <w:num w:numId="5" w16cid:durableId="1126508577">
    <w:abstractNumId w:val="12"/>
  </w:num>
  <w:num w:numId="6" w16cid:durableId="1604920160">
    <w:abstractNumId w:val="3"/>
  </w:num>
  <w:num w:numId="7" w16cid:durableId="469175249">
    <w:abstractNumId w:val="88"/>
  </w:num>
  <w:num w:numId="8" w16cid:durableId="737291080">
    <w:abstractNumId w:val="60"/>
  </w:num>
  <w:num w:numId="9" w16cid:durableId="1777098154">
    <w:abstractNumId w:val="30"/>
  </w:num>
  <w:num w:numId="10" w16cid:durableId="785348425">
    <w:abstractNumId w:val="46"/>
  </w:num>
  <w:num w:numId="11" w16cid:durableId="1363894967">
    <w:abstractNumId w:val="87"/>
  </w:num>
  <w:num w:numId="12" w16cid:durableId="2000769727">
    <w:abstractNumId w:val="7"/>
  </w:num>
  <w:num w:numId="13" w16cid:durableId="1845166282">
    <w:abstractNumId w:val="36"/>
  </w:num>
  <w:num w:numId="14" w16cid:durableId="1867448873">
    <w:abstractNumId w:val="55"/>
  </w:num>
  <w:num w:numId="15" w16cid:durableId="132866939">
    <w:abstractNumId w:val="32"/>
  </w:num>
  <w:num w:numId="16" w16cid:durableId="973632776">
    <w:abstractNumId w:val="16"/>
  </w:num>
  <w:num w:numId="17" w16cid:durableId="238828761">
    <w:abstractNumId w:val="78"/>
  </w:num>
  <w:num w:numId="18" w16cid:durableId="133722138">
    <w:abstractNumId w:val="38"/>
  </w:num>
  <w:num w:numId="19" w16cid:durableId="335575848">
    <w:abstractNumId w:val="54"/>
  </w:num>
  <w:num w:numId="20" w16cid:durableId="982735228">
    <w:abstractNumId w:val="59"/>
  </w:num>
  <w:num w:numId="21" w16cid:durableId="850073408">
    <w:abstractNumId w:val="63"/>
  </w:num>
  <w:num w:numId="22" w16cid:durableId="294333575">
    <w:abstractNumId w:val="66"/>
  </w:num>
  <w:num w:numId="23" w16cid:durableId="764500994">
    <w:abstractNumId w:val="80"/>
  </w:num>
  <w:num w:numId="24" w16cid:durableId="14962344">
    <w:abstractNumId w:val="42"/>
  </w:num>
  <w:num w:numId="25" w16cid:durableId="682126245">
    <w:abstractNumId w:val="77"/>
  </w:num>
  <w:num w:numId="26" w16cid:durableId="2063211210">
    <w:abstractNumId w:val="5"/>
  </w:num>
  <w:num w:numId="27" w16cid:durableId="597105838">
    <w:abstractNumId w:val="70"/>
  </w:num>
  <w:num w:numId="28" w16cid:durableId="1502626452">
    <w:abstractNumId w:val="71"/>
  </w:num>
  <w:num w:numId="29" w16cid:durableId="1860115810">
    <w:abstractNumId w:val="68"/>
  </w:num>
  <w:num w:numId="30" w16cid:durableId="376440780">
    <w:abstractNumId w:val="28"/>
  </w:num>
  <w:num w:numId="31" w16cid:durableId="1002317152">
    <w:abstractNumId w:val="85"/>
  </w:num>
  <w:num w:numId="32" w16cid:durableId="1634680237">
    <w:abstractNumId w:val="61"/>
  </w:num>
  <w:num w:numId="33" w16cid:durableId="566379817">
    <w:abstractNumId w:val="43"/>
  </w:num>
  <w:num w:numId="34" w16cid:durableId="2022468095">
    <w:abstractNumId w:val="24"/>
  </w:num>
  <w:num w:numId="35" w16cid:durableId="367534496">
    <w:abstractNumId w:val="79"/>
  </w:num>
  <w:num w:numId="36" w16cid:durableId="964697214">
    <w:abstractNumId w:val="84"/>
  </w:num>
  <w:num w:numId="37" w16cid:durableId="1615479955">
    <w:abstractNumId w:val="26"/>
  </w:num>
  <w:num w:numId="38" w16cid:durableId="700520331">
    <w:abstractNumId w:val="23"/>
  </w:num>
  <w:num w:numId="39" w16cid:durableId="1734500916">
    <w:abstractNumId w:val="83"/>
  </w:num>
  <w:num w:numId="40" w16cid:durableId="1000157143">
    <w:abstractNumId w:val="75"/>
  </w:num>
  <w:num w:numId="41" w16cid:durableId="773718881">
    <w:abstractNumId w:val="34"/>
  </w:num>
  <w:num w:numId="42" w16cid:durableId="1751350398">
    <w:abstractNumId w:val="29"/>
  </w:num>
  <w:num w:numId="43" w16cid:durableId="1980307609">
    <w:abstractNumId w:val="37"/>
  </w:num>
  <w:num w:numId="44" w16cid:durableId="67386930">
    <w:abstractNumId w:val="25"/>
  </w:num>
  <w:num w:numId="45" w16cid:durableId="111941835">
    <w:abstractNumId w:val="22"/>
  </w:num>
  <w:num w:numId="46" w16cid:durableId="1192453833">
    <w:abstractNumId w:val="13"/>
  </w:num>
  <w:num w:numId="47" w16cid:durableId="1354649824">
    <w:abstractNumId w:val="67"/>
  </w:num>
  <w:num w:numId="48" w16cid:durableId="1811171520">
    <w:abstractNumId w:val="20"/>
  </w:num>
  <w:num w:numId="49" w16cid:durableId="1901595337">
    <w:abstractNumId w:val="41"/>
  </w:num>
  <w:num w:numId="50" w16cid:durableId="799954684">
    <w:abstractNumId w:val="6"/>
  </w:num>
  <w:num w:numId="51" w16cid:durableId="1146093647">
    <w:abstractNumId w:val="9"/>
  </w:num>
  <w:num w:numId="52" w16cid:durableId="1343363932">
    <w:abstractNumId w:val="8"/>
  </w:num>
  <w:num w:numId="53" w16cid:durableId="1962954887">
    <w:abstractNumId w:val="86"/>
  </w:num>
  <w:num w:numId="54" w16cid:durableId="506602148">
    <w:abstractNumId w:val="18"/>
  </w:num>
  <w:num w:numId="55" w16cid:durableId="663777602">
    <w:abstractNumId w:val="2"/>
  </w:num>
  <w:num w:numId="56" w16cid:durableId="559246973">
    <w:abstractNumId w:val="27"/>
  </w:num>
  <w:num w:numId="57" w16cid:durableId="1632982442">
    <w:abstractNumId w:val="40"/>
  </w:num>
  <w:num w:numId="58" w16cid:durableId="1891188063">
    <w:abstractNumId w:val="35"/>
  </w:num>
  <w:num w:numId="59" w16cid:durableId="62862651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9684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66751598">
    <w:abstractNumId w:val="58"/>
  </w:num>
  <w:num w:numId="62" w16cid:durableId="338120694">
    <w:abstractNumId w:val="76"/>
  </w:num>
  <w:num w:numId="63" w16cid:durableId="175192983">
    <w:abstractNumId w:val="0"/>
  </w:num>
  <w:num w:numId="64" w16cid:durableId="128484946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36300813">
    <w:abstractNumId w:val="31"/>
  </w:num>
  <w:num w:numId="66" w16cid:durableId="1984695355">
    <w:abstractNumId w:val="57"/>
  </w:num>
  <w:num w:numId="67" w16cid:durableId="241261977">
    <w:abstractNumId w:val="19"/>
  </w:num>
  <w:num w:numId="68" w16cid:durableId="2029872735">
    <w:abstractNumId w:val="48"/>
  </w:num>
  <w:num w:numId="69" w16cid:durableId="1103451093">
    <w:abstractNumId w:val="52"/>
  </w:num>
  <w:num w:numId="70" w16cid:durableId="692153514">
    <w:abstractNumId w:val="65"/>
  </w:num>
  <w:num w:numId="71" w16cid:durableId="368336527">
    <w:abstractNumId w:val="11"/>
  </w:num>
  <w:num w:numId="72" w16cid:durableId="49035821">
    <w:abstractNumId w:val="62"/>
  </w:num>
  <w:num w:numId="73" w16cid:durableId="1196117079">
    <w:abstractNumId w:val="69"/>
  </w:num>
  <w:num w:numId="74" w16cid:durableId="1906144133">
    <w:abstractNumId w:val="82"/>
  </w:num>
  <w:num w:numId="75" w16cid:durableId="454716587">
    <w:abstractNumId w:val="53"/>
  </w:num>
  <w:num w:numId="76" w16cid:durableId="725183191">
    <w:abstractNumId w:val="4"/>
  </w:num>
  <w:num w:numId="77" w16cid:durableId="1016344169">
    <w:abstractNumId w:val="49"/>
  </w:num>
  <w:num w:numId="78" w16cid:durableId="1406144159">
    <w:abstractNumId w:val="14"/>
  </w:num>
  <w:num w:numId="79" w16cid:durableId="2014139386">
    <w:abstractNumId w:val="73"/>
  </w:num>
  <w:num w:numId="80" w16cid:durableId="20135691">
    <w:abstractNumId w:val="50"/>
  </w:num>
  <w:num w:numId="81" w16cid:durableId="516358252">
    <w:abstractNumId w:val="64"/>
  </w:num>
  <w:num w:numId="82" w16cid:durableId="1348602198">
    <w:abstractNumId w:val="56"/>
  </w:num>
  <w:num w:numId="83" w16cid:durableId="338508440">
    <w:abstractNumId w:val="17"/>
  </w:num>
  <w:num w:numId="84" w16cid:durableId="21827652">
    <w:abstractNumId w:val="45"/>
  </w:num>
  <w:num w:numId="85" w16cid:durableId="83040077">
    <w:abstractNumId w:val="47"/>
  </w:num>
  <w:num w:numId="86" w16cid:durableId="444470062">
    <w:abstractNumId w:val="51"/>
  </w:num>
  <w:num w:numId="87" w16cid:durableId="1592278516">
    <w:abstractNumId w:val="74"/>
  </w:num>
  <w:num w:numId="88" w16cid:durableId="2128115653">
    <w:abstractNumId w:val="15"/>
  </w:num>
  <w:num w:numId="89" w16cid:durableId="1595867980">
    <w:abstractNumId w:val="81"/>
  </w:num>
  <w:num w:numId="90" w16cid:durableId="2034333043">
    <w:abstractNumId w:val="6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12"/>
    <w:rsid w:val="000003A6"/>
    <w:rsid w:val="000004D6"/>
    <w:rsid w:val="00004585"/>
    <w:rsid w:val="000049AF"/>
    <w:rsid w:val="000151A3"/>
    <w:rsid w:val="00017A2D"/>
    <w:rsid w:val="00022869"/>
    <w:rsid w:val="000327D8"/>
    <w:rsid w:val="0004063E"/>
    <w:rsid w:val="0004647B"/>
    <w:rsid w:val="00051080"/>
    <w:rsid w:val="00053646"/>
    <w:rsid w:val="00055236"/>
    <w:rsid w:val="00055952"/>
    <w:rsid w:val="000579F7"/>
    <w:rsid w:val="0006045C"/>
    <w:rsid w:val="0006154D"/>
    <w:rsid w:val="0006600C"/>
    <w:rsid w:val="000666B8"/>
    <w:rsid w:val="00070A11"/>
    <w:rsid w:val="000726C2"/>
    <w:rsid w:val="00083DA7"/>
    <w:rsid w:val="000A27DB"/>
    <w:rsid w:val="000A340A"/>
    <w:rsid w:val="000A68ED"/>
    <w:rsid w:val="000A7AD0"/>
    <w:rsid w:val="000B092E"/>
    <w:rsid w:val="000B11BA"/>
    <w:rsid w:val="000B3427"/>
    <w:rsid w:val="000B50B4"/>
    <w:rsid w:val="000B5223"/>
    <w:rsid w:val="000C049F"/>
    <w:rsid w:val="000C2BAD"/>
    <w:rsid w:val="000C763E"/>
    <w:rsid w:val="000D326F"/>
    <w:rsid w:val="000D68D0"/>
    <w:rsid w:val="000E38BF"/>
    <w:rsid w:val="000E3B01"/>
    <w:rsid w:val="000E40DD"/>
    <w:rsid w:val="000E4102"/>
    <w:rsid w:val="00102C77"/>
    <w:rsid w:val="00111C59"/>
    <w:rsid w:val="00114393"/>
    <w:rsid w:val="00116760"/>
    <w:rsid w:val="0012572B"/>
    <w:rsid w:val="00132E68"/>
    <w:rsid w:val="0013442E"/>
    <w:rsid w:val="001457BE"/>
    <w:rsid w:val="00146F7F"/>
    <w:rsid w:val="001519CB"/>
    <w:rsid w:val="001520BC"/>
    <w:rsid w:val="00152A9F"/>
    <w:rsid w:val="00160903"/>
    <w:rsid w:val="00164106"/>
    <w:rsid w:val="00174B4F"/>
    <w:rsid w:val="001841E5"/>
    <w:rsid w:val="00195226"/>
    <w:rsid w:val="001B1528"/>
    <w:rsid w:val="001B242E"/>
    <w:rsid w:val="001D1203"/>
    <w:rsid w:val="001D7323"/>
    <w:rsid w:val="001E3253"/>
    <w:rsid w:val="001E39F5"/>
    <w:rsid w:val="001E7E25"/>
    <w:rsid w:val="001F191F"/>
    <w:rsid w:val="001F37DC"/>
    <w:rsid w:val="001F54DD"/>
    <w:rsid w:val="001F606A"/>
    <w:rsid w:val="001F7A16"/>
    <w:rsid w:val="00221731"/>
    <w:rsid w:val="0023077A"/>
    <w:rsid w:val="00232C55"/>
    <w:rsid w:val="00233845"/>
    <w:rsid w:val="002348B4"/>
    <w:rsid w:val="0023647B"/>
    <w:rsid w:val="00237ED4"/>
    <w:rsid w:val="00242812"/>
    <w:rsid w:val="00246362"/>
    <w:rsid w:val="002523CA"/>
    <w:rsid w:val="002564D0"/>
    <w:rsid w:val="0027206D"/>
    <w:rsid w:val="002840B5"/>
    <w:rsid w:val="00285FB8"/>
    <w:rsid w:val="00293F77"/>
    <w:rsid w:val="00296B70"/>
    <w:rsid w:val="00296D01"/>
    <w:rsid w:val="002976A9"/>
    <w:rsid w:val="002A23E5"/>
    <w:rsid w:val="002A4484"/>
    <w:rsid w:val="002B1DC0"/>
    <w:rsid w:val="002B5C8B"/>
    <w:rsid w:val="002B60B6"/>
    <w:rsid w:val="002C145E"/>
    <w:rsid w:val="002C3BC7"/>
    <w:rsid w:val="002C4CB5"/>
    <w:rsid w:val="002C5029"/>
    <w:rsid w:val="002D0585"/>
    <w:rsid w:val="002D1BC0"/>
    <w:rsid w:val="002D394A"/>
    <w:rsid w:val="002D6A3C"/>
    <w:rsid w:val="002F1AE6"/>
    <w:rsid w:val="002F6FF6"/>
    <w:rsid w:val="003022F1"/>
    <w:rsid w:val="00302876"/>
    <w:rsid w:val="00321271"/>
    <w:rsid w:val="00321D54"/>
    <w:rsid w:val="00325391"/>
    <w:rsid w:val="00330D6B"/>
    <w:rsid w:val="00331CF0"/>
    <w:rsid w:val="003348CD"/>
    <w:rsid w:val="00342A4B"/>
    <w:rsid w:val="0034417F"/>
    <w:rsid w:val="003462B5"/>
    <w:rsid w:val="00361EED"/>
    <w:rsid w:val="0036333E"/>
    <w:rsid w:val="0036598B"/>
    <w:rsid w:val="00367728"/>
    <w:rsid w:val="0038417A"/>
    <w:rsid w:val="0038590C"/>
    <w:rsid w:val="0038777B"/>
    <w:rsid w:val="003976A6"/>
    <w:rsid w:val="003A2DFD"/>
    <w:rsid w:val="003B0CE1"/>
    <w:rsid w:val="003C37AD"/>
    <w:rsid w:val="003C43D2"/>
    <w:rsid w:val="003C7404"/>
    <w:rsid w:val="003D4C9E"/>
    <w:rsid w:val="003E0245"/>
    <w:rsid w:val="003E3927"/>
    <w:rsid w:val="003E463B"/>
    <w:rsid w:val="003E5603"/>
    <w:rsid w:val="004028B5"/>
    <w:rsid w:val="00403CA0"/>
    <w:rsid w:val="00403CE9"/>
    <w:rsid w:val="00404719"/>
    <w:rsid w:val="0040653B"/>
    <w:rsid w:val="00411C22"/>
    <w:rsid w:val="0041364C"/>
    <w:rsid w:val="00414037"/>
    <w:rsid w:val="00417BA9"/>
    <w:rsid w:val="00421342"/>
    <w:rsid w:val="00424F5D"/>
    <w:rsid w:val="00425E88"/>
    <w:rsid w:val="00431592"/>
    <w:rsid w:val="00444540"/>
    <w:rsid w:val="0044490B"/>
    <w:rsid w:val="00445B35"/>
    <w:rsid w:val="00446D2E"/>
    <w:rsid w:val="0045794D"/>
    <w:rsid w:val="004579D3"/>
    <w:rsid w:val="00460F9C"/>
    <w:rsid w:val="0046175C"/>
    <w:rsid w:val="0046306E"/>
    <w:rsid w:val="00463A62"/>
    <w:rsid w:val="00471004"/>
    <w:rsid w:val="004724C4"/>
    <w:rsid w:val="0047284A"/>
    <w:rsid w:val="00476D4D"/>
    <w:rsid w:val="00480446"/>
    <w:rsid w:val="00482A08"/>
    <w:rsid w:val="00486924"/>
    <w:rsid w:val="00486F8E"/>
    <w:rsid w:val="00490AFA"/>
    <w:rsid w:val="0049611E"/>
    <w:rsid w:val="004A32DA"/>
    <w:rsid w:val="004A6651"/>
    <w:rsid w:val="004A7717"/>
    <w:rsid w:val="004C36AF"/>
    <w:rsid w:val="004C664B"/>
    <w:rsid w:val="004D646D"/>
    <w:rsid w:val="004D7383"/>
    <w:rsid w:val="004E75E4"/>
    <w:rsid w:val="004E7651"/>
    <w:rsid w:val="004F33E1"/>
    <w:rsid w:val="004F4160"/>
    <w:rsid w:val="00500530"/>
    <w:rsid w:val="00500BF3"/>
    <w:rsid w:val="00506CBF"/>
    <w:rsid w:val="00514300"/>
    <w:rsid w:val="00516ACA"/>
    <w:rsid w:val="00517B7D"/>
    <w:rsid w:val="00522A63"/>
    <w:rsid w:val="00533C0C"/>
    <w:rsid w:val="0053543A"/>
    <w:rsid w:val="005369DA"/>
    <w:rsid w:val="0053780A"/>
    <w:rsid w:val="00541C03"/>
    <w:rsid w:val="005432A1"/>
    <w:rsid w:val="00544E11"/>
    <w:rsid w:val="00545EC5"/>
    <w:rsid w:val="005460CE"/>
    <w:rsid w:val="005516A2"/>
    <w:rsid w:val="00553148"/>
    <w:rsid w:val="00557209"/>
    <w:rsid w:val="005609CF"/>
    <w:rsid w:val="0056354F"/>
    <w:rsid w:val="00564F2D"/>
    <w:rsid w:val="005709E5"/>
    <w:rsid w:val="00577341"/>
    <w:rsid w:val="00580961"/>
    <w:rsid w:val="00581DAB"/>
    <w:rsid w:val="00586883"/>
    <w:rsid w:val="005870C1"/>
    <w:rsid w:val="00591AEC"/>
    <w:rsid w:val="00593E5C"/>
    <w:rsid w:val="005950DE"/>
    <w:rsid w:val="005A0E85"/>
    <w:rsid w:val="005A374C"/>
    <w:rsid w:val="005B2E14"/>
    <w:rsid w:val="005B4DF4"/>
    <w:rsid w:val="005B5D0D"/>
    <w:rsid w:val="005C1FBE"/>
    <w:rsid w:val="005C462D"/>
    <w:rsid w:val="005C6DE5"/>
    <w:rsid w:val="005D04A8"/>
    <w:rsid w:val="005D1A70"/>
    <w:rsid w:val="005D2066"/>
    <w:rsid w:val="005D7431"/>
    <w:rsid w:val="005E1A0D"/>
    <w:rsid w:val="005E6734"/>
    <w:rsid w:val="005F3D48"/>
    <w:rsid w:val="005F4AF0"/>
    <w:rsid w:val="005F51BF"/>
    <w:rsid w:val="00601563"/>
    <w:rsid w:val="006045C6"/>
    <w:rsid w:val="0061186D"/>
    <w:rsid w:val="00612BB1"/>
    <w:rsid w:val="0061539B"/>
    <w:rsid w:val="00615898"/>
    <w:rsid w:val="00615DB9"/>
    <w:rsid w:val="006204D9"/>
    <w:rsid w:val="00620AC6"/>
    <w:rsid w:val="0062480E"/>
    <w:rsid w:val="00624829"/>
    <w:rsid w:val="00625DC0"/>
    <w:rsid w:val="0063121F"/>
    <w:rsid w:val="0063668A"/>
    <w:rsid w:val="0064198D"/>
    <w:rsid w:val="00641CE2"/>
    <w:rsid w:val="00647654"/>
    <w:rsid w:val="00650ED5"/>
    <w:rsid w:val="00654010"/>
    <w:rsid w:val="006561BF"/>
    <w:rsid w:val="00656694"/>
    <w:rsid w:val="00656BD9"/>
    <w:rsid w:val="00663961"/>
    <w:rsid w:val="00671BB1"/>
    <w:rsid w:val="0067222B"/>
    <w:rsid w:val="006730D9"/>
    <w:rsid w:val="006751FC"/>
    <w:rsid w:val="006753FA"/>
    <w:rsid w:val="00675C95"/>
    <w:rsid w:val="00676AE9"/>
    <w:rsid w:val="00677D4F"/>
    <w:rsid w:val="00681421"/>
    <w:rsid w:val="006823CB"/>
    <w:rsid w:val="006936B8"/>
    <w:rsid w:val="00694A66"/>
    <w:rsid w:val="0069560D"/>
    <w:rsid w:val="006A041D"/>
    <w:rsid w:val="006A5830"/>
    <w:rsid w:val="006C3422"/>
    <w:rsid w:val="006D00CA"/>
    <w:rsid w:val="006D19BE"/>
    <w:rsid w:val="006D2E4B"/>
    <w:rsid w:val="006D5563"/>
    <w:rsid w:val="006E6459"/>
    <w:rsid w:val="006E6C46"/>
    <w:rsid w:val="006F20DF"/>
    <w:rsid w:val="006F67F3"/>
    <w:rsid w:val="00707299"/>
    <w:rsid w:val="0071285B"/>
    <w:rsid w:val="007142DA"/>
    <w:rsid w:val="0071563A"/>
    <w:rsid w:val="00716083"/>
    <w:rsid w:val="00720784"/>
    <w:rsid w:val="007308DD"/>
    <w:rsid w:val="00732676"/>
    <w:rsid w:val="00740C15"/>
    <w:rsid w:val="007410BA"/>
    <w:rsid w:val="00742DA4"/>
    <w:rsid w:val="00747615"/>
    <w:rsid w:val="00755486"/>
    <w:rsid w:val="00756AA4"/>
    <w:rsid w:val="007617B9"/>
    <w:rsid w:val="0076226D"/>
    <w:rsid w:val="007631BB"/>
    <w:rsid w:val="00764837"/>
    <w:rsid w:val="00770CB9"/>
    <w:rsid w:val="0077263F"/>
    <w:rsid w:val="0078196F"/>
    <w:rsid w:val="007847B7"/>
    <w:rsid w:val="00787DAA"/>
    <w:rsid w:val="00787E51"/>
    <w:rsid w:val="007913E7"/>
    <w:rsid w:val="00792781"/>
    <w:rsid w:val="007927C9"/>
    <w:rsid w:val="00794003"/>
    <w:rsid w:val="007A0DD2"/>
    <w:rsid w:val="007A43DF"/>
    <w:rsid w:val="007A54BD"/>
    <w:rsid w:val="007A5AD9"/>
    <w:rsid w:val="007B5F74"/>
    <w:rsid w:val="007B6282"/>
    <w:rsid w:val="007C2015"/>
    <w:rsid w:val="007C7518"/>
    <w:rsid w:val="007D0229"/>
    <w:rsid w:val="007D0A81"/>
    <w:rsid w:val="007D1A0F"/>
    <w:rsid w:val="007E42E0"/>
    <w:rsid w:val="007E593A"/>
    <w:rsid w:val="007E6233"/>
    <w:rsid w:val="007F3A92"/>
    <w:rsid w:val="007F557A"/>
    <w:rsid w:val="008026C4"/>
    <w:rsid w:val="008037D9"/>
    <w:rsid w:val="00804B78"/>
    <w:rsid w:val="00804F80"/>
    <w:rsid w:val="008100CF"/>
    <w:rsid w:val="00811E82"/>
    <w:rsid w:val="00830BC2"/>
    <w:rsid w:val="00830C31"/>
    <w:rsid w:val="00846565"/>
    <w:rsid w:val="00846B49"/>
    <w:rsid w:val="008492FC"/>
    <w:rsid w:val="0085620A"/>
    <w:rsid w:val="008644E2"/>
    <w:rsid w:val="00865AA4"/>
    <w:rsid w:val="008725EB"/>
    <w:rsid w:val="00872682"/>
    <w:rsid w:val="00881557"/>
    <w:rsid w:val="008852D7"/>
    <w:rsid w:val="00892589"/>
    <w:rsid w:val="008966DF"/>
    <w:rsid w:val="008A302A"/>
    <w:rsid w:val="008A6E97"/>
    <w:rsid w:val="008B0C46"/>
    <w:rsid w:val="008B0FBC"/>
    <w:rsid w:val="008B3B77"/>
    <w:rsid w:val="008B41E0"/>
    <w:rsid w:val="008B7A5E"/>
    <w:rsid w:val="008C5087"/>
    <w:rsid w:val="008C794E"/>
    <w:rsid w:val="008D33A9"/>
    <w:rsid w:val="008D3C11"/>
    <w:rsid w:val="008D6166"/>
    <w:rsid w:val="008D6386"/>
    <w:rsid w:val="008E23B2"/>
    <w:rsid w:val="008F056D"/>
    <w:rsid w:val="008F14B4"/>
    <w:rsid w:val="008F3C92"/>
    <w:rsid w:val="008F3E54"/>
    <w:rsid w:val="008F4C4A"/>
    <w:rsid w:val="008F64C1"/>
    <w:rsid w:val="008F70F3"/>
    <w:rsid w:val="009055B1"/>
    <w:rsid w:val="00906D7E"/>
    <w:rsid w:val="0091188A"/>
    <w:rsid w:val="00911B0B"/>
    <w:rsid w:val="009129B7"/>
    <w:rsid w:val="009151C2"/>
    <w:rsid w:val="0091660F"/>
    <w:rsid w:val="009166E2"/>
    <w:rsid w:val="00921310"/>
    <w:rsid w:val="00923984"/>
    <w:rsid w:val="009246BB"/>
    <w:rsid w:val="00924EC9"/>
    <w:rsid w:val="009269E5"/>
    <w:rsid w:val="009270E5"/>
    <w:rsid w:val="00930CDE"/>
    <w:rsid w:val="00930E3A"/>
    <w:rsid w:val="00934A76"/>
    <w:rsid w:val="00934DE9"/>
    <w:rsid w:val="0093551E"/>
    <w:rsid w:val="0094326C"/>
    <w:rsid w:val="00945A25"/>
    <w:rsid w:val="009521AF"/>
    <w:rsid w:val="00952DCC"/>
    <w:rsid w:val="0096112B"/>
    <w:rsid w:val="00962B92"/>
    <w:rsid w:val="00966D17"/>
    <w:rsid w:val="00971004"/>
    <w:rsid w:val="00973878"/>
    <w:rsid w:val="00976A2F"/>
    <w:rsid w:val="00981D35"/>
    <w:rsid w:val="00984BC2"/>
    <w:rsid w:val="00996E69"/>
    <w:rsid w:val="009A1EC5"/>
    <w:rsid w:val="009B4446"/>
    <w:rsid w:val="009B4C9A"/>
    <w:rsid w:val="009B51AB"/>
    <w:rsid w:val="009B5619"/>
    <w:rsid w:val="009B7108"/>
    <w:rsid w:val="009C4B50"/>
    <w:rsid w:val="009C5FE7"/>
    <w:rsid w:val="009C7DDA"/>
    <w:rsid w:val="009D6D59"/>
    <w:rsid w:val="009E1F57"/>
    <w:rsid w:val="009E3FC7"/>
    <w:rsid w:val="009F2615"/>
    <w:rsid w:val="009F55B0"/>
    <w:rsid w:val="00A01659"/>
    <w:rsid w:val="00A0399D"/>
    <w:rsid w:val="00A03F0D"/>
    <w:rsid w:val="00A10C8C"/>
    <w:rsid w:val="00A21E5B"/>
    <w:rsid w:val="00A255AA"/>
    <w:rsid w:val="00A31E98"/>
    <w:rsid w:val="00A320CB"/>
    <w:rsid w:val="00A36FE8"/>
    <w:rsid w:val="00A37BFF"/>
    <w:rsid w:val="00A37CCF"/>
    <w:rsid w:val="00A40D4D"/>
    <w:rsid w:val="00A446FE"/>
    <w:rsid w:val="00A5388E"/>
    <w:rsid w:val="00A54FC4"/>
    <w:rsid w:val="00A56A3E"/>
    <w:rsid w:val="00A63E62"/>
    <w:rsid w:val="00A65B35"/>
    <w:rsid w:val="00A70B25"/>
    <w:rsid w:val="00A77553"/>
    <w:rsid w:val="00A835DD"/>
    <w:rsid w:val="00A86240"/>
    <w:rsid w:val="00A86322"/>
    <w:rsid w:val="00A86674"/>
    <w:rsid w:val="00A923B4"/>
    <w:rsid w:val="00A959CD"/>
    <w:rsid w:val="00A96BCA"/>
    <w:rsid w:val="00AA1B90"/>
    <w:rsid w:val="00AA7C7F"/>
    <w:rsid w:val="00AB5B3B"/>
    <w:rsid w:val="00AC43D6"/>
    <w:rsid w:val="00AC554D"/>
    <w:rsid w:val="00AC7E53"/>
    <w:rsid w:val="00AD1B70"/>
    <w:rsid w:val="00AD26AC"/>
    <w:rsid w:val="00AD2804"/>
    <w:rsid w:val="00AD412F"/>
    <w:rsid w:val="00AE6B3C"/>
    <w:rsid w:val="00AF23A0"/>
    <w:rsid w:val="00AF7E71"/>
    <w:rsid w:val="00B01784"/>
    <w:rsid w:val="00B07C41"/>
    <w:rsid w:val="00B07D38"/>
    <w:rsid w:val="00B12926"/>
    <w:rsid w:val="00B137C2"/>
    <w:rsid w:val="00B15A56"/>
    <w:rsid w:val="00B17C30"/>
    <w:rsid w:val="00B21577"/>
    <w:rsid w:val="00B231A5"/>
    <w:rsid w:val="00B23E7C"/>
    <w:rsid w:val="00B2475C"/>
    <w:rsid w:val="00B253C7"/>
    <w:rsid w:val="00B2793B"/>
    <w:rsid w:val="00B35BAA"/>
    <w:rsid w:val="00B512A8"/>
    <w:rsid w:val="00B54D8A"/>
    <w:rsid w:val="00B64147"/>
    <w:rsid w:val="00B717D8"/>
    <w:rsid w:val="00B75FB1"/>
    <w:rsid w:val="00B764AF"/>
    <w:rsid w:val="00B80657"/>
    <w:rsid w:val="00B832FF"/>
    <w:rsid w:val="00B837F8"/>
    <w:rsid w:val="00BA27AE"/>
    <w:rsid w:val="00BA7143"/>
    <w:rsid w:val="00BC07C7"/>
    <w:rsid w:val="00BC3FC3"/>
    <w:rsid w:val="00BC5839"/>
    <w:rsid w:val="00BC5A1D"/>
    <w:rsid w:val="00BC6188"/>
    <w:rsid w:val="00BD3B60"/>
    <w:rsid w:val="00BD56C9"/>
    <w:rsid w:val="00BD625A"/>
    <w:rsid w:val="00BD6380"/>
    <w:rsid w:val="00BD7830"/>
    <w:rsid w:val="00BE232F"/>
    <w:rsid w:val="00BF5E6D"/>
    <w:rsid w:val="00C0034B"/>
    <w:rsid w:val="00C01C8A"/>
    <w:rsid w:val="00C0216A"/>
    <w:rsid w:val="00C05514"/>
    <w:rsid w:val="00C1191C"/>
    <w:rsid w:val="00C130F6"/>
    <w:rsid w:val="00C13FBC"/>
    <w:rsid w:val="00C17936"/>
    <w:rsid w:val="00C2302A"/>
    <w:rsid w:val="00C259D8"/>
    <w:rsid w:val="00C41168"/>
    <w:rsid w:val="00C425A1"/>
    <w:rsid w:val="00C43C00"/>
    <w:rsid w:val="00C4771C"/>
    <w:rsid w:val="00C50977"/>
    <w:rsid w:val="00C53C1D"/>
    <w:rsid w:val="00C5529B"/>
    <w:rsid w:val="00C70FE0"/>
    <w:rsid w:val="00C723C2"/>
    <w:rsid w:val="00C73B5C"/>
    <w:rsid w:val="00C80183"/>
    <w:rsid w:val="00CA097A"/>
    <w:rsid w:val="00CA2ADD"/>
    <w:rsid w:val="00CA6E9C"/>
    <w:rsid w:val="00CA711A"/>
    <w:rsid w:val="00CA75AC"/>
    <w:rsid w:val="00CB03EF"/>
    <w:rsid w:val="00CB274E"/>
    <w:rsid w:val="00CC0669"/>
    <w:rsid w:val="00CC4ACC"/>
    <w:rsid w:val="00CC7C6F"/>
    <w:rsid w:val="00CD583C"/>
    <w:rsid w:val="00CE0D32"/>
    <w:rsid w:val="00CE7728"/>
    <w:rsid w:val="00CF0387"/>
    <w:rsid w:val="00CF48B7"/>
    <w:rsid w:val="00D00B3C"/>
    <w:rsid w:val="00D14843"/>
    <w:rsid w:val="00D14A55"/>
    <w:rsid w:val="00D211A8"/>
    <w:rsid w:val="00D21C47"/>
    <w:rsid w:val="00D2475C"/>
    <w:rsid w:val="00D25E46"/>
    <w:rsid w:val="00D27250"/>
    <w:rsid w:val="00D3261E"/>
    <w:rsid w:val="00D33E42"/>
    <w:rsid w:val="00D33F15"/>
    <w:rsid w:val="00D35685"/>
    <w:rsid w:val="00D35E52"/>
    <w:rsid w:val="00D37333"/>
    <w:rsid w:val="00D427BA"/>
    <w:rsid w:val="00D43451"/>
    <w:rsid w:val="00D4468E"/>
    <w:rsid w:val="00D46CBD"/>
    <w:rsid w:val="00D47496"/>
    <w:rsid w:val="00D4779C"/>
    <w:rsid w:val="00D50E9D"/>
    <w:rsid w:val="00D51836"/>
    <w:rsid w:val="00D54162"/>
    <w:rsid w:val="00D61C30"/>
    <w:rsid w:val="00D636ED"/>
    <w:rsid w:val="00D65D05"/>
    <w:rsid w:val="00D65F57"/>
    <w:rsid w:val="00D75587"/>
    <w:rsid w:val="00D75BDD"/>
    <w:rsid w:val="00D76DCD"/>
    <w:rsid w:val="00D84050"/>
    <w:rsid w:val="00D91409"/>
    <w:rsid w:val="00D9533A"/>
    <w:rsid w:val="00D96A0A"/>
    <w:rsid w:val="00D97917"/>
    <w:rsid w:val="00DA09F0"/>
    <w:rsid w:val="00DA46DA"/>
    <w:rsid w:val="00DA5E1E"/>
    <w:rsid w:val="00DB0423"/>
    <w:rsid w:val="00DB36BA"/>
    <w:rsid w:val="00DB3BF8"/>
    <w:rsid w:val="00DB5F45"/>
    <w:rsid w:val="00DB73C1"/>
    <w:rsid w:val="00DC2B1C"/>
    <w:rsid w:val="00DC42A8"/>
    <w:rsid w:val="00DC618C"/>
    <w:rsid w:val="00DD4644"/>
    <w:rsid w:val="00DF3423"/>
    <w:rsid w:val="00DF5934"/>
    <w:rsid w:val="00E03C55"/>
    <w:rsid w:val="00E043B2"/>
    <w:rsid w:val="00E12D5E"/>
    <w:rsid w:val="00E14FC4"/>
    <w:rsid w:val="00E158AA"/>
    <w:rsid w:val="00E1622D"/>
    <w:rsid w:val="00E20257"/>
    <w:rsid w:val="00E23921"/>
    <w:rsid w:val="00E248DA"/>
    <w:rsid w:val="00E32264"/>
    <w:rsid w:val="00E3276B"/>
    <w:rsid w:val="00E34160"/>
    <w:rsid w:val="00E40044"/>
    <w:rsid w:val="00E437CA"/>
    <w:rsid w:val="00E506B5"/>
    <w:rsid w:val="00E523F5"/>
    <w:rsid w:val="00E53E20"/>
    <w:rsid w:val="00E55948"/>
    <w:rsid w:val="00E61803"/>
    <w:rsid w:val="00E61D10"/>
    <w:rsid w:val="00E66269"/>
    <w:rsid w:val="00E72DBA"/>
    <w:rsid w:val="00E75EF7"/>
    <w:rsid w:val="00E774BB"/>
    <w:rsid w:val="00E77980"/>
    <w:rsid w:val="00E8472A"/>
    <w:rsid w:val="00E84CC8"/>
    <w:rsid w:val="00E8655F"/>
    <w:rsid w:val="00E9021F"/>
    <w:rsid w:val="00E91BE6"/>
    <w:rsid w:val="00E92EFD"/>
    <w:rsid w:val="00E93B59"/>
    <w:rsid w:val="00E94A91"/>
    <w:rsid w:val="00E97684"/>
    <w:rsid w:val="00E97CFE"/>
    <w:rsid w:val="00EA5C3D"/>
    <w:rsid w:val="00EB0532"/>
    <w:rsid w:val="00EB09E9"/>
    <w:rsid w:val="00EB22FF"/>
    <w:rsid w:val="00EB692E"/>
    <w:rsid w:val="00EB7002"/>
    <w:rsid w:val="00EC3EEA"/>
    <w:rsid w:val="00ED2D62"/>
    <w:rsid w:val="00ED51FE"/>
    <w:rsid w:val="00ED6EDD"/>
    <w:rsid w:val="00EE1697"/>
    <w:rsid w:val="00EE3C98"/>
    <w:rsid w:val="00EE60BA"/>
    <w:rsid w:val="00EE6DE8"/>
    <w:rsid w:val="00EF0034"/>
    <w:rsid w:val="00EF1D16"/>
    <w:rsid w:val="00F11C85"/>
    <w:rsid w:val="00F148CD"/>
    <w:rsid w:val="00F14A1D"/>
    <w:rsid w:val="00F2243C"/>
    <w:rsid w:val="00F25E74"/>
    <w:rsid w:val="00F34E2B"/>
    <w:rsid w:val="00F3795A"/>
    <w:rsid w:val="00F425DF"/>
    <w:rsid w:val="00F43137"/>
    <w:rsid w:val="00F45D29"/>
    <w:rsid w:val="00F502BD"/>
    <w:rsid w:val="00F62786"/>
    <w:rsid w:val="00F64818"/>
    <w:rsid w:val="00F65B48"/>
    <w:rsid w:val="00F67081"/>
    <w:rsid w:val="00F76E18"/>
    <w:rsid w:val="00F778D8"/>
    <w:rsid w:val="00F838DA"/>
    <w:rsid w:val="00F85D43"/>
    <w:rsid w:val="00F87515"/>
    <w:rsid w:val="00F87D79"/>
    <w:rsid w:val="00F87F08"/>
    <w:rsid w:val="00F901DD"/>
    <w:rsid w:val="00F97B25"/>
    <w:rsid w:val="00FA0110"/>
    <w:rsid w:val="00FA0CDF"/>
    <w:rsid w:val="00FB0A33"/>
    <w:rsid w:val="00FB2BD9"/>
    <w:rsid w:val="00FB737F"/>
    <w:rsid w:val="00FC007A"/>
    <w:rsid w:val="00FC47C9"/>
    <w:rsid w:val="00FC486A"/>
    <w:rsid w:val="00FC4C10"/>
    <w:rsid w:val="00FC4F59"/>
    <w:rsid w:val="00FD24D7"/>
    <w:rsid w:val="00FD335C"/>
    <w:rsid w:val="00FD7A6E"/>
    <w:rsid w:val="00FE2F51"/>
    <w:rsid w:val="00FE5E09"/>
    <w:rsid w:val="00FE6EDC"/>
    <w:rsid w:val="00FF07B7"/>
    <w:rsid w:val="02EA2509"/>
    <w:rsid w:val="039766A8"/>
    <w:rsid w:val="03E1A069"/>
    <w:rsid w:val="0750EEFE"/>
    <w:rsid w:val="08198AD4"/>
    <w:rsid w:val="089DF04E"/>
    <w:rsid w:val="08A2555E"/>
    <w:rsid w:val="0B7233F2"/>
    <w:rsid w:val="0E960590"/>
    <w:rsid w:val="10C90C8C"/>
    <w:rsid w:val="10D36F6B"/>
    <w:rsid w:val="11D517B5"/>
    <w:rsid w:val="11E3177E"/>
    <w:rsid w:val="125185E0"/>
    <w:rsid w:val="133AAE1A"/>
    <w:rsid w:val="13FF2D1B"/>
    <w:rsid w:val="152DFA1E"/>
    <w:rsid w:val="1646B46B"/>
    <w:rsid w:val="16D92FFF"/>
    <w:rsid w:val="1CA52620"/>
    <w:rsid w:val="1D8AC4EA"/>
    <w:rsid w:val="1F75174D"/>
    <w:rsid w:val="2115CE50"/>
    <w:rsid w:val="22B3FD76"/>
    <w:rsid w:val="2340238C"/>
    <w:rsid w:val="267AA767"/>
    <w:rsid w:val="2868353C"/>
    <w:rsid w:val="2FFFC239"/>
    <w:rsid w:val="30090D90"/>
    <w:rsid w:val="30949297"/>
    <w:rsid w:val="32D58A7E"/>
    <w:rsid w:val="3684629B"/>
    <w:rsid w:val="3B30B824"/>
    <w:rsid w:val="3D5991E9"/>
    <w:rsid w:val="3E814554"/>
    <w:rsid w:val="3F0CEE48"/>
    <w:rsid w:val="4004BC59"/>
    <w:rsid w:val="426DC861"/>
    <w:rsid w:val="4348218F"/>
    <w:rsid w:val="4537659C"/>
    <w:rsid w:val="474CC483"/>
    <w:rsid w:val="477AD1A6"/>
    <w:rsid w:val="48BC95B9"/>
    <w:rsid w:val="492E893E"/>
    <w:rsid w:val="4ADA3E04"/>
    <w:rsid w:val="4B9BACDF"/>
    <w:rsid w:val="4D3A5A63"/>
    <w:rsid w:val="50F156AC"/>
    <w:rsid w:val="52A21344"/>
    <w:rsid w:val="52BB0FA5"/>
    <w:rsid w:val="551620F4"/>
    <w:rsid w:val="55490CB9"/>
    <w:rsid w:val="554A059B"/>
    <w:rsid w:val="56B1CC3A"/>
    <w:rsid w:val="59C232A4"/>
    <w:rsid w:val="68A428BF"/>
    <w:rsid w:val="6926FBB9"/>
    <w:rsid w:val="6B6F73E5"/>
    <w:rsid w:val="6D01C89D"/>
    <w:rsid w:val="6D0710AA"/>
    <w:rsid w:val="6D970B42"/>
    <w:rsid w:val="6EB90628"/>
    <w:rsid w:val="6F833DAF"/>
    <w:rsid w:val="70E9BD31"/>
    <w:rsid w:val="71473651"/>
    <w:rsid w:val="763E9CBA"/>
    <w:rsid w:val="768B1C71"/>
    <w:rsid w:val="777A9B62"/>
    <w:rsid w:val="7B19897E"/>
    <w:rsid w:val="7C54AD0A"/>
    <w:rsid w:val="7C69FF52"/>
    <w:rsid w:val="7C96C9BD"/>
    <w:rsid w:val="7D9F1015"/>
    <w:rsid w:val="7E88A27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BF4F4766-9FD6-4CE8-BF10-52F7A9E9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1"/>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unhideWhenUsed/>
    <w:qFormat/>
    <w:rsid w:val="00D27250"/>
    <w:pPr>
      <w:numPr>
        <w:ilvl w:val="1"/>
      </w:numPr>
      <w:outlineLvl w:val="1"/>
    </w:pPr>
  </w:style>
  <w:style w:type="paragraph" w:styleId="Titolo3">
    <w:name w:val="heading 3"/>
    <w:basedOn w:val="Normale"/>
    <w:next w:val="Normale"/>
    <w:link w:val="Titolo3Carattere"/>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paragraph" w:styleId="Titolo4">
    <w:name w:val="heading 4"/>
    <w:basedOn w:val="Normale"/>
    <w:next w:val="Normale"/>
    <w:link w:val="Titolo4Carattere"/>
    <w:qFormat/>
    <w:rsid w:val="00F62786"/>
    <w:pPr>
      <w:keepNext/>
      <w:keepLines/>
      <w:spacing w:before="200" w:line="276" w:lineRule="auto"/>
      <w:jc w:val="both"/>
      <w:outlineLvl w:val="3"/>
    </w:pPr>
    <w:rPr>
      <w:rFonts w:ascii="Cambria" w:eastAsia="Calibri" w:hAnsi="Cambria" w:cs="Times New Roman"/>
      <w:b/>
      <w:bCs/>
      <w:i/>
      <w:iCs/>
      <w:color w:val="4F81BD"/>
      <w:szCs w:val="22"/>
    </w:rPr>
  </w:style>
  <w:style w:type="paragraph" w:styleId="Titolo5">
    <w:name w:val="heading 5"/>
    <w:basedOn w:val="Normale"/>
    <w:next w:val="Normale"/>
    <w:link w:val="Titolo5Carattere"/>
    <w:qFormat/>
    <w:rsid w:val="00F62786"/>
    <w:pPr>
      <w:keepNext/>
      <w:jc w:val="both"/>
      <w:outlineLvl w:val="4"/>
    </w:pPr>
    <w:rPr>
      <w:rFonts w:ascii="Arial" w:eastAsia="Times New Roman" w:hAnsi="Arial" w:cs="Times New Roman"/>
      <w:b/>
      <w:szCs w:val="20"/>
      <w:lang w:eastAsia="it-IT"/>
    </w:rPr>
  </w:style>
  <w:style w:type="paragraph" w:styleId="Titolo6">
    <w:name w:val="heading 6"/>
    <w:basedOn w:val="Normale"/>
    <w:next w:val="Normale"/>
    <w:link w:val="Titolo6Carattere"/>
    <w:qFormat/>
    <w:rsid w:val="00F62786"/>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F62786"/>
    <w:pPr>
      <w:spacing w:before="240" w:after="60"/>
      <w:jc w:val="both"/>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uiPriority w:val="34"/>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qFormat/>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unhideWhenUsed/>
    <w:rsid w:val="00D27250"/>
    <w:pPr>
      <w:spacing w:after="100"/>
      <w:ind w:left="480"/>
    </w:pPr>
  </w:style>
  <w:style w:type="paragraph" w:styleId="Testocommento">
    <w:name w:val="annotation text"/>
    <w:basedOn w:val="Normale"/>
    <w:link w:val="TestocommentoCarattere"/>
    <w:unhideWhenUsed/>
    <w:rsid w:val="00D27250"/>
    <w:rPr>
      <w:sz w:val="20"/>
      <w:szCs w:val="20"/>
    </w:rPr>
  </w:style>
  <w:style w:type="character" w:customStyle="1" w:styleId="TestocommentoCarattere">
    <w:name w:val="Testo commento Carattere"/>
    <w:basedOn w:val="Carpredefinitoparagrafo"/>
    <w:link w:val="Testocommento"/>
    <w:rsid w:val="00D27250"/>
    <w:rPr>
      <w:sz w:val="20"/>
      <w:szCs w:val="20"/>
    </w:rPr>
  </w:style>
  <w:style w:type="paragraph" w:styleId="Corpotesto">
    <w:name w:val="Body Text"/>
    <w:basedOn w:val="Normale"/>
    <w:link w:val="CorpotestoCarattere"/>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nhideWhenUsed/>
    <w:rsid w:val="00D27250"/>
    <w:rPr>
      <w:b/>
      <w:bCs/>
    </w:rPr>
  </w:style>
  <w:style w:type="character" w:customStyle="1" w:styleId="SoggettocommentoCarattere">
    <w:name w:val="Soggetto commento Carattere"/>
    <w:basedOn w:val="TestocommentoCarattere"/>
    <w:link w:val="Soggettocommento"/>
    <w:rsid w:val="00D27250"/>
    <w:rPr>
      <w:b/>
      <w:bCs/>
      <w:sz w:val="20"/>
      <w:szCs w:val="20"/>
    </w:rPr>
  </w:style>
  <w:style w:type="paragraph" w:styleId="Testofumetto">
    <w:name w:val="Balloon Text"/>
    <w:basedOn w:val="Normale"/>
    <w:link w:val="TestofumettoCarattere"/>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qFormat/>
    <w:rsid w:val="00D27250"/>
    <w:rPr>
      <w:rFonts w:ascii="Segoe UI" w:hAnsi="Segoe UI" w:cs="Segoe UI"/>
      <w:sz w:val="18"/>
      <w:szCs w:val="18"/>
    </w:rPr>
  </w:style>
  <w:style w:type="paragraph" w:styleId="Revisione">
    <w:name w:val="Revisio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link w:val="usoboll1Carattere"/>
    <w:qFormat/>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qFormat/>
    <w:rsid w:val="00F62786"/>
    <w:rPr>
      <w:rFonts w:ascii="Cambria" w:eastAsia="Calibri" w:hAnsi="Cambria" w:cs="Times New Roman"/>
      <w:b/>
      <w:bCs/>
      <w:i/>
      <w:iCs/>
      <w:color w:val="4F81BD"/>
      <w:szCs w:val="22"/>
    </w:rPr>
  </w:style>
  <w:style w:type="character" w:customStyle="1" w:styleId="Titolo5Carattere">
    <w:name w:val="Titolo 5 Carattere"/>
    <w:basedOn w:val="Carpredefinitoparagrafo"/>
    <w:link w:val="Titolo5"/>
    <w:qFormat/>
    <w:rsid w:val="00F62786"/>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F62786"/>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F62786"/>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F62786"/>
  </w:style>
  <w:style w:type="character" w:styleId="Numeropagina">
    <w:name w:val="page number"/>
    <w:basedOn w:val="Carpredefinitoparagrafo"/>
    <w:rsid w:val="00F62786"/>
  </w:style>
  <w:style w:type="paragraph" w:styleId="Titolo">
    <w:name w:val="Title"/>
    <w:basedOn w:val="Normale"/>
    <w:link w:val="TitoloCarattere1"/>
    <w:qFormat/>
    <w:rsid w:val="00F62786"/>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F62786"/>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F62786"/>
    <w:rPr>
      <w:b/>
      <w:bCs/>
    </w:rPr>
  </w:style>
  <w:style w:type="paragraph" w:customStyle="1" w:styleId="Paragrafoelenco1">
    <w:name w:val="Paragrafo elenco1"/>
    <w:basedOn w:val="Normale"/>
    <w:qFormat/>
    <w:rsid w:val="00F62786"/>
    <w:pPr>
      <w:ind w:left="720"/>
      <w:jc w:val="both"/>
    </w:pPr>
    <w:rPr>
      <w:rFonts w:ascii="Arial" w:eastAsia="Times New Roman" w:hAnsi="Arial" w:cs="Times New Roman"/>
      <w:lang w:eastAsia="it-IT"/>
    </w:rPr>
  </w:style>
  <w:style w:type="paragraph" w:styleId="Rientrocorpodeltesto2">
    <w:name w:val="Body Text Indent 2"/>
    <w:basedOn w:val="Normale"/>
    <w:link w:val="Rientrocorpodeltesto2Carattere1"/>
    <w:rsid w:val="00F62786"/>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F62786"/>
  </w:style>
  <w:style w:type="paragraph" w:customStyle="1" w:styleId="Istruzionidiinvio">
    <w:name w:val="Istruzioni di invio"/>
    <w:basedOn w:val="Normale"/>
    <w:rsid w:val="00F62786"/>
    <w:pPr>
      <w:jc w:val="both"/>
    </w:pPr>
    <w:rPr>
      <w:rFonts w:ascii="Times New Roman" w:eastAsia="Times New Roman" w:hAnsi="Times New Roman" w:cs="Times New Roman"/>
      <w:szCs w:val="20"/>
      <w:lang w:eastAsia="it-IT"/>
    </w:rPr>
  </w:style>
  <w:style w:type="table" w:customStyle="1" w:styleId="Grigliatabella1">
    <w:name w:val="Griglia tabella1"/>
    <w:basedOn w:val="Tabellanormale"/>
    <w:next w:val="Grigliatabella"/>
    <w:uiPriority w:val="39"/>
    <w:rsid w:val="00F62786"/>
    <w:pPr>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F62786"/>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F62786"/>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F62786"/>
    <w:pPr>
      <w:jc w:val="both"/>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F62786"/>
    <w:rPr>
      <w:rFonts w:ascii="Courier New" w:eastAsia="Times New Roman" w:hAnsi="Courier New" w:cs="Times New Roman"/>
      <w:sz w:val="20"/>
      <w:szCs w:val="20"/>
      <w:lang w:eastAsia="it-IT"/>
    </w:rPr>
  </w:style>
  <w:style w:type="paragraph" w:customStyle="1" w:styleId="titoloparagrafoRB">
    <w:name w:val="titolo paragrafo RB"/>
    <w:basedOn w:val="Normale"/>
    <w:rsid w:val="00F62786"/>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F62786"/>
    <w:pPr>
      <w:keepLines/>
      <w:spacing w:before="240" w:line="259" w:lineRule="auto"/>
      <w:ind w:left="0" w:firstLine="0"/>
      <w:jc w:val="left"/>
      <w:outlineLvl w:val="9"/>
    </w:pPr>
    <w:rPr>
      <w:rFonts w:ascii="Cambria" w:hAnsi="Cambria"/>
      <w:b w:val="0"/>
      <w:color w:val="365F91"/>
      <w:sz w:val="32"/>
      <w:szCs w:val="32"/>
    </w:rPr>
  </w:style>
  <w:style w:type="paragraph" w:customStyle="1" w:styleId="Sommario41">
    <w:name w:val="Sommario 41"/>
    <w:basedOn w:val="Normale"/>
    <w:next w:val="Normale"/>
    <w:autoRedefine/>
    <w:unhideWhenUsed/>
    <w:rsid w:val="00F62786"/>
    <w:pPr>
      <w:ind w:left="720"/>
      <w:jc w:val="both"/>
    </w:pPr>
    <w:rPr>
      <w:rFonts w:eastAsia="Times New Roman" w:cs="Calibri"/>
      <w:sz w:val="18"/>
      <w:szCs w:val="18"/>
      <w:lang w:eastAsia="it-IT"/>
    </w:rPr>
  </w:style>
  <w:style w:type="paragraph" w:customStyle="1" w:styleId="Sommario51">
    <w:name w:val="Sommario 51"/>
    <w:basedOn w:val="Normale"/>
    <w:next w:val="Normale"/>
    <w:autoRedefine/>
    <w:unhideWhenUsed/>
    <w:rsid w:val="00F62786"/>
    <w:pPr>
      <w:ind w:left="960"/>
      <w:jc w:val="both"/>
    </w:pPr>
    <w:rPr>
      <w:rFonts w:eastAsia="Times New Roman" w:cs="Calibri"/>
      <w:sz w:val="18"/>
      <w:szCs w:val="18"/>
      <w:lang w:eastAsia="it-IT"/>
    </w:rPr>
  </w:style>
  <w:style w:type="paragraph" w:customStyle="1" w:styleId="Sommario61">
    <w:name w:val="Sommario 61"/>
    <w:basedOn w:val="Normale"/>
    <w:next w:val="Normale"/>
    <w:autoRedefine/>
    <w:unhideWhenUsed/>
    <w:rsid w:val="00F62786"/>
    <w:pPr>
      <w:ind w:left="1200"/>
      <w:jc w:val="both"/>
    </w:pPr>
    <w:rPr>
      <w:rFonts w:eastAsia="Times New Roman" w:cs="Calibri"/>
      <w:sz w:val="18"/>
      <w:szCs w:val="18"/>
      <w:lang w:eastAsia="it-IT"/>
    </w:rPr>
  </w:style>
  <w:style w:type="paragraph" w:customStyle="1" w:styleId="Sommario71">
    <w:name w:val="Sommario 71"/>
    <w:basedOn w:val="Normale"/>
    <w:next w:val="Normale"/>
    <w:autoRedefine/>
    <w:unhideWhenUsed/>
    <w:rsid w:val="00F62786"/>
    <w:pPr>
      <w:ind w:left="1440"/>
      <w:jc w:val="both"/>
    </w:pPr>
    <w:rPr>
      <w:rFonts w:eastAsia="Times New Roman" w:cs="Calibri"/>
      <w:sz w:val="18"/>
      <w:szCs w:val="18"/>
      <w:lang w:eastAsia="it-IT"/>
    </w:rPr>
  </w:style>
  <w:style w:type="paragraph" w:customStyle="1" w:styleId="Sommario81">
    <w:name w:val="Sommario 81"/>
    <w:basedOn w:val="Normale"/>
    <w:next w:val="Normale"/>
    <w:autoRedefine/>
    <w:unhideWhenUsed/>
    <w:rsid w:val="00F62786"/>
    <w:pPr>
      <w:ind w:left="1680"/>
      <w:jc w:val="both"/>
    </w:pPr>
    <w:rPr>
      <w:rFonts w:eastAsia="Times New Roman" w:cs="Calibri"/>
      <w:sz w:val="18"/>
      <w:szCs w:val="18"/>
      <w:lang w:eastAsia="it-IT"/>
    </w:rPr>
  </w:style>
  <w:style w:type="paragraph" w:customStyle="1" w:styleId="Sommario91">
    <w:name w:val="Sommario 91"/>
    <w:basedOn w:val="Normale"/>
    <w:next w:val="Normale"/>
    <w:autoRedefine/>
    <w:unhideWhenUsed/>
    <w:rsid w:val="00F62786"/>
    <w:pPr>
      <w:ind w:left="1920"/>
      <w:jc w:val="both"/>
    </w:pPr>
    <w:rPr>
      <w:rFonts w:eastAsia="Times New Roman" w:cs="Calibri"/>
      <w:sz w:val="18"/>
      <w:szCs w:val="18"/>
      <w:lang w:eastAsia="it-IT"/>
    </w:rPr>
  </w:style>
  <w:style w:type="numbering" w:customStyle="1" w:styleId="Nessunelenco11">
    <w:name w:val="Nessun elenco11"/>
    <w:next w:val="Nessunelenco"/>
    <w:uiPriority w:val="99"/>
    <w:semiHidden/>
    <w:unhideWhenUsed/>
    <w:rsid w:val="00F62786"/>
  </w:style>
  <w:style w:type="paragraph" w:styleId="Rientrocorpodeltesto">
    <w:name w:val="Body Text Indent"/>
    <w:basedOn w:val="Normale"/>
    <w:link w:val="RientrocorpodeltestoCarattere"/>
    <w:rsid w:val="00F62786"/>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F62786"/>
    <w:rPr>
      <w:rFonts w:ascii="Times New Roman" w:eastAsia="Times New Roman" w:hAnsi="Times New Roman" w:cs="Times New Roman"/>
      <w:szCs w:val="20"/>
      <w:lang w:eastAsia="it-IT"/>
    </w:rPr>
  </w:style>
  <w:style w:type="character" w:customStyle="1" w:styleId="FootnoteAnchor">
    <w:name w:val="Footnote Anchor"/>
    <w:rsid w:val="00F62786"/>
    <w:rPr>
      <w:vertAlign w:val="superscript"/>
    </w:rPr>
  </w:style>
  <w:style w:type="paragraph" w:customStyle="1" w:styleId="Domanda">
    <w:name w:val="Domanda"/>
    <w:basedOn w:val="Normale"/>
    <w:rsid w:val="00F62786"/>
    <w:pPr>
      <w:suppressAutoHyphens/>
      <w:spacing w:before="240" w:line="312" w:lineRule="auto"/>
      <w:jc w:val="both"/>
    </w:pPr>
    <w:rPr>
      <w:rFonts w:ascii="Century Gothic" w:eastAsia="Times New Roman" w:hAnsi="Century Gothic" w:cs="Century Gothic"/>
      <w:sz w:val="18"/>
      <w:szCs w:val="18"/>
      <w:lang w:eastAsia="it-IT" w:bidi="it-IT"/>
    </w:rPr>
  </w:style>
  <w:style w:type="paragraph" w:customStyle="1" w:styleId="Footnote">
    <w:name w:val="Footnote"/>
    <w:basedOn w:val="Normale"/>
    <w:rsid w:val="00F62786"/>
    <w:pPr>
      <w:suppressAutoHyphens/>
      <w:spacing w:after="160" w:line="256" w:lineRule="auto"/>
      <w:jc w:val="both"/>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F62786"/>
    <w:pPr>
      <w:ind w:left="720"/>
      <w:contextualSpacing/>
      <w:jc w:val="both"/>
    </w:pPr>
    <w:rPr>
      <w:rFonts w:ascii="Calibri" w:eastAsia="Calibri" w:hAnsi="Calibri" w:cs="Times New Roman"/>
      <w:sz w:val="22"/>
      <w:szCs w:val="22"/>
    </w:rPr>
  </w:style>
  <w:style w:type="table" w:customStyle="1" w:styleId="Grigliatabella12">
    <w:name w:val="Griglia tabella12"/>
    <w:basedOn w:val="Tabellanormale"/>
    <w:next w:val="Grigliatabella"/>
    <w:uiPriority w:val="39"/>
    <w:rsid w:val="00F62786"/>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F62786"/>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F62786"/>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F62786"/>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F62786"/>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iPriority w:val="99"/>
    <w:semiHidden/>
    <w:unhideWhenUsed/>
    <w:rsid w:val="00F62786"/>
  </w:style>
  <w:style w:type="character" w:customStyle="1" w:styleId="Richiamoallanotaapidipagina">
    <w:name w:val="Richiamo alla nota a piè di pagina"/>
    <w:rsid w:val="00F62786"/>
    <w:rPr>
      <w:rFonts w:cs="Times New Roman"/>
      <w:vertAlign w:val="superscript"/>
    </w:rPr>
  </w:style>
  <w:style w:type="character" w:customStyle="1" w:styleId="FootnoteCharacters">
    <w:name w:val="Footnote Characters"/>
    <w:basedOn w:val="Carpredefinitoparagrafo"/>
    <w:uiPriority w:val="99"/>
    <w:semiHidden/>
    <w:unhideWhenUsed/>
    <w:qFormat/>
    <w:rsid w:val="00F62786"/>
    <w:rPr>
      <w:vertAlign w:val="superscript"/>
    </w:rPr>
  </w:style>
  <w:style w:type="character" w:customStyle="1" w:styleId="CollegamentoInternet">
    <w:name w:val="Collegamento Internet"/>
    <w:basedOn w:val="Carpredefinitoparagrafo"/>
    <w:uiPriority w:val="99"/>
    <w:unhideWhenUsed/>
    <w:rsid w:val="00F62786"/>
    <w:rPr>
      <w:color w:val="0563C1"/>
      <w:u w:val="single"/>
    </w:rPr>
  </w:style>
  <w:style w:type="character" w:customStyle="1" w:styleId="Stile1Carattere">
    <w:name w:val="Stile1 Carattere"/>
    <w:rsid w:val="00F62786"/>
    <w:rPr>
      <w:rFonts w:ascii="Times New Roman" w:hAnsi="Times New Roman" w:cs="Times New Roman"/>
      <w:b/>
      <w:bCs/>
      <w:color w:val="365F91"/>
      <w:sz w:val="28"/>
      <w:szCs w:val="28"/>
      <w:lang w:val="x-none" w:eastAsia="it-IT"/>
    </w:rPr>
  </w:style>
  <w:style w:type="character" w:customStyle="1" w:styleId="NoSpacingChar">
    <w:name w:val="No Spacing Char"/>
    <w:rsid w:val="00F62786"/>
    <w:rPr>
      <w:sz w:val="22"/>
      <w:szCs w:val="22"/>
      <w:lang w:val="it-IT" w:eastAsia="en-US" w:bidi="ar-SA"/>
    </w:rPr>
  </w:style>
  <w:style w:type="character" w:customStyle="1" w:styleId="Enfasi">
    <w:name w:val="Enfasi"/>
    <w:rsid w:val="00F62786"/>
    <w:rPr>
      <w:rFonts w:cs="Times New Roman"/>
      <w:i/>
      <w:iCs/>
    </w:rPr>
  </w:style>
  <w:style w:type="character" w:customStyle="1" w:styleId="TestonotadichiusuraCarattere">
    <w:name w:val="Testo nota di chiusura Carattere"/>
    <w:rsid w:val="00F62786"/>
    <w:rPr>
      <w:rFonts w:eastAsia="Times New Roman"/>
      <w:lang w:eastAsia="en-US"/>
    </w:rPr>
  </w:style>
  <w:style w:type="character" w:customStyle="1" w:styleId="Richiamoallanotadichiusura">
    <w:name w:val="Richiamo alla nota di chiusura"/>
    <w:rsid w:val="00F62786"/>
    <w:rPr>
      <w:vertAlign w:val="superscript"/>
    </w:rPr>
  </w:style>
  <w:style w:type="character" w:customStyle="1" w:styleId="EndnoteCharacters">
    <w:name w:val="Endnote Characters"/>
    <w:rsid w:val="00F62786"/>
    <w:rPr>
      <w:vertAlign w:val="superscript"/>
    </w:rPr>
  </w:style>
  <w:style w:type="character" w:customStyle="1" w:styleId="descrizione">
    <w:name w:val="descrizione"/>
    <w:rsid w:val="00F62786"/>
    <w:rPr>
      <w:b/>
      <w:bCs/>
      <w:color w:val="5B76A0"/>
      <w:sz w:val="28"/>
      <w:szCs w:val="28"/>
    </w:rPr>
  </w:style>
  <w:style w:type="character" w:customStyle="1" w:styleId="provvrubrica">
    <w:name w:val="provv_rubrica"/>
    <w:rsid w:val="00F62786"/>
    <w:rPr>
      <w:i/>
      <w:iCs/>
    </w:rPr>
  </w:style>
  <w:style w:type="character" w:customStyle="1" w:styleId="provvnumcomma">
    <w:name w:val="provv_numcomma"/>
    <w:basedOn w:val="Carpredefinitoparagrafo"/>
    <w:rsid w:val="00F62786"/>
  </w:style>
  <w:style w:type="character" w:customStyle="1" w:styleId="anchorantimarker">
    <w:name w:val="anchor_anti_marker"/>
    <w:rsid w:val="00F62786"/>
    <w:rPr>
      <w:color w:val="000000"/>
    </w:rPr>
  </w:style>
  <w:style w:type="character" w:customStyle="1" w:styleId="linkneltesto">
    <w:name w:val="link_nel_testo"/>
    <w:rsid w:val="00F62786"/>
    <w:rPr>
      <w:i/>
      <w:iCs/>
    </w:rPr>
  </w:style>
  <w:style w:type="character" w:customStyle="1" w:styleId="CorpotestoCarattere1">
    <w:name w:val="Corpo testo Carattere1"/>
    <w:rsid w:val="00F62786"/>
    <w:rPr>
      <w:rFonts w:ascii="Times New Roman" w:eastAsia="Times New Roman" w:hAnsi="Times New Roman"/>
      <w:sz w:val="26"/>
    </w:rPr>
  </w:style>
  <w:style w:type="character" w:customStyle="1" w:styleId="Rientrocorpodeltesto3Carattere">
    <w:name w:val="Rientro corpo del testo 3 Carattere"/>
    <w:rsid w:val="00F62786"/>
    <w:rPr>
      <w:rFonts w:eastAsia="Times New Roman"/>
      <w:sz w:val="16"/>
      <w:szCs w:val="16"/>
      <w:lang w:eastAsia="en-US"/>
    </w:rPr>
  </w:style>
  <w:style w:type="character" w:customStyle="1" w:styleId="Corpodeltesto2Carattere">
    <w:name w:val="Corpo del testo 2 Carattere"/>
    <w:rsid w:val="00F62786"/>
    <w:rPr>
      <w:rFonts w:eastAsia="Times New Roman"/>
      <w:sz w:val="22"/>
      <w:szCs w:val="22"/>
      <w:lang w:eastAsia="en-US"/>
    </w:rPr>
  </w:style>
  <w:style w:type="character" w:customStyle="1" w:styleId="noteapiCarattere">
    <w:name w:val="note a piè Carattere"/>
    <w:rsid w:val="00F62786"/>
    <w:rPr>
      <w:rFonts w:ascii="Times New Roman" w:eastAsia="Times New Roman" w:hAnsi="Times New Roman" w:cs="Times New Roman"/>
      <w:sz w:val="20"/>
      <w:szCs w:val="20"/>
      <w:lang w:val="x-none" w:eastAsia="it-IT"/>
    </w:rPr>
  </w:style>
  <w:style w:type="character" w:customStyle="1" w:styleId="provvnumart">
    <w:name w:val="provv_numart"/>
    <w:rsid w:val="00F62786"/>
    <w:rPr>
      <w:b/>
      <w:bCs/>
    </w:rPr>
  </w:style>
  <w:style w:type="character" w:customStyle="1" w:styleId="MappadocumentoCarattere">
    <w:name w:val="Mappa documento Carattere"/>
    <w:rsid w:val="00F62786"/>
    <w:rPr>
      <w:rFonts w:ascii="Tahoma" w:eastAsia="Times New Roman" w:hAnsi="Tahoma" w:cs="Tahoma"/>
      <w:sz w:val="16"/>
      <w:szCs w:val="16"/>
      <w:lang w:eastAsia="en-US"/>
    </w:rPr>
  </w:style>
  <w:style w:type="character" w:customStyle="1" w:styleId="provvvigore">
    <w:name w:val="provv_vigore"/>
    <w:rsid w:val="00F62786"/>
    <w:rPr>
      <w:vanish w:val="0"/>
    </w:rPr>
  </w:style>
  <w:style w:type="character" w:customStyle="1" w:styleId="riferimento1">
    <w:name w:val="riferimento1"/>
    <w:rsid w:val="00F62786"/>
    <w:rPr>
      <w:i/>
      <w:iCs/>
      <w:color w:val="058940"/>
    </w:rPr>
  </w:style>
  <w:style w:type="character" w:customStyle="1" w:styleId="SottotitoloCarattere">
    <w:name w:val="Sottotitolo Carattere"/>
    <w:rsid w:val="00F62786"/>
    <w:rPr>
      <w:rFonts w:ascii="Cambria" w:eastAsia="Times New Roman" w:hAnsi="Cambria" w:cs="Times New Roman"/>
      <w:sz w:val="24"/>
      <w:szCs w:val="24"/>
      <w:lang w:eastAsia="en-US"/>
    </w:rPr>
  </w:style>
  <w:style w:type="character" w:customStyle="1" w:styleId="CollegamentoInternetvisitato">
    <w:name w:val="Collegamento Internet visitato"/>
    <w:rsid w:val="00F62786"/>
    <w:rPr>
      <w:color w:val="800080"/>
      <w:u w:val="single"/>
    </w:rPr>
  </w:style>
  <w:style w:type="character" w:customStyle="1" w:styleId="Corpodeltesto3Carattere">
    <w:name w:val="Corpo del testo 3 Carattere"/>
    <w:rsid w:val="00F62786"/>
    <w:rPr>
      <w:rFonts w:ascii="Times New Roman" w:eastAsia="Times New Roman" w:hAnsi="Times New Roman"/>
      <w:b/>
      <w:bCs/>
      <w:i/>
      <w:iCs/>
      <w:szCs w:val="24"/>
    </w:rPr>
  </w:style>
  <w:style w:type="character" w:customStyle="1" w:styleId="CarattereCarattere2">
    <w:name w:val="Carattere Carattere2"/>
    <w:rsid w:val="00F62786"/>
    <w:rPr>
      <w:sz w:val="26"/>
      <w:szCs w:val="24"/>
      <w:lang w:val="it-IT" w:eastAsia="it-IT" w:bidi="ar-SA"/>
    </w:rPr>
  </w:style>
  <w:style w:type="character" w:customStyle="1" w:styleId="st1">
    <w:name w:val="st1"/>
    <w:rsid w:val="00F62786"/>
  </w:style>
  <w:style w:type="character" w:styleId="Testosegnaposto">
    <w:name w:val="Placeholder Text"/>
    <w:basedOn w:val="Carpredefinitoparagrafo"/>
    <w:rsid w:val="00F62786"/>
    <w:rPr>
      <w:color w:val="808080"/>
    </w:rPr>
  </w:style>
  <w:style w:type="character" w:customStyle="1" w:styleId="SommariodisciplinareCarattere">
    <w:name w:val="Sommario disciplinare Carattere"/>
    <w:basedOn w:val="Titolo1Carattere"/>
    <w:rsid w:val="00F62786"/>
    <w:rPr>
      <w:rFonts w:ascii="Garamond" w:eastAsia="Times New Roman" w:hAnsi="Garamond" w:cs="Calibri"/>
      <w:b/>
      <w:bCs/>
      <w:color w:val="auto"/>
      <w:sz w:val="22"/>
      <w:szCs w:val="24"/>
      <w:lang w:val="x-none" w:eastAsia="x-none"/>
    </w:rPr>
  </w:style>
  <w:style w:type="character" w:customStyle="1" w:styleId="apple-converted-space">
    <w:name w:val="apple-converted-space"/>
    <w:basedOn w:val="Carpredefinitoparagrafo"/>
    <w:rsid w:val="00F62786"/>
  </w:style>
  <w:style w:type="character" w:customStyle="1" w:styleId="Saltoaindice">
    <w:name w:val="Salto a indice"/>
    <w:rsid w:val="00F62786"/>
  </w:style>
  <w:style w:type="character" w:customStyle="1" w:styleId="WW8Num27z0">
    <w:name w:val="WW8Num27z0"/>
    <w:qFormat/>
    <w:rsid w:val="00F62786"/>
    <w:rPr>
      <w:rFonts w:ascii="Calibri" w:hAnsi="Calibri" w:cs="Calibri"/>
      <w:sz w:val="22"/>
      <w:szCs w:val="22"/>
    </w:rPr>
  </w:style>
  <w:style w:type="character" w:customStyle="1" w:styleId="WW8Num27z1">
    <w:name w:val="WW8Num27z1"/>
    <w:qFormat/>
    <w:rsid w:val="00F62786"/>
  </w:style>
  <w:style w:type="character" w:customStyle="1" w:styleId="WW8Num27z2">
    <w:name w:val="WW8Num27z2"/>
    <w:qFormat/>
    <w:rsid w:val="00F62786"/>
  </w:style>
  <w:style w:type="character" w:customStyle="1" w:styleId="WW8Num27z3">
    <w:name w:val="WW8Num27z3"/>
    <w:qFormat/>
    <w:rsid w:val="00F62786"/>
  </w:style>
  <w:style w:type="character" w:customStyle="1" w:styleId="WW8Num27z4">
    <w:name w:val="WW8Num27z4"/>
    <w:qFormat/>
    <w:rsid w:val="00F62786"/>
  </w:style>
  <w:style w:type="character" w:customStyle="1" w:styleId="WW8Num27z5">
    <w:name w:val="WW8Num27z5"/>
    <w:qFormat/>
    <w:rsid w:val="00F62786"/>
  </w:style>
  <w:style w:type="character" w:customStyle="1" w:styleId="WW8Num27z6">
    <w:name w:val="WW8Num27z6"/>
    <w:qFormat/>
    <w:rsid w:val="00F62786"/>
  </w:style>
  <w:style w:type="character" w:customStyle="1" w:styleId="WW8Num27z7">
    <w:name w:val="WW8Num27z7"/>
    <w:qFormat/>
    <w:rsid w:val="00F62786"/>
  </w:style>
  <w:style w:type="character" w:customStyle="1" w:styleId="WW8Num27z8">
    <w:name w:val="WW8Num27z8"/>
    <w:qFormat/>
    <w:rsid w:val="00F62786"/>
  </w:style>
  <w:style w:type="character" w:customStyle="1" w:styleId="ParagrafoelencoCarattere">
    <w:name w:val="Paragrafo elenco Carattere"/>
    <w:rsid w:val="00F62786"/>
  </w:style>
  <w:style w:type="character" w:customStyle="1" w:styleId="ANAC-TitoloSottoparagrafoCarattere">
    <w:name w:val="ANAC - Titolo Sottoparagrafo Carattere"/>
    <w:rsid w:val="00F62786"/>
    <w:rPr>
      <w:rFonts w:ascii="Calibri Light" w:eastAsia="0" w:hAnsi="Calibri Light"/>
      <w:color w:val="2F5496"/>
      <w:sz w:val="28"/>
      <w:szCs w:val="22"/>
    </w:rPr>
  </w:style>
  <w:style w:type="character" w:customStyle="1" w:styleId="ANAC-TitoloParagrafoCarattere">
    <w:name w:val="ANAC - Titolo Paragrafo Carattere"/>
    <w:rsid w:val="00F62786"/>
    <w:rPr>
      <w:rFonts w:ascii="Gotham Light" w:eastAsia="0" w:hAnsi="Gotham Light"/>
      <w:color w:val="2770B7"/>
      <w:sz w:val="28"/>
    </w:rPr>
  </w:style>
  <w:style w:type="character" w:customStyle="1" w:styleId="ANAC-CapitoloCarattere">
    <w:name w:val="ANAC - Capitolo Carattere"/>
    <w:rsid w:val="00F62786"/>
    <w:rPr>
      <w:rFonts w:ascii="Calibri Light" w:eastAsia="0" w:hAnsi="Calibri Light"/>
      <w:color w:val="2F5496"/>
      <w:sz w:val="32"/>
      <w:szCs w:val="32"/>
    </w:rPr>
  </w:style>
  <w:style w:type="character" w:customStyle="1" w:styleId="TitoloParagrafoChar">
    <w:name w:val="Titolo Paragrafo Char"/>
    <w:qFormat/>
    <w:rsid w:val="00F62786"/>
    <w:rPr>
      <w:rFonts w:ascii="Calibri Light" w:eastAsia="0" w:hAnsi="Calibri Light"/>
      <w:color w:val="2F5496"/>
      <w:sz w:val="28"/>
    </w:rPr>
  </w:style>
  <w:style w:type="character" w:customStyle="1" w:styleId="Titolo7Carattere">
    <w:name w:val="Titolo 7 Carattere"/>
    <w:qFormat/>
    <w:rsid w:val="00F62786"/>
    <w:rPr>
      <w:rFonts w:ascii="Calibri Light" w:eastAsia="0" w:hAnsi="Calibri Light"/>
      <w:i/>
      <w:iCs/>
      <w:color w:val="1F3763"/>
    </w:rPr>
  </w:style>
  <w:style w:type="character" w:customStyle="1" w:styleId="TitoloCapitoloChar">
    <w:name w:val="Titolo Capitolo Char"/>
    <w:qFormat/>
    <w:rsid w:val="00F62786"/>
    <w:rPr>
      <w:rFonts w:ascii="Gotham Light" w:eastAsia="0" w:hAnsi="Gotham Light"/>
      <w:iCs/>
      <w:color w:val="2F5496"/>
      <w:sz w:val="36"/>
      <w:szCs w:val="40"/>
    </w:rPr>
  </w:style>
  <w:style w:type="character" w:customStyle="1" w:styleId="NumeroCapitoloChar">
    <w:name w:val="Numero Capitolo Char"/>
    <w:rsid w:val="00F62786"/>
    <w:rPr>
      <w:rFonts w:ascii="Gotham Light" w:eastAsia="0" w:hAnsi="Gotham Light"/>
      <w:color w:val="2770B7"/>
      <w:sz w:val="48"/>
      <w:szCs w:val="36"/>
    </w:rPr>
  </w:style>
  <w:style w:type="character" w:customStyle="1" w:styleId="TitoloParteChar">
    <w:name w:val="Titolo Parte Char"/>
    <w:qFormat/>
    <w:rsid w:val="00F62786"/>
    <w:rPr>
      <w:rFonts w:ascii="Gotham Book" w:eastAsia="Times New Roman (Corpo CS)" w:hAnsi="Gotham Book"/>
      <w:caps/>
      <w:color w:val="FFFFFF"/>
      <w:sz w:val="40"/>
      <w:szCs w:val="40"/>
      <w:lang w:eastAsia="zh-CN"/>
    </w:rPr>
  </w:style>
  <w:style w:type="character" w:customStyle="1" w:styleId="ParteNumeroChar">
    <w:name w:val="Parte Numero Char"/>
    <w:rsid w:val="00F62786"/>
    <w:rPr>
      <w:rFonts w:ascii="Gotham Medium" w:eastAsia="Times New Roman (Corpo CS)" w:hAnsi="Gotham Medium"/>
      <w:caps/>
      <w:color w:val="FFFFFF"/>
      <w:sz w:val="28"/>
      <w:szCs w:val="28"/>
    </w:rPr>
  </w:style>
  <w:style w:type="character" w:customStyle="1" w:styleId="ParagrafobaseChar">
    <w:name w:val="[Paragrafo base] Char"/>
    <w:rsid w:val="00F62786"/>
    <w:rPr>
      <w:rFonts w:ascii="Minion Pro" w:eastAsia="Minion Pro" w:hAnsi="Minion Pro"/>
      <w:color w:val="000000"/>
    </w:rPr>
  </w:style>
  <w:style w:type="character" w:customStyle="1" w:styleId="NessunaspaziaturaCarattere">
    <w:name w:val="Nessuna spaziatura Carattere"/>
    <w:rsid w:val="00F62786"/>
    <w:rPr>
      <w:rFonts w:eastAsia="0"/>
      <w:szCs w:val="22"/>
      <w:lang w:eastAsia="en-US"/>
    </w:rPr>
  </w:style>
  <w:style w:type="character" w:customStyle="1" w:styleId="Caratteridinumerazione">
    <w:name w:val="Caratteri di numerazione"/>
    <w:rsid w:val="00F62786"/>
  </w:style>
  <w:style w:type="character" w:customStyle="1" w:styleId="Menzionenonrisolta1">
    <w:name w:val="Menzione non risolta1"/>
    <w:basedOn w:val="Carpredefinitoparagrafo"/>
    <w:rsid w:val="00F62786"/>
    <w:rPr>
      <w:color w:val="605E5C"/>
      <w:highlight w:val="lightGray"/>
    </w:rPr>
  </w:style>
  <w:style w:type="character" w:customStyle="1" w:styleId="Punti">
    <w:name w:val="Punti"/>
    <w:rsid w:val="00F62786"/>
    <w:rPr>
      <w:rFonts w:ascii="OpenSymbol" w:eastAsia="OpenSymbol" w:hAnsi="OpenSymbol" w:cs="OpenSymbol"/>
    </w:rPr>
  </w:style>
  <w:style w:type="character" w:customStyle="1" w:styleId="Caratterinotaapidipagina">
    <w:name w:val="Caratteri nota a piè di pagina"/>
    <w:rsid w:val="00F62786"/>
  </w:style>
  <w:style w:type="character" w:customStyle="1" w:styleId="Caratterinotadichiusura">
    <w:name w:val="Caratteri nota di chiusura"/>
    <w:rsid w:val="00F62786"/>
  </w:style>
  <w:style w:type="character" w:customStyle="1" w:styleId="CITE">
    <w:name w:val="CITE"/>
    <w:rsid w:val="00F62786"/>
    <w:rPr>
      <w:i/>
    </w:rPr>
  </w:style>
  <w:style w:type="character" w:customStyle="1" w:styleId="CODE">
    <w:name w:val="CODE"/>
    <w:rsid w:val="00F62786"/>
    <w:rPr>
      <w:rFonts w:ascii="Courier New" w:hAnsi="Courier New"/>
      <w:sz w:val="20"/>
    </w:rPr>
  </w:style>
  <w:style w:type="character" w:customStyle="1" w:styleId="Keyboard">
    <w:name w:val="Keyboard"/>
    <w:rsid w:val="00F62786"/>
    <w:rPr>
      <w:rFonts w:ascii="Courier New" w:hAnsi="Courier New"/>
      <w:b/>
      <w:sz w:val="20"/>
    </w:rPr>
  </w:style>
  <w:style w:type="character" w:customStyle="1" w:styleId="Sample">
    <w:name w:val="Sample"/>
    <w:rsid w:val="00F62786"/>
    <w:rPr>
      <w:rFonts w:ascii="Courier New" w:hAnsi="Courier New"/>
    </w:rPr>
  </w:style>
  <w:style w:type="character" w:customStyle="1" w:styleId="Typewriter">
    <w:name w:val="Typewriter"/>
    <w:qFormat/>
    <w:rsid w:val="00F62786"/>
    <w:rPr>
      <w:rFonts w:ascii="Courier New" w:hAnsi="Courier New"/>
      <w:sz w:val="20"/>
    </w:rPr>
  </w:style>
  <w:style w:type="character" w:customStyle="1" w:styleId="HTMLMarkup">
    <w:name w:val="HTML Markup"/>
    <w:rsid w:val="00F62786"/>
    <w:rPr>
      <w:vanish/>
      <w:color w:val="FF0000"/>
    </w:rPr>
  </w:style>
  <w:style w:type="character" w:customStyle="1" w:styleId="Comment">
    <w:name w:val="Comment"/>
    <w:rsid w:val="00F62786"/>
    <w:rPr>
      <w:vanish/>
    </w:rPr>
  </w:style>
  <w:style w:type="character" w:customStyle="1" w:styleId="TitoloCarattere1">
    <w:name w:val="Titolo Carattere1"/>
    <w:basedOn w:val="Carpredefinitoparagrafo"/>
    <w:link w:val="Titolo"/>
    <w:rsid w:val="00F62786"/>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F62786"/>
    <w:rPr>
      <w:rFonts w:ascii="Arial" w:hAnsi="Arial"/>
      <w:sz w:val="24"/>
      <w:szCs w:val="24"/>
    </w:rPr>
  </w:style>
  <w:style w:type="paragraph" w:styleId="Elenco">
    <w:name w:val="List"/>
    <w:basedOn w:val="Corpotesto"/>
    <w:rsid w:val="00F62786"/>
    <w:pPr>
      <w:widowControl w:val="0"/>
      <w:suppressAutoHyphens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F62786"/>
    <w:pPr>
      <w:spacing w:before="120" w:line="276" w:lineRule="auto"/>
      <w:jc w:val="both"/>
    </w:pPr>
    <w:rPr>
      <w:rFonts w:ascii="Garamond" w:eastAsia="Times New Roman" w:hAnsi="Garamond" w:cs="Times New Roman"/>
      <w:iCs/>
      <w:szCs w:val="18"/>
    </w:rPr>
  </w:style>
  <w:style w:type="paragraph" w:customStyle="1" w:styleId="Indice">
    <w:name w:val="Indice"/>
    <w:basedOn w:val="Normale"/>
    <w:rsid w:val="00F62786"/>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F62786"/>
    <w:pPr>
      <w:spacing w:line="276" w:lineRule="auto"/>
      <w:jc w:val="both"/>
    </w:pPr>
    <w:rPr>
      <w:rFonts w:ascii="Garamond" w:eastAsia="Times New Roman" w:hAnsi="Garamond" w:cs="Times New Roman"/>
      <w:szCs w:val="22"/>
    </w:rPr>
  </w:style>
  <w:style w:type="paragraph" w:customStyle="1" w:styleId="provvr0">
    <w:name w:val="provv_r0"/>
    <w:basedOn w:val="Normale"/>
    <w:rsid w:val="00F62786"/>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F62786"/>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F62786"/>
    <w:pPr>
      <w:tabs>
        <w:tab w:val="num" w:pos="360"/>
      </w:tabs>
      <w:spacing w:before="120" w:after="60" w:line="240" w:lineRule="atLeast"/>
      <w:ind w:left="284" w:hanging="284"/>
    </w:pPr>
    <w:rPr>
      <w:b w:val="0"/>
    </w:rPr>
  </w:style>
  <w:style w:type="paragraph" w:customStyle="1" w:styleId="Nessunaspaziatura1">
    <w:name w:val="Nessuna spaziatura1"/>
    <w:rsid w:val="00F62786"/>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F62786"/>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F62786"/>
    <w:rPr>
      <w:rFonts w:ascii="Garamond" w:eastAsia="Times New Roman" w:hAnsi="Garamond" w:cs="Times New Roman"/>
      <w:sz w:val="20"/>
      <w:szCs w:val="20"/>
      <w:lang w:val="x-none"/>
    </w:rPr>
  </w:style>
  <w:style w:type="paragraph" w:customStyle="1" w:styleId="provvr1">
    <w:name w:val="provv_r1"/>
    <w:basedOn w:val="Normale"/>
    <w:rsid w:val="00F62786"/>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F62786"/>
    <w:rPr>
      <w:rFonts w:ascii="Arial" w:hAnsi="Arial"/>
    </w:rPr>
  </w:style>
  <w:style w:type="character" w:customStyle="1" w:styleId="SoggettocommentoCarattere1">
    <w:name w:val="Soggetto commento Carattere1"/>
    <w:basedOn w:val="TestocommentoCarattere1"/>
    <w:rsid w:val="00F62786"/>
    <w:rPr>
      <w:rFonts w:ascii="Arial" w:hAnsi="Arial"/>
      <w:b/>
      <w:bCs/>
    </w:rPr>
  </w:style>
  <w:style w:type="paragraph" w:customStyle="1" w:styleId="stile10">
    <w:name w:val="stile1"/>
    <w:basedOn w:val="Normale"/>
    <w:rsid w:val="00F62786"/>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F62786"/>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F62786"/>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F62786"/>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F62786"/>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F62786"/>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F62786"/>
    <w:rPr>
      <w:rFonts w:ascii="Garamond" w:eastAsia="Times New Roman" w:hAnsi="Garamond" w:cs="Times New Roman"/>
      <w:sz w:val="16"/>
      <w:szCs w:val="16"/>
      <w:lang w:val="x-none"/>
    </w:rPr>
  </w:style>
  <w:style w:type="paragraph" w:customStyle="1" w:styleId="Rub1">
    <w:name w:val="Rub1"/>
    <w:basedOn w:val="Normale"/>
    <w:rsid w:val="00F62786"/>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F62786"/>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F62786"/>
    <w:rPr>
      <w:rFonts w:ascii="Garamond" w:eastAsia="Times New Roman" w:hAnsi="Garamond" w:cs="Times New Roman"/>
      <w:szCs w:val="22"/>
      <w:lang w:val="x-none"/>
    </w:rPr>
  </w:style>
  <w:style w:type="paragraph" w:customStyle="1" w:styleId="Rientrocorpodeltesto21">
    <w:name w:val="Rientro corpo del testo 21"/>
    <w:basedOn w:val="Normale"/>
    <w:rsid w:val="00F62786"/>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F62786"/>
    <w:pPr>
      <w:widowControl/>
      <w:autoSpaceDE/>
      <w:autoSpaceDN/>
      <w:adjustRightInd/>
      <w:spacing w:before="280" w:after="280"/>
      <w:jc w:val="both"/>
    </w:pPr>
    <w:rPr>
      <w:lang w:val="x-none"/>
    </w:rPr>
  </w:style>
  <w:style w:type="paragraph" w:styleId="Mappadocumento">
    <w:name w:val="Document Map"/>
    <w:basedOn w:val="Normale"/>
    <w:link w:val="MappadocumentoCarattere1"/>
    <w:rsid w:val="00F62786"/>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F62786"/>
    <w:rPr>
      <w:rFonts w:ascii="Tahoma" w:eastAsia="Times New Roman" w:hAnsi="Tahoma" w:cs="Times New Roman"/>
      <w:sz w:val="16"/>
      <w:szCs w:val="16"/>
      <w:lang w:val="x-none"/>
    </w:rPr>
  </w:style>
  <w:style w:type="paragraph" w:customStyle="1" w:styleId="grassetto1">
    <w:name w:val="grassetto1"/>
    <w:basedOn w:val="Normale"/>
    <w:rsid w:val="00F62786"/>
    <w:pPr>
      <w:spacing w:after="24"/>
      <w:jc w:val="both"/>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F62786"/>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F62786"/>
    <w:rPr>
      <w:rFonts w:ascii="Cambria" w:eastAsia="Times New Roman" w:hAnsi="Cambria" w:cs="Times New Roman"/>
      <w:lang w:val="x-none"/>
    </w:rPr>
  </w:style>
  <w:style w:type="paragraph" w:customStyle="1" w:styleId="provvc">
    <w:name w:val="provv_c"/>
    <w:basedOn w:val="Normale"/>
    <w:rsid w:val="00F62786"/>
    <w:pPr>
      <w:spacing w:before="280" w:after="280"/>
      <w:jc w:val="center"/>
    </w:pPr>
    <w:rPr>
      <w:rFonts w:ascii="Times New Roman" w:eastAsia="Times New Roman" w:hAnsi="Times New Roman" w:cs="Times New Roman"/>
      <w:lang w:eastAsia="it-IT"/>
    </w:rPr>
  </w:style>
  <w:style w:type="paragraph" w:customStyle="1" w:styleId="Sommario31">
    <w:name w:val="Sommario 31"/>
    <w:basedOn w:val="Normale"/>
    <w:next w:val="Normale"/>
    <w:autoRedefine/>
    <w:uiPriority w:val="39"/>
    <w:rsid w:val="00F62786"/>
    <w:pPr>
      <w:tabs>
        <w:tab w:val="left" w:pos="1100"/>
        <w:tab w:val="right" w:leader="dot" w:pos="9629"/>
      </w:tabs>
      <w:ind w:left="896" w:hanging="454"/>
      <w:jc w:val="both"/>
    </w:pPr>
    <w:rPr>
      <w:rFonts w:ascii="Calibri" w:eastAsia="Times New Roman" w:hAnsi="Calibri" w:cs="Times New Roman"/>
      <w:iCs/>
      <w:sz w:val="20"/>
      <w:szCs w:val="20"/>
    </w:rPr>
  </w:style>
  <w:style w:type="paragraph" w:customStyle="1" w:styleId="Rientrocorpodeltesto211">
    <w:name w:val="Rientro corpo del testo 211"/>
    <w:basedOn w:val="Normale"/>
    <w:rsid w:val="00F62786"/>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F62786"/>
    <w:rPr>
      <w:rFonts w:ascii="Times New Roman" w:eastAsia="Times New Roman" w:hAnsi="Times New Roman" w:cs="Times New Roman"/>
      <w:b/>
      <w:szCs w:val="20"/>
      <w:lang w:eastAsia="it-IT"/>
    </w:rPr>
  </w:style>
  <w:style w:type="paragraph" w:customStyle="1" w:styleId="sche3">
    <w:name w:val="sche_3"/>
    <w:rsid w:val="00F62786"/>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F62786"/>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F62786"/>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F62786"/>
    <w:rPr>
      <w:rFonts w:ascii="Times New Roman" w:eastAsia="Times New Roman" w:hAnsi="Times New Roman" w:cs="Times New Roman"/>
      <w:b/>
      <w:bCs/>
      <w:i/>
      <w:iCs/>
      <w:sz w:val="20"/>
      <w:lang w:eastAsia="it-IT"/>
    </w:rPr>
  </w:style>
  <w:style w:type="paragraph" w:customStyle="1" w:styleId="Rub3">
    <w:name w:val="Rub3"/>
    <w:basedOn w:val="Normale"/>
    <w:next w:val="Normale"/>
    <w:rsid w:val="00F62786"/>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F62786"/>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F62786"/>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F62786"/>
    <w:pPr>
      <w:autoSpaceDE/>
      <w:autoSpaceDN/>
      <w:adjustRightInd/>
      <w:jc w:val="both"/>
    </w:pPr>
    <w:rPr>
      <w:rFonts w:ascii="EUAlbertina" w:eastAsia="Times New Roman" w:hAnsi="EUAlbertina" w:cs="Times New Roman"/>
      <w:bCs/>
      <w:iCs/>
      <w:color w:val="auto"/>
      <w:sz w:val="20"/>
      <w:szCs w:val="20"/>
    </w:rPr>
  </w:style>
  <w:style w:type="paragraph" w:customStyle="1" w:styleId="CM31">
    <w:name w:val="CM3+1"/>
    <w:basedOn w:val="Default"/>
    <w:next w:val="Default"/>
    <w:rsid w:val="00F62786"/>
    <w:pPr>
      <w:autoSpaceDE/>
      <w:autoSpaceDN/>
      <w:adjustRightInd/>
      <w:jc w:val="both"/>
    </w:pPr>
    <w:rPr>
      <w:rFonts w:ascii="EUAlbertina" w:eastAsia="Times New Roman" w:hAnsi="EUAlbertina" w:cs="Times New Roman"/>
      <w:bCs/>
      <w:iCs/>
      <w:color w:val="auto"/>
      <w:sz w:val="20"/>
      <w:szCs w:val="20"/>
    </w:rPr>
  </w:style>
  <w:style w:type="paragraph" w:styleId="Nessunaspaziatura">
    <w:name w:val="No Spacing"/>
    <w:rsid w:val="00F62786"/>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F62786"/>
    <w:pPr>
      <w:widowControl/>
      <w:tabs>
        <w:tab w:val="clear" w:pos="10055"/>
        <w:tab w:val="left" w:pos="284"/>
        <w:tab w:val="right" w:leader="dot" w:pos="9592"/>
        <w:tab w:val="right" w:leader="dot" w:pos="9629"/>
      </w:tabs>
      <w:spacing w:after="0"/>
      <w:jc w:val="both"/>
    </w:pPr>
    <w:rPr>
      <w:rFonts w:ascii="Calibri" w:eastAsia="Times New Roman" w:hAnsi="Calibri" w:cs="Calibri"/>
      <w:b/>
      <w:bCs/>
      <w:smallCaps w:val="0"/>
      <w:sz w:val="20"/>
      <w:szCs w:val="24"/>
      <w:lang w:val="it-IT" w:eastAsia="it-IT"/>
    </w:rPr>
  </w:style>
  <w:style w:type="character" w:customStyle="1" w:styleId="TestonormaleCarattere1">
    <w:name w:val="Testo normale Carattere1"/>
    <w:basedOn w:val="Carpredefinitoparagrafo"/>
    <w:rsid w:val="00F62786"/>
    <w:rPr>
      <w:rFonts w:ascii="Garamond" w:eastAsia="Times New Roman" w:hAnsi="Garamond" w:cs="Consolas"/>
      <w:sz w:val="24"/>
      <w:szCs w:val="21"/>
    </w:rPr>
  </w:style>
  <w:style w:type="paragraph" w:customStyle="1" w:styleId="ANCATABELLATITOLOBIANCO">
    <w:name w:val="ANCA_TABELLA_TITOLO BIANCO"/>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F62786"/>
    <w:pPr>
      <w:keepNext/>
      <w:numPr>
        <w:ilvl w:val="2"/>
        <w:numId w:val="1"/>
      </w:numPr>
      <w:tabs>
        <w:tab w:val="num" w:pos="1080"/>
      </w:tabs>
      <w:ind w:left="426" w:hanging="426"/>
    </w:pPr>
    <w:rPr>
      <w:rFonts w:eastAsia="Times New Roman"/>
      <w:bCs/>
      <w:caps/>
      <w:sz w:val="22"/>
      <w:szCs w:val="22"/>
      <w:lang w:eastAsia="en-US"/>
    </w:rPr>
  </w:style>
  <w:style w:type="paragraph" w:customStyle="1" w:styleId="TitoloParagrafo">
    <w:name w:val="Titolo Paragrafo"/>
    <w:basedOn w:val="Titolo5"/>
    <w:qFormat/>
    <w:rsid w:val="00F6278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rsid w:val="00F6278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bCs/>
      <w:color w:val="2770B7"/>
      <w:sz w:val="48"/>
      <w:szCs w:val="36"/>
      <w:lang w:eastAsia="ar-SA"/>
    </w:rPr>
  </w:style>
  <w:style w:type="paragraph" w:customStyle="1" w:styleId="TitoloParte">
    <w:name w:val="Titolo Parte"/>
    <w:basedOn w:val="Titolo2"/>
    <w:qFormat/>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Calibri"/>
      <w:b w:val="0"/>
      <w:bCs w:val="0"/>
      <w:i/>
      <w:iCs/>
      <w:color w:val="FFFFFF"/>
      <w:sz w:val="40"/>
      <w:szCs w:val="40"/>
      <w:lang w:eastAsia="ar-SA"/>
    </w:rPr>
  </w:style>
  <w:style w:type="paragraph" w:customStyle="1" w:styleId="ParteNumero">
    <w:name w:val="Parte Numero"/>
    <w:basedOn w:val="Titolo1"/>
    <w:rsid w:val="00F62786"/>
    <w:pPr>
      <w:tabs>
        <w:tab w:val="left" w:pos="284"/>
        <w:tab w:val="num" w:pos="360"/>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F6278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F62786"/>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F62786"/>
    <w:pPr>
      <w:suppressLineNumbers/>
      <w:spacing w:line="276" w:lineRule="auto"/>
      <w:jc w:val="both"/>
    </w:pPr>
    <w:rPr>
      <w:rFonts w:ascii="Garamond" w:eastAsia="Times New Roman" w:hAnsi="Garamond" w:cs="Times New Roman"/>
      <w:szCs w:val="22"/>
    </w:rPr>
  </w:style>
  <w:style w:type="paragraph" w:customStyle="1" w:styleId="Standard">
    <w:name w:val="Standard"/>
    <w:rsid w:val="00F62786"/>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F62786"/>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F62786"/>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F62786"/>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F62786"/>
    <w:pPr>
      <w:spacing w:line="276" w:lineRule="auto"/>
      <w:ind w:left="360"/>
      <w:jc w:val="both"/>
    </w:pPr>
    <w:rPr>
      <w:rFonts w:ascii="Garamond" w:eastAsia="Times New Roman" w:hAnsi="Garamond" w:cs="Times New Roman"/>
      <w:szCs w:val="22"/>
    </w:rPr>
  </w:style>
  <w:style w:type="paragraph" w:customStyle="1" w:styleId="H1">
    <w:name w:val="H1"/>
    <w:basedOn w:val="Normale"/>
    <w:rsid w:val="00F62786"/>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F62786"/>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F62786"/>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F62786"/>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F62786"/>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F62786"/>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F62786"/>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F62786"/>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F62786"/>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numbering" w:customStyle="1" w:styleId="Nessunelenco1111">
    <w:name w:val="Nessun elenco1111"/>
    <w:qFormat/>
    <w:rsid w:val="00F62786"/>
  </w:style>
  <w:style w:type="numbering" w:customStyle="1" w:styleId="Stile2">
    <w:name w:val="Stile2"/>
    <w:qFormat/>
    <w:rsid w:val="00F62786"/>
  </w:style>
  <w:style w:type="numbering" w:customStyle="1" w:styleId="WW8Num27">
    <w:name w:val="WW8Num27"/>
    <w:qFormat/>
    <w:rsid w:val="00F62786"/>
  </w:style>
  <w:style w:type="table" w:customStyle="1" w:styleId="Grigliatabella111">
    <w:name w:val="Griglia tabella111"/>
    <w:basedOn w:val="Tabellanormale"/>
    <w:next w:val="Grigliatabella"/>
    <w:uiPriority w:val="39"/>
    <w:rsid w:val="00F62786"/>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F62786"/>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F62786"/>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F62786"/>
    <w:rPr>
      <w:rFonts w:ascii="Times New Roman" w:eastAsia="Times New Roman" w:hAnsi="Times New Roman" w:cs="Times New Roman"/>
      <w:szCs w:val="20"/>
      <w:lang w:eastAsia="it-IT"/>
    </w:rPr>
  </w:style>
  <w:style w:type="character" w:customStyle="1" w:styleId="Collegamentovisitato1">
    <w:name w:val="Collegamento visitato1"/>
    <w:basedOn w:val="Carpredefinitoparagrafo"/>
    <w:uiPriority w:val="99"/>
    <w:semiHidden/>
    <w:unhideWhenUsed/>
    <w:rsid w:val="00F62786"/>
    <w:rPr>
      <w:color w:val="954F72"/>
      <w:u w:val="single"/>
    </w:rPr>
  </w:style>
  <w:style w:type="table" w:customStyle="1" w:styleId="Grigliatabellachiara2">
    <w:name w:val="Griglia tabella chiara2"/>
    <w:basedOn w:val="Tabellanormale"/>
    <w:next w:val="Grigliatabellachiara"/>
    <w:uiPriority w:val="40"/>
    <w:rsid w:val="00F62786"/>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F62786"/>
    <w:rPr>
      <w:color w:val="800080"/>
      <w:u w:val="single"/>
    </w:rPr>
  </w:style>
  <w:style w:type="table" w:customStyle="1" w:styleId="Elencotab42">
    <w:name w:val="Elenco tab. 42"/>
    <w:basedOn w:val="Tabellanormale"/>
    <w:next w:val="Elencotab4"/>
    <w:uiPriority w:val="49"/>
    <w:rsid w:val="00F62786"/>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F62786"/>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F62786"/>
    <w:pPr>
      <w:jc w:val="both"/>
    </w:pPr>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zionenonrisolta">
    <w:name w:val="Unresolved Mention"/>
    <w:basedOn w:val="Carpredefinitoparagrafo"/>
    <w:uiPriority w:val="99"/>
    <w:semiHidden/>
    <w:unhideWhenUsed/>
    <w:rsid w:val="00F62786"/>
    <w:rPr>
      <w:color w:val="605E5C"/>
      <w:shd w:val="clear" w:color="auto" w:fill="E1DFDD"/>
    </w:rPr>
  </w:style>
  <w:style w:type="table" w:customStyle="1" w:styleId="NormalTable0">
    <w:name w:val="Normal Table0"/>
    <w:uiPriority w:val="2"/>
    <w:semiHidden/>
    <w:unhideWhenUsed/>
    <w:qFormat/>
    <w:rsid w:val="00F62786"/>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paragraph">
    <w:name w:val="paragraph"/>
    <w:basedOn w:val="Normale"/>
    <w:rsid w:val="00F62786"/>
    <w:pPr>
      <w:spacing w:before="100" w:beforeAutospacing="1" w:after="100" w:afterAutospacing="1"/>
      <w:jc w:val="both"/>
    </w:pPr>
    <w:rPr>
      <w:rFonts w:ascii="Times New Roman" w:eastAsia="Times New Roman" w:hAnsi="Times New Roman" w:cs="Times New Roman"/>
      <w:lang w:eastAsia="it-IT"/>
    </w:rPr>
  </w:style>
  <w:style w:type="table" w:styleId="Elencotab4">
    <w:name w:val="List Table 4"/>
    <w:basedOn w:val="Tabellanormale"/>
    <w:uiPriority w:val="49"/>
    <w:rsid w:val="00F6278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F627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F6278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zione">
    <w:name w:val="Mention"/>
    <w:basedOn w:val="Carpredefinitoparagrafo"/>
    <w:uiPriority w:val="99"/>
    <w:unhideWhenUsed/>
    <w:rsid w:val="0091660F"/>
    <w:rPr>
      <w:color w:val="2B579A"/>
      <w:shd w:val="clear" w:color="auto" w:fill="E1DFDD"/>
    </w:rPr>
  </w:style>
  <w:style w:type="table" w:customStyle="1" w:styleId="TableNormal2">
    <w:name w:val="Table Normal2"/>
    <w:uiPriority w:val="2"/>
    <w:semiHidden/>
    <w:qFormat/>
    <w:rsid w:val="000E40DD"/>
    <w:pPr>
      <w:widowControl w:val="0"/>
      <w:autoSpaceDE w:val="0"/>
      <w:autoSpaceDN w:val="0"/>
    </w:pPr>
    <w:rPr>
      <w:sz w:val="22"/>
      <w:szCs w:val="22"/>
      <w:lang w:val="en-US"/>
    </w:rPr>
    <w:tblPr>
      <w:tblCellMar>
        <w:top w:w="0" w:type="dxa"/>
        <w:left w:w="0" w:type="dxa"/>
        <w:bottom w:w="0" w:type="dxa"/>
        <w:right w:w="0" w:type="dxa"/>
      </w:tblCellMar>
    </w:tblPr>
  </w:style>
  <w:style w:type="paragraph" w:customStyle="1" w:styleId="z-BottomofForm1">
    <w:name w:val="z-Bottom of Form1"/>
    <w:qFormat/>
    <w:rsid w:val="000E40DD"/>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E40DD"/>
    <w:pPr>
      <w:pBdr>
        <w:bottom w:val="double" w:sz="2" w:space="0" w:color="000000"/>
      </w:pBdr>
      <w:jc w:val="center"/>
    </w:pPr>
    <w:rPr>
      <w:rFonts w:ascii="Arial" w:eastAsia="Arial" w:hAnsi="Arial" w:cs="Courier New"/>
      <w:vanish/>
      <w:sz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196069">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657609775">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cquistinretepa.it/" TargetMode="External"/><Relationship Id="rId18" Type="http://schemas.openxmlformats.org/officeDocument/2006/relationships/hyperlink" Target="https://www.cnr.it/sites/default/files/public/media/amministrazione_trasparente/DPR%2016-04-2013-n-62_aggiornato%20dal%20DPR%2081-2023.pdf" TargetMode="External"/><Relationship Id="rId26" Type="http://schemas.openxmlformats.org/officeDocument/2006/relationships/hyperlink" Target="https://www.cnr.it/sites/default/files/public/media/amministrazione_trasparente/delibera%20CdA_77_2023.pdf" TargetMode="External"/><Relationship Id="rId3" Type="http://schemas.openxmlformats.org/officeDocument/2006/relationships/customXml" Target="../customXml/item3.xml"/><Relationship Id="rId21" Type="http://schemas.openxmlformats.org/officeDocument/2006/relationships/hyperlink" Target="https://www.bosettiegatti.eu/info/norme/statali/2023_0036.htm" TargetMode="External"/><Relationship Id="rId7" Type="http://schemas.openxmlformats.org/officeDocument/2006/relationships/webSettings" Target="webSettings.xml"/><Relationship Id="rId12" Type="http://schemas.openxmlformats.org/officeDocument/2006/relationships/hyperlink" Target="http://www.acquistinretepa.it" TargetMode="External"/><Relationship Id="rId17" Type="http://schemas.openxmlformats.org/officeDocument/2006/relationships/hyperlink" Target="https://www.cnr.it/sites/default/files/public/media/amministrazione_trasparente/c17-25-circolare-a_codice_comportamento_2017.pdf" TargetMode="External"/><Relationship Id="rId25" Type="http://schemas.openxmlformats.org/officeDocument/2006/relationships/hyperlink" Target="https://www.cnr.it/sites/default/files/public/media/amministrazione_trasparente/delibera%20CdA_77_2023.pdf" TargetMode="External"/><Relationship Id="rId2" Type="http://schemas.openxmlformats.org/officeDocument/2006/relationships/customXml" Target="../customXml/item2.xml"/><Relationship Id="rId16" Type="http://schemas.openxmlformats.org/officeDocument/2006/relationships/hyperlink" Target="https://wiki.acquistinretepa.it/index.php/Partecipazione_ad_una_Gara" TargetMode="External"/><Relationship Id="rId20" Type="http://schemas.openxmlformats.org/officeDocument/2006/relationships/hyperlink" Target="https://www.bosettiegatti.eu/info/norme/statali/1993_0385.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quistinretepa.it/opencms/opencms/programma_comeFunziona_RegoleSistema.html" TargetMode="External"/><Relationship Id="rId24" Type="http://schemas.openxmlformats.org/officeDocument/2006/relationships/hyperlink" Target="https://www.cnr.it/sites/default/files/public/media/amministrazione_trasparente/c17-25-circolare-a_codice_comportamento_2017.pdf"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iki.acquistinretepa.it/index.php/Nuove_modalit%C3%A0_di_autenticazione" TargetMode="External"/><Relationship Id="rId23" Type="http://schemas.openxmlformats.org/officeDocument/2006/relationships/hyperlink" Target="http://www.acquistinretepa.it/" TargetMode="External"/><Relationship Id="rId28" Type="http://schemas.openxmlformats.org/officeDocument/2006/relationships/hyperlink" Target="mailto:rpd@cnr.it" TargetMode="External"/><Relationship Id="rId10" Type="http://schemas.openxmlformats.org/officeDocument/2006/relationships/hyperlink" Target="http://www.acquistinretepa.it" TargetMode="External"/><Relationship Id="rId19" Type="http://schemas.openxmlformats.org/officeDocument/2006/relationships/hyperlink" Target="https://www.acquistinretepa.it/opencms/opencms/vetrina_bandi.html?filter=AB"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iki.acquistinretepa.it/index.php/Registrazione" TargetMode="External"/><Relationship Id="rId22" Type="http://schemas.openxmlformats.org/officeDocument/2006/relationships/hyperlink" Target="https://www.anticorruzione.it/-/portale-dei-pagamenti-di-anac" TargetMode="External"/><Relationship Id="rId27" Type="http://schemas.openxmlformats.org/officeDocument/2006/relationships/hyperlink" Target="http://www.urp.cnr.it"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4a22eb92-2709-4e62-b46e-21685da4c9d3"/>
    <ds:schemaRef ds:uri="82ef69b8-65d5-47b2-8f4a-2e09ed143efe"/>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45</Pages>
  <Words>22698</Words>
  <Characters>129381</Characters>
  <Application>Microsoft Office Word</Application>
  <DocSecurity>0</DocSecurity>
  <Lines>1078</Lines>
  <Paragraphs>303</Paragraphs>
  <ScaleCrop>false</ScaleCrop>
  <Company/>
  <LinksUpToDate>false</LinksUpToDate>
  <CharactersWithSpaces>151776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252</cp:revision>
  <cp:lastPrinted>2024-07-04T19:41:00Z</cp:lastPrinted>
  <dcterms:created xsi:type="dcterms:W3CDTF">2024-05-24T07:59:00Z</dcterms:created>
  <dcterms:modified xsi:type="dcterms:W3CDTF">2024-07-10T17:17:00Z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