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3932DC47"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Pr="00887F67">
        <w:rPr>
          <w:rFonts w:cstheme="minorHAnsi"/>
          <w:caps/>
        </w:rPr>
        <w:t xml:space="preserve">GARA A </w:t>
      </w:r>
      <w:r w:rsidR="00C92624" w:rsidRPr="00516D4B">
        <w:rPr>
          <w:rFonts w:ascii="Source Sans Pro" w:eastAsia="Source Sans Pro" w:hAnsi="Source Sans Pro" w:cs="Source Sans Pro"/>
          <w:sz w:val="22"/>
          <w:szCs w:val="22"/>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C92624"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94183C">
        <w:rPr>
          <w:rFonts w:ascii="Source Sans Pro" w:eastAsia="Source Sans Pro" w:hAnsi="Source Sans Pro" w:cs="Source Sans Pro"/>
          <w:caps/>
          <w:sz w:val="22"/>
          <w:szCs w:val="22"/>
        </w:rPr>
        <w:t xml:space="preserve">. </w:t>
      </w:r>
      <w:r w:rsidRPr="00887F67">
        <w:rPr>
          <w:rFonts w:cstheme="minorHAnsi"/>
          <w:caps/>
        </w:rPr>
        <w:t xml:space="preserve">CIG </w:t>
      </w:r>
      <w:r w:rsidR="005F1D04" w:rsidRPr="005F1D04">
        <w:rPr>
          <w:rFonts w:ascii="Source Sans Pro" w:eastAsia="Source Sans Pro" w:hAnsi="Source Sans Pro" w:cs="Source Sans Pro"/>
          <w:caps/>
          <w:sz w:val="22"/>
          <w:szCs w:val="22"/>
        </w:rPr>
        <w:t>B2809F59DD</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88DD9" w14:textId="77777777" w:rsidR="00977942" w:rsidRDefault="00977942" w:rsidP="00F91270">
      <w:r>
        <w:separator/>
      </w:r>
    </w:p>
  </w:endnote>
  <w:endnote w:type="continuationSeparator" w:id="0">
    <w:p w14:paraId="5099D291" w14:textId="77777777" w:rsidR="00977942" w:rsidRDefault="009779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alibri Light"/>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7A197760" w:rsidR="00FB1BA1" w:rsidRPr="00CA7995" w:rsidRDefault="00E51AA5">
    <w:pPr>
      <w:pStyle w:val="Pidipagina"/>
      <w:jc w:val="right"/>
      <w:rPr>
        <w:szCs w:val="20"/>
      </w:rPr>
    </w:pPr>
    <w:r w:rsidRPr="00640C00">
      <w:rPr>
        <w:noProof/>
        <w:lang w:val="en-US" w:eastAsia="en-US"/>
      </w:rPr>
      <w:drawing>
        <wp:anchor distT="0" distB="0" distL="114300" distR="114300" simplePos="0" relativeHeight="251661312" behindDoc="1" locked="0" layoutInCell="1" allowOverlap="1" wp14:anchorId="50F2E619" wp14:editId="57CE45D3">
          <wp:simplePos x="0" y="0"/>
          <wp:positionH relativeFrom="page">
            <wp:posOffset>521335</wp:posOffset>
          </wp:positionH>
          <wp:positionV relativeFrom="page">
            <wp:posOffset>9575750</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E51AA5" w14:paraId="133E1D33" w14:textId="77777777" w:rsidTr="00471B31">
      <w:tc>
        <w:tcPr>
          <w:tcW w:w="3197" w:type="dxa"/>
        </w:tcPr>
        <w:p w14:paraId="03712915" w14:textId="4072404C" w:rsidR="00E51AA5" w:rsidRDefault="00E51AA5" w:rsidP="00E51AA5">
          <w:pPr>
            <w:pStyle w:val="Pidipagina"/>
            <w:jc w:val="center"/>
          </w:pPr>
        </w:p>
        <w:p w14:paraId="2741B783" w14:textId="77777777" w:rsidR="00E51AA5" w:rsidRPr="00EC4814" w:rsidRDefault="00E51AA5" w:rsidP="00E51AA5">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1F29EEDD" w14:textId="77777777" w:rsidR="00E51AA5" w:rsidRPr="00A867B7" w:rsidRDefault="00E51AA5" w:rsidP="00E51AA5">
          <w:pPr>
            <w:ind w:left="-142"/>
            <w:jc w:val="center"/>
            <w:rPr>
              <w:rFonts w:cstheme="minorHAnsi"/>
              <w:b/>
              <w:color w:val="244061"/>
              <w:sz w:val="16"/>
            </w:rPr>
          </w:pPr>
          <w:r w:rsidRPr="00A867B7">
            <w:rPr>
              <w:rFonts w:cstheme="minorHAnsi"/>
              <w:b/>
              <w:color w:val="244061"/>
              <w:sz w:val="16"/>
            </w:rPr>
            <w:t>Consiglio Nazionale delle Ricerche</w:t>
          </w:r>
        </w:p>
        <w:p w14:paraId="26BD58B2" w14:textId="77777777" w:rsidR="00E51AA5" w:rsidRPr="00A867B7" w:rsidRDefault="00E51AA5" w:rsidP="00E51AA5">
          <w:pPr>
            <w:ind w:left="-142"/>
            <w:jc w:val="center"/>
            <w:rPr>
              <w:rFonts w:cstheme="minorHAnsi"/>
              <w:b/>
              <w:color w:val="244061"/>
              <w:sz w:val="16"/>
            </w:rPr>
          </w:pPr>
          <w:r w:rsidRPr="00A867B7">
            <w:rPr>
              <w:rFonts w:cstheme="minorHAnsi"/>
              <w:b/>
              <w:color w:val="244061"/>
              <w:sz w:val="16"/>
            </w:rPr>
            <w:t>Istituto di Nanotecnologia</w:t>
          </w:r>
        </w:p>
        <w:p w14:paraId="49007849" w14:textId="77777777" w:rsidR="00E51AA5" w:rsidRPr="00A867B7" w:rsidRDefault="00E51AA5" w:rsidP="00E51AA5">
          <w:pPr>
            <w:ind w:left="-142"/>
            <w:jc w:val="center"/>
            <w:rPr>
              <w:rFonts w:cstheme="minorHAnsi"/>
              <w:b/>
              <w:color w:val="244061"/>
              <w:sz w:val="16"/>
            </w:rPr>
          </w:pPr>
          <w:r w:rsidRPr="00A867B7">
            <w:rPr>
              <w:rFonts w:cstheme="minorHAnsi"/>
              <w:b/>
              <w:color w:val="244061"/>
              <w:sz w:val="16"/>
            </w:rPr>
            <w:t>Via Monteroni, s.n.c.</w:t>
          </w:r>
          <w:r>
            <w:rPr>
              <w:rFonts w:cstheme="minorHAnsi"/>
              <w:b/>
              <w:color w:val="244061"/>
              <w:sz w:val="16"/>
            </w:rPr>
            <w:t>,</w:t>
          </w:r>
          <w:r w:rsidRPr="00A867B7">
            <w:rPr>
              <w:rFonts w:cstheme="minorHAnsi"/>
              <w:b/>
              <w:color w:val="244061"/>
              <w:sz w:val="16"/>
            </w:rPr>
            <w:t xml:space="preserve"> 73100 Lecce</w:t>
          </w:r>
        </w:p>
        <w:p w14:paraId="32135745" w14:textId="77777777" w:rsidR="00E51AA5" w:rsidRDefault="00E51AA5" w:rsidP="00E51AA5">
          <w:pPr>
            <w:pStyle w:val="Intestazione"/>
            <w:jc w:val="center"/>
            <w:rPr>
              <w:rFonts w:cstheme="minorHAnsi"/>
              <w:color w:val="002F5F"/>
              <w:sz w:val="16"/>
            </w:rPr>
          </w:pPr>
          <w:r w:rsidRPr="00271402">
            <w:rPr>
              <w:rFonts w:cstheme="minorHAnsi"/>
              <w:color w:val="002F5F"/>
              <w:sz w:val="16"/>
            </w:rPr>
            <w:t>Partita IVA IT 02118311006   –   C.F. 80054330586</w:t>
          </w:r>
        </w:p>
        <w:p w14:paraId="2B07C83C" w14:textId="77777777" w:rsidR="00E51AA5" w:rsidRPr="004850E3" w:rsidRDefault="00E51AA5" w:rsidP="00E51AA5">
          <w:pPr>
            <w:pStyle w:val="Intestazione"/>
            <w:jc w:val="center"/>
            <w:rPr>
              <w:lang w:val="fr-FR"/>
            </w:rPr>
          </w:pPr>
          <w:r w:rsidRPr="004850E3">
            <w:rPr>
              <w:rFonts w:cstheme="minorHAnsi"/>
              <w:color w:val="002F5F"/>
              <w:sz w:val="16"/>
              <w:lang w:val="fr-FR"/>
            </w:rPr>
            <w:t xml:space="preserve">PEC: </w:t>
          </w:r>
          <w:r w:rsidR="005F1D04">
            <w:fldChar w:fldCharType="begin"/>
          </w:r>
          <w:r w:rsidR="005F1D04" w:rsidRPr="005F1D04">
            <w:rPr>
              <w:lang w:val="fr-FR"/>
            </w:rPr>
            <w:instrText>HYPERLINK "mailto:protocollo.nanotec@pec.cnr.it"</w:instrText>
          </w:r>
          <w:r w:rsidR="005F1D04">
            <w:fldChar w:fldCharType="separate"/>
          </w:r>
          <w:r w:rsidRPr="004850E3">
            <w:rPr>
              <w:rStyle w:val="Collegamentoipertestuale"/>
              <w:rFonts w:cstheme="minorHAnsi"/>
              <w:sz w:val="16"/>
              <w:lang w:val="fr-FR"/>
            </w:rPr>
            <w:t>protocollo.nanotec@pec.cnr.it</w:t>
          </w:r>
          <w:r w:rsidR="005F1D04">
            <w:rPr>
              <w:rStyle w:val="Collegamentoipertestuale"/>
              <w:rFonts w:cstheme="minorHAnsi"/>
              <w:sz w:val="16"/>
              <w:lang w:val="fr-FR"/>
            </w:rPr>
            <w:fldChar w:fldCharType="end"/>
          </w:r>
        </w:p>
      </w:tc>
      <w:tc>
        <w:tcPr>
          <w:tcW w:w="2697" w:type="dxa"/>
        </w:tcPr>
        <w:p w14:paraId="64997B4A" w14:textId="77777777" w:rsidR="00E51AA5" w:rsidRPr="004850E3" w:rsidRDefault="00E51AA5" w:rsidP="00E51AA5">
          <w:pPr>
            <w:pStyle w:val="Pidipagina"/>
            <w:jc w:val="center"/>
            <w:rPr>
              <w:lang w:val="fr-FR"/>
            </w:rPr>
          </w:pPr>
        </w:p>
        <w:p w14:paraId="6F1BA963" w14:textId="77777777" w:rsidR="00E51AA5" w:rsidRPr="00EC4814" w:rsidRDefault="00E51AA5" w:rsidP="00E51AA5">
          <w:pPr>
            <w:pStyle w:val="Pidipagina"/>
            <w:jc w:val="center"/>
          </w:pPr>
          <w:r w:rsidRPr="00EC4814">
            <w:rPr>
              <w:noProof/>
              <w:lang w:val="en-US" w:eastAsia="en-US"/>
            </w:rPr>
            <w:drawing>
              <wp:inline distT="0" distB="0" distL="0" distR="0" wp14:anchorId="64181439" wp14:editId="0ACCB669">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A7113" w14:textId="77777777" w:rsidR="00977942" w:rsidRDefault="00977942" w:rsidP="00F91270">
      <w:r>
        <w:separator/>
      </w:r>
    </w:p>
  </w:footnote>
  <w:footnote w:type="continuationSeparator" w:id="0">
    <w:p w14:paraId="4169E8AB" w14:textId="77777777" w:rsidR="00977942" w:rsidRDefault="0097794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6530"/>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32A54"/>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1D04"/>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183C"/>
    <w:rsid w:val="00943E24"/>
    <w:rsid w:val="00953784"/>
    <w:rsid w:val="009665EA"/>
    <w:rsid w:val="00966FF5"/>
    <w:rsid w:val="00967065"/>
    <w:rsid w:val="00971D76"/>
    <w:rsid w:val="00977942"/>
    <w:rsid w:val="0098517C"/>
    <w:rsid w:val="00987077"/>
    <w:rsid w:val="00987339"/>
    <w:rsid w:val="009909A0"/>
    <w:rsid w:val="009920B2"/>
    <w:rsid w:val="00994A90"/>
    <w:rsid w:val="00995246"/>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51A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2624"/>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AA5"/>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qFormat/>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MARIA DELLUZIO</cp:lastModifiedBy>
  <cp:revision>3</cp:revision>
  <cp:lastPrinted>2017-10-24T09:03:00Z</cp:lastPrinted>
  <dcterms:created xsi:type="dcterms:W3CDTF">2024-07-10T11:15:00Z</dcterms:created>
  <dcterms:modified xsi:type="dcterms:W3CDTF">2024-07-17T15:54:00Z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