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88BB9"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DICHIARAZIONE SOSTITUTIVA DEL SOGGETTO AUSILIARIO</w:t>
      </w:r>
    </w:p>
    <w:p w14:paraId="78B52334"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  </w:t>
      </w:r>
    </w:p>
    <w:p w14:paraId="0AA206A1" w14:textId="298726A0" w:rsidR="00164F63" w:rsidRPr="00164F63" w:rsidRDefault="00164F63" w:rsidP="00164F63">
      <w:pPr>
        <w:contextualSpacing/>
        <w:jc w:val="both"/>
        <w:rPr>
          <w:rFonts w:ascii="Calibri" w:eastAsia="Times New Roman" w:hAnsi="Calibri" w:cs="Calibri"/>
          <w:sz w:val="22"/>
          <w:szCs w:val="22"/>
          <w:lang w:eastAsia="it-IT"/>
        </w:rPr>
      </w:pPr>
      <w:r w:rsidRPr="00164F63">
        <w:rPr>
          <w:rFonts w:ascii="Calibri" w:eastAsia="Times New Roman" w:hAnsi="Calibri" w:cs="Calibri"/>
          <w:sz w:val="22"/>
          <w:szCs w:val="22"/>
          <w:lang w:eastAsia="it-IT"/>
        </w:rPr>
        <w:t xml:space="preserve">GARA A PROCEDURA APERTA SOPRA SOGLIA COMUNITARIA AI SENSI DELL’ART. 71 DEL D. LGS. N. 36/2023, PER L’AFFIDAMENTO DEL “SERVIZIO SPECIALISTICO PER L’ORGANIZZAZIONE E GESTIONE DI PERCORSI DI UPSKILLING” CON IL CRITERIO DELL’OFFERTA ECONOMICAMENTE PIÙ VANTAGGIOSA SULLA BASE DEL MIGLIOR RAPPORTO QUALITÀ/PREZZO NELL’AMBITO DEL PIANO NAZIONALE RIPRESA E RESILIENZA (PNRR)- MISSIONE 4 COMPONENTE 2 “Dalla ricerca all’impresa” INVESTIMENTO 1.4 “Potenziamento strutture di ricerca e creazione di campioni nazionali di R&amp;S” su alcune Key Enabling Technologies “ - Codice Progetto CN00000033 Spoke 8 Titolo “National Biodiversity Future Center Acronimo-NBFC” - CUP B83C22002930006. CIG </w:t>
      </w:r>
      <w:r w:rsidR="00935BEB" w:rsidRPr="00935BEB">
        <w:rPr>
          <w:rFonts w:ascii="Calibri" w:eastAsia="Times New Roman" w:hAnsi="Calibri" w:cs="Calibri"/>
          <w:sz w:val="22"/>
          <w:szCs w:val="22"/>
          <w:lang w:eastAsia="it-IT"/>
        </w:rPr>
        <w:t>B2809F59DD</w:t>
      </w:r>
    </w:p>
    <w:p w14:paraId="58146A6A" w14:textId="74F104BD" w:rsidR="00AA42E0" w:rsidRPr="00AA42E0" w:rsidRDefault="00AA42E0" w:rsidP="00AA42E0">
      <w:pPr>
        <w:widowControl w:val="0"/>
        <w:autoSpaceDE w:val="0"/>
        <w:autoSpaceDN w:val="0"/>
        <w:adjustRightInd w:val="0"/>
        <w:jc w:val="both"/>
        <w:rPr>
          <w:rFonts w:ascii="Calibri" w:eastAsia="Times New Roman" w:hAnsi="Calibri" w:cs="Calibri"/>
          <w:bCs/>
          <w:caps/>
          <w:sz w:val="20"/>
          <w:szCs w:val="20"/>
          <w:lang w:eastAsia="it-IT"/>
        </w:rPr>
      </w:pPr>
    </w:p>
    <w:p w14:paraId="22434D56" w14:textId="77777777" w:rsidR="00AA42E0" w:rsidRPr="00AA42E0" w:rsidRDefault="00AA42E0" w:rsidP="00AA42E0">
      <w:pPr>
        <w:widowControl w:val="0"/>
        <w:autoSpaceDE w:val="0"/>
        <w:autoSpaceDN w:val="0"/>
        <w:adjustRightInd w:val="0"/>
        <w:rPr>
          <w:rFonts w:ascii="Calibri" w:eastAsia="Times New Roman" w:hAnsi="Calibri" w:cs="Calibri"/>
          <w:b/>
          <w:bCs/>
          <w:sz w:val="22"/>
          <w:szCs w:val="22"/>
          <w:lang w:eastAsia="it-IT"/>
        </w:rPr>
      </w:pPr>
    </w:p>
    <w:tbl>
      <w:tblPr>
        <w:tblStyle w:val="Grigliatabella1"/>
        <w:tblW w:w="0" w:type="auto"/>
        <w:jc w:val="center"/>
        <w:tblLook w:val="04A0" w:firstRow="1" w:lastRow="0" w:firstColumn="1" w:lastColumn="0" w:noHBand="0" w:noVBand="1"/>
      </w:tblPr>
      <w:tblGrid>
        <w:gridCol w:w="421"/>
        <w:gridCol w:w="4959"/>
        <w:gridCol w:w="996"/>
        <w:gridCol w:w="575"/>
        <w:gridCol w:w="274"/>
        <w:gridCol w:w="2403"/>
      </w:tblGrid>
      <w:tr w:rsidR="00AA42E0" w:rsidRPr="00AA42E0" w14:paraId="2D2CA3E5" w14:textId="77777777" w:rsidTr="00921063">
        <w:trPr>
          <w:jc w:val="center"/>
        </w:trPr>
        <w:tc>
          <w:tcPr>
            <w:tcW w:w="5380" w:type="dxa"/>
            <w:gridSpan w:val="2"/>
          </w:tcPr>
          <w:p w14:paraId="0AFA9424"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Il sottoscritto</w:t>
            </w:r>
          </w:p>
        </w:tc>
        <w:tc>
          <w:tcPr>
            <w:tcW w:w="4248" w:type="dxa"/>
            <w:gridSpan w:val="4"/>
          </w:tcPr>
          <w:p w14:paraId="4A11EFE3"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1F7F8DD5" w14:textId="77777777" w:rsidTr="00921063">
        <w:trPr>
          <w:jc w:val="center"/>
        </w:trPr>
        <w:tc>
          <w:tcPr>
            <w:tcW w:w="5380" w:type="dxa"/>
            <w:gridSpan w:val="2"/>
          </w:tcPr>
          <w:p w14:paraId="24984629"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Codice fiscale</w:t>
            </w:r>
          </w:p>
        </w:tc>
        <w:tc>
          <w:tcPr>
            <w:tcW w:w="4248" w:type="dxa"/>
            <w:gridSpan w:val="4"/>
          </w:tcPr>
          <w:p w14:paraId="00C84EB1"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3374A577" w14:textId="77777777" w:rsidTr="00921063">
        <w:trPr>
          <w:jc w:val="center"/>
        </w:trPr>
        <w:tc>
          <w:tcPr>
            <w:tcW w:w="9628" w:type="dxa"/>
            <w:gridSpan w:val="6"/>
          </w:tcPr>
          <w:p w14:paraId="7B70DA53"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Nella sua qualità di:</w:t>
            </w:r>
          </w:p>
        </w:tc>
      </w:tr>
      <w:tr w:rsidR="00AA42E0" w:rsidRPr="00AA42E0" w14:paraId="79951EA0" w14:textId="77777777" w:rsidTr="00921063">
        <w:trPr>
          <w:jc w:val="center"/>
        </w:trPr>
        <w:tc>
          <w:tcPr>
            <w:tcW w:w="421" w:type="dxa"/>
          </w:tcPr>
          <w:p w14:paraId="1CFC997A"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w:t>
            </w:r>
          </w:p>
        </w:tc>
        <w:tc>
          <w:tcPr>
            <w:tcW w:w="9207" w:type="dxa"/>
            <w:gridSpan w:val="5"/>
            <w:vAlign w:val="center"/>
          </w:tcPr>
          <w:p w14:paraId="2198AF98"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Titolare o Legale rappresentante</w:t>
            </w:r>
          </w:p>
        </w:tc>
      </w:tr>
      <w:tr w:rsidR="00AA42E0" w:rsidRPr="00AA42E0" w14:paraId="33DE5DE7" w14:textId="77777777" w:rsidTr="00921063">
        <w:trPr>
          <w:jc w:val="center"/>
        </w:trPr>
        <w:tc>
          <w:tcPr>
            <w:tcW w:w="421" w:type="dxa"/>
          </w:tcPr>
          <w:p w14:paraId="68C4DA1B"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w:t>
            </w:r>
          </w:p>
        </w:tc>
        <w:tc>
          <w:tcPr>
            <w:tcW w:w="9207" w:type="dxa"/>
            <w:gridSpan w:val="5"/>
            <w:vAlign w:val="center"/>
          </w:tcPr>
          <w:p w14:paraId="62F032EB"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Procuratore</w:t>
            </w:r>
          </w:p>
        </w:tc>
      </w:tr>
      <w:tr w:rsidR="00AA42E0" w:rsidRPr="00AA42E0" w14:paraId="444DA189" w14:textId="77777777" w:rsidTr="00921063">
        <w:trPr>
          <w:jc w:val="center"/>
        </w:trPr>
        <w:tc>
          <w:tcPr>
            <w:tcW w:w="5380" w:type="dxa"/>
            <w:gridSpan w:val="2"/>
          </w:tcPr>
          <w:p w14:paraId="74C53C69"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Dell’impresa</w:t>
            </w:r>
          </w:p>
        </w:tc>
        <w:tc>
          <w:tcPr>
            <w:tcW w:w="4248" w:type="dxa"/>
            <w:gridSpan w:val="4"/>
          </w:tcPr>
          <w:p w14:paraId="4DAB6BA6"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3238381C" w14:textId="77777777" w:rsidTr="00921063">
        <w:trPr>
          <w:jc w:val="center"/>
        </w:trPr>
        <w:tc>
          <w:tcPr>
            <w:tcW w:w="5380" w:type="dxa"/>
            <w:gridSpan w:val="2"/>
          </w:tcPr>
          <w:p w14:paraId="713AE3A0"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Con sede legale in Via/Piazza/…</w:t>
            </w:r>
          </w:p>
        </w:tc>
        <w:tc>
          <w:tcPr>
            <w:tcW w:w="4248" w:type="dxa"/>
            <w:gridSpan w:val="4"/>
          </w:tcPr>
          <w:p w14:paraId="7B3B6FAD"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0C97F054" w14:textId="77777777" w:rsidTr="00921063">
        <w:trPr>
          <w:jc w:val="center"/>
        </w:trPr>
        <w:tc>
          <w:tcPr>
            <w:tcW w:w="5380" w:type="dxa"/>
            <w:gridSpan w:val="2"/>
          </w:tcPr>
          <w:p w14:paraId="31CD522E"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N° civico</w:t>
            </w:r>
          </w:p>
        </w:tc>
        <w:tc>
          <w:tcPr>
            <w:tcW w:w="996" w:type="dxa"/>
          </w:tcPr>
          <w:p w14:paraId="2CD6778B"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c>
          <w:tcPr>
            <w:tcW w:w="575" w:type="dxa"/>
          </w:tcPr>
          <w:p w14:paraId="3AB4D841"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CAP</w:t>
            </w:r>
          </w:p>
        </w:tc>
        <w:tc>
          <w:tcPr>
            <w:tcW w:w="2677" w:type="dxa"/>
            <w:gridSpan w:val="2"/>
          </w:tcPr>
          <w:p w14:paraId="46D8F766"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05938AF5" w14:textId="77777777" w:rsidTr="00921063">
        <w:trPr>
          <w:jc w:val="center"/>
        </w:trPr>
        <w:tc>
          <w:tcPr>
            <w:tcW w:w="5380" w:type="dxa"/>
            <w:gridSpan w:val="2"/>
          </w:tcPr>
          <w:p w14:paraId="3BEB8C0D"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 xml:space="preserve">Codice Fiscale </w:t>
            </w:r>
          </w:p>
        </w:tc>
        <w:tc>
          <w:tcPr>
            <w:tcW w:w="4248" w:type="dxa"/>
            <w:gridSpan w:val="4"/>
          </w:tcPr>
          <w:p w14:paraId="566897C7"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54DB699B" w14:textId="77777777" w:rsidTr="00921063">
        <w:trPr>
          <w:jc w:val="center"/>
        </w:trPr>
        <w:tc>
          <w:tcPr>
            <w:tcW w:w="5380" w:type="dxa"/>
            <w:gridSpan w:val="2"/>
          </w:tcPr>
          <w:p w14:paraId="08468E6E"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Partita IVA</w:t>
            </w:r>
          </w:p>
        </w:tc>
        <w:tc>
          <w:tcPr>
            <w:tcW w:w="4248" w:type="dxa"/>
            <w:gridSpan w:val="4"/>
          </w:tcPr>
          <w:p w14:paraId="15D2D8FF"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5EE304B5" w14:textId="77777777" w:rsidTr="00921063">
        <w:trPr>
          <w:jc w:val="center"/>
        </w:trPr>
        <w:tc>
          <w:tcPr>
            <w:tcW w:w="5380" w:type="dxa"/>
            <w:gridSpan w:val="2"/>
          </w:tcPr>
          <w:p w14:paraId="006F3747"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 xml:space="preserve">Numero iscrizione al Registro delle Imprese </w:t>
            </w:r>
          </w:p>
        </w:tc>
        <w:tc>
          <w:tcPr>
            <w:tcW w:w="996" w:type="dxa"/>
          </w:tcPr>
          <w:p w14:paraId="45A85BB6"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c>
          <w:tcPr>
            <w:tcW w:w="849" w:type="dxa"/>
            <w:gridSpan w:val="2"/>
          </w:tcPr>
          <w:p w14:paraId="66D32271"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di</w:t>
            </w:r>
          </w:p>
        </w:tc>
        <w:tc>
          <w:tcPr>
            <w:tcW w:w="2403" w:type="dxa"/>
          </w:tcPr>
          <w:p w14:paraId="4CDD3FBD"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004B6BE8" w14:textId="77777777" w:rsidTr="00921063">
        <w:trPr>
          <w:jc w:val="center"/>
        </w:trPr>
        <w:tc>
          <w:tcPr>
            <w:tcW w:w="5380" w:type="dxa"/>
            <w:gridSpan w:val="2"/>
          </w:tcPr>
          <w:p w14:paraId="463885CB"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 xml:space="preserve">Posta elettronica certificata </w:t>
            </w:r>
          </w:p>
        </w:tc>
        <w:tc>
          <w:tcPr>
            <w:tcW w:w="4248" w:type="dxa"/>
            <w:gridSpan w:val="4"/>
          </w:tcPr>
          <w:p w14:paraId="0171A81F"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bl>
    <w:p w14:paraId="68775110" w14:textId="77777777" w:rsidR="00AA42E0" w:rsidRPr="00AA42E0" w:rsidRDefault="00AA42E0" w:rsidP="00AA42E0">
      <w:pPr>
        <w:widowControl w:val="0"/>
        <w:autoSpaceDE w:val="0"/>
        <w:autoSpaceDN w:val="0"/>
        <w:adjustRightInd w:val="0"/>
        <w:rPr>
          <w:rFonts w:ascii="Calibri" w:eastAsia="Times New Roman" w:hAnsi="Calibri" w:cs="Calibri"/>
          <w:sz w:val="22"/>
          <w:szCs w:val="22"/>
          <w:lang w:eastAsia="it-IT"/>
        </w:rPr>
      </w:pPr>
    </w:p>
    <w:p w14:paraId="446DB77A" w14:textId="77777777" w:rsidR="00AA42E0" w:rsidRPr="00AA42E0" w:rsidRDefault="00AA42E0" w:rsidP="00AA42E0">
      <w:pPr>
        <w:widowControl w:val="0"/>
        <w:autoSpaceDE w:val="0"/>
        <w:autoSpaceDN w:val="0"/>
        <w:adjustRightInd w:val="0"/>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Con espresso riferimento all’operatore economico che rappresenta</w:t>
      </w:r>
    </w:p>
    <w:p w14:paraId="40249D89" w14:textId="77777777" w:rsidR="00AA42E0" w:rsidRPr="00AA42E0" w:rsidRDefault="00AA42E0" w:rsidP="00AA42E0">
      <w:pPr>
        <w:widowControl w:val="0"/>
        <w:autoSpaceDE w:val="0"/>
        <w:autoSpaceDN w:val="0"/>
        <w:adjustRightInd w:val="0"/>
        <w:rPr>
          <w:rFonts w:ascii="Calibri" w:eastAsia="Times New Roman" w:hAnsi="Calibri" w:cs="Calibri"/>
          <w:sz w:val="22"/>
          <w:szCs w:val="22"/>
          <w:lang w:eastAsia="it-IT"/>
        </w:rPr>
      </w:pPr>
    </w:p>
    <w:p w14:paraId="57BC5EEB"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Ai sensi degli artt. 46 e 47 del D.P.R. 28.12.2000, n. 445, </w:t>
      </w:r>
    </w:p>
    <w:p w14:paraId="70924884" w14:textId="77777777" w:rsidR="00AA42E0" w:rsidRPr="00AA42E0" w:rsidRDefault="00AA42E0" w:rsidP="00AA42E0">
      <w:pPr>
        <w:widowControl w:val="0"/>
        <w:numPr>
          <w:ilvl w:val="0"/>
          <w:numId w:val="41"/>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36F4E66A" w14:textId="77777777" w:rsidR="00AA42E0" w:rsidRPr="00AA42E0" w:rsidRDefault="00AA42E0" w:rsidP="00AA42E0">
      <w:pPr>
        <w:widowControl w:val="0"/>
        <w:numPr>
          <w:ilvl w:val="0"/>
          <w:numId w:val="41"/>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consapevole di quanto espressamente previsto nell’articolo 52 “controllo sul possesso dei requisiti” </w:t>
      </w:r>
      <w:proofErr w:type="spellStart"/>
      <w:r w:rsidRPr="00AA42E0">
        <w:rPr>
          <w:rFonts w:ascii="Calibri" w:eastAsia="Times New Roman" w:hAnsi="Calibri" w:cs="Calibri"/>
          <w:sz w:val="22"/>
          <w:szCs w:val="22"/>
          <w:lang w:eastAsia="it-IT"/>
        </w:rPr>
        <w:t>d.lgs</w:t>
      </w:r>
      <w:proofErr w:type="spellEnd"/>
      <w:r w:rsidRPr="00AA42E0">
        <w:rPr>
          <w:rFonts w:ascii="Calibri" w:eastAsia="Times New Roman" w:hAnsi="Calibri" w:cs="Calibri"/>
          <w:sz w:val="22"/>
          <w:szCs w:val="22"/>
          <w:lang w:eastAsia="it-IT"/>
        </w:rPr>
        <w:t xml:space="preserve"> 36/2023</w:t>
      </w:r>
    </w:p>
    <w:p w14:paraId="6C385117"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478BBE5D"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w:t>
      </w:r>
      <w:r w:rsidRPr="00AA42E0">
        <w:rPr>
          <w:rFonts w:ascii="Calibri" w:eastAsia="Times New Roman" w:hAnsi="Calibri" w:cs="Calibri"/>
          <w:b/>
          <w:bCs/>
          <w:sz w:val="22"/>
          <w:szCs w:val="22"/>
          <w:vertAlign w:val="superscript"/>
          <w:lang w:eastAsia="it-IT"/>
        </w:rPr>
        <w:footnoteReference w:id="1"/>
      </w:r>
      <w:r w:rsidRPr="00AA42E0">
        <w:rPr>
          <w:rFonts w:ascii="Calibri" w:eastAsia="Times New Roman" w:hAnsi="Calibri" w:cs="Calibri"/>
          <w:b/>
          <w:bCs/>
          <w:sz w:val="22"/>
          <w:szCs w:val="22"/>
          <w:lang w:eastAsia="it-IT"/>
        </w:rPr>
        <w:t xml:space="preserve"> SOTTO LA PROPRIA RESPONSABILITA’ CHE</w:t>
      </w:r>
    </w:p>
    <w:p w14:paraId="5712DBE9" w14:textId="77777777" w:rsidR="00AA42E0" w:rsidRPr="00AA42E0" w:rsidRDefault="00AA42E0" w:rsidP="00AA42E0">
      <w:pPr>
        <w:widowControl w:val="0"/>
        <w:autoSpaceDE w:val="0"/>
        <w:autoSpaceDN w:val="0"/>
        <w:adjustRightInd w:val="0"/>
        <w:ind w:left="720"/>
        <w:jc w:val="both"/>
        <w:rPr>
          <w:rFonts w:ascii="Calibri" w:eastAsia="Times New Roman" w:hAnsi="Calibri" w:cs="Calibri"/>
          <w:sz w:val="22"/>
          <w:szCs w:val="22"/>
          <w:lang w:eastAsia="it-IT"/>
        </w:rPr>
      </w:pPr>
    </w:p>
    <w:p w14:paraId="098B6997"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la partecipazione riguarda ––––––––––––––––––––(indicare la forma giuridica ed i soggetti che hanno potere di rappresentanza)</w:t>
      </w:r>
    </w:p>
    <w:p w14:paraId="445E8791" w14:textId="77777777" w:rsidR="00AA42E0" w:rsidRPr="00AA42E0" w:rsidRDefault="00AA42E0" w:rsidP="00AA42E0">
      <w:pPr>
        <w:widowControl w:val="0"/>
        <w:autoSpaceDE w:val="0"/>
        <w:autoSpaceDN w:val="0"/>
        <w:adjustRightInd w:val="0"/>
        <w:jc w:val="both"/>
        <w:textAlignment w:val="baseline"/>
        <w:rPr>
          <w:rFonts w:ascii="Calibri" w:eastAsia="Times New Roman" w:hAnsi="Calibri" w:cs="Calibri"/>
          <w:strike/>
          <w:sz w:val="22"/>
          <w:szCs w:val="22"/>
          <w:lang w:eastAsia="it-IT"/>
        </w:rPr>
      </w:pPr>
    </w:p>
    <w:p w14:paraId="7983AAFA" w14:textId="77777777" w:rsidR="00AA42E0" w:rsidRPr="00AA42E0" w:rsidRDefault="00AA42E0" w:rsidP="00AA42E0">
      <w:pPr>
        <w:widowControl w:val="0"/>
        <w:autoSpaceDE w:val="0"/>
        <w:autoSpaceDN w:val="0"/>
        <w:adjustRightInd w:val="0"/>
        <w:jc w:val="both"/>
        <w:textAlignment w:val="baseline"/>
        <w:rPr>
          <w:rFonts w:ascii="Calibri" w:eastAsia="Times New Roman" w:hAnsi="Calibri" w:cs="Calibri"/>
          <w:sz w:val="22"/>
          <w:szCs w:val="22"/>
          <w:lang w:eastAsia="it-IT"/>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AA42E0" w:rsidRPr="00AA42E0" w14:paraId="7ABA9B5F" w14:textId="77777777" w:rsidTr="00AA42E0">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B4328D6"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Calibri" w:hAnsi="Calibri" w:cs="Calibri"/>
                <w:sz w:val="22"/>
                <w:szCs w:val="22"/>
                <w:lang w:eastAsia="it-IT"/>
              </w:rPr>
              <w:t>Cognome e Nome</w:t>
            </w: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A8288DC"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CC94813"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0DEC6D0"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3D7DDF19"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0E48B24"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Residenza </w:t>
            </w:r>
          </w:p>
        </w:tc>
      </w:tr>
      <w:tr w:rsidR="00AA42E0" w:rsidRPr="00AA42E0" w14:paraId="4189240A"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E78DA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53279DD"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C79FB9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EB57D5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3962FE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3B8545C"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4E2C0735"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5386C93"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0AA0E2F"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6EEDF31"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4F5248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B87450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F71072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376DCDC8"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A1D6442"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49BEFF3"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510B0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921E063"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3AA410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558DAE8A"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7EFC209A"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A7C4FD8"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E0FD14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FDD944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28D18D8"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9FED5C8"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505C462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4EC958C4"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97BBD5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B1C77B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E29AD0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FDECD0F"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16DC684"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0B65786B"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2EE4BA60"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D5F446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6ACEE34D"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DF2E54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A539D35"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4C2B2C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C5047F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bl>
    <w:p w14:paraId="17CEB5D7"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p>
    <w:p w14:paraId="7022BF16"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non è stata/o adottata condanna con sentenza definitiva o decreto penale di condanna</w:t>
      </w:r>
      <w:r w:rsidRPr="00AA42E0">
        <w:rPr>
          <w:rFonts w:ascii="Calibri" w:eastAsia="Times New Roman" w:hAnsi="Calibri" w:cs="Calibri"/>
          <w:sz w:val="22"/>
          <w:szCs w:val="22"/>
          <w:lang w:eastAsia="it-IT"/>
        </w:rPr>
        <w:br/>
        <w:t>divenuto irrevocabile per i reati elencati al comma 1 dell’ art. 94 del decreto legislativo</w:t>
      </w:r>
      <w:r w:rsidRPr="00AA42E0">
        <w:rPr>
          <w:rFonts w:ascii="Calibri" w:eastAsia="Times New Roman" w:hAnsi="Calibri" w:cs="Calibri"/>
          <w:sz w:val="22"/>
          <w:szCs w:val="22"/>
          <w:lang w:eastAsia="it-IT"/>
        </w:rPr>
        <w:br/>
        <w:t>36/2023 fermo restando che la causa di esclusione non è disposta e il divieto di aggiudicare</w:t>
      </w:r>
      <w:r w:rsidRPr="00AA42E0">
        <w:rPr>
          <w:rFonts w:ascii="Calibri" w:eastAsia="Times New Roman" w:hAnsi="Calibri" w:cs="Calibri"/>
          <w:sz w:val="22"/>
          <w:szCs w:val="22"/>
          <w:lang w:eastAsia="it-IT"/>
        </w:rPr>
        <w:br/>
        <w:t>non si applica quando il reato è stato depenalizzato oppure quando è intervenuta la</w:t>
      </w:r>
      <w:r w:rsidRPr="00AA42E0">
        <w:rPr>
          <w:rFonts w:ascii="Calibri" w:eastAsia="Times New Roman" w:hAnsi="Calibri" w:cs="Calibri"/>
          <w:sz w:val="22"/>
          <w:szCs w:val="22"/>
          <w:lang w:eastAsia="it-IT"/>
        </w:rPr>
        <w:br/>
        <w:t>riabilitazione oppure, nei casi di condanna ad una pena accessoria perpetua, quando questa è</w:t>
      </w:r>
      <w:r w:rsidRPr="00AA42E0">
        <w:rPr>
          <w:rFonts w:ascii="Calibri" w:eastAsia="Times New Roman" w:hAnsi="Calibri" w:cs="Calibri"/>
          <w:sz w:val="22"/>
          <w:szCs w:val="22"/>
          <w:lang w:eastAsia="it-IT"/>
        </w:rPr>
        <w:br/>
        <w:t>stata dichiarata estinta ai sensi dell’articolo 179, settimo comma, del codice penale.</w:t>
      </w:r>
    </w:p>
    <w:p w14:paraId="0009A1DD"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0C9339EF"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non sussistono le ragioni di decadenza, di sospensione o di divieto previste dall’articolo 67</w:t>
      </w:r>
      <w:r w:rsidRPr="00AA42E0">
        <w:rPr>
          <w:rFonts w:ascii="Calibri" w:eastAsia="Times New Roman" w:hAnsi="Calibri" w:cs="Calibri"/>
          <w:sz w:val="22"/>
          <w:szCs w:val="22"/>
          <w:lang w:eastAsia="it-IT"/>
        </w:rPr>
        <w:br/>
        <w:t>del codice delle leggi antimafia e delle misure di prevenzione, di cui al decreto legislativo 6</w:t>
      </w:r>
      <w:r w:rsidRPr="00AA42E0">
        <w:rPr>
          <w:rFonts w:ascii="Calibri" w:eastAsia="Times New Roman" w:hAnsi="Calibri" w:cs="Calibri"/>
          <w:sz w:val="22"/>
          <w:szCs w:val="22"/>
          <w:lang w:eastAsia="it-IT"/>
        </w:rPr>
        <w:br/>
        <w:t>settembre 2011, n. 159 o di un tentativo di infiltrazione mafiosa di cui all’articolo 84, comma</w:t>
      </w:r>
      <w:r w:rsidRPr="00AA42E0">
        <w:rPr>
          <w:rFonts w:ascii="Calibri" w:eastAsia="Times New Roman" w:hAnsi="Calibri" w:cs="Calibri"/>
          <w:sz w:val="22"/>
          <w:szCs w:val="22"/>
          <w:lang w:eastAsia="it-IT"/>
        </w:rPr>
        <w:br/>
        <w:t>4, del medesimo codice, fermo restando quanto previsto dagli articoli 88, comma 4-bis, e 92,</w:t>
      </w:r>
      <w:r w:rsidRPr="00AA42E0">
        <w:rPr>
          <w:rFonts w:ascii="Calibri" w:eastAsia="Times New Roman" w:hAnsi="Calibri" w:cs="Calibri"/>
          <w:sz w:val="22"/>
          <w:szCs w:val="22"/>
          <w:lang w:eastAsia="it-IT"/>
        </w:rPr>
        <w:br/>
        <w:t>commi 2 e 3, del codice di cui al decreto legislativo n. 159 del 2011, con riferimento</w:t>
      </w:r>
      <w:r w:rsidRPr="00AA42E0">
        <w:rPr>
          <w:rFonts w:ascii="Calibri" w:eastAsia="Times New Roman" w:hAnsi="Calibri" w:cs="Calibri"/>
          <w:sz w:val="22"/>
          <w:szCs w:val="22"/>
          <w:lang w:eastAsia="it-IT"/>
        </w:rPr>
        <w:br/>
        <w:t>rispettivamente alle comunicazioni antimafia e alle informazioni antimafia e tenuto conto che</w:t>
      </w:r>
      <w:r w:rsidRPr="00AA42E0">
        <w:rPr>
          <w:rFonts w:ascii="Calibri" w:eastAsia="Times New Roman" w:hAnsi="Calibri" w:cs="Calibri"/>
          <w:sz w:val="22"/>
          <w:szCs w:val="22"/>
          <w:lang w:eastAsia="it-IT"/>
        </w:rPr>
        <w:br/>
        <w:t>la causa di esclusione di cui all’articolo 84, comma 4, del medesimo codice di cui al decreto</w:t>
      </w:r>
      <w:r w:rsidRPr="00AA42E0">
        <w:rPr>
          <w:rFonts w:ascii="Calibri" w:eastAsia="Times New Roman" w:hAnsi="Calibri" w:cs="Calibri"/>
          <w:sz w:val="22"/>
          <w:szCs w:val="22"/>
          <w:lang w:eastAsia="it-IT"/>
        </w:rPr>
        <w:br/>
        <w:t>legislativo n. 159 del 2011 non opera se, entro la data dell’aggiudicazione, l’impresa sia stata</w:t>
      </w:r>
      <w:r w:rsidRPr="00AA42E0">
        <w:rPr>
          <w:rFonts w:ascii="Calibri" w:eastAsia="Times New Roman" w:hAnsi="Calibri" w:cs="Calibri"/>
          <w:sz w:val="22"/>
          <w:szCs w:val="22"/>
          <w:lang w:eastAsia="it-IT"/>
        </w:rPr>
        <w:br/>
        <w:t>ammessa al controllo giudiziario ai sensi dell’articolo 34-bis del medesimo codice;</w:t>
      </w:r>
    </w:p>
    <w:p w14:paraId="07224478" w14:textId="77777777" w:rsidR="00AA42E0" w:rsidRPr="00AA42E0" w:rsidRDefault="00AA42E0" w:rsidP="00AA42E0">
      <w:pPr>
        <w:widowControl w:val="0"/>
        <w:autoSpaceDE w:val="0"/>
        <w:autoSpaceDN w:val="0"/>
        <w:adjustRightInd w:val="0"/>
        <w:contextualSpacing/>
        <w:rPr>
          <w:rFonts w:ascii="Calibri" w:eastAsia="Times New Roman" w:hAnsi="Calibri" w:cs="Calibri"/>
          <w:sz w:val="22"/>
          <w:szCs w:val="22"/>
          <w:lang w:eastAsia="it-IT"/>
        </w:rPr>
      </w:pPr>
    </w:p>
    <w:p w14:paraId="48A96B08"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non versa in alcuna delle cause di esclusione di cui al comma 5</w:t>
      </w:r>
      <w:r w:rsidRPr="00AA42E0">
        <w:rPr>
          <w:rFonts w:ascii="Calibri" w:eastAsia="Times New Roman" w:hAnsi="Calibri" w:cs="Calibri"/>
          <w:sz w:val="22"/>
          <w:szCs w:val="22"/>
          <w:lang w:eastAsia="it-IT"/>
        </w:rPr>
        <w:br/>
        <w:t>dell’articolo 94 del d.lgs. 36/2023, laddove applicabili;</w:t>
      </w:r>
    </w:p>
    <w:p w14:paraId="267BE579"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7A1F12DE"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non aver commesso, ai sensi dell’articolo 94, comma 6, del Decreto legislativo 36/2023</w:t>
      </w:r>
      <w:r w:rsidRPr="00AA42E0">
        <w:rPr>
          <w:rFonts w:ascii="Calibri" w:eastAsia="Times New Roman" w:hAnsi="Calibri" w:cs="Calibri"/>
          <w:sz w:val="22"/>
          <w:szCs w:val="22"/>
          <w:lang w:eastAsia="it-IT"/>
        </w:rPr>
        <w:br/>
        <w:t>36/2023, violazioni gravi, definitivamente accertate, rispetto agli obblighi relativi al</w:t>
      </w:r>
      <w:r w:rsidRPr="00AA42E0">
        <w:rPr>
          <w:rFonts w:ascii="Calibri" w:eastAsia="Times New Roman" w:hAnsi="Calibri" w:cs="Calibri"/>
          <w:sz w:val="22"/>
          <w:szCs w:val="22"/>
          <w:lang w:eastAsia="it-IT"/>
        </w:rPr>
        <w:br/>
        <w:t>pagamento delle imposte e tasse o dei contributi previdenziali, secondo la legislazione italiana</w:t>
      </w:r>
      <w:r w:rsidRPr="00AA42E0">
        <w:rPr>
          <w:rFonts w:ascii="Calibri" w:eastAsia="Times New Roman" w:hAnsi="Calibri" w:cs="Calibri"/>
          <w:sz w:val="22"/>
          <w:szCs w:val="22"/>
          <w:lang w:eastAsia="it-IT"/>
        </w:rPr>
        <w:br/>
        <w:t>o quella dello Stato in cui è stabilito. Sono gravi violazioni definitivamente accertate quelle</w:t>
      </w:r>
      <w:r w:rsidRPr="00AA42E0">
        <w:rPr>
          <w:rFonts w:ascii="Calibri" w:eastAsia="Times New Roman" w:hAnsi="Calibri" w:cs="Calibri"/>
          <w:sz w:val="22"/>
          <w:szCs w:val="22"/>
          <w:lang w:eastAsia="it-IT"/>
        </w:rPr>
        <w:br/>
        <w:t>specificate nell’allegato II.10 del decreto legislativo 36/2023.</w:t>
      </w:r>
    </w:p>
    <w:p w14:paraId="1523CC88" w14:textId="77777777" w:rsidR="00AA42E0" w:rsidRPr="00AA42E0" w:rsidRDefault="00AA42E0" w:rsidP="00AA42E0">
      <w:pPr>
        <w:widowControl w:val="0"/>
        <w:autoSpaceDE w:val="0"/>
        <w:autoSpaceDN w:val="0"/>
        <w:adjustRightInd w:val="0"/>
        <w:contextualSpacing/>
        <w:rPr>
          <w:rFonts w:ascii="Calibri" w:eastAsia="Times New Roman" w:hAnsi="Calibri" w:cs="Calibri"/>
          <w:sz w:val="22"/>
          <w:szCs w:val="22"/>
          <w:lang w:eastAsia="it-IT"/>
        </w:rPr>
      </w:pPr>
    </w:p>
    <w:p w14:paraId="196A36E1"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p>
    <w:p w14:paraId="1AC8156E"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Sezione II: Cause di esclusione non automatica in relazione ai requisiti richiesti dall’articolo 95  D. Lgs 36/2023</w:t>
      </w:r>
      <w:r w:rsidRPr="00AA42E0">
        <w:rPr>
          <w:rFonts w:ascii="Calibri" w:eastAsia="Times New Roman" w:hAnsi="Calibri" w:cs="Calibri"/>
          <w:sz w:val="22"/>
          <w:szCs w:val="22"/>
          <w:lang w:eastAsia="it-IT"/>
        </w:rPr>
        <w:br/>
      </w:r>
      <w:r w:rsidRPr="00AA42E0">
        <w:rPr>
          <w:rFonts w:ascii="Calibri" w:eastAsia="Times New Roman" w:hAnsi="Calibri" w:cs="Calibri"/>
          <w:b/>
          <w:bCs/>
          <w:sz w:val="22"/>
          <w:szCs w:val="22"/>
          <w:lang w:eastAsia="it-IT"/>
        </w:rPr>
        <w:t xml:space="preserve">                                                                                        DICHIARA</w:t>
      </w:r>
    </w:p>
    <w:p w14:paraId="08EADF93"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p>
    <w:p w14:paraId="358FD03D" w14:textId="77777777" w:rsidR="00AA42E0" w:rsidRPr="00AA42E0" w:rsidRDefault="00AA42E0" w:rsidP="00AA42E0">
      <w:pPr>
        <w:widowControl w:val="0"/>
        <w:numPr>
          <w:ilvl w:val="0"/>
          <w:numId w:val="42"/>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non versa in alcuna delle possibili cause di esclusione di cui al</w:t>
      </w:r>
      <w:r w:rsidRPr="00AA42E0">
        <w:rPr>
          <w:rFonts w:ascii="Calibri" w:eastAsia="Times New Roman" w:hAnsi="Calibri" w:cs="Calibri"/>
          <w:sz w:val="22"/>
          <w:szCs w:val="22"/>
          <w:lang w:eastAsia="it-IT"/>
        </w:rPr>
        <w:br/>
        <w:t>comma 1 dell’articolo 95 del d.lgs. 36/2023, se applicabili, anche tenuto conto di quanto</w:t>
      </w:r>
      <w:r w:rsidRPr="00AA42E0">
        <w:rPr>
          <w:rFonts w:ascii="Calibri" w:eastAsia="Times New Roman" w:hAnsi="Calibri" w:cs="Calibri"/>
          <w:sz w:val="22"/>
          <w:szCs w:val="22"/>
          <w:lang w:eastAsia="it-IT"/>
        </w:rPr>
        <w:br/>
        <w:t>disposto all’art. 98 dello stesso D.lgs. 36/2023;</w:t>
      </w:r>
    </w:p>
    <w:p w14:paraId="693472B9" w14:textId="77777777" w:rsidR="00AA42E0" w:rsidRPr="00AA42E0" w:rsidRDefault="00AA42E0" w:rsidP="00AA42E0">
      <w:pPr>
        <w:widowControl w:val="0"/>
        <w:numPr>
          <w:ilvl w:val="0"/>
          <w:numId w:val="42"/>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non ha commesso gravi violazioni non definitivamente accertate</w:t>
      </w:r>
      <w:r w:rsidRPr="00AA42E0">
        <w:rPr>
          <w:rFonts w:ascii="Calibri" w:eastAsia="Times New Roman" w:hAnsi="Calibri" w:cs="Calibri"/>
          <w:sz w:val="22"/>
          <w:szCs w:val="22"/>
          <w:lang w:eastAsia="it-IT"/>
        </w:rPr>
        <w:br/>
        <w:t>agli obblighi relativi al pagamento di imposte e tasse o contributi previdenziali, tenuto conto</w:t>
      </w:r>
      <w:r w:rsidRPr="00AA42E0">
        <w:rPr>
          <w:rFonts w:ascii="Calibri" w:eastAsia="Times New Roman" w:hAnsi="Calibri" w:cs="Calibri"/>
          <w:sz w:val="22"/>
          <w:szCs w:val="22"/>
          <w:lang w:eastAsia="it-IT"/>
        </w:rPr>
        <w:br/>
        <w:t>che costituiscono gravi violazioni non definitivamente accertate in materia fiscale quelle</w:t>
      </w:r>
      <w:r w:rsidRPr="00AA42E0">
        <w:rPr>
          <w:rFonts w:ascii="Calibri" w:eastAsia="Times New Roman" w:hAnsi="Calibri" w:cs="Calibri"/>
          <w:sz w:val="22"/>
          <w:szCs w:val="22"/>
          <w:lang w:eastAsia="it-IT"/>
        </w:rPr>
        <w:br/>
        <w:t>indicate nell’allegato II.10 del D.lgs. 36/2023, che la gravità deve essere valutata, in ogni</w:t>
      </w:r>
      <w:r w:rsidRPr="00AA42E0">
        <w:rPr>
          <w:rFonts w:ascii="Calibri" w:eastAsia="Times New Roman" w:hAnsi="Calibri" w:cs="Calibri"/>
          <w:sz w:val="22"/>
          <w:szCs w:val="22"/>
          <w:lang w:eastAsia="it-IT"/>
        </w:rPr>
        <w:br/>
        <w:t>caso, anche tenendo conto del valore dell’appalto e che la causa di esclusione non si applica</w:t>
      </w:r>
      <w:r w:rsidRPr="00AA42E0">
        <w:rPr>
          <w:rFonts w:ascii="Calibri" w:eastAsia="Times New Roman" w:hAnsi="Calibri" w:cs="Calibri"/>
          <w:sz w:val="22"/>
          <w:szCs w:val="22"/>
          <w:lang w:eastAsia="it-IT"/>
        </w:rPr>
        <w:br/>
        <w:t>quando l’operatore economico ha ottemperato ai suoi obblighi pagando o impegnandosi in</w:t>
      </w:r>
      <w:r w:rsidRPr="00AA42E0">
        <w:rPr>
          <w:rFonts w:ascii="Calibri" w:eastAsia="Times New Roman" w:hAnsi="Calibri" w:cs="Calibri"/>
          <w:sz w:val="22"/>
          <w:szCs w:val="22"/>
          <w:lang w:eastAsia="it-IT"/>
        </w:rPr>
        <w:br/>
        <w:t>modo vincolante a pagare le imposte o i contributi previdenziali dovuti, compresi eventuali</w:t>
      </w:r>
      <w:r w:rsidRPr="00AA42E0">
        <w:rPr>
          <w:rFonts w:ascii="Calibri" w:eastAsia="Times New Roman" w:hAnsi="Calibri" w:cs="Calibri"/>
          <w:sz w:val="22"/>
          <w:szCs w:val="22"/>
          <w:lang w:eastAsia="it-IT"/>
        </w:rPr>
        <w:br/>
      </w:r>
      <w:r w:rsidRPr="00AA42E0">
        <w:rPr>
          <w:rFonts w:ascii="Calibri" w:eastAsia="Times New Roman" w:hAnsi="Calibri" w:cs="Calibri"/>
          <w:sz w:val="22"/>
          <w:szCs w:val="22"/>
          <w:lang w:eastAsia="it-IT"/>
        </w:rPr>
        <w:lastRenderedPageBreak/>
        <w:t>interessi o sanzioni, oppure quando il debito tributario o previdenziale sia comunque</w:t>
      </w:r>
      <w:r w:rsidRPr="00AA42E0">
        <w:rPr>
          <w:rFonts w:ascii="Calibri" w:eastAsia="Times New Roman" w:hAnsi="Calibri" w:cs="Calibri"/>
          <w:sz w:val="22"/>
          <w:szCs w:val="22"/>
          <w:lang w:eastAsia="it-IT"/>
        </w:rPr>
        <w:br/>
        <w:t>integralmente estinto, purché l’estinzione, il pagamento o l’impegno si siano perfezionati</w:t>
      </w:r>
      <w:r w:rsidRPr="00AA42E0">
        <w:rPr>
          <w:rFonts w:ascii="Calibri" w:eastAsia="Times New Roman" w:hAnsi="Calibri" w:cs="Calibri"/>
          <w:sz w:val="22"/>
          <w:szCs w:val="22"/>
          <w:lang w:eastAsia="it-IT"/>
        </w:rPr>
        <w:br/>
        <w:t>anteriormente alla scadenza del termine di presentazione dell’offerta, oppure nel caso in cui</w:t>
      </w:r>
      <w:r w:rsidRPr="00AA42E0">
        <w:rPr>
          <w:rFonts w:ascii="Calibri" w:eastAsia="Times New Roman" w:hAnsi="Calibri" w:cs="Calibri"/>
          <w:sz w:val="22"/>
          <w:szCs w:val="22"/>
          <w:lang w:eastAsia="it-IT"/>
        </w:rPr>
        <w:br/>
        <w:t>l’operatore economico abbia compensato il debito tributario con crediti certificati vantati nei</w:t>
      </w:r>
      <w:r w:rsidRPr="00AA42E0">
        <w:rPr>
          <w:rFonts w:ascii="Calibri" w:eastAsia="Times New Roman" w:hAnsi="Calibri" w:cs="Calibri"/>
          <w:sz w:val="22"/>
          <w:szCs w:val="22"/>
          <w:lang w:eastAsia="it-IT"/>
        </w:rPr>
        <w:br/>
        <w:t>confronti della P.A.</w:t>
      </w:r>
    </w:p>
    <w:p w14:paraId="1C2216C0"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62CF7AAC"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Sezione III: Adozione di misure di Self-</w:t>
      </w:r>
      <w:proofErr w:type="spellStart"/>
      <w:r w:rsidRPr="00AA42E0">
        <w:rPr>
          <w:rFonts w:ascii="Calibri" w:eastAsia="Times New Roman" w:hAnsi="Calibri" w:cs="Calibri"/>
          <w:b/>
          <w:bCs/>
          <w:sz w:val="22"/>
          <w:szCs w:val="22"/>
          <w:lang w:eastAsia="it-IT"/>
        </w:rPr>
        <w:t>Cleaning</w:t>
      </w:r>
      <w:proofErr w:type="spellEnd"/>
      <w:r w:rsidRPr="00AA42E0">
        <w:rPr>
          <w:rFonts w:ascii="Calibri" w:eastAsia="Times New Roman" w:hAnsi="Calibri" w:cs="Calibri"/>
          <w:b/>
          <w:bCs/>
          <w:sz w:val="22"/>
          <w:szCs w:val="22"/>
          <w:lang w:eastAsia="it-IT"/>
        </w:rPr>
        <w:t xml:space="preserve"> (di aver adottato, eventualmente, misure</w:t>
      </w:r>
      <w:r w:rsidRPr="00AA42E0">
        <w:rPr>
          <w:rFonts w:ascii="Calibri" w:eastAsia="Times New Roman" w:hAnsi="Calibri" w:cs="Calibri"/>
          <w:b/>
          <w:bCs/>
          <w:sz w:val="22"/>
          <w:szCs w:val="22"/>
          <w:lang w:eastAsia="it-IT"/>
        </w:rPr>
        <w:br/>
        <w:t xml:space="preserve">tali a dimostrare la propria affidabilità) di cui al comma 6 dell’articolo 96 del </w:t>
      </w:r>
      <w:proofErr w:type="spellStart"/>
      <w:r w:rsidRPr="00AA42E0">
        <w:rPr>
          <w:rFonts w:ascii="Calibri" w:eastAsia="Times New Roman" w:hAnsi="Calibri" w:cs="Calibri"/>
          <w:b/>
          <w:bCs/>
          <w:sz w:val="22"/>
          <w:szCs w:val="22"/>
          <w:lang w:eastAsia="it-IT"/>
        </w:rPr>
        <w:t>D.lgs</w:t>
      </w:r>
      <w:proofErr w:type="spellEnd"/>
      <w:r w:rsidRPr="00AA42E0">
        <w:rPr>
          <w:rFonts w:ascii="Calibri" w:eastAsia="Times New Roman" w:hAnsi="Calibri" w:cs="Calibri"/>
          <w:b/>
          <w:bCs/>
          <w:sz w:val="22"/>
          <w:szCs w:val="22"/>
          <w:lang w:eastAsia="it-IT"/>
        </w:rPr>
        <w:t xml:space="preserve"> 36/2023</w:t>
      </w:r>
    </w:p>
    <w:p w14:paraId="4CA1F7CB"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7CAC0261"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w:t>
      </w:r>
    </w:p>
    <w:p w14:paraId="6DE4490F"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69D3AE2C" w14:textId="77777777" w:rsidR="00AA42E0" w:rsidRPr="00AA42E0" w:rsidRDefault="00AA42E0" w:rsidP="00AA42E0">
      <w:pP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 (</w:t>
      </w:r>
      <w:r w:rsidRPr="00AA42E0">
        <w:rPr>
          <w:rFonts w:ascii="Calibri" w:eastAsia="Times New Roman" w:hAnsi="Calibri" w:cs="Calibri"/>
          <w:i/>
          <w:iCs/>
          <w:sz w:val="22"/>
          <w:szCs w:val="22"/>
          <w:lang w:eastAsia="it-IT"/>
        </w:rPr>
        <w:t>da sottoscrivere solo se interessa)</w:t>
      </w:r>
      <w:r w:rsidRPr="00AA42E0">
        <w:rPr>
          <w:rFonts w:ascii="Calibri" w:eastAsia="Times New Roman" w:hAnsi="Calibri" w:cs="Calibri"/>
          <w:sz w:val="22"/>
          <w:szCs w:val="22"/>
          <w:lang w:eastAsia="it-IT"/>
        </w:rPr>
        <w:br/>
      </w:r>
    </w:p>
    <w:p w14:paraId="78CDB336" w14:textId="77777777" w:rsidR="00AA42E0" w:rsidRPr="00AA42E0" w:rsidRDefault="00AA42E0" w:rsidP="00AA42E0">
      <w:pPr>
        <w:widowControl w:val="0"/>
        <w:numPr>
          <w:ilvl w:val="0"/>
          <w:numId w:val="43"/>
        </w:numPr>
        <w:autoSpaceDE w:val="0"/>
        <w:autoSpaceDN w:val="0"/>
        <w:adjustRightInd w:val="0"/>
        <w:contextualSpacing/>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versando in una delle situazioni di cui all’articolo 94 (a eccezione del</w:t>
      </w:r>
      <w:r w:rsidRPr="00AA42E0">
        <w:rPr>
          <w:rFonts w:ascii="Calibri" w:eastAsia="Times New Roman" w:hAnsi="Calibri" w:cs="Calibri"/>
          <w:sz w:val="22"/>
          <w:szCs w:val="22"/>
          <w:lang w:eastAsia="it-IT"/>
        </w:rPr>
        <w:br/>
        <w:t xml:space="preserve">comma 6) o dell’art. 95 (a eccezione del comma 2) del </w:t>
      </w:r>
      <w:proofErr w:type="spellStart"/>
      <w:r w:rsidRPr="00AA42E0">
        <w:rPr>
          <w:rFonts w:ascii="Calibri" w:eastAsia="Times New Roman" w:hAnsi="Calibri" w:cs="Calibri"/>
          <w:sz w:val="22"/>
          <w:szCs w:val="22"/>
          <w:lang w:eastAsia="it-IT"/>
        </w:rPr>
        <w:t>D.Lgs</w:t>
      </w:r>
      <w:proofErr w:type="spellEnd"/>
      <w:r w:rsidRPr="00AA42E0">
        <w:rPr>
          <w:rFonts w:ascii="Calibri" w:eastAsia="Times New Roman" w:hAnsi="Calibri" w:cs="Calibri"/>
          <w:sz w:val="22"/>
          <w:szCs w:val="22"/>
          <w:lang w:eastAsia="it-IT"/>
        </w:rPr>
        <w:t xml:space="preserve"> 36/2023, ossia (indicare</w:t>
      </w:r>
      <w:r w:rsidRPr="00AA42E0">
        <w:rPr>
          <w:rFonts w:ascii="Calibri" w:eastAsia="Times New Roman" w:hAnsi="Calibri" w:cs="Calibri"/>
          <w:sz w:val="22"/>
          <w:szCs w:val="22"/>
          <w:lang w:eastAsia="it-IT"/>
        </w:rPr>
        <w:br/>
        <w:t>l’ipotesi che determina l’esclusione) _________________:</w:t>
      </w:r>
    </w:p>
    <w:p w14:paraId="066107AC" w14:textId="77777777" w:rsidR="00AA42E0" w:rsidRPr="00AA42E0" w:rsidRDefault="00AA42E0" w:rsidP="00AA42E0">
      <w:pPr>
        <w:widowControl w:val="0"/>
        <w:numPr>
          <w:ilvl w:val="0"/>
          <w:numId w:val="43"/>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dimostra/comprova, anche con la documentazione allegata alla presente, di aver adottato, ai</w:t>
      </w:r>
      <w:r w:rsidRPr="00AA42E0">
        <w:rPr>
          <w:rFonts w:ascii="Calibri" w:eastAsia="Times New Roman" w:hAnsi="Calibri" w:cs="Calibri"/>
          <w:sz w:val="22"/>
          <w:szCs w:val="22"/>
          <w:lang w:eastAsia="it-IT"/>
        </w:rPr>
        <w:br/>
        <w:t xml:space="preserve">sensi del comma 6 dell’art. 96 del </w:t>
      </w:r>
      <w:proofErr w:type="spellStart"/>
      <w:r w:rsidRPr="00AA42E0">
        <w:rPr>
          <w:rFonts w:ascii="Calibri" w:eastAsia="Times New Roman" w:hAnsi="Calibri" w:cs="Calibri"/>
          <w:sz w:val="22"/>
          <w:szCs w:val="22"/>
          <w:lang w:eastAsia="it-IT"/>
        </w:rPr>
        <w:t>D.Lgs</w:t>
      </w:r>
      <w:proofErr w:type="spellEnd"/>
      <w:r w:rsidRPr="00AA42E0">
        <w:rPr>
          <w:rFonts w:ascii="Calibri" w:eastAsia="Times New Roman" w:hAnsi="Calibri" w:cs="Calibri"/>
          <w:sz w:val="22"/>
          <w:szCs w:val="22"/>
          <w:lang w:eastAsia="it-IT"/>
        </w:rPr>
        <w:t xml:space="preserve"> 36/2023, le seguenti misure di self-</w:t>
      </w:r>
      <w:proofErr w:type="spellStart"/>
      <w:r w:rsidRPr="00AA42E0">
        <w:rPr>
          <w:rFonts w:ascii="Calibri" w:eastAsia="Times New Roman" w:hAnsi="Calibri" w:cs="Calibri"/>
          <w:sz w:val="22"/>
          <w:szCs w:val="22"/>
          <w:lang w:eastAsia="it-IT"/>
        </w:rPr>
        <w:t>cleaning</w:t>
      </w:r>
      <w:proofErr w:type="spellEnd"/>
      <w:r w:rsidRPr="00AA42E0">
        <w:rPr>
          <w:rFonts w:ascii="Calibri" w:eastAsia="Times New Roman" w:hAnsi="Calibri" w:cs="Calibri"/>
          <w:sz w:val="22"/>
          <w:szCs w:val="22"/>
          <w:lang w:eastAsia="it-IT"/>
        </w:rPr>
        <w:br/>
        <w:t>______________________________________________________</w:t>
      </w:r>
      <w:r w:rsidRPr="00AA42E0">
        <w:rPr>
          <w:rFonts w:ascii="Calibri" w:eastAsia="Times New Roman" w:hAnsi="Calibri" w:cs="Calibri"/>
          <w:sz w:val="22"/>
          <w:szCs w:val="22"/>
          <w:lang w:eastAsia="it-IT"/>
        </w:rPr>
        <w:br/>
      </w:r>
    </w:p>
    <w:p w14:paraId="536FF812" w14:textId="77777777" w:rsidR="00AA42E0" w:rsidRPr="00AA42E0" w:rsidRDefault="00AA42E0" w:rsidP="00AA42E0">
      <w:pPr>
        <w:contextualSpacing/>
        <w:jc w:val="cente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(In alternativa)</w:t>
      </w:r>
    </w:p>
    <w:p w14:paraId="098CB949" w14:textId="77777777" w:rsidR="00AA42E0" w:rsidRPr="00AA42E0" w:rsidRDefault="00AA42E0" w:rsidP="00AA42E0">
      <w:pPr>
        <w:contextualSpacing/>
        <w:jc w:val="center"/>
        <w:rPr>
          <w:rFonts w:ascii="Calibri" w:eastAsia="Times New Roman" w:hAnsi="Calibri" w:cs="Calibri"/>
          <w:sz w:val="22"/>
          <w:szCs w:val="22"/>
          <w:lang w:eastAsia="it-IT"/>
        </w:rPr>
      </w:pPr>
    </w:p>
    <w:p w14:paraId="76ACEAD3" w14:textId="77777777" w:rsidR="00AA42E0" w:rsidRPr="00AA42E0" w:rsidRDefault="00AA42E0" w:rsidP="00AA42E0">
      <w:pPr>
        <w:widowControl w:val="0"/>
        <w:numPr>
          <w:ilvl w:val="0"/>
          <w:numId w:val="44"/>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dimostra/comprova, anche con la documentazione allegata alla presente, di NON aver</w:t>
      </w:r>
      <w:r w:rsidRPr="00AA42E0">
        <w:rPr>
          <w:rFonts w:ascii="Calibri" w:eastAsia="Times New Roman" w:hAnsi="Calibri" w:cs="Calibri"/>
          <w:sz w:val="22"/>
          <w:szCs w:val="22"/>
          <w:lang w:eastAsia="it-IT"/>
        </w:rPr>
        <w:br/>
        <w:t>potuto procedere con l’adozione di specifiche misure di self-</w:t>
      </w:r>
      <w:proofErr w:type="spellStart"/>
      <w:r w:rsidRPr="00AA42E0">
        <w:rPr>
          <w:rFonts w:ascii="Calibri" w:eastAsia="Times New Roman" w:hAnsi="Calibri" w:cs="Calibri"/>
          <w:sz w:val="22"/>
          <w:szCs w:val="22"/>
          <w:lang w:eastAsia="it-IT"/>
        </w:rPr>
        <w:t>cleaning</w:t>
      </w:r>
      <w:proofErr w:type="spellEnd"/>
      <w:r w:rsidRPr="00AA42E0">
        <w:rPr>
          <w:rFonts w:ascii="Calibri" w:eastAsia="Times New Roman" w:hAnsi="Calibri" w:cs="Calibri"/>
          <w:sz w:val="22"/>
          <w:szCs w:val="22"/>
          <w:lang w:eastAsia="it-IT"/>
        </w:rPr>
        <w:t xml:space="preserve"> prima della</w:t>
      </w:r>
      <w:r w:rsidRPr="00AA42E0">
        <w:rPr>
          <w:rFonts w:ascii="Calibri" w:eastAsia="Times New Roman" w:hAnsi="Calibri" w:cs="Calibri"/>
          <w:sz w:val="22"/>
          <w:szCs w:val="22"/>
          <w:lang w:eastAsia="it-IT"/>
        </w:rPr>
        <w:br/>
        <w:t>presentazione dell’offerta per le seguenti ragioni __________________________________</w:t>
      </w:r>
      <w:r w:rsidRPr="00AA42E0">
        <w:rPr>
          <w:rFonts w:ascii="Calibri" w:eastAsia="Times New Roman" w:hAnsi="Calibri" w:cs="Calibri"/>
          <w:sz w:val="22"/>
          <w:szCs w:val="22"/>
          <w:lang w:eastAsia="it-IT"/>
        </w:rPr>
        <w:br/>
        <w:t>impegnandosi in ogni caso ad adottare le misure correttive/di self-</w:t>
      </w:r>
      <w:proofErr w:type="spellStart"/>
      <w:r w:rsidRPr="00AA42E0">
        <w:rPr>
          <w:rFonts w:ascii="Calibri" w:eastAsia="Times New Roman" w:hAnsi="Calibri" w:cs="Calibri"/>
          <w:sz w:val="22"/>
          <w:szCs w:val="22"/>
          <w:lang w:eastAsia="it-IT"/>
        </w:rPr>
        <w:t>cleaning</w:t>
      </w:r>
      <w:proofErr w:type="spellEnd"/>
      <w:r w:rsidRPr="00AA42E0">
        <w:rPr>
          <w:rFonts w:ascii="Calibri" w:eastAsia="Times New Roman" w:hAnsi="Calibri" w:cs="Calibri"/>
          <w:sz w:val="22"/>
          <w:szCs w:val="22"/>
          <w:lang w:eastAsia="it-IT"/>
        </w:rPr>
        <w:t xml:space="preserve"> di cui comma 6</w:t>
      </w:r>
      <w:r w:rsidRPr="00AA42E0">
        <w:rPr>
          <w:rFonts w:ascii="Calibri" w:eastAsia="Times New Roman" w:hAnsi="Calibri" w:cs="Calibri"/>
          <w:sz w:val="22"/>
          <w:szCs w:val="22"/>
          <w:lang w:eastAsia="it-IT"/>
        </w:rPr>
        <w:br/>
        <w:t xml:space="preserve">dell’art. 96 del </w:t>
      </w:r>
      <w:proofErr w:type="spellStart"/>
      <w:r w:rsidRPr="00AA42E0">
        <w:rPr>
          <w:rFonts w:ascii="Calibri" w:eastAsia="Times New Roman" w:hAnsi="Calibri" w:cs="Calibri"/>
          <w:sz w:val="22"/>
          <w:szCs w:val="22"/>
          <w:lang w:eastAsia="it-IT"/>
        </w:rPr>
        <w:t>D.Lgs</w:t>
      </w:r>
      <w:proofErr w:type="spellEnd"/>
      <w:r w:rsidRPr="00AA42E0">
        <w:rPr>
          <w:rFonts w:ascii="Calibri" w:eastAsia="Times New Roman" w:hAnsi="Calibri" w:cs="Calibri"/>
          <w:sz w:val="22"/>
          <w:szCs w:val="22"/>
          <w:lang w:eastAsia="it-IT"/>
        </w:rPr>
        <w:t xml:space="preserve"> 36/2023 entro e non oltre il termine di conclusione della</w:t>
      </w:r>
      <w:r w:rsidRPr="00AA42E0">
        <w:rPr>
          <w:rFonts w:ascii="Calibri" w:eastAsia="Times New Roman" w:hAnsi="Calibri" w:cs="Calibri"/>
          <w:sz w:val="22"/>
          <w:szCs w:val="22"/>
          <w:lang w:eastAsia="it-IT"/>
        </w:rPr>
        <w:br/>
        <w:t>procedura con tempestiva comunicazione alla stazione appaltante.</w:t>
      </w:r>
      <w:r w:rsidRPr="00AA42E0">
        <w:rPr>
          <w:rFonts w:ascii="Calibri" w:eastAsia="Times New Roman" w:hAnsi="Calibri" w:cs="Calibri"/>
          <w:sz w:val="22"/>
          <w:szCs w:val="22"/>
          <w:lang w:eastAsia="it-IT"/>
        </w:rPr>
        <w:br/>
      </w:r>
    </w:p>
    <w:p w14:paraId="62B9A187" w14:textId="77777777" w:rsidR="00AA42E0" w:rsidRPr="00AA42E0" w:rsidRDefault="00AA42E0" w:rsidP="00AA42E0">
      <w:pPr>
        <w:contextualSpacing/>
        <w:jc w:val="both"/>
        <w:rPr>
          <w:rFonts w:ascii="Calibri" w:eastAsia="Times New Roman" w:hAnsi="Calibri" w:cs="Calibri"/>
          <w:sz w:val="22"/>
          <w:szCs w:val="22"/>
          <w:lang w:eastAsia="it-IT"/>
        </w:rPr>
      </w:pPr>
    </w:p>
    <w:p w14:paraId="0676A212" w14:textId="77777777" w:rsidR="00AA42E0" w:rsidRPr="00AA42E0" w:rsidRDefault="00AA42E0" w:rsidP="00AA42E0">
      <w:pPr>
        <w:jc w:val="both"/>
        <w:rPr>
          <w:rFonts w:ascii="Calibri" w:eastAsia="Times New Roman" w:hAnsi="Calibri" w:cs="Calibri"/>
          <w:sz w:val="22"/>
          <w:szCs w:val="22"/>
          <w:lang w:eastAsia="it-IT"/>
        </w:rPr>
      </w:pPr>
      <w:r w:rsidRPr="00AA42E0">
        <w:rPr>
          <w:rFonts w:ascii="Calibri" w:eastAsia="Times New Roman" w:hAnsi="Calibri" w:cs="Calibri"/>
          <w:b/>
          <w:bCs/>
          <w:sz w:val="22"/>
          <w:szCs w:val="22"/>
          <w:lang w:eastAsia="it-IT"/>
        </w:rPr>
        <w:t xml:space="preserve">Sezione IV: Requisiti di ordine speciale (art. 100 del </w:t>
      </w:r>
      <w:proofErr w:type="spellStart"/>
      <w:r w:rsidRPr="00AA42E0">
        <w:rPr>
          <w:rFonts w:ascii="Calibri" w:eastAsia="Times New Roman" w:hAnsi="Calibri" w:cs="Calibri"/>
          <w:b/>
          <w:bCs/>
          <w:sz w:val="22"/>
          <w:szCs w:val="22"/>
          <w:lang w:eastAsia="it-IT"/>
        </w:rPr>
        <w:t>D.Lgs</w:t>
      </w:r>
      <w:proofErr w:type="spellEnd"/>
      <w:r w:rsidRPr="00AA42E0">
        <w:rPr>
          <w:rFonts w:ascii="Calibri" w:eastAsia="Times New Roman" w:hAnsi="Calibri" w:cs="Calibri"/>
          <w:sz w:val="22"/>
          <w:szCs w:val="22"/>
          <w:lang w:eastAsia="it-IT"/>
        </w:rPr>
        <w:t xml:space="preserve"> </w:t>
      </w:r>
      <w:r w:rsidRPr="00AA42E0">
        <w:rPr>
          <w:rFonts w:ascii="Calibri" w:eastAsia="Times New Roman" w:hAnsi="Calibri" w:cs="Calibri"/>
          <w:b/>
          <w:bCs/>
          <w:sz w:val="22"/>
          <w:szCs w:val="22"/>
          <w:lang w:eastAsia="it-IT"/>
        </w:rPr>
        <w:t xml:space="preserve"> 36/2023)</w:t>
      </w:r>
    </w:p>
    <w:p w14:paraId="103440D8" w14:textId="77777777" w:rsidR="00AA42E0" w:rsidRPr="00AA42E0" w:rsidRDefault="00AA42E0" w:rsidP="00AA42E0">
      <w:pPr>
        <w:jc w:val="cente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br/>
      </w:r>
      <w:r w:rsidRPr="00AA42E0">
        <w:rPr>
          <w:rFonts w:ascii="Calibri" w:eastAsia="Times New Roman" w:hAnsi="Calibri" w:cs="Calibri"/>
          <w:b/>
          <w:bCs/>
          <w:sz w:val="22"/>
          <w:szCs w:val="22"/>
          <w:lang w:eastAsia="it-IT"/>
        </w:rPr>
        <w:t>DICHIARA</w:t>
      </w:r>
    </w:p>
    <w:p w14:paraId="3FA849B4" w14:textId="77777777" w:rsidR="00AA42E0" w:rsidRPr="00AA42E0" w:rsidRDefault="00AA42E0" w:rsidP="00AA42E0">
      <w:pPr>
        <w:widowControl w:val="0"/>
        <w:numPr>
          <w:ilvl w:val="0"/>
          <w:numId w:val="44"/>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i requisiti di capacità economico-finanziaria e professionale come richiesti dalla</w:t>
      </w:r>
      <w:r w:rsidRPr="00AA42E0">
        <w:rPr>
          <w:rFonts w:ascii="Calibri" w:eastAsia="Times New Roman" w:hAnsi="Calibri" w:cs="Calibri"/>
          <w:sz w:val="22"/>
          <w:szCs w:val="22"/>
          <w:lang w:eastAsia="it-IT"/>
        </w:rPr>
        <w:br/>
        <w:t>stazione appaltante sono posseduti da questo operatore economico.</w:t>
      </w:r>
    </w:p>
    <w:p w14:paraId="362050D0" w14:textId="77777777" w:rsidR="00AA42E0" w:rsidRPr="00AA42E0" w:rsidRDefault="00AA42E0" w:rsidP="00AA42E0">
      <w:pPr>
        <w:ind w:left="284"/>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In particolare, dichiara:</w:t>
      </w:r>
      <w:r w:rsidRPr="00AA42E0">
        <w:rPr>
          <w:rFonts w:ascii="Calibri" w:eastAsia="Times New Roman" w:hAnsi="Calibri" w:cs="Calibri"/>
          <w:sz w:val="22"/>
          <w:szCs w:val="22"/>
          <w:lang w:eastAsia="it-IT"/>
        </w:rPr>
        <w:br/>
      </w:r>
    </w:p>
    <w:p w14:paraId="10C90DE9" w14:textId="77777777" w:rsidR="00AA42E0" w:rsidRPr="00AA42E0" w:rsidRDefault="00AA42E0" w:rsidP="00AA42E0">
      <w:pPr>
        <w:widowControl w:val="0"/>
        <w:numPr>
          <w:ilvl w:val="0"/>
          <w:numId w:val="45"/>
        </w:numPr>
        <w:autoSpaceDE w:val="0"/>
        <w:autoSpaceDN w:val="0"/>
        <w:adjustRightInd w:val="0"/>
        <w:contextualSpacing/>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sul requisito di capacità economico/finanziaria: fatturato globale – per un importo almeno pari al valore stimato dell’appalto -, relativamente all’ultimo triennio ––––––––––––-</w:t>
      </w:r>
      <w:r w:rsidRPr="00AA42E0">
        <w:rPr>
          <w:rFonts w:ascii="Calibri" w:eastAsia="Times New Roman" w:hAnsi="Calibri" w:cs="Calibri"/>
          <w:sz w:val="22"/>
          <w:szCs w:val="22"/>
          <w:lang w:eastAsia="it-IT"/>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AA42E0" w:rsidRPr="00AA42E0" w14:paraId="70E8CA55" w14:textId="77777777" w:rsidTr="00AA42E0">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0C276F07"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Calibri" w:hAnsi="Calibri" w:cs="Calibri"/>
                <w:sz w:val="22"/>
                <w:szCs w:val="22"/>
                <w:lang w:eastAsia="it-IT"/>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5FDB08AD"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FATTURATO  GLOBALE</w:t>
            </w:r>
          </w:p>
        </w:tc>
      </w:tr>
      <w:tr w:rsidR="00AA42E0" w:rsidRPr="00AA42E0" w14:paraId="4F449FBB" w14:textId="77777777" w:rsidTr="00921063">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DA717E4"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7E4C46CA"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0E01BB95" w14:textId="77777777" w:rsidTr="00921063">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6B0959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0F676E5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38B20EDA" w14:textId="77777777" w:rsidTr="00921063">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385F5C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7532CB6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bl>
    <w:p w14:paraId="21F09258" w14:textId="77777777" w:rsidR="00AA42E0" w:rsidRPr="00AA42E0" w:rsidRDefault="00AA42E0" w:rsidP="00AA42E0">
      <w:pPr>
        <w:ind w:left="284"/>
        <w:rPr>
          <w:rFonts w:ascii="Calibri" w:eastAsia="Times New Roman" w:hAnsi="Calibri" w:cs="Calibri"/>
          <w:sz w:val="22"/>
          <w:szCs w:val="22"/>
          <w:lang w:eastAsia="it-IT"/>
        </w:rPr>
      </w:pPr>
    </w:p>
    <w:p w14:paraId="252B08F2" w14:textId="77777777" w:rsidR="00AA42E0" w:rsidRPr="00AA42E0" w:rsidRDefault="00AA42E0" w:rsidP="00AA42E0">
      <w:pPr>
        <w:widowControl w:val="0"/>
        <w:numPr>
          <w:ilvl w:val="0"/>
          <w:numId w:val="45"/>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sui requisiti di capacità tecnico/professionali: esecuzione di contratti “analoghi” all’oggetto </w:t>
      </w:r>
      <w:r w:rsidRPr="00AA42E0">
        <w:rPr>
          <w:rFonts w:ascii="Calibri" w:eastAsia="Times New Roman" w:hAnsi="Calibri" w:cs="Calibri"/>
          <w:sz w:val="22"/>
          <w:szCs w:val="22"/>
          <w:lang w:eastAsia="it-IT"/>
        </w:rPr>
        <w:lastRenderedPageBreak/>
        <w:t>dell’aggiudicazione per il triennio ––––––––––– (in favore di soggetti pubblici e privati) – di</w:t>
      </w:r>
      <w:r w:rsidRPr="00AA42E0">
        <w:rPr>
          <w:rFonts w:ascii="Calibri" w:eastAsia="Times New Roman" w:hAnsi="Calibri" w:cs="Calibri"/>
          <w:sz w:val="22"/>
          <w:szCs w:val="22"/>
          <w:lang w:eastAsia="it-IT"/>
        </w:rPr>
        <w:br/>
        <w:t>importo almeno pari al valore stimato dell’appalto:</w:t>
      </w:r>
      <w:r w:rsidRPr="00AA42E0">
        <w:rPr>
          <w:rFonts w:ascii="Calibri" w:eastAsia="Times New Roman" w:hAnsi="Calibri" w:cs="Calibri"/>
          <w:sz w:val="22"/>
          <w:szCs w:val="22"/>
          <w:lang w:eastAsia="it-IT"/>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AA42E0" w:rsidRPr="00AA42E0" w14:paraId="6C8F6A34" w14:textId="77777777" w:rsidTr="00AA42E0">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7F02F09F"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Calibri" w:hAnsi="Calibri" w:cs="Calibri"/>
                <w:sz w:val="22"/>
                <w:szCs w:val="22"/>
                <w:lang w:eastAsia="it-IT"/>
              </w:rPr>
              <w:t>ANNI</w:t>
            </w: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ED5F342"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0E1E93E"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55BDC730"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SOGGETTO CONTRAENTE </w:t>
            </w:r>
          </w:p>
        </w:tc>
      </w:tr>
      <w:tr w:rsidR="00AA42E0" w:rsidRPr="00AA42E0" w14:paraId="06EE7DDA"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4EA511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C34BC8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4E31B8EC"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49017D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28D86E77"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65ECE45"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E1BD7C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0D31B54D"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470513E1"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00FDDD87"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21288E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C1AA5D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5558EB1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4F40B8C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bl>
    <w:p w14:paraId="262823BD" w14:textId="77777777" w:rsidR="00AA42E0" w:rsidRPr="00AA42E0" w:rsidRDefault="00AA42E0" w:rsidP="00AA42E0">
      <w:pPr>
        <w:ind w:left="1004"/>
        <w:contextualSpacing/>
        <w:jc w:val="both"/>
        <w:rPr>
          <w:rFonts w:ascii="Calibri" w:eastAsia="Times New Roman" w:hAnsi="Calibri" w:cs="Calibri"/>
          <w:sz w:val="22"/>
          <w:szCs w:val="22"/>
          <w:lang w:eastAsia="it-IT"/>
        </w:rPr>
      </w:pPr>
    </w:p>
    <w:p w14:paraId="6CEFDD21" w14:textId="77777777" w:rsidR="00AA42E0" w:rsidRPr="00AA42E0" w:rsidRDefault="00AA42E0" w:rsidP="00AA42E0">
      <w:pPr>
        <w:jc w:val="center"/>
        <w:rPr>
          <w:rFonts w:ascii="Calibri" w:eastAsia="Times New Roman" w:hAnsi="Calibri" w:cs="Calibri"/>
          <w:b/>
          <w:bCs/>
          <w:sz w:val="22"/>
          <w:szCs w:val="22"/>
          <w:lang w:eastAsia="it-IT"/>
        </w:rPr>
      </w:pPr>
    </w:p>
    <w:p w14:paraId="49032DAA" w14:textId="77777777" w:rsidR="00AA42E0" w:rsidRPr="00AA42E0" w:rsidRDefault="00AA42E0" w:rsidP="00AA42E0">
      <w:pPr>
        <w:jc w:val="center"/>
        <w:rPr>
          <w:rFonts w:ascii="Calibri" w:eastAsia="Times New Roman" w:hAnsi="Calibri" w:cs="Calibri"/>
          <w:b/>
          <w:bCs/>
          <w:sz w:val="22"/>
          <w:szCs w:val="22"/>
          <w:lang w:eastAsia="it-IT"/>
        </w:rPr>
      </w:pPr>
    </w:p>
    <w:p w14:paraId="19FBBFEE" w14:textId="77777777" w:rsidR="00AA42E0" w:rsidRPr="00AA42E0" w:rsidRDefault="00AA42E0" w:rsidP="00AA42E0">
      <w:pPr>
        <w:jc w:val="center"/>
        <w:rPr>
          <w:rFonts w:ascii="Calibri" w:eastAsia="Times New Roman" w:hAnsi="Calibri" w:cs="Calibri"/>
          <w:b/>
          <w:bCs/>
          <w:sz w:val="22"/>
          <w:szCs w:val="22"/>
          <w:lang w:eastAsia="it-IT"/>
        </w:rPr>
      </w:pPr>
    </w:p>
    <w:p w14:paraId="69FED9E3" w14:textId="77777777" w:rsidR="00AA42E0" w:rsidRPr="00AA42E0" w:rsidRDefault="00AA42E0" w:rsidP="00AA42E0">
      <w:pPr>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 ALTRESI’</w:t>
      </w:r>
    </w:p>
    <w:p w14:paraId="70F9BDCB" w14:textId="77777777" w:rsidR="00AA42E0" w:rsidRPr="00AA42E0" w:rsidRDefault="00AA42E0" w:rsidP="00AA42E0">
      <w:pPr>
        <w:jc w:val="center"/>
        <w:rPr>
          <w:rFonts w:ascii="Calibri" w:eastAsia="Times New Roman" w:hAnsi="Calibri" w:cs="Calibri"/>
          <w:b/>
          <w:bCs/>
          <w:sz w:val="22"/>
          <w:szCs w:val="22"/>
          <w:lang w:eastAsia="it-IT"/>
        </w:rPr>
      </w:pPr>
    </w:p>
    <w:p w14:paraId="37F2F6E7"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7EF6D3F5"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l’Impresa non partecipa a sua volta alla stessa gara d’appalto, né in forma singola, né in forma associata, né in qualità di ausiliaria di altro soggetto concorrente;</w:t>
      </w:r>
    </w:p>
    <w:p w14:paraId="5E2E4840"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3096AEF8"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1FC33344"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di ritenere remunerativa l’offerta economica presentata, avendo tenuto conto, per la relativa formulazione: </w:t>
      </w:r>
    </w:p>
    <w:p w14:paraId="1E928302" w14:textId="77777777" w:rsidR="00AA42E0" w:rsidRPr="00AA42E0" w:rsidRDefault="00AA42E0" w:rsidP="00AA42E0">
      <w:pPr>
        <w:widowControl w:val="0"/>
        <w:numPr>
          <w:ilvl w:val="0"/>
          <w:numId w:val="38"/>
        </w:numPr>
        <w:suppressAutoHyphens/>
        <w:autoSpaceDE w:val="0"/>
        <w:autoSpaceDN w:val="0"/>
        <w:adjustRightInd w:val="0"/>
        <w:ind w:left="851" w:hanging="284"/>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delle condizioni contrattuali e degli oneri compresi quelli eventuali relativi in materia di sicurezza, di assicurazione, di condizioni di lavoro e di previdenza e assistenza derivanti dal CCNL applicato. </w:t>
      </w:r>
    </w:p>
    <w:p w14:paraId="75B8AC41" w14:textId="77777777" w:rsidR="00AA42E0" w:rsidRPr="00AA42E0" w:rsidRDefault="00AA42E0" w:rsidP="00AA42E0">
      <w:pPr>
        <w:widowControl w:val="0"/>
        <w:numPr>
          <w:ilvl w:val="0"/>
          <w:numId w:val="38"/>
        </w:numPr>
        <w:suppressAutoHyphens/>
        <w:autoSpaceDE w:val="0"/>
        <w:autoSpaceDN w:val="0"/>
        <w:adjustRightInd w:val="0"/>
        <w:ind w:left="851" w:hanging="284"/>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di tutte le circostanze generali, particolari e locali, nessuna esclusa ed eccettuata, che possono avere influito o influire sia sulla prestazione dei servizi/fornitura, sia sulla determinazione della propria offerta. </w:t>
      </w:r>
    </w:p>
    <w:p w14:paraId="48B53339"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6A7AE40D"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078BB878"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di aver preso visione e di accettare, senza condizione o riserva alcuna, i chiarimenti (quesiti/risposte) resi </w:t>
      </w:r>
      <w:r w:rsidRPr="00AA42E0">
        <w:rPr>
          <w:rFonts w:ascii="Calibri" w:eastAsia="Times New Roman" w:hAnsi="Calibri" w:cs="Calibri"/>
          <w:sz w:val="22"/>
          <w:szCs w:val="22"/>
          <w:lang w:eastAsia="it-IT"/>
        </w:rPr>
        <w:lastRenderedPageBreak/>
        <w:t>disponibili mediante la piattaforma;</w:t>
      </w:r>
    </w:p>
    <w:p w14:paraId="16307CBB"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5D2DE10E" w14:textId="77777777" w:rsidR="00AA42E0" w:rsidRPr="00AA42E0" w:rsidRDefault="00AA42E0" w:rsidP="00AA42E0">
      <w:pPr>
        <w:suppressAutoHyphens/>
        <w:contextualSpacing/>
        <w:jc w:val="both"/>
        <w:rPr>
          <w:rFonts w:ascii="Calibri" w:eastAsia="Times New Roman" w:hAnsi="Calibri" w:cs="Calibri"/>
          <w:sz w:val="22"/>
          <w:szCs w:val="22"/>
          <w:lang w:eastAsia="it-IT"/>
        </w:rPr>
      </w:pPr>
    </w:p>
    <w:p w14:paraId="441FCF18" w14:textId="77777777" w:rsidR="00AA42E0" w:rsidRPr="00AA42E0" w:rsidRDefault="00AA42E0" w:rsidP="00AA42E0">
      <w:pPr>
        <w:jc w:val="both"/>
        <w:rPr>
          <w:rFonts w:ascii="Calibri" w:eastAsia="Times New Roman" w:hAnsi="Calibri" w:cs="Calibri"/>
          <w:sz w:val="22"/>
          <w:szCs w:val="22"/>
          <w:highlight w:val="green"/>
          <w:lang w:eastAsia="it-IT"/>
        </w:rPr>
      </w:pPr>
    </w:p>
    <w:p w14:paraId="1358B2F9" w14:textId="77777777" w:rsidR="00AA42E0" w:rsidRPr="00AA42E0" w:rsidRDefault="00AA42E0" w:rsidP="00AA42E0">
      <w:pPr>
        <w:rPr>
          <w:rFonts w:ascii="Calibri" w:eastAsia="Times New Roman" w:hAnsi="Calibri" w:cs="Calibri"/>
          <w:b/>
          <w:bCs/>
          <w:sz w:val="22"/>
          <w:szCs w:val="22"/>
          <w:highlight w:val="green"/>
          <w:lang w:eastAsia="it-IT"/>
        </w:rPr>
      </w:pPr>
    </w:p>
    <w:p w14:paraId="4CD6B979" w14:textId="77777777" w:rsidR="00AA42E0" w:rsidRPr="00AA42E0" w:rsidRDefault="00AA42E0" w:rsidP="00AA42E0">
      <w:pPr>
        <w:jc w:val="both"/>
        <w:rPr>
          <w:rFonts w:ascii="Calibri" w:eastAsia="Times New Roman" w:hAnsi="Calibri" w:cs="Calibri"/>
          <w:sz w:val="22"/>
          <w:szCs w:val="22"/>
          <w:highlight w:val="green"/>
          <w:lang w:eastAsia="it-IT"/>
        </w:rPr>
      </w:pPr>
    </w:p>
    <w:p w14:paraId="64962794" w14:textId="77777777" w:rsidR="00AA42E0" w:rsidRPr="00AA42E0" w:rsidRDefault="00AA42E0" w:rsidP="00AA42E0">
      <w:pPr>
        <w:jc w:val="right"/>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(firma digitale del legale rappresentante)</w:t>
      </w:r>
    </w:p>
    <w:p w14:paraId="6F7943B0" w14:textId="77777777" w:rsidR="00AA42E0" w:rsidRPr="00AA42E0" w:rsidRDefault="00AA42E0" w:rsidP="00AA42E0">
      <w:pPr>
        <w:jc w:val="both"/>
        <w:rPr>
          <w:rFonts w:ascii="Calibri" w:eastAsia="Times New Roman" w:hAnsi="Calibri" w:cs="Calibri"/>
          <w:sz w:val="22"/>
          <w:szCs w:val="22"/>
          <w:lang w:eastAsia="it-IT"/>
        </w:rPr>
      </w:pPr>
    </w:p>
    <w:p w14:paraId="1A26987F" w14:textId="77777777" w:rsidR="00AA42E0" w:rsidRPr="00AA42E0" w:rsidRDefault="00AA42E0" w:rsidP="00AA42E0">
      <w:pPr>
        <w:jc w:val="both"/>
        <w:rPr>
          <w:rFonts w:ascii="Calibri" w:eastAsia="Times New Roman" w:hAnsi="Calibri" w:cs="Calibri"/>
          <w:sz w:val="22"/>
          <w:szCs w:val="22"/>
          <w:lang w:eastAsia="it-IT"/>
        </w:rPr>
      </w:pPr>
    </w:p>
    <w:p w14:paraId="55B506CB"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highlight w:val="green"/>
          <w:lang w:eastAsia="it-IT"/>
        </w:rPr>
      </w:pPr>
    </w:p>
    <w:p w14:paraId="1742F69B" w14:textId="77777777" w:rsidR="00D27250" w:rsidRPr="00164F63" w:rsidRDefault="00D27250" w:rsidP="00D27250">
      <w:pPr>
        <w:widowControl w:val="0"/>
        <w:spacing w:after="60"/>
        <w:ind w:right="-45"/>
        <w:rPr>
          <w:rFonts w:ascii="Calibri" w:eastAsia="Calibri" w:hAnsi="Calibri" w:cs="Times New Roman"/>
          <w:sz w:val="20"/>
          <w:szCs w:val="20"/>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B4310" w14:textId="77777777" w:rsidR="00CB6D98" w:rsidRDefault="00CB6D98" w:rsidP="000151A3">
      <w:r>
        <w:separator/>
      </w:r>
    </w:p>
  </w:endnote>
  <w:endnote w:type="continuationSeparator" w:id="0">
    <w:p w14:paraId="6600CA71" w14:textId="77777777" w:rsidR="00CB6D98" w:rsidRDefault="00CB6D9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3840"/>
      <w:gridCol w:w="2697"/>
    </w:tblGrid>
    <w:tr w:rsidR="00960A7C" w14:paraId="11FBA17E" w14:textId="77777777" w:rsidTr="00B62D9F">
      <w:tc>
        <w:tcPr>
          <w:tcW w:w="3197" w:type="dxa"/>
        </w:tcPr>
        <w:p w14:paraId="6D3C42FD" w14:textId="3874AEF5" w:rsidR="00960A7C" w:rsidRDefault="00960A7C" w:rsidP="00960A7C">
          <w:pPr>
            <w:pStyle w:val="Pidipagina"/>
            <w:jc w:val="center"/>
          </w:pPr>
        </w:p>
        <w:p w14:paraId="3BE2C338" w14:textId="4BBEF5EA" w:rsidR="00960A7C" w:rsidRPr="00EC4814" w:rsidRDefault="00960A7C" w:rsidP="00960A7C">
          <w:pPr>
            <w:pStyle w:val="Pidipagina"/>
            <w:jc w:val="center"/>
          </w:pPr>
          <w:r w:rsidRPr="00EC4814">
            <w:fldChar w:fldCharType="begin"/>
          </w:r>
          <w:r>
            <w:instrText xml:space="preserve"> INCLUDEPICTURE "C:\\Users\\morfeo\\Library\\Group Containers\\UBF8T346G9.ms\\WebArchiveCopyPasteTempFiles\\com.microsoft.Word\\logo.png" \* MERGEFORMAT </w:instrText>
          </w:r>
          <w:r w:rsidRPr="00EC4814">
            <w:fldChar w:fldCharType="end"/>
          </w:r>
        </w:p>
      </w:tc>
      <w:tc>
        <w:tcPr>
          <w:tcW w:w="3840" w:type="dxa"/>
        </w:tcPr>
        <w:p w14:paraId="056816FC" w14:textId="77777777" w:rsidR="00960A7C" w:rsidRPr="00A867B7" w:rsidRDefault="00960A7C" w:rsidP="00960A7C">
          <w:pPr>
            <w:ind w:left="-142"/>
            <w:jc w:val="center"/>
            <w:rPr>
              <w:rFonts w:cstheme="minorHAnsi"/>
              <w:b/>
              <w:color w:val="244061"/>
              <w:sz w:val="16"/>
            </w:rPr>
          </w:pPr>
          <w:r w:rsidRPr="00A867B7">
            <w:rPr>
              <w:rFonts w:cstheme="minorHAnsi"/>
              <w:b/>
              <w:color w:val="244061"/>
              <w:sz w:val="16"/>
            </w:rPr>
            <w:t>Consiglio Nazionale delle Ricerche</w:t>
          </w:r>
        </w:p>
        <w:p w14:paraId="05467AA5" w14:textId="77777777" w:rsidR="00960A7C" w:rsidRPr="00A867B7" w:rsidRDefault="00960A7C" w:rsidP="00960A7C">
          <w:pPr>
            <w:ind w:left="-142"/>
            <w:jc w:val="center"/>
            <w:rPr>
              <w:rFonts w:cstheme="minorHAnsi"/>
              <w:b/>
              <w:color w:val="244061"/>
              <w:sz w:val="16"/>
            </w:rPr>
          </w:pPr>
          <w:r w:rsidRPr="00A867B7">
            <w:rPr>
              <w:rFonts w:cstheme="minorHAnsi"/>
              <w:b/>
              <w:color w:val="244061"/>
              <w:sz w:val="16"/>
            </w:rPr>
            <w:t>Istituto di Nanotecnologia</w:t>
          </w:r>
        </w:p>
        <w:p w14:paraId="7BDBCF26" w14:textId="77777777" w:rsidR="00960A7C" w:rsidRPr="00A867B7" w:rsidRDefault="00960A7C" w:rsidP="00960A7C">
          <w:pPr>
            <w:ind w:left="-142"/>
            <w:jc w:val="center"/>
            <w:rPr>
              <w:rFonts w:cstheme="minorHAnsi"/>
              <w:b/>
              <w:color w:val="244061"/>
              <w:sz w:val="16"/>
            </w:rPr>
          </w:pPr>
          <w:r w:rsidRPr="00A867B7">
            <w:rPr>
              <w:rFonts w:cstheme="minorHAnsi"/>
              <w:b/>
              <w:color w:val="244061"/>
              <w:sz w:val="16"/>
            </w:rPr>
            <w:t>Via Monteroni, s.n.c.</w:t>
          </w:r>
          <w:r>
            <w:rPr>
              <w:rFonts w:cstheme="minorHAnsi"/>
              <w:b/>
              <w:color w:val="244061"/>
              <w:sz w:val="16"/>
            </w:rPr>
            <w:t>,</w:t>
          </w:r>
          <w:r w:rsidRPr="00A867B7">
            <w:rPr>
              <w:rFonts w:cstheme="minorHAnsi"/>
              <w:b/>
              <w:color w:val="244061"/>
              <w:sz w:val="16"/>
            </w:rPr>
            <w:t xml:space="preserve"> 73100 Lecce</w:t>
          </w:r>
        </w:p>
        <w:p w14:paraId="3AA6E263" w14:textId="77777777" w:rsidR="00960A7C" w:rsidRDefault="00960A7C" w:rsidP="00960A7C">
          <w:pPr>
            <w:pStyle w:val="Intestazione"/>
            <w:jc w:val="center"/>
            <w:rPr>
              <w:rFonts w:cstheme="minorHAnsi"/>
              <w:color w:val="002F5F"/>
              <w:sz w:val="16"/>
            </w:rPr>
          </w:pPr>
          <w:r w:rsidRPr="00271402">
            <w:rPr>
              <w:rFonts w:cstheme="minorHAnsi"/>
              <w:color w:val="002F5F"/>
              <w:sz w:val="16"/>
            </w:rPr>
            <w:t>Partita IVA IT 02118311006   –   C.F. 80054330586</w:t>
          </w:r>
        </w:p>
        <w:p w14:paraId="2F47B3ED" w14:textId="77777777" w:rsidR="00960A7C" w:rsidRPr="004850E3" w:rsidRDefault="00960A7C" w:rsidP="00960A7C">
          <w:pPr>
            <w:pStyle w:val="Intestazione"/>
            <w:jc w:val="center"/>
            <w:rPr>
              <w:lang w:val="fr-FR"/>
            </w:rPr>
          </w:pPr>
          <w:r w:rsidRPr="004850E3">
            <w:rPr>
              <w:rFonts w:cstheme="minorHAnsi"/>
              <w:color w:val="002F5F"/>
              <w:sz w:val="16"/>
              <w:lang w:val="fr-FR"/>
            </w:rPr>
            <w:t xml:space="preserve">PEC: </w:t>
          </w:r>
          <w:r w:rsidR="00935BEB">
            <w:fldChar w:fldCharType="begin"/>
          </w:r>
          <w:r w:rsidR="00935BEB" w:rsidRPr="00935BEB">
            <w:rPr>
              <w:lang w:val="fr-FR"/>
            </w:rPr>
            <w:instrText>HYPERLINK "mailto:protocollo.nanotec@pec.cnr.it"</w:instrText>
          </w:r>
          <w:r w:rsidR="00935BEB">
            <w:fldChar w:fldCharType="separate"/>
          </w:r>
          <w:r w:rsidRPr="004850E3">
            <w:rPr>
              <w:rStyle w:val="Collegamentoipertestuale"/>
              <w:rFonts w:cstheme="minorHAnsi"/>
              <w:sz w:val="16"/>
              <w:lang w:val="fr-FR"/>
            </w:rPr>
            <w:t>protocollo.nanotec@pec.cnr.it</w:t>
          </w:r>
          <w:r w:rsidR="00935BEB">
            <w:rPr>
              <w:rStyle w:val="Collegamentoipertestuale"/>
              <w:rFonts w:cstheme="minorHAnsi"/>
              <w:sz w:val="16"/>
              <w:lang w:val="fr-FR"/>
            </w:rPr>
            <w:fldChar w:fldCharType="end"/>
          </w:r>
        </w:p>
      </w:tc>
      <w:tc>
        <w:tcPr>
          <w:tcW w:w="2697" w:type="dxa"/>
        </w:tcPr>
        <w:p w14:paraId="6CCE5B45" w14:textId="77777777" w:rsidR="00960A7C" w:rsidRPr="004850E3" w:rsidRDefault="00960A7C" w:rsidP="00960A7C">
          <w:pPr>
            <w:pStyle w:val="Pidipagina"/>
            <w:jc w:val="center"/>
            <w:rPr>
              <w:lang w:val="fr-FR"/>
            </w:rPr>
          </w:pPr>
        </w:p>
        <w:p w14:paraId="43904D8B" w14:textId="77777777" w:rsidR="00960A7C" w:rsidRPr="00EC4814" w:rsidRDefault="00960A7C" w:rsidP="00960A7C">
          <w:pPr>
            <w:pStyle w:val="Pidipagina"/>
            <w:jc w:val="center"/>
          </w:pPr>
          <w:r w:rsidRPr="00EC4814">
            <w:rPr>
              <w:noProof/>
              <w:lang w:val="en-US"/>
            </w:rPr>
            <w:drawing>
              <wp:inline distT="0" distB="0" distL="0" distR="0" wp14:anchorId="2CAB29ED" wp14:editId="3D74408A">
                <wp:extent cx="1426394" cy="248400"/>
                <wp:effectExtent l="0" t="0" r="0" b="5715"/>
                <wp:docPr id="1076984783" name="Picture 1912791513" descr="Imag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crip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394" cy="248400"/>
                        </a:xfrm>
                        <a:prstGeom prst="rect">
                          <a:avLst/>
                        </a:prstGeom>
                        <a:noFill/>
                        <a:ln>
                          <a:noFill/>
                        </a:ln>
                      </pic:spPr>
                    </pic:pic>
                  </a:graphicData>
                </a:graphic>
              </wp:inline>
            </w:drawing>
          </w:r>
        </w:p>
      </w:tc>
    </w:tr>
  </w:tbl>
  <w:p w14:paraId="7D6F29FF" w14:textId="77ECE40D" w:rsidR="00960A7C" w:rsidRDefault="003D4210" w:rsidP="00960A7C">
    <w:pPr>
      <w:pStyle w:val="Pidipagina"/>
    </w:pPr>
    <w:r w:rsidRPr="00640C00">
      <w:rPr>
        <w:noProof/>
        <w:lang w:val="en-US"/>
      </w:rPr>
      <w:drawing>
        <wp:anchor distT="0" distB="0" distL="114300" distR="114300" simplePos="0" relativeHeight="251659264" behindDoc="1" locked="0" layoutInCell="1" allowOverlap="1" wp14:anchorId="757E4E1A" wp14:editId="28EC5E55">
          <wp:simplePos x="0" y="0"/>
          <wp:positionH relativeFrom="page">
            <wp:posOffset>525890</wp:posOffset>
          </wp:positionH>
          <wp:positionV relativeFrom="page">
            <wp:posOffset>9403977</wp:posOffset>
          </wp:positionV>
          <wp:extent cx="1336003" cy="940745"/>
          <wp:effectExtent l="0" t="0" r="0" b="0"/>
          <wp:wrapNone/>
          <wp:docPr id="410678246" name="Immagine 1" descr="Immagine che contiene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design&#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6003" cy="940745"/>
                  </a:xfrm>
                  <a:prstGeom prst="rect">
                    <a:avLst/>
                  </a:prstGeom>
                  <a:noFill/>
                </pic:spPr>
              </pic:pic>
            </a:graphicData>
          </a:graphic>
          <wp14:sizeRelH relativeFrom="page">
            <wp14:pctWidth>0</wp14:pctWidth>
          </wp14:sizeRelH>
          <wp14:sizeRelV relativeFrom="page">
            <wp14:pctHeight>0</wp14:pctHeight>
          </wp14:sizeRelV>
        </wp:anchor>
      </w:drawing>
    </w:r>
  </w:p>
  <w:p w14:paraId="2ED590EB" w14:textId="515CB944" w:rsidR="006753FA" w:rsidRPr="00960A7C" w:rsidRDefault="006753FA" w:rsidP="00960A7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87AE9" w14:textId="77777777" w:rsidR="00CB6D98" w:rsidRDefault="00CB6D98" w:rsidP="000151A3">
      <w:r>
        <w:separator/>
      </w:r>
    </w:p>
  </w:footnote>
  <w:footnote w:type="continuationSeparator" w:id="0">
    <w:p w14:paraId="3596BED8" w14:textId="77777777" w:rsidR="00CB6D98" w:rsidRDefault="00CB6D98" w:rsidP="000151A3">
      <w:r>
        <w:continuationSeparator/>
      </w:r>
    </w:p>
  </w:footnote>
  <w:footnote w:id="1">
    <w:p w14:paraId="1CD27E9A" w14:textId="77777777" w:rsidR="00AA42E0" w:rsidRPr="00AA42E0" w:rsidRDefault="00AA42E0" w:rsidP="00AA42E0">
      <w:pPr>
        <w:pStyle w:val="Nessunaspaziatura"/>
        <w:jc w:val="both"/>
        <w:rPr>
          <w:rFonts w:ascii="Calibri" w:hAnsi="Calibri" w:cs="Calibri"/>
          <w:sz w:val="15"/>
          <w:szCs w:val="15"/>
        </w:rPr>
      </w:pPr>
      <w:r>
        <w:rPr>
          <w:rStyle w:val="Rimandonotaapidipagina"/>
        </w:rPr>
        <w:footnoteRef/>
      </w:r>
      <w:r w:rsidRPr="00AA42E0">
        <w:rPr>
          <w:rFonts w:ascii="Calibri" w:hAnsi="Calibri" w:cs="Calibr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524FA027" w14:textId="77777777" w:rsidR="00AA42E0" w:rsidRDefault="00AA42E0" w:rsidP="00AA42E0">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10"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9"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0"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2"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26"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40748792">
    <w:abstractNumId w:val="16"/>
  </w:num>
  <w:num w:numId="2" w16cid:durableId="1068769988">
    <w:abstractNumId w:val="8"/>
  </w:num>
  <w:num w:numId="3" w16cid:durableId="16493619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4"/>
  </w:num>
  <w:num w:numId="5" w16cid:durableId="19017505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0"/>
  </w:num>
  <w:num w:numId="7" w16cid:durableId="8657983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4"/>
  </w:num>
  <w:num w:numId="11" w16cid:durableId="1215659380">
    <w:abstractNumId w:val="24"/>
  </w:num>
  <w:num w:numId="12" w16cid:durableId="2044287874">
    <w:abstractNumId w:val="12"/>
  </w:num>
  <w:num w:numId="13" w16cid:durableId="1586919062">
    <w:abstractNumId w:val="12"/>
  </w:num>
  <w:num w:numId="14" w16cid:durableId="1698851815">
    <w:abstractNumId w:val="21"/>
  </w:num>
  <w:num w:numId="15" w16cid:durableId="1142187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7"/>
  </w:num>
  <w:num w:numId="17" w16cid:durableId="461001633">
    <w:abstractNumId w:val="7"/>
  </w:num>
  <w:num w:numId="18" w16cid:durableId="418722675">
    <w:abstractNumId w:val="23"/>
  </w:num>
  <w:num w:numId="19" w16cid:durableId="1846281262">
    <w:abstractNumId w:val="23"/>
  </w:num>
  <w:num w:numId="20" w16cid:durableId="421268287">
    <w:abstractNumId w:val="22"/>
  </w:num>
  <w:num w:numId="21" w16cid:durableId="255405760">
    <w:abstractNumId w:val="22"/>
  </w:num>
  <w:num w:numId="22" w16cid:durableId="705912756">
    <w:abstractNumId w:val="15"/>
  </w:num>
  <w:num w:numId="23" w16cid:durableId="9821238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9"/>
  </w:num>
  <w:num w:numId="25" w16cid:durableId="882836737">
    <w:abstractNumId w:val="9"/>
  </w:num>
  <w:num w:numId="26" w16cid:durableId="1285381755">
    <w:abstractNumId w:val="1"/>
  </w:num>
  <w:num w:numId="27" w16cid:durableId="1542279785">
    <w:abstractNumId w:val="1"/>
  </w:num>
  <w:num w:numId="28" w16cid:durableId="657928551">
    <w:abstractNumId w:val="17"/>
  </w:num>
  <w:num w:numId="29" w16cid:durableId="19902842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5"/>
  </w:num>
  <w:num w:numId="31" w16cid:durableId="1019042669">
    <w:abstractNumId w:val="25"/>
  </w:num>
  <w:num w:numId="32" w16cid:durableId="1713731929">
    <w:abstractNumId w:val="2"/>
  </w:num>
  <w:num w:numId="33" w16cid:durableId="823932732">
    <w:abstractNumId w:val="2"/>
  </w:num>
  <w:num w:numId="34" w16cid:durableId="2026519611">
    <w:abstractNumId w:val="19"/>
  </w:num>
  <w:num w:numId="35" w16cid:durableId="13824425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710812270">
    <w:abstractNumId w:val="5"/>
  </w:num>
  <w:num w:numId="39" w16cid:durableId="1748452548">
    <w:abstractNumId w:val="18"/>
  </w:num>
  <w:num w:numId="40" w16cid:durableId="134296647">
    <w:abstractNumId w:val="11"/>
  </w:num>
  <w:num w:numId="41" w16cid:durableId="1698117808">
    <w:abstractNumId w:val="0"/>
  </w:num>
  <w:num w:numId="42" w16cid:durableId="1589851222">
    <w:abstractNumId w:val="26"/>
  </w:num>
  <w:num w:numId="43" w16cid:durableId="117376592">
    <w:abstractNumId w:val="20"/>
  </w:num>
  <w:num w:numId="44" w16cid:durableId="220024230">
    <w:abstractNumId w:val="6"/>
  </w:num>
  <w:num w:numId="45" w16cid:durableId="9406430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64F63"/>
    <w:rsid w:val="001B242E"/>
    <w:rsid w:val="001F606A"/>
    <w:rsid w:val="00242812"/>
    <w:rsid w:val="002A5A0F"/>
    <w:rsid w:val="002B5C8B"/>
    <w:rsid w:val="002D6A3C"/>
    <w:rsid w:val="00330D6B"/>
    <w:rsid w:val="003D4210"/>
    <w:rsid w:val="003E0B94"/>
    <w:rsid w:val="00447A2E"/>
    <w:rsid w:val="00532A54"/>
    <w:rsid w:val="00615898"/>
    <w:rsid w:val="006561BF"/>
    <w:rsid w:val="00671BB1"/>
    <w:rsid w:val="006730D9"/>
    <w:rsid w:val="006753FA"/>
    <w:rsid w:val="006823CB"/>
    <w:rsid w:val="00694A66"/>
    <w:rsid w:val="00704065"/>
    <w:rsid w:val="008037D9"/>
    <w:rsid w:val="0082489F"/>
    <w:rsid w:val="008A302A"/>
    <w:rsid w:val="008B7A5E"/>
    <w:rsid w:val="008F056D"/>
    <w:rsid w:val="008F64C1"/>
    <w:rsid w:val="00935BEB"/>
    <w:rsid w:val="009521AF"/>
    <w:rsid w:val="00960A7C"/>
    <w:rsid w:val="00971004"/>
    <w:rsid w:val="00992FCD"/>
    <w:rsid w:val="009F2615"/>
    <w:rsid w:val="00A0399D"/>
    <w:rsid w:val="00A91610"/>
    <w:rsid w:val="00AA1B90"/>
    <w:rsid w:val="00AA42E0"/>
    <w:rsid w:val="00AC554D"/>
    <w:rsid w:val="00AD26AC"/>
    <w:rsid w:val="00B12926"/>
    <w:rsid w:val="00B2793B"/>
    <w:rsid w:val="00BB4869"/>
    <w:rsid w:val="00C73B5C"/>
    <w:rsid w:val="00CB6D98"/>
    <w:rsid w:val="00CC0669"/>
    <w:rsid w:val="00CC7C6F"/>
    <w:rsid w:val="00D27250"/>
    <w:rsid w:val="00DB5F45"/>
    <w:rsid w:val="00E55948"/>
    <w:rsid w:val="00E8655F"/>
    <w:rsid w:val="00EE6D96"/>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99"/>
    <w:rsid w:val="00AA42E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AA42E0"/>
    <w:pPr>
      <w:widowControl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1721</Words>
  <Characters>9815</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MARIA DELLUZIO</cp:lastModifiedBy>
  <cp:revision>3</cp:revision>
  <dcterms:created xsi:type="dcterms:W3CDTF">2024-07-12T09:26:00Z</dcterms:created>
  <dcterms:modified xsi:type="dcterms:W3CDTF">2024-07-17T15:55:00Z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