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863BE77" w14:textId="7652C658" w:rsidR="005D0D28" w:rsidRDefault="005D0D28" w:rsidP="005D0D28">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1C7054">
        <w:rPr>
          <w:rFonts w:ascii="Century Gothic" w:hAnsi="Century Gothic"/>
        </w:rPr>
        <w:t>del</w:t>
      </w:r>
      <w:r w:rsidR="001C7054" w:rsidRPr="000B6FDA">
        <w:rPr>
          <w:rFonts w:ascii="Century Gothic" w:hAnsi="Century Gothic"/>
        </w:rPr>
        <w:t xml:space="preserve"> </w:t>
      </w:r>
      <w:r w:rsidR="001C7054" w:rsidRPr="006C3D76">
        <w:rPr>
          <w:rFonts w:ascii="Century Gothic" w:hAnsi="Century Gothic"/>
          <w:bCs/>
        </w:rPr>
        <w:t>servizio di definizione, gestione e sviluppo di procedure, servizi e strumenti software conformi ai principi FAIR per la cura di dati di ricerca nel campo delle scienze sociali</w:t>
      </w:r>
      <w:r w:rsidRPr="00FC60F7">
        <w:rPr>
          <w:rFonts w:ascii="Century Gothic" w:hAnsi="Century Gothic"/>
        </w:rPr>
        <w:t xml:space="preserve"> nell’ambito del Piano Nazionale Ripresa e Resilienza (PNRR) </w:t>
      </w:r>
      <w:r w:rsidR="001C7054">
        <w:rPr>
          <w:rFonts w:ascii="Century Gothic" w:hAnsi="Century Gothic"/>
          <w:bCs/>
        </w:rPr>
        <w:t>M</w:t>
      </w:r>
      <w:r w:rsidR="001C7054" w:rsidRPr="00857790">
        <w:rPr>
          <w:rFonts w:ascii="Century Gothic" w:hAnsi="Century Gothic"/>
          <w:bCs/>
        </w:rPr>
        <w:t xml:space="preserve">issione 4 </w:t>
      </w:r>
      <w:r w:rsidR="001C7054" w:rsidRPr="00857790">
        <w:rPr>
          <w:rFonts w:ascii="Century Gothic" w:hAnsi="Century Gothic" w:cs="Century Gothic"/>
          <w:bCs/>
        </w:rPr>
        <w:t>“</w:t>
      </w:r>
      <w:r w:rsidR="001C7054">
        <w:rPr>
          <w:rFonts w:ascii="Century Gothic" w:hAnsi="Century Gothic"/>
          <w:bCs/>
        </w:rPr>
        <w:t>I</w:t>
      </w:r>
      <w:r w:rsidR="001C7054" w:rsidRPr="00857790">
        <w:rPr>
          <w:rFonts w:ascii="Century Gothic" w:hAnsi="Century Gothic"/>
          <w:bCs/>
        </w:rPr>
        <w:t xml:space="preserve">struzione e </w:t>
      </w:r>
      <w:r w:rsidR="001C7054">
        <w:rPr>
          <w:rFonts w:ascii="Century Gothic" w:hAnsi="Century Gothic"/>
          <w:bCs/>
        </w:rPr>
        <w:t>R</w:t>
      </w:r>
      <w:r w:rsidR="001C7054" w:rsidRPr="00857790">
        <w:rPr>
          <w:rFonts w:ascii="Century Gothic" w:hAnsi="Century Gothic"/>
          <w:bCs/>
        </w:rPr>
        <w:t>icerca</w:t>
      </w:r>
      <w:r w:rsidR="001C7054" w:rsidRPr="00857790">
        <w:rPr>
          <w:rFonts w:ascii="Century Gothic" w:hAnsi="Century Gothic" w:cs="Century Gothic"/>
          <w:bCs/>
        </w:rPr>
        <w:t>”</w:t>
      </w:r>
      <w:r w:rsidR="001C7054" w:rsidRPr="00857790">
        <w:rPr>
          <w:rFonts w:ascii="Century Gothic" w:hAnsi="Century Gothic"/>
          <w:bCs/>
        </w:rPr>
        <w:t xml:space="preserve"> </w:t>
      </w:r>
      <w:r w:rsidR="001C7054">
        <w:rPr>
          <w:rFonts w:ascii="Century Gothic" w:hAnsi="Century Gothic"/>
          <w:bCs/>
        </w:rPr>
        <w:t>C</w:t>
      </w:r>
      <w:r w:rsidR="001C7054" w:rsidRPr="00857790">
        <w:rPr>
          <w:rFonts w:ascii="Century Gothic" w:hAnsi="Century Gothic"/>
          <w:bCs/>
        </w:rPr>
        <w:t xml:space="preserve">omponente 2 </w:t>
      </w:r>
      <w:r w:rsidR="001C7054" w:rsidRPr="00857790">
        <w:rPr>
          <w:rFonts w:ascii="Century Gothic" w:hAnsi="Century Gothic" w:cs="Century Gothic"/>
          <w:bCs/>
        </w:rPr>
        <w:t>“</w:t>
      </w:r>
      <w:r w:rsidR="001C7054">
        <w:rPr>
          <w:rFonts w:ascii="Century Gothic" w:hAnsi="Century Gothic"/>
          <w:bCs/>
        </w:rPr>
        <w:t>D</w:t>
      </w:r>
      <w:r w:rsidR="001C7054" w:rsidRPr="00857790">
        <w:rPr>
          <w:rFonts w:ascii="Century Gothic" w:hAnsi="Century Gothic"/>
          <w:bCs/>
        </w:rPr>
        <w:t xml:space="preserve">alla </w:t>
      </w:r>
      <w:r w:rsidR="001C7054">
        <w:rPr>
          <w:rFonts w:ascii="Century Gothic" w:hAnsi="Century Gothic"/>
          <w:bCs/>
        </w:rPr>
        <w:t>R</w:t>
      </w:r>
      <w:r w:rsidR="001C7054" w:rsidRPr="00857790">
        <w:rPr>
          <w:rFonts w:ascii="Century Gothic" w:hAnsi="Century Gothic"/>
          <w:bCs/>
        </w:rPr>
        <w:t>icerca all</w:t>
      </w:r>
      <w:r w:rsidR="001C7054">
        <w:rPr>
          <w:rFonts w:ascii="Century Gothic" w:hAnsi="Century Gothic"/>
          <w:bCs/>
        </w:rPr>
        <w:t>’I</w:t>
      </w:r>
      <w:r w:rsidR="001C7054" w:rsidRPr="00857790">
        <w:rPr>
          <w:rFonts w:ascii="Century Gothic" w:hAnsi="Century Gothic"/>
          <w:bCs/>
        </w:rPr>
        <w:t>mpresa” investimento 3.1 “</w:t>
      </w:r>
      <w:r w:rsidR="001C7054">
        <w:rPr>
          <w:rFonts w:ascii="Century Gothic" w:hAnsi="Century Gothic"/>
          <w:bCs/>
        </w:rPr>
        <w:t>F</w:t>
      </w:r>
      <w:r w:rsidR="001C7054" w:rsidRPr="00857790">
        <w:rPr>
          <w:rFonts w:ascii="Century Gothic" w:hAnsi="Century Gothic"/>
          <w:bCs/>
        </w:rPr>
        <w:t xml:space="preserve">ondo per la </w:t>
      </w:r>
      <w:r w:rsidR="001C7054">
        <w:rPr>
          <w:rFonts w:ascii="Century Gothic" w:hAnsi="Century Gothic"/>
          <w:bCs/>
        </w:rPr>
        <w:t>R</w:t>
      </w:r>
      <w:r w:rsidR="001C7054" w:rsidRPr="00857790">
        <w:rPr>
          <w:rFonts w:ascii="Century Gothic" w:hAnsi="Century Gothic"/>
          <w:bCs/>
        </w:rPr>
        <w:t xml:space="preserve">ealizzazione di un </w:t>
      </w:r>
      <w:r w:rsidR="001C7054">
        <w:rPr>
          <w:rFonts w:ascii="Century Gothic" w:hAnsi="Century Gothic"/>
          <w:bCs/>
        </w:rPr>
        <w:t>S</w:t>
      </w:r>
      <w:r w:rsidR="001C7054" w:rsidRPr="00857790">
        <w:rPr>
          <w:rFonts w:ascii="Century Gothic" w:hAnsi="Century Gothic"/>
          <w:bCs/>
        </w:rPr>
        <w:t xml:space="preserve">istema </w:t>
      </w:r>
      <w:r w:rsidR="001C7054">
        <w:rPr>
          <w:rFonts w:ascii="Century Gothic" w:hAnsi="Century Gothic"/>
          <w:bCs/>
        </w:rPr>
        <w:t>I</w:t>
      </w:r>
      <w:r w:rsidR="001C7054" w:rsidRPr="00857790">
        <w:rPr>
          <w:rFonts w:ascii="Century Gothic" w:hAnsi="Century Gothic"/>
          <w:bCs/>
        </w:rPr>
        <w:t xml:space="preserve">ntegrato di </w:t>
      </w:r>
      <w:r w:rsidR="001C7054">
        <w:rPr>
          <w:rFonts w:ascii="Century Gothic" w:hAnsi="Century Gothic"/>
          <w:bCs/>
        </w:rPr>
        <w:t>I</w:t>
      </w:r>
      <w:r w:rsidR="001C7054" w:rsidRPr="00857790">
        <w:rPr>
          <w:rFonts w:ascii="Century Gothic" w:hAnsi="Century Gothic"/>
          <w:bCs/>
        </w:rPr>
        <w:t xml:space="preserve">nfrastrutture di </w:t>
      </w:r>
      <w:r w:rsidR="001C7054">
        <w:rPr>
          <w:rFonts w:ascii="Century Gothic" w:hAnsi="Century Gothic"/>
          <w:bCs/>
        </w:rPr>
        <w:t>R</w:t>
      </w:r>
      <w:r w:rsidR="001C7054" w:rsidRPr="00857790">
        <w:rPr>
          <w:rFonts w:ascii="Century Gothic" w:hAnsi="Century Gothic"/>
          <w:bCs/>
        </w:rPr>
        <w:t xml:space="preserve">icerca e </w:t>
      </w:r>
      <w:r w:rsidR="001C7054">
        <w:rPr>
          <w:rFonts w:ascii="Century Gothic" w:hAnsi="Century Gothic"/>
          <w:bCs/>
        </w:rPr>
        <w:t>I</w:t>
      </w:r>
      <w:r w:rsidR="001C7054" w:rsidRPr="00857790">
        <w:rPr>
          <w:rFonts w:ascii="Century Gothic" w:hAnsi="Century Gothic"/>
          <w:bCs/>
        </w:rPr>
        <w:t xml:space="preserve">nnovazione” </w:t>
      </w:r>
      <w:r w:rsidR="001C7054">
        <w:rPr>
          <w:rFonts w:ascii="Century Gothic" w:hAnsi="Century Gothic"/>
          <w:bCs/>
        </w:rPr>
        <w:t>P</w:t>
      </w:r>
      <w:r w:rsidR="001C7054" w:rsidRPr="00857790">
        <w:rPr>
          <w:rFonts w:ascii="Century Gothic" w:hAnsi="Century Gothic"/>
          <w:bCs/>
        </w:rPr>
        <w:t xml:space="preserve">rogetto “FOSSR: </w:t>
      </w:r>
      <w:proofErr w:type="spellStart"/>
      <w:r w:rsidR="001C7054">
        <w:rPr>
          <w:rFonts w:ascii="Century Gothic" w:hAnsi="Century Gothic"/>
          <w:bCs/>
        </w:rPr>
        <w:t>F</w:t>
      </w:r>
      <w:r w:rsidR="001C7054" w:rsidRPr="00857790">
        <w:rPr>
          <w:rFonts w:ascii="Century Gothic" w:hAnsi="Century Gothic"/>
          <w:bCs/>
        </w:rPr>
        <w:t>ostering</w:t>
      </w:r>
      <w:proofErr w:type="spellEnd"/>
      <w:r w:rsidR="001C7054" w:rsidRPr="00857790">
        <w:rPr>
          <w:rFonts w:ascii="Century Gothic" w:hAnsi="Century Gothic"/>
          <w:bCs/>
        </w:rPr>
        <w:t xml:space="preserve"> </w:t>
      </w:r>
      <w:r w:rsidR="001C7054">
        <w:rPr>
          <w:rFonts w:ascii="Century Gothic" w:hAnsi="Century Gothic"/>
          <w:bCs/>
        </w:rPr>
        <w:t>O</w:t>
      </w:r>
      <w:r w:rsidR="001C7054" w:rsidRPr="00857790">
        <w:rPr>
          <w:rFonts w:ascii="Century Gothic" w:hAnsi="Century Gothic"/>
          <w:bCs/>
        </w:rPr>
        <w:t xml:space="preserve">pen science in </w:t>
      </w:r>
      <w:r w:rsidR="001C7054">
        <w:rPr>
          <w:rFonts w:ascii="Century Gothic" w:hAnsi="Century Gothic"/>
          <w:bCs/>
        </w:rPr>
        <w:t>S</w:t>
      </w:r>
      <w:r w:rsidR="001C7054" w:rsidRPr="00857790">
        <w:rPr>
          <w:rFonts w:ascii="Century Gothic" w:hAnsi="Century Gothic"/>
          <w:bCs/>
        </w:rPr>
        <w:t xml:space="preserve">ocial </w:t>
      </w:r>
      <w:r w:rsidR="001C7054">
        <w:rPr>
          <w:rFonts w:ascii="Century Gothic" w:hAnsi="Century Gothic"/>
          <w:bCs/>
        </w:rPr>
        <w:t>S</w:t>
      </w:r>
      <w:r w:rsidR="001C7054" w:rsidRPr="00857790">
        <w:rPr>
          <w:rFonts w:ascii="Century Gothic" w:hAnsi="Century Gothic"/>
          <w:bCs/>
        </w:rPr>
        <w:t xml:space="preserve">cience </w:t>
      </w:r>
      <w:proofErr w:type="spellStart"/>
      <w:r w:rsidR="001C7054">
        <w:rPr>
          <w:rFonts w:ascii="Century Gothic" w:hAnsi="Century Gothic"/>
          <w:bCs/>
        </w:rPr>
        <w:t>R</w:t>
      </w:r>
      <w:r w:rsidR="001C7054" w:rsidRPr="00857790">
        <w:rPr>
          <w:rFonts w:ascii="Century Gothic" w:hAnsi="Century Gothic"/>
          <w:bCs/>
        </w:rPr>
        <w:t>esearch</w:t>
      </w:r>
      <w:proofErr w:type="spellEnd"/>
      <w:r w:rsidR="001C7054" w:rsidRPr="00857790">
        <w:rPr>
          <w:rFonts w:ascii="Century Gothic" w:hAnsi="Century Gothic"/>
          <w:bCs/>
        </w:rPr>
        <w:t xml:space="preserve">” </w:t>
      </w:r>
      <w:r w:rsidR="001C7054">
        <w:rPr>
          <w:rFonts w:ascii="Century Gothic" w:hAnsi="Century Gothic"/>
          <w:bCs/>
        </w:rPr>
        <w:t>C</w:t>
      </w:r>
      <w:r w:rsidR="001C7054" w:rsidRPr="00857790">
        <w:rPr>
          <w:rFonts w:ascii="Century Gothic" w:hAnsi="Century Gothic"/>
          <w:bCs/>
        </w:rPr>
        <w:t xml:space="preserve">odice </w:t>
      </w:r>
      <w:r w:rsidR="001C7054">
        <w:rPr>
          <w:rFonts w:ascii="Century Gothic" w:hAnsi="Century Gothic"/>
          <w:bCs/>
        </w:rPr>
        <w:t>P</w:t>
      </w:r>
      <w:r w:rsidR="001C7054" w:rsidRPr="00857790">
        <w:rPr>
          <w:rFonts w:ascii="Century Gothic" w:hAnsi="Century Gothic"/>
          <w:bCs/>
        </w:rPr>
        <w:t>rogetto IR0000008 CUP B83</w:t>
      </w:r>
      <w:r w:rsidR="001C7054">
        <w:rPr>
          <w:rFonts w:ascii="Century Gothic" w:hAnsi="Century Gothic"/>
          <w:bCs/>
        </w:rPr>
        <w:t>C</w:t>
      </w:r>
      <w:r w:rsidR="001C7054" w:rsidRPr="00857790">
        <w:rPr>
          <w:rFonts w:ascii="Century Gothic" w:hAnsi="Century Gothic"/>
          <w:bCs/>
        </w:rPr>
        <w:t xml:space="preserve">22003950001 </w:t>
      </w:r>
      <w:r w:rsidRPr="00FC60F7">
        <w:rPr>
          <w:rFonts w:ascii="Century Gothic" w:hAnsi="Century Gothic"/>
        </w:rPr>
        <w:t xml:space="preserve">CIG </w:t>
      </w:r>
      <w:bookmarkStart w:id="0" w:name="_GoBack"/>
      <w:r w:rsidR="0066016D">
        <w:rPr>
          <w:rFonts w:ascii="Century Gothic" w:hAnsi="Century Gothic"/>
        </w:rPr>
        <w:t>B2AA570C5F</w:t>
      </w:r>
      <w:bookmarkEnd w:id="0"/>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05FBF87E" w14:textId="77777777" w:rsidR="001C7054" w:rsidRPr="007B5416" w:rsidRDefault="001C7054" w:rsidP="001C7054">
      <w:pPr>
        <w:jc w:val="both"/>
        <w:rPr>
          <w:rFonts w:ascii="Century Gothic" w:hAnsi="Century Gothic" w:cs="Times New Roman"/>
        </w:rPr>
      </w:pPr>
      <w:r>
        <w:rPr>
          <w:rFonts w:ascii="Century Gothic" w:hAnsi="Century Gothic" w:cs="Times New Roman"/>
        </w:rPr>
        <w:t>L’Istituto di Calcolo e Reti ad Alte Prestazioni del CNR</w:t>
      </w:r>
      <w:r w:rsidRPr="007B5416">
        <w:rPr>
          <w:rFonts w:ascii="Century Gothic" w:hAnsi="Century Gothic" w:cs="Times New Roman"/>
        </w:rPr>
        <w:t xml:space="preserve"> - C.F. 80054330586 (di seguito denominato CNR o Amministrazione) </w:t>
      </w:r>
      <w:r>
        <w:rPr>
          <w:rFonts w:ascii="Century Gothic" w:hAnsi="Century Gothic" w:cs="Times New Roman"/>
        </w:rPr>
        <w:t>– in persona del</w:t>
      </w:r>
      <w:r w:rsidRPr="007B5416">
        <w:rPr>
          <w:rFonts w:ascii="Century Gothic" w:hAnsi="Century Gothic" w:cs="Times New Roman"/>
        </w:rPr>
        <w:t xml:space="preserve"> D</w:t>
      </w:r>
      <w:r>
        <w:rPr>
          <w:rFonts w:ascii="Century Gothic" w:hAnsi="Century Gothic" w:cs="Times New Roman"/>
        </w:rPr>
        <w:t>irettore f.f. Ing Alfonso Urso</w:t>
      </w:r>
      <w:r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lastRenderedPageBreak/>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w:t>
      </w:r>
      <w:r w:rsidRPr="007B5416">
        <w:rPr>
          <w:rFonts w:ascii="Century Gothic" w:hAnsi="Century Gothic" w:cs="Times New Roman"/>
        </w:rPr>
        <w:lastRenderedPageBreak/>
        <w:t xml:space="preserve">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lastRenderedPageBreak/>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301917A8" w:rsidR="00A34D3E" w:rsidRDefault="00A34D3E" w:rsidP="00A34D3E">
            <w:pPr>
              <w:jc w:val="center"/>
              <w:rPr>
                <w:rFonts w:ascii="Century Gothic" w:hAnsi="Century Gothic" w:cs="Times New Roman"/>
              </w:rPr>
            </w:pPr>
            <w:r>
              <w:rPr>
                <w:rFonts w:ascii="Century Gothic" w:hAnsi="Century Gothic" w:cs="Times New Roman"/>
              </w:rPr>
              <w:t>Il Direttore</w:t>
            </w:r>
            <w:r w:rsidR="001C7054">
              <w:rPr>
                <w:rFonts w:ascii="Century Gothic" w:hAnsi="Century Gothic" w:cs="Times New Roman"/>
              </w:rPr>
              <w:t xml:space="preserve"> f.f.</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8D17EE" w14:textId="77777777" w:rsidR="000709A1" w:rsidRDefault="000709A1" w:rsidP="002B6EFC">
      <w:pPr>
        <w:spacing w:after="0" w:line="240" w:lineRule="auto"/>
      </w:pPr>
      <w:r>
        <w:separator/>
      </w:r>
    </w:p>
  </w:endnote>
  <w:endnote w:type="continuationSeparator" w:id="0">
    <w:p w14:paraId="546843BE" w14:textId="77777777" w:rsidR="000709A1" w:rsidRDefault="000709A1"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33827" w14:textId="213F3D7D" w:rsidR="00762A3E" w:rsidRDefault="00762A3E">
    <w:pPr>
      <w:pStyle w:val="Pidipagina"/>
    </w:pPr>
    <w:r>
      <w:t>Patto d’integrità</w:t>
    </w:r>
  </w:p>
  <w:p w14:paraId="1226A706" w14:textId="77777777" w:rsidR="001C7054" w:rsidRDefault="001C7054">
    <w:pPr>
      <w:pStyle w:val="Pidipagina"/>
    </w:pPr>
  </w:p>
  <w:p w14:paraId="37F0CC08" w14:textId="77777777" w:rsidR="001C7054" w:rsidRPr="00917D04" w:rsidRDefault="001C7054" w:rsidP="001C7054">
    <w:pPr>
      <w:pStyle w:val="Pidipagina"/>
      <w:tabs>
        <w:tab w:val="clear" w:pos="4819"/>
      </w:tabs>
      <w:ind w:left="709" w:right="992"/>
      <w:jc w:val="center"/>
      <w:rPr>
        <w:rFonts w:ascii="Book Antiqua" w:hAnsi="Book Antiqua"/>
        <w:sz w:val="4"/>
        <w:szCs w:val="4"/>
      </w:rPr>
    </w:pPr>
    <w:r>
      <w:rPr>
        <w:rFonts w:ascii="Book Antiqua" w:hAnsi="Book Antiqua"/>
        <w:noProof/>
        <w:sz w:val="4"/>
        <w:szCs w:val="4"/>
        <w:lang w:eastAsia="it-IT"/>
      </w:rPr>
      <mc:AlternateContent>
        <mc:Choice Requires="wps">
          <w:drawing>
            <wp:anchor distT="0" distB="0" distL="114300" distR="114300" simplePos="0" relativeHeight="251663360" behindDoc="0" locked="0" layoutInCell="1" allowOverlap="1" wp14:anchorId="48371CB4" wp14:editId="0555138A">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335F5"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2BD01FC0" w14:textId="206BB1F8" w:rsidR="001C7054" w:rsidRPr="00962B32" w:rsidRDefault="001C7054" w:rsidP="001C7054">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66016D">
      <w:rPr>
        <w:rStyle w:val="Numeropagina"/>
        <w:rFonts w:ascii="Book Antiqua" w:hAnsi="Book Antiqua"/>
        <w:noProof/>
        <w:sz w:val="18"/>
      </w:rPr>
      <w:t>6</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66016D">
      <w:rPr>
        <w:rStyle w:val="Numeropagina"/>
        <w:rFonts w:ascii="Book Antiqua" w:hAnsi="Book Antiqua"/>
        <w:noProof/>
        <w:sz w:val="18"/>
      </w:rPr>
      <w:t>6</w:t>
    </w:r>
    <w:r w:rsidRPr="00962B32">
      <w:rPr>
        <w:rStyle w:val="Numeropagina"/>
        <w:rFonts w:ascii="Book Antiqua" w:hAnsi="Book Antiqua"/>
        <w:sz w:val="18"/>
      </w:rPr>
      <w:fldChar w:fldCharType="end"/>
    </w:r>
  </w:p>
  <w:p w14:paraId="6A5ED1F4" w14:textId="77777777" w:rsidR="001C7054" w:rsidRDefault="001C7054" w:rsidP="001C7054">
    <w:pPr>
      <w:pStyle w:val="Pidipagina"/>
      <w:tabs>
        <w:tab w:val="clear" w:pos="4819"/>
      </w:tabs>
      <w:ind w:left="709" w:right="992"/>
      <w:jc w:val="center"/>
      <w:rPr>
        <w:rFonts w:ascii="Book Antiqua" w:hAnsi="Book Antiqua"/>
        <w:i/>
        <w:sz w:val="18"/>
        <w:szCs w:val="18"/>
      </w:rPr>
    </w:pPr>
    <w:r>
      <w:rPr>
        <w:noProof/>
        <w:lang w:eastAsia="it-IT"/>
      </w:rPr>
      <w:drawing>
        <wp:anchor distT="0" distB="0" distL="114300" distR="114300" simplePos="0" relativeHeight="251664384" behindDoc="0" locked="0" layoutInCell="1" hidden="0" allowOverlap="1" wp14:anchorId="2BDB490F" wp14:editId="168E9992">
          <wp:simplePos x="0" y="0"/>
          <wp:positionH relativeFrom="column">
            <wp:posOffset>5537835</wp:posOffset>
          </wp:positionH>
          <wp:positionV relativeFrom="paragraph">
            <wp:posOffset>118110</wp:posOffset>
          </wp:positionV>
          <wp:extent cx="1240155" cy="472638"/>
          <wp:effectExtent l="0" t="0" r="0" b="3810"/>
          <wp:wrapNone/>
          <wp:docPr id="13"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240155" cy="472638"/>
                  </a:xfrm>
                  <a:prstGeom prst="rect">
                    <a:avLst/>
                  </a:prstGeom>
                  <a:ln/>
                </pic:spPr>
              </pic:pic>
            </a:graphicData>
          </a:graphic>
          <wp14:sizeRelH relativeFrom="margin">
            <wp14:pctWidth>0</wp14:pctWidth>
          </wp14:sizeRelH>
          <wp14:sizeRelV relativeFrom="margin">
            <wp14:pctHeight>0</wp14:pctHeight>
          </wp14:sizeRelV>
        </wp:anchor>
      </w:drawing>
    </w:r>
    <w:r w:rsidRPr="00917D04">
      <w:rPr>
        <w:rFonts w:ascii="Book Antiqua" w:hAnsi="Book Antiqua"/>
        <w:i/>
        <w:noProof/>
        <w:sz w:val="18"/>
        <w:szCs w:val="18"/>
        <w:lang w:eastAsia="it-IT"/>
      </w:rPr>
      <w:drawing>
        <wp:anchor distT="0" distB="0" distL="114300" distR="114300" simplePos="0" relativeHeight="251662336" behindDoc="1" locked="0" layoutInCell="1" allowOverlap="1" wp14:anchorId="77A636B3" wp14:editId="3E8D67DD">
          <wp:simplePos x="0" y="0"/>
          <wp:positionH relativeFrom="column">
            <wp:posOffset>-39370</wp:posOffset>
          </wp:positionH>
          <wp:positionV relativeFrom="paragraph">
            <wp:posOffset>37465</wp:posOffset>
          </wp:positionV>
          <wp:extent cx="428625" cy="390525"/>
          <wp:effectExtent l="0" t="0" r="9525" b="9525"/>
          <wp:wrapNone/>
          <wp:docPr id="14" name="Immagine 14"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0032CD0B" w14:textId="1B86E132" w:rsidR="001C7054" w:rsidRPr="001C7054" w:rsidRDefault="001C7054" w:rsidP="001C7054">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lang w:eastAsia="it-IT"/>
      </w:rPr>
      <w:drawing>
        <wp:anchor distT="0" distB="0" distL="114300" distR="114300" simplePos="0" relativeHeight="251661312" behindDoc="1" locked="0" layoutInCell="1" allowOverlap="1" wp14:anchorId="51D6666C" wp14:editId="29240E9C">
          <wp:simplePos x="0" y="0"/>
          <wp:positionH relativeFrom="column">
            <wp:posOffset>-39370</wp:posOffset>
          </wp:positionH>
          <wp:positionV relativeFrom="paragraph">
            <wp:posOffset>6271895</wp:posOffset>
          </wp:positionV>
          <wp:extent cx="940435" cy="450850"/>
          <wp:effectExtent l="19050" t="0" r="0" b="0"/>
          <wp:wrapNone/>
          <wp:docPr id="181420487"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4"/>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1B975" w14:textId="77777777" w:rsidR="000709A1" w:rsidRDefault="000709A1" w:rsidP="002B6EFC">
      <w:pPr>
        <w:spacing w:after="0" w:line="240" w:lineRule="auto"/>
      </w:pPr>
      <w:r>
        <w:separator/>
      </w:r>
    </w:p>
  </w:footnote>
  <w:footnote w:type="continuationSeparator" w:id="0">
    <w:p w14:paraId="609CAACF" w14:textId="77777777" w:rsidR="000709A1" w:rsidRDefault="000709A1"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047A" w14:textId="73D1B743" w:rsidR="007A7CEB" w:rsidRDefault="00E1730F" w:rsidP="007A7CEB">
    <w:pPr>
      <w:pStyle w:val="Intestazione"/>
      <w:ind w:left="-1134"/>
    </w:pPr>
    <w:r>
      <w:rPr>
        <w:noProof/>
        <w:lang w:eastAsia="it-IT"/>
      </w:rPr>
      <w:drawing>
        <wp:anchor distT="0" distB="0" distL="114300" distR="114300" simplePos="0" relativeHeight="251659264"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23FE5"/>
    <w:rsid w:val="000300CD"/>
    <w:rsid w:val="000324F3"/>
    <w:rsid w:val="00035772"/>
    <w:rsid w:val="0003684A"/>
    <w:rsid w:val="00047727"/>
    <w:rsid w:val="00047FDE"/>
    <w:rsid w:val="00066C7A"/>
    <w:rsid w:val="000709A1"/>
    <w:rsid w:val="00073A05"/>
    <w:rsid w:val="0008322D"/>
    <w:rsid w:val="000839EE"/>
    <w:rsid w:val="000B1357"/>
    <w:rsid w:val="000C086B"/>
    <w:rsid w:val="000E7BF1"/>
    <w:rsid w:val="000F2D27"/>
    <w:rsid w:val="001073C1"/>
    <w:rsid w:val="00110194"/>
    <w:rsid w:val="001145AB"/>
    <w:rsid w:val="00172857"/>
    <w:rsid w:val="0019108B"/>
    <w:rsid w:val="001927C0"/>
    <w:rsid w:val="001C7054"/>
    <w:rsid w:val="001D0327"/>
    <w:rsid w:val="001D3E1C"/>
    <w:rsid w:val="001D4A19"/>
    <w:rsid w:val="001D4F1C"/>
    <w:rsid w:val="001E48DE"/>
    <w:rsid w:val="001F21FF"/>
    <w:rsid w:val="001F3167"/>
    <w:rsid w:val="002153BF"/>
    <w:rsid w:val="00216A80"/>
    <w:rsid w:val="0022394C"/>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35B38"/>
    <w:rsid w:val="0066016D"/>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8E1CF0"/>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8039B"/>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qFormat/>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character" w:styleId="Numeropagina">
    <w:name w:val="page number"/>
    <w:unhideWhenUsed/>
    <w:rsid w:val="001C7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http://www.iei.pi.cnr.it/logoCNR.jpg"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2160</Words>
  <Characters>12318</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Mario Ciampi</cp:lastModifiedBy>
  <cp:revision>10</cp:revision>
  <dcterms:created xsi:type="dcterms:W3CDTF">2023-07-24T14:24:00Z</dcterms:created>
  <dcterms:modified xsi:type="dcterms:W3CDTF">2024-07-31T13:49:00Z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