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59B78BE5" w:rsidR="00711CE8" w:rsidRDefault="00BC6675" w:rsidP="00811B3C">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PROCEDURA APERTA, FINALIZZATA ALLA SOTTOSCRIZIONE DI UN ACCORDO QUADRO AI SENSI DELL’ART. 59 DEL D.LGS. 36/2023, PER L’AFFIDAMENTO DELLA FORNITURA DI MATERIALE INFORMATICO, IN PARTE FINANZIATA NELL’AMBITO DEL PIANO NAZIONALE RIPRESA E RESILIENZA (PNRR) E DEL PIANO NAZIONALE PER GLI INVESTIMENTI COMPLEMENTARI (PNC)</w:t>
      </w:r>
    </w:p>
    <w:p w14:paraId="38652802" w14:textId="67EA1F86" w:rsidR="00BC6675" w:rsidRDefault="00BC6675" w:rsidP="00811B3C">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 xml:space="preserve">MISSIONE 4, “ISTRUZIONE E RICERCA” - COMPONENTE 2, “DALLA RICERCA ALL’IMPRESA” </w:t>
      </w:r>
    </w:p>
    <w:p w14:paraId="506437F8" w14:textId="77777777" w:rsidR="00BC6675" w:rsidRPr="00BC6675" w:rsidRDefault="00BC6675" w:rsidP="00BC6675">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PROGETTO “FIT4MEDRob” - Fit For Medical Robotics - CUP B53C22006960001 (Linea di investimento 1.3 - Fondi del PNC)</w:t>
      </w:r>
    </w:p>
    <w:p w14:paraId="2FC41603" w14:textId="77777777" w:rsidR="00BC6675" w:rsidRPr="00BC6675" w:rsidRDefault="00BC6675" w:rsidP="00BC6675">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PROGETTO “FAIR” - Future Artificial Intelligence Research – CUP B53C22003630006 (Linea di investimento 1.3)</w:t>
      </w:r>
    </w:p>
    <w:p w14:paraId="108D40AB" w14:textId="77777777" w:rsidR="00BC6675" w:rsidRPr="00BC6675" w:rsidRDefault="00BC6675" w:rsidP="00BC6675">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PROGETTO “AGRITECH” - National Research Centre for Agricultural Technologies – CUP B83C22002840001 (Linea di investimento 1.4)</w:t>
      </w:r>
    </w:p>
    <w:p w14:paraId="1A7ABE62" w14:textId="15F68FDA" w:rsidR="00BC6675" w:rsidRDefault="00BC6675" w:rsidP="00BC6675">
      <w:pPr>
        <w:spacing w:before="0" w:after="0" w:line="240" w:lineRule="auto"/>
        <w:contextualSpacing/>
        <w:rPr>
          <w:rFonts w:ascii="Calibri" w:eastAsia="Calibri" w:hAnsi="Calibri" w:cs="Calibri"/>
          <w:caps/>
          <w:sz w:val="20"/>
          <w:szCs w:val="20"/>
        </w:rPr>
      </w:pPr>
      <w:r w:rsidRPr="00BC6675">
        <w:rPr>
          <w:rFonts w:ascii="Calibri" w:eastAsia="Calibri" w:hAnsi="Calibri" w:cs="Calibri"/>
          <w:caps/>
          <w:sz w:val="20"/>
          <w:szCs w:val="20"/>
        </w:rPr>
        <w:t>PROGETTO “FOSSR” - Fostering Open Science in Social Science Research CUP B83C22003950001 (Linea di investimento 3.1)</w:t>
      </w:r>
    </w:p>
    <w:p w14:paraId="25A68B8D" w14:textId="77777777" w:rsidR="00BC6675" w:rsidRPr="00811B3C" w:rsidRDefault="00BC6675"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31CCB679" w14:textId="757D94BA" w:rsidR="00BC6675" w:rsidRDefault="00BC6675" w:rsidP="00BC6675">
      <w:pPr>
        <w:pStyle w:val="Paragrafoelenco"/>
        <w:widowControl w:val="0"/>
        <w:numPr>
          <w:ilvl w:val="0"/>
          <w:numId w:val="12"/>
        </w:numPr>
        <w:spacing w:before="0" w:after="0" w:line="240" w:lineRule="auto"/>
        <w:rPr>
          <w:rFonts w:ascii="Calibri" w:hAnsi="Calibri" w:cs="Arial"/>
          <w:sz w:val="22"/>
          <w:szCs w:val="22"/>
        </w:rPr>
      </w:pPr>
      <w:r>
        <w:rPr>
          <w:rFonts w:ascii="Calibri" w:hAnsi="Calibri" w:cs="Arial"/>
          <w:sz w:val="22"/>
          <w:szCs w:val="22"/>
        </w:rPr>
        <w:t>di essere consapevole che uno o più ordinativi di fornitura potranno essere emessi per prodotti informatici destinati e progetti finanziati nell’ambito del PNRR e del PNC;</w:t>
      </w:r>
    </w:p>
    <w:p w14:paraId="6D3C9B4F" w14:textId="1819D62A" w:rsidR="00BC6675" w:rsidRDefault="00BC6675" w:rsidP="00BC6675">
      <w:pPr>
        <w:pStyle w:val="Paragrafoelenco"/>
        <w:widowControl w:val="0"/>
        <w:numPr>
          <w:ilvl w:val="0"/>
          <w:numId w:val="12"/>
        </w:numPr>
        <w:spacing w:before="0" w:after="0" w:line="240" w:lineRule="auto"/>
        <w:rPr>
          <w:rFonts w:ascii="Calibri" w:hAnsi="Calibri" w:cs="Arial"/>
          <w:sz w:val="22"/>
          <w:szCs w:val="22"/>
        </w:rPr>
      </w:pPr>
      <w:r>
        <w:rPr>
          <w:rFonts w:ascii="Calibri" w:hAnsi="Calibri" w:cs="Arial"/>
          <w:sz w:val="22"/>
          <w:szCs w:val="22"/>
        </w:rPr>
        <w:t xml:space="preserve">di essere consapevole che la Stazione appaltante dovrà verificare il </w:t>
      </w:r>
      <w:r>
        <w:rPr>
          <w:rFonts w:ascii="Calibri" w:hAnsi="Calibri" w:cs="Arial"/>
          <w:sz w:val="22"/>
          <w:szCs w:val="22"/>
        </w:rPr>
        <w:t>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p>
    <w:p w14:paraId="6A2EC95E" w14:textId="6FA98EEA" w:rsidR="00BC6675" w:rsidRDefault="00BC6675" w:rsidP="00BC6675">
      <w:pPr>
        <w:pStyle w:val="Paragrafoelenco"/>
        <w:widowControl w:val="0"/>
        <w:numPr>
          <w:ilvl w:val="0"/>
          <w:numId w:val="12"/>
        </w:numPr>
        <w:spacing w:before="0" w:after="0" w:line="240" w:lineRule="auto"/>
        <w:rPr>
          <w:rFonts w:ascii="Calibri" w:hAnsi="Calibri" w:cs="Arial"/>
          <w:sz w:val="22"/>
          <w:szCs w:val="22"/>
        </w:rPr>
      </w:pPr>
      <w:r>
        <w:rPr>
          <w:rFonts w:ascii="Calibri" w:hAnsi="Calibri" w:cs="Arial"/>
          <w:sz w:val="22"/>
          <w:szCs w:val="22"/>
        </w:rPr>
        <w:t>che in relazione ai progetti sopra menzionati la Stazione appaltante ha individuato come applicabile la scheda tecnica DNHS n. 3;</w:t>
      </w:r>
    </w:p>
    <w:p w14:paraId="173AEC6F" w14:textId="727D5A10" w:rsidR="00BC6675" w:rsidRDefault="00BC6675" w:rsidP="00BC6675">
      <w:pPr>
        <w:pStyle w:val="Paragrafoelenco"/>
        <w:widowControl w:val="0"/>
        <w:numPr>
          <w:ilvl w:val="0"/>
          <w:numId w:val="12"/>
        </w:numPr>
        <w:spacing w:before="0" w:after="0" w:line="240" w:lineRule="auto"/>
        <w:rPr>
          <w:rFonts w:ascii="Calibri" w:hAnsi="Calibri" w:cs="Arial"/>
          <w:sz w:val="22"/>
          <w:szCs w:val="22"/>
        </w:rPr>
      </w:pPr>
      <w:r>
        <w:rPr>
          <w:rFonts w:ascii="Calibri" w:hAnsi="Calibri" w:cs="Arial"/>
          <w:sz w:val="22"/>
          <w:szCs w:val="22"/>
        </w:rPr>
        <w:t>che i prodotti forniti nell’ambito di tali progetti dovranno essere ottemperanti rispetto a quanto previsto dalla suddetta scheda tecnica;</w:t>
      </w:r>
    </w:p>
    <w:p w14:paraId="4EDDC0D1" w14:textId="77777777" w:rsidR="00BC6675" w:rsidRDefault="00BC6675" w:rsidP="00BC6675">
      <w:pPr>
        <w:widowControl w:val="0"/>
        <w:spacing w:before="0" w:after="0" w:line="240" w:lineRule="auto"/>
        <w:ind w:left="360"/>
        <w:rPr>
          <w:rFonts w:ascii="Calibri" w:hAnsi="Calibri" w:cs="Arial"/>
          <w:sz w:val="22"/>
          <w:szCs w:val="22"/>
        </w:rPr>
      </w:pPr>
    </w:p>
    <w:p w14:paraId="5F330016" w14:textId="0D805E24" w:rsidR="00BC6675" w:rsidRPr="00BC6675" w:rsidRDefault="00BC6675" w:rsidP="00BC6675">
      <w:pPr>
        <w:widowControl w:val="0"/>
        <w:spacing w:before="0" w:after="0" w:line="240" w:lineRule="auto"/>
        <w:ind w:left="360"/>
        <w:jc w:val="center"/>
        <w:rPr>
          <w:rFonts w:ascii="Calibri" w:hAnsi="Calibri" w:cs="Arial"/>
          <w:b/>
          <w:bCs/>
          <w:sz w:val="22"/>
          <w:szCs w:val="22"/>
        </w:rPr>
      </w:pPr>
      <w:r w:rsidRPr="00BC6675">
        <w:rPr>
          <w:rFonts w:ascii="Calibri" w:hAnsi="Calibri" w:cs="Arial"/>
          <w:b/>
          <w:bCs/>
          <w:sz w:val="22"/>
          <w:szCs w:val="22"/>
        </w:rPr>
        <w:t>E DICHIARA ALTRESI’</w:t>
      </w:r>
    </w:p>
    <w:p w14:paraId="1FEC54E4" w14:textId="39A9E5B9" w:rsidR="00BC6675" w:rsidRPr="00BC6675" w:rsidRDefault="00BC6675" w:rsidP="00BC6675">
      <w:pPr>
        <w:pStyle w:val="Paragrafoelenco"/>
        <w:widowControl w:val="0"/>
        <w:numPr>
          <w:ilvl w:val="0"/>
          <w:numId w:val="13"/>
        </w:numPr>
        <w:spacing w:before="0" w:after="0" w:line="240" w:lineRule="auto"/>
        <w:rPr>
          <w:rFonts w:ascii="Calibri" w:hAnsi="Calibri" w:cs="Arial"/>
          <w:sz w:val="22"/>
          <w:szCs w:val="22"/>
        </w:rPr>
      </w:pPr>
      <w:r w:rsidRPr="00BC6675">
        <w:rPr>
          <w:rFonts w:ascii="Calibri" w:hAnsi="Calibri" w:cs="Arial"/>
          <w:sz w:val="22"/>
          <w:szCs w:val="22"/>
        </w:rPr>
        <w:t xml:space="preserve">di impegnarsi, in caso di aggiudicazione, </w:t>
      </w:r>
      <w:r w:rsidRPr="00BC6675">
        <w:rPr>
          <w:rFonts w:ascii="Calibri" w:hAnsi="Calibri" w:cs="Arial"/>
          <w:sz w:val="22"/>
          <w:szCs w:val="22"/>
        </w:rPr>
        <w:t>a rispettare quanto previsto dalla Scheda Tecnica DNSH n. 3 con riferimento agli ordinativi di fornitura che saranno emessi nell’ambito di Progetti finanziati con fondi PNRR e PNC</w:t>
      </w:r>
      <w:r>
        <w:rPr>
          <w:rFonts w:ascii="Calibri" w:hAnsi="Calibri" w:cs="Arial"/>
          <w:sz w:val="22"/>
          <w:szCs w:val="22"/>
        </w:rPr>
        <w:t>;</w:t>
      </w:r>
    </w:p>
    <w:p w14:paraId="20D0C6A2" w14:textId="4FDDEA95" w:rsidR="00BC6675" w:rsidRDefault="00BC6675" w:rsidP="00BC6675">
      <w:pPr>
        <w:pStyle w:val="Paragrafoelenco"/>
        <w:widowControl w:val="0"/>
        <w:numPr>
          <w:ilvl w:val="0"/>
          <w:numId w:val="13"/>
        </w:numPr>
        <w:spacing w:before="0" w:after="0" w:line="240" w:lineRule="auto"/>
        <w:rPr>
          <w:rFonts w:ascii="Calibri" w:hAnsi="Calibri" w:cs="Arial"/>
          <w:sz w:val="22"/>
          <w:szCs w:val="22"/>
        </w:rPr>
      </w:pPr>
      <w:r>
        <w:rPr>
          <w:rFonts w:ascii="Calibri" w:hAnsi="Calibri" w:cs="Arial"/>
          <w:sz w:val="22"/>
          <w:szCs w:val="22"/>
        </w:rPr>
        <w:t>di impegnarsi</w:t>
      </w:r>
      <w:r w:rsidRPr="00BC6675">
        <w:rPr>
          <w:rFonts w:ascii="Calibri" w:hAnsi="Calibri" w:cs="Arial"/>
          <w:sz w:val="22"/>
          <w:szCs w:val="22"/>
        </w:rPr>
        <w:t xml:space="preserve">, in occasione </w:t>
      </w:r>
      <w:r>
        <w:rPr>
          <w:rFonts w:ascii="Calibri" w:hAnsi="Calibri" w:cs="Arial"/>
          <w:sz w:val="22"/>
          <w:szCs w:val="22"/>
        </w:rPr>
        <w:t xml:space="preserve">di ciascuno dei suddetti ordinativi </w:t>
      </w:r>
      <w:r w:rsidRPr="00BC6675">
        <w:rPr>
          <w:rFonts w:ascii="Calibri" w:hAnsi="Calibri" w:cs="Arial"/>
          <w:sz w:val="22"/>
          <w:szCs w:val="22"/>
        </w:rPr>
        <w:t xml:space="preserve">a fornire la check list relativa alla scheda tecnica DNSH </w:t>
      </w:r>
      <w:r>
        <w:rPr>
          <w:rFonts w:ascii="Calibri" w:hAnsi="Calibri" w:cs="Arial"/>
          <w:sz w:val="22"/>
          <w:szCs w:val="22"/>
        </w:rPr>
        <w:t xml:space="preserve">n. 3 </w:t>
      </w:r>
      <w:r w:rsidRPr="00BC6675">
        <w:rPr>
          <w:rFonts w:ascii="Calibri" w:hAnsi="Calibri" w:cs="Arial"/>
          <w:sz w:val="22"/>
          <w:szCs w:val="22"/>
        </w:rPr>
        <w:t>per ogni</w:t>
      </w:r>
      <w:r>
        <w:rPr>
          <w:rFonts w:ascii="Calibri" w:hAnsi="Calibri" w:cs="Arial"/>
          <w:sz w:val="22"/>
          <w:szCs w:val="22"/>
        </w:rPr>
        <w:t xml:space="preserve"> singolo</w:t>
      </w:r>
      <w:r w:rsidRPr="00BC6675">
        <w:rPr>
          <w:rFonts w:ascii="Calibri" w:hAnsi="Calibri" w:cs="Arial"/>
          <w:sz w:val="22"/>
          <w:szCs w:val="22"/>
        </w:rPr>
        <w:t xml:space="preserve"> prodotto oggetto di ordinativo, eventualmente corredata della documentazione a comprova delle informazioni fornite</w:t>
      </w:r>
      <w:r>
        <w:rPr>
          <w:rFonts w:ascii="Calibri" w:hAnsi="Calibri" w:cs="Arial"/>
          <w:sz w:val="22"/>
          <w:szCs w:val="22"/>
        </w:rPr>
        <w:t>.</w:t>
      </w:r>
    </w:p>
    <w:p w14:paraId="40F6C52A" w14:textId="77777777" w:rsidR="00BC6675" w:rsidRPr="000E1298" w:rsidRDefault="00BC6675" w:rsidP="00BC667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lastRenderedPageBreak/>
        <w:t>Firma digitale</w:t>
      </w:r>
      <w:r w:rsidRPr="000E1298">
        <w:rPr>
          <w:rFonts w:ascii="Calibri" w:eastAsia="Calibri" w:hAnsi="Calibri" w:cs="Calibri"/>
          <w:sz w:val="20"/>
          <w:vertAlign w:val="superscript"/>
        </w:rPr>
        <w:footnoteReference w:id="1"/>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2"/>
      </w:r>
      <w:bookmarkEnd w:id="1"/>
    </w:p>
    <w:p w14:paraId="0AC19ED3" w14:textId="77777777" w:rsidR="00BC6675" w:rsidRDefault="00BC6675" w:rsidP="00BC6675">
      <w:pPr>
        <w:widowControl w:val="0"/>
        <w:spacing w:before="0" w:after="0" w:line="240" w:lineRule="auto"/>
        <w:rPr>
          <w:rFonts w:ascii="Calibri" w:hAnsi="Calibri" w:cs="Arial"/>
          <w:sz w:val="22"/>
          <w:szCs w:val="22"/>
        </w:rPr>
      </w:pPr>
    </w:p>
    <w:p w14:paraId="2A9ADBDA" w14:textId="38DECA09" w:rsidR="00BC6675" w:rsidRPr="00BC6675" w:rsidRDefault="00BC6675" w:rsidP="00BC6675">
      <w:pPr>
        <w:widowControl w:val="0"/>
        <w:spacing w:before="0" w:after="0" w:line="240" w:lineRule="auto"/>
        <w:jc w:val="center"/>
        <w:rPr>
          <w:rFonts w:ascii="Calibri" w:hAnsi="Calibri" w:cs="Arial"/>
          <w:sz w:val="22"/>
          <w:szCs w:val="22"/>
        </w:rPr>
      </w:pPr>
      <w:r>
        <w:rPr>
          <w:rFonts w:ascii="Calibri" w:hAnsi="Calibri" w:cs="Arial"/>
          <w:sz w:val="22"/>
          <w:szCs w:val="22"/>
        </w:rPr>
        <w:t>***</w:t>
      </w:r>
    </w:p>
    <w:p w14:paraId="4AEBF337" w14:textId="386719AD" w:rsidR="00E90711" w:rsidRPr="00CA7AFC" w:rsidRDefault="00BC6675" w:rsidP="00E90711">
      <w:pPr>
        <w:widowControl w:val="0"/>
        <w:spacing w:before="0" w:after="0" w:line="240" w:lineRule="auto"/>
        <w:rPr>
          <w:rFonts w:ascii="Calibri" w:hAnsi="Calibri" w:cs="Arial"/>
          <w:sz w:val="22"/>
          <w:szCs w:val="22"/>
        </w:rPr>
      </w:pPr>
      <w:r>
        <w:rPr>
          <w:rFonts w:ascii="Calibri" w:hAnsi="Calibri" w:cs="Arial"/>
          <w:sz w:val="22"/>
          <w:szCs w:val="22"/>
        </w:rPr>
        <w:t>Si riporta di seguito, per la piena conoscenza dell’operatore economico, la check list relativa alla scheda tecnica DNSH n. 3:</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3"/>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4"/>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5"/>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6"/>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456105D4" w14:textId="79359F9F" w:rsidR="008A73A5" w:rsidRDefault="008A73A5" w:rsidP="008A73A5">
      <w:pPr>
        <w:spacing w:before="0" w:after="0"/>
        <w:jc w:val="left"/>
        <w:rPr>
          <w:sz w:val="20"/>
          <w:szCs w:val="20"/>
          <w:lang w:eastAsia="en-US"/>
        </w:rPr>
      </w:pPr>
    </w:p>
    <w:p w14:paraId="19397DCA" w14:textId="1BC84AFF" w:rsidR="00EA192E" w:rsidRDefault="00EA192E">
      <w:pPr>
        <w:spacing w:before="0" w:after="0" w:line="240" w:lineRule="auto"/>
        <w:jc w:val="left"/>
        <w:rPr>
          <w:sz w:val="20"/>
          <w:szCs w:val="20"/>
          <w:lang w:eastAsia="en-US"/>
        </w:rPr>
      </w:pP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w:t>
            </w:r>
            <w:r w:rsidRPr="00F26880">
              <w:rPr>
                <w:rFonts w:asciiTheme="minorHAnsi" w:hAnsiTheme="minorHAnsi" w:cstheme="minorHAnsi"/>
                <w:i/>
                <w:sz w:val="20"/>
                <w:szCs w:val="20"/>
              </w:rPr>
              <w:lastRenderedPageBreak/>
              <w:t>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28AC0" w14:textId="77777777" w:rsidR="003F402B" w:rsidRDefault="003F402B">
      <w:r>
        <w:separator/>
      </w:r>
    </w:p>
  </w:endnote>
  <w:endnote w:type="continuationSeparator" w:id="0">
    <w:p w14:paraId="26D8A218" w14:textId="77777777" w:rsidR="003F402B" w:rsidRDefault="003F4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845D3" w14:textId="77777777" w:rsidR="003F402B" w:rsidRDefault="003F402B">
      <w:r>
        <w:separator/>
      </w:r>
    </w:p>
  </w:footnote>
  <w:footnote w:type="continuationSeparator" w:id="0">
    <w:p w14:paraId="474115E0" w14:textId="77777777" w:rsidR="003F402B" w:rsidRDefault="003F402B">
      <w:r>
        <w:continuationSeparator/>
      </w:r>
    </w:p>
  </w:footnote>
  <w:footnote w:id="1">
    <w:p w14:paraId="55F6C528" w14:textId="77777777" w:rsidR="00BC6675" w:rsidRPr="008A73A5" w:rsidRDefault="00BC6675" w:rsidP="00BC667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6F674C2" w14:textId="77777777" w:rsidR="00BC6675" w:rsidRDefault="00BC6675" w:rsidP="00BC667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 w:id="3">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4">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5">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6">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3306E84"/>
    <w:multiLevelType w:val="hybridMultilevel"/>
    <w:tmpl w:val="16A28958"/>
    <w:lvl w:ilvl="0" w:tplc="A1443A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15:restartNumberingAfterBreak="0">
    <w:nsid w:val="71B0379B"/>
    <w:multiLevelType w:val="hybridMultilevel"/>
    <w:tmpl w:val="075494BA"/>
    <w:lvl w:ilvl="0" w:tplc="A1443A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4"/>
  </w:num>
  <w:num w:numId="6" w16cid:durableId="381440517">
    <w:abstractNumId w:val="12"/>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3"/>
  </w:num>
  <w:num w:numId="12" w16cid:durableId="1755931378">
    <w:abstractNumId w:val="10"/>
  </w:num>
  <w:num w:numId="13" w16cid:durableId="4287557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26C"/>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7B"/>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6675"/>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1546</Words>
  <Characters>9575</Characters>
  <Application>Microsoft Office Word</Application>
  <DocSecurity>0</DocSecurity>
  <Lines>79</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Claudia Mottin</cp:lastModifiedBy>
  <cp:revision>29</cp:revision>
  <cp:lastPrinted>2023-05-17T10:53:00Z</cp:lastPrinted>
  <dcterms:created xsi:type="dcterms:W3CDTF">2023-06-14T12:55:00Z</dcterms:created>
  <dcterms:modified xsi:type="dcterms:W3CDTF">2024-06-26T21:54:00Z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