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23C33E" w14:textId="1226D6C6" w:rsidR="00811B3C" w:rsidRPr="009356A0" w:rsidRDefault="00B24209" w:rsidP="00811B3C">
      <w:pPr>
        <w:spacing w:before="0" w:after="0" w:line="240" w:lineRule="auto"/>
        <w:jc w:val="left"/>
        <w:rPr>
          <w:rFonts w:ascii="Calibri" w:hAnsi="Calibri" w:cs="Calibri"/>
          <w:sz w:val="20"/>
          <w:szCs w:val="20"/>
          <w:u w:val="single"/>
        </w:rPr>
      </w:pPr>
      <w:bookmarkStart w:id="0" w:name="_Hlk112753106"/>
      <w:bookmarkStart w:id="1" w:name="_GoBack"/>
      <w:bookmarkEnd w:id="1"/>
      <w:r w:rsidRPr="00B24209">
        <w:rPr>
          <w:rFonts w:ascii="Calibri" w:hAnsi="Calibri" w:cs="Calibri"/>
          <w:sz w:val="20"/>
          <w:szCs w:val="20"/>
          <w:highlight w:val="yellow"/>
          <w:u w:val="single"/>
        </w:rPr>
        <w:t>Obbligatoria</w:t>
      </w:r>
      <w:r>
        <w:rPr>
          <w:rFonts w:ascii="Calibri" w:hAnsi="Calibri" w:cs="Calibri"/>
          <w:sz w:val="20"/>
          <w:szCs w:val="20"/>
          <w:u w:val="single"/>
        </w:rPr>
        <w:t xml:space="preserve">_ </w:t>
      </w:r>
      <w:r w:rsidR="00F07B93" w:rsidRPr="009356A0">
        <w:rPr>
          <w:rFonts w:ascii="Calibri" w:hAnsi="Calibri" w:cs="Calibri"/>
          <w:sz w:val="20"/>
          <w:szCs w:val="20"/>
          <w:u w:val="single"/>
        </w:rPr>
        <w:t xml:space="preserve">“Scheda DNSH </w:t>
      </w:r>
      <w:r w:rsidR="000C6431" w:rsidRPr="009356A0">
        <w:rPr>
          <w:rFonts w:ascii="Calibri" w:hAnsi="Calibri" w:cs="Calibri"/>
          <w:sz w:val="20"/>
          <w:szCs w:val="20"/>
          <w:u w:val="single"/>
        </w:rPr>
        <w:t xml:space="preserve">n. </w:t>
      </w:r>
      <w:r w:rsidR="00F07B93" w:rsidRPr="009356A0">
        <w:rPr>
          <w:rFonts w:ascii="Calibri" w:hAnsi="Calibri" w:cs="Calibri"/>
          <w:sz w:val="20"/>
          <w:szCs w:val="20"/>
          <w:u w:val="single"/>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11992689" w14:textId="77777777" w:rsidR="001A585B" w:rsidRPr="001A585B" w:rsidRDefault="001A585B" w:rsidP="001A585B">
      <w:pPr>
        <w:autoSpaceDN w:val="0"/>
        <w:spacing w:before="0" w:after="0" w:line="240" w:lineRule="auto"/>
        <w:jc w:val="center"/>
        <w:rPr>
          <w:rFonts w:ascii="Calibri" w:eastAsia="Calibri" w:hAnsi="Calibri" w:cs="Calibri"/>
          <w:caps/>
          <w:sz w:val="20"/>
          <w:szCs w:val="20"/>
        </w:rPr>
      </w:pPr>
    </w:p>
    <w:p w14:paraId="3B68031A" w14:textId="77777777" w:rsidR="001A585B" w:rsidRPr="001A585B" w:rsidRDefault="001A585B" w:rsidP="001A585B">
      <w:pPr>
        <w:widowControl w:val="0"/>
        <w:autoSpaceDN w:val="0"/>
        <w:spacing w:before="0" w:after="60" w:line="240" w:lineRule="auto"/>
        <w:ind w:right="-45"/>
        <w:rPr>
          <w:rFonts w:ascii="Calibri" w:hAnsi="Calibri" w:cs="Calibri"/>
          <w:b/>
          <w:bCs/>
          <w:sz w:val="20"/>
          <w:szCs w:val="20"/>
        </w:rPr>
      </w:pPr>
      <w:r w:rsidRPr="001A585B">
        <w:rPr>
          <w:rFonts w:ascii="Calibri" w:eastAsia="Calibri" w:hAnsi="Calibri" w:cs="Calibri"/>
          <w:b/>
          <w:bCs/>
          <w:sz w:val="20"/>
          <w:szCs w:val="20"/>
          <w:lang w:eastAsia="en-US"/>
        </w:rPr>
        <w:t>GARA A PROCEDURA APERTA SOPRA SOGLIA COMUNITARIA SU PIATTAFORMA TELEMATICA ASP DI CONSIP SPA AI SENSI DELL’ART. 71 DEL DECRETO LEGISLATIVO N. 36/2023 E S.M.I. PE</w:t>
      </w:r>
      <w:bookmarkStart w:id="2" w:name="_Hlk146446965"/>
      <w:bookmarkStart w:id="3" w:name="_Hlk142314096"/>
      <w:r w:rsidRPr="001A585B">
        <w:rPr>
          <w:rFonts w:ascii="Calibri" w:eastAsia="Calibri" w:hAnsi="Calibri" w:cs="Calibri"/>
          <w:b/>
          <w:bCs/>
          <w:sz w:val="20"/>
          <w:szCs w:val="20"/>
          <w:lang w:eastAsia="en-US"/>
        </w:rPr>
        <w:t xml:space="preserve">R L’AFFIDAMENTO DELLA FORNITURA, INSTALLAZIONE E RESA OPERATIVA  </w:t>
      </w:r>
      <w:bookmarkStart w:id="4" w:name="_Hlk171598437"/>
      <w:r w:rsidRPr="001A585B">
        <w:rPr>
          <w:rFonts w:ascii="Calibri" w:eastAsia="Calibri" w:hAnsi="Calibri" w:cs="Calibri"/>
          <w:b/>
          <w:bCs/>
          <w:sz w:val="20"/>
          <w:szCs w:val="20"/>
          <w:lang w:eastAsia="en-US"/>
        </w:rPr>
        <w:t xml:space="preserve">DI </w:t>
      </w:r>
      <w:r w:rsidRPr="001A585B">
        <w:rPr>
          <w:rFonts w:ascii="Calibri" w:hAnsi="Calibri" w:cs="Calibri"/>
          <w:b/>
          <w:bCs/>
          <w:sz w:val="20"/>
          <w:szCs w:val="20"/>
        </w:rPr>
        <w:t>"SISTEMI PER LA CARATTERIZZAZIONE DELLA QUALITÀ CRISTALLOGRAFICA E LA DIFETTOSITÀ DI SEMICONDUTTORI" SUDDIVISO IN DUE LOTTI</w:t>
      </w:r>
      <w:bookmarkEnd w:id="4"/>
      <w:r w:rsidRPr="001A585B">
        <w:rPr>
          <w:rFonts w:ascii="Calibri" w:hAnsi="Calibri" w:cs="Calibri"/>
          <w:b/>
          <w:bCs/>
          <w:sz w:val="20"/>
          <w:szCs w:val="20"/>
        </w:rPr>
        <w:t>”:</w:t>
      </w:r>
    </w:p>
    <w:p w14:paraId="204BD22A" w14:textId="77777777" w:rsidR="001A585B" w:rsidRPr="001A585B" w:rsidRDefault="001A585B" w:rsidP="001A585B">
      <w:pPr>
        <w:widowControl w:val="0"/>
        <w:numPr>
          <w:ilvl w:val="0"/>
          <w:numId w:val="12"/>
        </w:numPr>
        <w:autoSpaceDE w:val="0"/>
        <w:autoSpaceDN w:val="0"/>
        <w:adjustRightInd w:val="0"/>
        <w:spacing w:before="0" w:after="0" w:line="240" w:lineRule="auto"/>
        <w:contextualSpacing/>
        <w:jc w:val="left"/>
        <w:rPr>
          <w:rFonts w:ascii="Calibri" w:eastAsia="Calibri" w:hAnsi="Calibri" w:cs="Calibri"/>
          <w:b/>
          <w:bCs/>
          <w:sz w:val="20"/>
          <w:szCs w:val="20"/>
          <w:lang w:bidi="it-IT"/>
        </w:rPr>
      </w:pPr>
      <w:r w:rsidRPr="001A585B">
        <w:rPr>
          <w:rFonts w:ascii="Calibri" w:eastAsia="Calibri" w:hAnsi="Calibri" w:cs="Calibri"/>
          <w:b/>
          <w:bCs/>
          <w:sz w:val="20"/>
          <w:szCs w:val="20"/>
          <w:lang w:bidi="it-IT"/>
        </w:rPr>
        <w:t>LOTTO 1:  "DIFFRATTOMETRO A RAGGI X AD ALTA RISOLUZIONE ANGOLARE MULTIFUNZIONALE PER APPLICAZIONI IN MICROELETTRONICA";</w:t>
      </w:r>
    </w:p>
    <w:p w14:paraId="17CA674F" w14:textId="77777777" w:rsidR="001A585B" w:rsidRPr="001A585B" w:rsidRDefault="001A585B" w:rsidP="001A585B">
      <w:pPr>
        <w:widowControl w:val="0"/>
        <w:numPr>
          <w:ilvl w:val="0"/>
          <w:numId w:val="12"/>
        </w:numPr>
        <w:autoSpaceDE w:val="0"/>
        <w:autoSpaceDN w:val="0"/>
        <w:adjustRightInd w:val="0"/>
        <w:spacing w:before="0" w:after="0" w:line="240" w:lineRule="auto"/>
        <w:contextualSpacing/>
        <w:jc w:val="left"/>
        <w:rPr>
          <w:rFonts w:ascii="Calibri" w:eastAsia="Calibri" w:hAnsi="Calibri" w:cs="Calibri"/>
          <w:b/>
          <w:sz w:val="20"/>
          <w:szCs w:val="20"/>
          <w:lang w:bidi="it-IT"/>
        </w:rPr>
      </w:pPr>
      <w:r w:rsidRPr="001A585B">
        <w:rPr>
          <w:rFonts w:ascii="Calibri" w:eastAsia="Calibri" w:hAnsi="Calibri" w:cs="Calibri"/>
          <w:b/>
          <w:bCs/>
          <w:sz w:val="20"/>
          <w:szCs w:val="20"/>
          <w:lang w:bidi="it-IT"/>
        </w:rPr>
        <w:t>LOTTO 2:   “SPETTROMETRO PER LA CARATTERIZZAZIONE ELETTRICA DI LIVELLI PROFONDI IN SEMICONDUTTORI AD AMPIA BANDA PROIBITA”;</w:t>
      </w:r>
    </w:p>
    <w:bookmarkEnd w:id="2"/>
    <w:bookmarkEnd w:id="3"/>
    <w:p w14:paraId="4AE9F134" w14:textId="77777777" w:rsidR="001A585B" w:rsidRPr="001A585B" w:rsidRDefault="001A585B" w:rsidP="001A585B">
      <w:pPr>
        <w:widowControl w:val="0"/>
        <w:autoSpaceDN w:val="0"/>
        <w:spacing w:before="0" w:after="60" w:line="240" w:lineRule="auto"/>
        <w:ind w:right="-45"/>
        <w:rPr>
          <w:rFonts w:ascii="Calibri" w:eastAsia="Calibri" w:hAnsi="Calibri" w:cs="Calibri"/>
          <w:b/>
          <w:bCs/>
          <w:sz w:val="20"/>
          <w:szCs w:val="20"/>
          <w:lang w:eastAsia="en-US"/>
        </w:rPr>
      </w:pPr>
      <w:r w:rsidRPr="001A585B">
        <w:rPr>
          <w:rFonts w:ascii="Calibri" w:eastAsia="Calibri" w:hAnsi="Calibri" w:cs="Calibri"/>
          <w:b/>
          <w:bCs/>
          <w:sz w:val="20"/>
          <w:szCs w:val="20"/>
          <w:lang w:eastAsia="en-US"/>
        </w:rPr>
        <w:t>NELL’AMBITO DEL PIANO NAZIONALE RIPRESA E RESILIENZA (PNRR) MISSIONE 4 “ISTRUZIONE E RICERCA” - COMPONENTE 2 “DALLA RICERCA ALL’IMPRESA” - INVESTIMENTO 3.1 “FONDO PER LA REALIZZAZIONE DI UN SISTEMA INTEGRATO DI INFRASTRUTTURE DI RICERCA E INNOVAZIONE” .</w:t>
      </w:r>
    </w:p>
    <w:p w14:paraId="0BD737E1" w14:textId="77777777" w:rsidR="001A585B" w:rsidRPr="001A585B" w:rsidRDefault="001A585B" w:rsidP="001A585B">
      <w:pPr>
        <w:widowControl w:val="0"/>
        <w:autoSpaceDN w:val="0"/>
        <w:spacing w:before="0" w:after="60" w:line="240" w:lineRule="auto"/>
        <w:ind w:right="-45"/>
        <w:rPr>
          <w:rFonts w:ascii="Calibri" w:eastAsia="Calibri" w:hAnsi="Calibri" w:cs="Calibri"/>
          <w:b/>
          <w:bCs/>
          <w:sz w:val="20"/>
          <w:szCs w:val="20"/>
          <w:lang w:eastAsia="en-US"/>
        </w:rPr>
      </w:pPr>
      <w:r w:rsidRPr="001A585B">
        <w:rPr>
          <w:rFonts w:ascii="Calibri" w:eastAsia="Calibri" w:hAnsi="Calibri" w:cs="Calibri"/>
          <w:b/>
          <w:bCs/>
          <w:sz w:val="20"/>
          <w:szCs w:val="20"/>
          <w:lang w:eastAsia="en-US"/>
        </w:rPr>
        <w:t>PROGETTO iENTRANCE - CUP  B33C22000710006</w:t>
      </w:r>
    </w:p>
    <w:p w14:paraId="65BABFCA" w14:textId="77777777" w:rsidR="00711CE8" w:rsidRPr="00811B3C" w:rsidRDefault="00711CE8"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9519B6" w:rsidRDefault="00811B3C" w:rsidP="000E1298">
            <w:pPr>
              <w:spacing w:before="0" w:after="0" w:line="240" w:lineRule="auto"/>
              <w:jc w:val="center"/>
              <w:rPr>
                <w:rFonts w:ascii="Calibri" w:hAnsi="Calibri" w:cs="Calibri"/>
                <w:b/>
                <w:sz w:val="20"/>
                <w:szCs w:val="20"/>
              </w:rPr>
            </w:pPr>
            <w:r w:rsidRPr="009519B6">
              <w:rPr>
                <w:rFonts w:ascii="Calibri" w:hAnsi="Calibri" w:cs="Calibri"/>
                <w:b/>
                <w:sz w:val="20"/>
                <w:szCs w:val="20"/>
              </w:rPr>
              <w:t>Elemento di controllo</w:t>
            </w:r>
          </w:p>
        </w:tc>
        <w:tc>
          <w:tcPr>
            <w:tcW w:w="1807" w:type="dxa"/>
            <w:shd w:val="clear" w:color="auto" w:fill="auto"/>
            <w:vAlign w:val="center"/>
          </w:tcPr>
          <w:p w14:paraId="617A9F1E" w14:textId="77777777" w:rsidR="00811B3C" w:rsidRPr="009519B6" w:rsidRDefault="00811B3C" w:rsidP="000E1298">
            <w:pPr>
              <w:spacing w:before="0" w:after="0" w:line="240" w:lineRule="auto"/>
              <w:jc w:val="center"/>
              <w:rPr>
                <w:rFonts w:ascii="Calibri" w:hAnsi="Calibri" w:cs="Calibri"/>
                <w:b/>
                <w:sz w:val="20"/>
                <w:szCs w:val="20"/>
              </w:rPr>
            </w:pPr>
            <w:r w:rsidRPr="009519B6">
              <w:rPr>
                <w:rFonts w:ascii="Calibri" w:hAnsi="Calibri" w:cs="Calibri"/>
                <w:b/>
                <w:sz w:val="20"/>
                <w:szCs w:val="20"/>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9519B6">
              <w:rPr>
                <w:rFonts w:ascii="Calibri" w:hAnsi="Calibri" w:cs="Calibri"/>
                <w:b/>
                <w:sz w:val="20"/>
                <w:szCs w:val="20"/>
              </w:rPr>
              <w:t xml:space="preserve"> (Sì/No/Non applicabile)</w:t>
            </w:r>
            <w:r w:rsidR="00571301" w:rsidRPr="009519B6">
              <w:rPr>
                <w:rStyle w:val="Rimandonotaapidipagina"/>
                <w:rFonts w:ascii="Calibri" w:hAnsi="Calibri" w:cs="Calibri"/>
                <w:b/>
                <w:sz w:val="20"/>
                <w:szCs w:val="20"/>
                <w:vertAlign w:val="superscript"/>
              </w:rPr>
              <w:footnoteReference w:id="2"/>
            </w:r>
          </w:p>
        </w:tc>
        <w:tc>
          <w:tcPr>
            <w:tcW w:w="1468" w:type="dxa"/>
            <w:shd w:val="clear" w:color="auto" w:fill="auto"/>
            <w:vAlign w:val="center"/>
          </w:tcPr>
          <w:p w14:paraId="37383BED" w14:textId="77777777" w:rsidR="00811B3C" w:rsidRPr="009519B6" w:rsidRDefault="00811B3C" w:rsidP="000E1298">
            <w:pPr>
              <w:spacing w:before="0" w:after="0" w:line="240" w:lineRule="auto"/>
              <w:jc w:val="center"/>
              <w:rPr>
                <w:rFonts w:ascii="Calibri" w:hAnsi="Calibri" w:cs="Calibri"/>
                <w:b/>
                <w:sz w:val="20"/>
                <w:szCs w:val="20"/>
              </w:rPr>
            </w:pPr>
            <w:r w:rsidRPr="009519B6">
              <w:rPr>
                <w:rFonts w:ascii="Calibri" w:hAnsi="Calibri" w:cs="Calibri"/>
                <w:b/>
                <w:sz w:val="20"/>
                <w:szCs w:val="20"/>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 xml:space="preserve">I prodotti elettronici acquistati sono dotati di un’etichetta ambientale di tipo I, secondo la UNI EN ISO 14024, ad esempio TCO Certified, </w:t>
            </w:r>
            <w:r w:rsidRPr="000E1298">
              <w:rPr>
                <w:rFonts w:ascii="Calibri" w:hAnsi="Calibri" w:cs="Calibri"/>
                <w:sz w:val="16"/>
                <w:szCs w:val="16"/>
              </w:rPr>
              <w:lastRenderedPageBreak/>
              <w:t>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lastRenderedPageBreak/>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28A40443" w14:textId="77777777" w:rsidR="009356A0" w:rsidRDefault="009356A0" w:rsidP="000E1298">
            <w:pPr>
              <w:spacing w:before="0" w:after="0" w:line="240" w:lineRule="auto"/>
              <w:jc w:val="center"/>
              <w:rPr>
                <w:rFonts w:ascii="Calibri" w:hAnsi="Calibri" w:cs="Calibri"/>
                <w:sz w:val="16"/>
                <w:szCs w:val="16"/>
              </w:rPr>
            </w:pPr>
          </w:p>
          <w:p w14:paraId="412639B4" w14:textId="09554E28"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5245A1E9" w14:textId="77777777" w:rsidR="009356A0" w:rsidRDefault="009356A0" w:rsidP="000E1298">
            <w:pPr>
              <w:spacing w:before="0" w:after="0" w:line="240" w:lineRule="auto"/>
              <w:rPr>
                <w:rFonts w:ascii="Calibri" w:hAnsi="Calibri" w:cs="Calibri"/>
                <w:sz w:val="16"/>
                <w:szCs w:val="16"/>
              </w:rPr>
            </w:pPr>
          </w:p>
          <w:p w14:paraId="5CBAE7A3" w14:textId="37444CDE" w:rsidR="003B3C5E"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L'AEE è dotata di Etichetta EPA ENERGY STAR?</w:t>
            </w:r>
          </w:p>
          <w:p w14:paraId="72807A4A" w14:textId="5D13D40D" w:rsidR="009356A0" w:rsidRPr="000E1298" w:rsidRDefault="009356A0" w:rsidP="000E1298">
            <w:pPr>
              <w:spacing w:before="0" w:after="0" w:line="240" w:lineRule="auto"/>
              <w:rPr>
                <w:rFonts w:ascii="Calibri" w:hAnsi="Calibri" w:cs="Calibri"/>
              </w:rPr>
            </w:pP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(Etec), calcolato per ogni dispositivo offerto, non superi il TEC massimo necessario (Etec-max) in linea con quanto descritto nell’Allegato III dei criteri GPP UE ?</w:t>
            </w:r>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produttore/fornitore di rispetto della seguente normativa: REACH (Regolamento (CE) n.1907/2006); RoHS (Direttiva 2011/65/EU e s.m.i.); Compatibilità elettromagnetica (Direttiva 2014/30/UE e s.m.i.)?</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Alle apparecchiature per stampa, copia, multifunzione e servizi di Print&amp;Copy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5" w:name="_Ref41906052"/>
      <w:r w:rsidRPr="000E1298">
        <w:rPr>
          <w:rFonts w:ascii="Calibri" w:eastAsia="Calibri" w:hAnsi="Calibri" w:cs="Calibri"/>
          <w:sz w:val="20"/>
          <w:vertAlign w:val="superscript"/>
        </w:rPr>
        <w:footnoteReference w:id="6"/>
      </w:r>
      <w:bookmarkEnd w:id="5"/>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162BDE56" w14:textId="77777777" w:rsidR="002C4AC8" w:rsidRPr="002C4AC8" w:rsidRDefault="002C4AC8" w:rsidP="002C4AC8">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(Etec), calcolato per ogni dispositivo offerto, non superi il TEC massimo necessario (Etec-max)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La conformità delle apparecchiature è verificata tramite una dichiarazione del produttore/fornitore di rispetto della seguente normativa: REACH (Regolamento (CE) n.1907/2006); RoHS (Direttiva</w:t>
            </w:r>
            <w:r>
              <w:rPr>
                <w:rFonts w:asciiTheme="minorHAnsi" w:hAnsiTheme="minorHAnsi" w:cstheme="minorHAnsi"/>
                <w:sz w:val="20"/>
                <w:szCs w:val="20"/>
              </w:rPr>
              <w:t xml:space="preserve"> 2011/65/EU e s</w:t>
            </w:r>
            <w:r w:rsidRPr="00EA192E">
              <w:rPr>
                <w:rFonts w:asciiTheme="minorHAnsi" w:hAnsiTheme="minorHAnsi" w:cstheme="minorHAnsi"/>
                <w:sz w:val="20"/>
                <w:szCs w:val="20"/>
              </w:rPr>
              <w:t>.m.i.); Compatibilità elettromagn</w:t>
            </w:r>
            <w:r>
              <w:rPr>
                <w:rFonts w:asciiTheme="minorHAnsi" w:hAnsiTheme="minorHAnsi" w:cstheme="minorHAnsi"/>
                <w:sz w:val="20"/>
                <w:szCs w:val="20"/>
              </w:rPr>
              <w:t>etica (Direttiva 2014/30/UE e s</w:t>
            </w:r>
            <w:r w:rsidRPr="00EA192E">
              <w:rPr>
                <w:rFonts w:asciiTheme="minorHAnsi" w:hAnsiTheme="minorHAnsi" w:cstheme="minorHAnsi"/>
                <w:sz w:val="20"/>
                <w:szCs w:val="20"/>
              </w:rPr>
              <w:t>.m.i.)</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7E5D5E">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B4701" w14:textId="77777777" w:rsidR="00340D32" w:rsidRDefault="00340D32">
      <w:r>
        <w:separator/>
      </w:r>
    </w:p>
  </w:endnote>
  <w:endnote w:type="continuationSeparator" w:id="0">
    <w:p w14:paraId="0EA15DD3" w14:textId="77777777" w:rsidR="00340D32" w:rsidRDefault="00340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E6010" w14:textId="77777777" w:rsidR="00BE3DBC" w:rsidRDefault="00BE3DBC" w:rsidP="006454B6">
    <w:pPr>
      <w:pStyle w:val="Pidipagina"/>
      <w:spacing w:before="0" w:after="0" w:line="240" w:lineRule="auto"/>
      <w:jc w:val="right"/>
    </w:pP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2B9D09" w14:textId="77777777" w:rsidR="00340D32" w:rsidRDefault="00340D32">
      <w:r>
        <w:separator/>
      </w:r>
    </w:p>
  </w:footnote>
  <w:footnote w:type="continuationSeparator" w:id="0">
    <w:p w14:paraId="0BC3A17F" w14:textId="77777777" w:rsidR="00340D32" w:rsidRDefault="00340D32">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r w:rsidR="004164E2">
        <w:rPr>
          <w:rFonts w:ascii="Calibri" w:hAnsi="Calibri" w:cs="Calibri"/>
          <w:sz w:val="13"/>
          <w:szCs w:val="13"/>
        </w:rPr>
        <w:t xml:space="preserve">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9519B6" w:rsidRDefault="006665AE" w:rsidP="0039554C">
      <w:pPr>
        <w:pStyle w:val="Testonotaapidipagina"/>
        <w:spacing w:after="0" w:line="240" w:lineRule="auto"/>
        <w:rPr>
          <w:rFonts w:asciiTheme="minorHAnsi" w:hAnsiTheme="minorHAnsi" w:cstheme="minorHAnsi"/>
          <w:sz w:val="16"/>
          <w:szCs w:val="16"/>
        </w:rPr>
      </w:pPr>
      <w:r w:rsidRPr="009519B6">
        <w:rPr>
          <w:rStyle w:val="Rimandonotaapidipagina"/>
          <w:rFonts w:asciiTheme="minorHAnsi" w:hAnsiTheme="minorHAnsi" w:cstheme="minorHAnsi"/>
          <w:szCs w:val="16"/>
          <w:vertAlign w:val="superscript"/>
        </w:rPr>
        <w:footnoteRef/>
      </w:r>
      <w:r w:rsidRPr="009519B6">
        <w:rPr>
          <w:sz w:val="16"/>
          <w:szCs w:val="16"/>
        </w:rPr>
        <w:t xml:space="preserve"> </w:t>
      </w:r>
      <w:r w:rsidR="00FB5B3B" w:rsidRPr="009519B6">
        <w:rPr>
          <w:rFonts w:asciiTheme="minorHAnsi" w:hAnsiTheme="minorHAnsi" w:cstheme="minorHAnsi"/>
          <w:sz w:val="16"/>
          <w:szCs w:val="16"/>
        </w:rPr>
        <w:t xml:space="preserve">L’esito positivo a </w:t>
      </w:r>
      <w:r w:rsidR="002763DE" w:rsidRPr="009519B6">
        <w:rPr>
          <w:rFonts w:asciiTheme="minorHAnsi" w:hAnsiTheme="minorHAnsi" w:cstheme="minorHAnsi"/>
          <w:sz w:val="16"/>
          <w:szCs w:val="16"/>
        </w:rPr>
        <w:t xml:space="preserve">tale elemento di controllo </w:t>
      </w:r>
      <w:r w:rsidR="00670E03" w:rsidRPr="009519B6">
        <w:rPr>
          <w:rFonts w:asciiTheme="minorHAnsi" w:hAnsiTheme="minorHAnsi" w:cstheme="minorHAnsi"/>
          <w:color w:val="212121"/>
          <w:sz w:val="16"/>
          <w:szCs w:val="16"/>
        </w:rPr>
        <w:t>fornisce tutti gli elementi per la verifica del rispetto DNSH</w:t>
      </w:r>
      <w:r w:rsidR="00B82703" w:rsidRPr="009519B6">
        <w:rPr>
          <w:rFonts w:asciiTheme="minorHAnsi" w:hAnsiTheme="minorHAnsi" w:cstheme="minorHAnsi"/>
          <w:color w:val="212121"/>
          <w:sz w:val="16"/>
          <w:szCs w:val="16"/>
        </w:rPr>
        <w:t xml:space="preserve">. </w:t>
      </w:r>
    </w:p>
  </w:footnote>
  <w:footnote w:id="5">
    <w:p w14:paraId="208B8F48" w14:textId="4F7E152F" w:rsidR="008A73A5" w:rsidRPr="009519B6" w:rsidRDefault="008A73A5" w:rsidP="008A73A5">
      <w:pPr>
        <w:pStyle w:val="Testonotaapidipagina"/>
        <w:spacing w:after="0" w:line="240" w:lineRule="auto"/>
        <w:jc w:val="both"/>
        <w:rPr>
          <w:rFonts w:ascii="Calibri" w:hAnsi="Calibri" w:cs="Calibri"/>
          <w:sz w:val="16"/>
          <w:szCs w:val="16"/>
        </w:rPr>
      </w:pPr>
      <w:r w:rsidRPr="009519B6">
        <w:rPr>
          <w:rStyle w:val="Rimandonotaapidipagina"/>
          <w:rFonts w:ascii="Calibri" w:hAnsi="Calibri" w:cs="Calibri"/>
          <w:szCs w:val="16"/>
          <w:vertAlign w:val="superscript"/>
        </w:rPr>
        <w:footnoteRef/>
      </w:r>
      <w:r w:rsidRPr="009519B6">
        <w:rPr>
          <w:rFonts w:ascii="Calibri" w:hAnsi="Calibri" w:cs="Calibri"/>
          <w:sz w:val="16"/>
          <w:szCs w:val="16"/>
        </w:rPr>
        <w:t xml:space="preserve"> Per gli operatori economici italiani o stranieri residenti in Italia, la dichiarazione deve essere sottoscritta da un legale rappresentante ovvero da un procuratore</w:t>
      </w:r>
      <w:r w:rsidR="003B3C5E" w:rsidRPr="009519B6">
        <w:rPr>
          <w:rFonts w:ascii="Calibri" w:hAnsi="Calibri" w:cs="Calibri"/>
          <w:sz w:val="16"/>
          <w:szCs w:val="16"/>
          <w:vertAlign w:val="superscript"/>
        </w:rPr>
        <w:fldChar w:fldCharType="begin"/>
      </w:r>
      <w:r w:rsidR="003B3C5E" w:rsidRPr="009519B6">
        <w:rPr>
          <w:rFonts w:ascii="Calibri" w:hAnsi="Calibri" w:cs="Calibri"/>
          <w:sz w:val="16"/>
          <w:szCs w:val="16"/>
          <w:vertAlign w:val="superscript"/>
        </w:rPr>
        <w:instrText xml:space="preserve"> NOTEREF _Ref41906052 \h  \* MERGEFORMAT </w:instrText>
      </w:r>
      <w:r w:rsidR="003B3C5E" w:rsidRPr="009519B6">
        <w:rPr>
          <w:rFonts w:ascii="Calibri" w:hAnsi="Calibri" w:cs="Calibri"/>
          <w:sz w:val="16"/>
          <w:szCs w:val="16"/>
          <w:vertAlign w:val="superscript"/>
        </w:rPr>
      </w:r>
      <w:r w:rsidR="003B3C5E" w:rsidRPr="009519B6">
        <w:rPr>
          <w:rFonts w:ascii="Calibri" w:hAnsi="Calibri" w:cs="Calibri"/>
          <w:sz w:val="16"/>
          <w:szCs w:val="16"/>
          <w:vertAlign w:val="superscript"/>
        </w:rPr>
        <w:fldChar w:fldCharType="separate"/>
      </w:r>
      <w:r w:rsidR="00973140" w:rsidRPr="009519B6">
        <w:rPr>
          <w:rFonts w:ascii="Calibri" w:hAnsi="Calibri" w:cs="Calibri"/>
          <w:sz w:val="16"/>
          <w:szCs w:val="16"/>
          <w:vertAlign w:val="superscript"/>
        </w:rPr>
        <w:t>4</w:t>
      </w:r>
      <w:r w:rsidR="003B3C5E" w:rsidRPr="009519B6">
        <w:rPr>
          <w:rFonts w:ascii="Calibri" w:hAnsi="Calibri" w:cs="Calibri"/>
          <w:sz w:val="16"/>
          <w:szCs w:val="16"/>
          <w:vertAlign w:val="superscript"/>
        </w:rPr>
        <w:fldChar w:fldCharType="end"/>
      </w:r>
      <w:r w:rsidRPr="009519B6">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Pr="009519B6" w:rsidRDefault="008A73A5" w:rsidP="008A73A5">
      <w:pPr>
        <w:pStyle w:val="Testonotaapidipagina"/>
        <w:spacing w:after="0" w:line="240" w:lineRule="auto"/>
        <w:jc w:val="both"/>
        <w:rPr>
          <w:sz w:val="16"/>
          <w:szCs w:val="16"/>
        </w:rPr>
      </w:pPr>
      <w:r w:rsidRPr="009519B6">
        <w:rPr>
          <w:rStyle w:val="Rimandonotaapidipagina"/>
          <w:rFonts w:ascii="Calibri" w:hAnsi="Calibri" w:cs="Calibri"/>
          <w:szCs w:val="16"/>
          <w:vertAlign w:val="superscript"/>
        </w:rPr>
        <w:footnoteRef/>
      </w:r>
      <w:r w:rsidRPr="009519B6">
        <w:rPr>
          <w:rFonts w:ascii="Calibri" w:hAnsi="Calibri" w:cs="Calibri"/>
          <w:sz w:val="16"/>
          <w:szCs w:val="16"/>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4" w15:restartNumberingAfterBreak="0">
    <w:nsid w:val="7AC10B4B"/>
    <w:multiLevelType w:val="hybridMultilevel"/>
    <w:tmpl w:val="6A163C78"/>
    <w:lvl w:ilvl="0" w:tplc="B7248D98">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6"/>
  </w:num>
  <w:num w:numId="4">
    <w:abstractNumId w:val="9"/>
  </w:num>
  <w:num w:numId="5">
    <w:abstractNumId w:val="13"/>
  </w:num>
  <w:num w:numId="6">
    <w:abstractNumId w:val="11"/>
  </w:num>
  <w:num w:numId="7">
    <w:abstractNumId w:val="8"/>
  </w:num>
  <w:num w:numId="8">
    <w:abstractNumId w:val="5"/>
  </w:num>
  <w:num w:numId="9">
    <w:abstractNumId w:val="1"/>
  </w:num>
  <w:num w:numId="10">
    <w:abstractNumId w:val="3"/>
  </w:num>
  <w:num w:numId="11">
    <w:abstractNumId w:val="12"/>
  </w:num>
  <w:num w:numId="12">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0BC3"/>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585B"/>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7EA"/>
    <w:rsid w:val="00332997"/>
    <w:rsid w:val="00333598"/>
    <w:rsid w:val="00333CBB"/>
    <w:rsid w:val="0033474D"/>
    <w:rsid w:val="00337B9D"/>
    <w:rsid w:val="00340430"/>
    <w:rsid w:val="00340A7F"/>
    <w:rsid w:val="00340D32"/>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4020"/>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0E89"/>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0373"/>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A05"/>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E7E07"/>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356A0"/>
    <w:rsid w:val="0094137D"/>
    <w:rsid w:val="00941E8F"/>
    <w:rsid w:val="0094218D"/>
    <w:rsid w:val="0094278E"/>
    <w:rsid w:val="009439CD"/>
    <w:rsid w:val="00946FD3"/>
    <w:rsid w:val="00947D42"/>
    <w:rsid w:val="009519B6"/>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4209"/>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225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C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367487192">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C1B0E-9B1A-4598-8A26-CAFACD727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4.xml><?xml version="1.0" encoding="utf-8"?>
<ds:datastoreItem xmlns:ds="http://schemas.openxmlformats.org/officeDocument/2006/customXml" ds:itemID="{C80E3280-02B3-4007-A488-761AE6051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1520</Words>
  <Characters>8664</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nferrara</cp:lastModifiedBy>
  <cp:revision>32</cp:revision>
  <cp:lastPrinted>2023-05-17T10:53:00Z</cp:lastPrinted>
  <dcterms:created xsi:type="dcterms:W3CDTF">2023-06-14T12:55:00Z</dcterms:created>
  <dcterms:modified xsi:type="dcterms:W3CDTF">2024-09-03T09:12:00Z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