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1B0B691" w14:textId="24801D1B" w:rsidR="004172ED" w:rsidRDefault="004172ED" w:rsidP="004172ED">
      <w:pPr>
        <w:rPr>
          <w:b/>
          <w:bCs/>
          <w:u w:val="single"/>
        </w:rPr>
      </w:pPr>
    </w:p>
    <w:p w14:paraId="08EFFB0E" w14:textId="77777777" w:rsidR="00E22CB2" w:rsidRDefault="00E22CB2" w:rsidP="00585F10">
      <w:pPr>
        <w:widowControl w:val="0"/>
        <w:autoSpaceDE w:val="0"/>
        <w:autoSpaceDN w:val="0"/>
        <w:adjustRightInd w:val="0"/>
        <w:spacing w:line="460" w:lineRule="atLeast"/>
        <w:jc w:val="center"/>
        <w:rPr>
          <w:b/>
          <w:bCs/>
          <w:sz w:val="48"/>
          <w:szCs w:val="48"/>
        </w:rPr>
      </w:pPr>
    </w:p>
    <w:p w14:paraId="3574DBBE" w14:textId="21C47602" w:rsidR="00585F10" w:rsidRPr="002E49BF" w:rsidRDefault="00585F10" w:rsidP="00585F10">
      <w:pPr>
        <w:widowControl w:val="0"/>
        <w:autoSpaceDE w:val="0"/>
        <w:autoSpaceDN w:val="0"/>
        <w:adjustRightInd w:val="0"/>
        <w:spacing w:line="460" w:lineRule="atLeast"/>
        <w:jc w:val="center"/>
        <w:rPr>
          <w:b/>
          <w:bCs/>
          <w:sz w:val="48"/>
          <w:szCs w:val="48"/>
        </w:rPr>
      </w:pPr>
      <w:r w:rsidRPr="002E49BF">
        <w:rPr>
          <w:b/>
          <w:bCs/>
          <w:sz w:val="48"/>
          <w:szCs w:val="48"/>
        </w:rPr>
        <w:t>D.U.V.R.I.</w:t>
      </w:r>
    </w:p>
    <w:p w14:paraId="5F1ED8A5" w14:textId="77777777" w:rsidR="00585F10" w:rsidRPr="002E49BF" w:rsidRDefault="00585F10" w:rsidP="00585F10">
      <w:pPr>
        <w:widowControl w:val="0"/>
        <w:autoSpaceDE w:val="0"/>
        <w:autoSpaceDN w:val="0"/>
        <w:adjustRightInd w:val="0"/>
        <w:spacing w:line="244" w:lineRule="atLeast"/>
        <w:jc w:val="both"/>
        <w:rPr>
          <w:b/>
          <w:bCs/>
        </w:rPr>
      </w:pPr>
    </w:p>
    <w:p w14:paraId="3D6A1CDD" w14:textId="77777777" w:rsidR="00585F10" w:rsidRPr="002E49BF" w:rsidRDefault="00585F10" w:rsidP="00585F10">
      <w:pPr>
        <w:jc w:val="center"/>
        <w:rPr>
          <w:b/>
          <w:sz w:val="36"/>
        </w:rPr>
      </w:pPr>
      <w:r w:rsidRPr="002E49BF">
        <w:rPr>
          <w:b/>
          <w:sz w:val="36"/>
        </w:rPr>
        <w:t>Documento Unico di Valutazione dei Rischi da Interferenze</w:t>
      </w:r>
    </w:p>
    <w:p w14:paraId="2AE22BD8" w14:textId="77777777" w:rsidR="00585F10" w:rsidRPr="002E49BF" w:rsidRDefault="00585F10" w:rsidP="00585F10">
      <w:pPr>
        <w:autoSpaceDE w:val="0"/>
        <w:autoSpaceDN w:val="0"/>
        <w:adjustRightInd w:val="0"/>
        <w:jc w:val="center"/>
      </w:pPr>
      <w:r w:rsidRPr="002E49BF">
        <w:t>Art. 26 del DLgs. n. 81 del 09 aprile 2008 così come integrato dal DLgs. n. 106/2009 e s.m.i.</w:t>
      </w:r>
    </w:p>
    <w:p w14:paraId="41B8C3FA" w14:textId="77777777" w:rsidR="00585F10" w:rsidRPr="002E49BF" w:rsidRDefault="00585F10" w:rsidP="00585F10">
      <w:pPr>
        <w:widowControl w:val="0"/>
        <w:autoSpaceDE w:val="0"/>
        <w:autoSpaceDN w:val="0"/>
        <w:adjustRightInd w:val="0"/>
        <w:spacing w:line="244" w:lineRule="atLeast"/>
        <w:jc w:val="both"/>
        <w:rPr>
          <w:b/>
          <w:bCs/>
        </w:rPr>
      </w:pPr>
    </w:p>
    <w:p w14:paraId="684324BC" w14:textId="2513D5F8" w:rsidR="00585F10" w:rsidRPr="002E49BF" w:rsidRDefault="00750AE5" w:rsidP="00750AE5">
      <w:pPr>
        <w:widowControl w:val="0"/>
        <w:tabs>
          <w:tab w:val="left" w:pos="3084"/>
        </w:tabs>
        <w:autoSpaceDE w:val="0"/>
        <w:autoSpaceDN w:val="0"/>
        <w:adjustRightInd w:val="0"/>
        <w:spacing w:line="244" w:lineRule="atLeast"/>
        <w:jc w:val="both"/>
        <w:rPr>
          <w:b/>
          <w:bCs/>
        </w:rPr>
      </w:pPr>
      <w:r>
        <w:rPr>
          <w:b/>
          <w:bCs/>
        </w:rPr>
        <w:tab/>
      </w:r>
    </w:p>
    <w:p w14:paraId="72E5351B" w14:textId="77777777" w:rsidR="00585F10" w:rsidRPr="002E49BF" w:rsidRDefault="00585F10" w:rsidP="00585F10">
      <w:pPr>
        <w:widowControl w:val="0"/>
        <w:autoSpaceDE w:val="0"/>
        <w:autoSpaceDN w:val="0"/>
        <w:adjustRightInd w:val="0"/>
        <w:spacing w:line="244" w:lineRule="atLeast"/>
        <w:jc w:val="both"/>
        <w:rPr>
          <w:b/>
          <w:bCs/>
        </w:rPr>
      </w:pPr>
    </w:p>
    <w:p w14:paraId="338A4704" w14:textId="6EA65E4B" w:rsidR="002B60BC" w:rsidRPr="00E22CB2" w:rsidRDefault="00E22CB2" w:rsidP="00E22CB2">
      <w:pPr>
        <w:spacing w:after="0"/>
        <w:jc w:val="both"/>
        <w:rPr>
          <w:rFonts w:cstheme="minorHAnsi"/>
          <w:b/>
        </w:rPr>
      </w:pPr>
      <w:r w:rsidRPr="00D2079C">
        <w:rPr>
          <w:rFonts w:cstheme="minorHAnsi"/>
          <w:b/>
        </w:rPr>
        <w:t xml:space="preserve">PROCEDURA APERTA SOPRA SOGLIA COMUNITARIA AI SENSI DELL’ART. 71 DEL D. LGS. N. 36/2023 PER L’AFFIDAMENTO DELLA FORNITURA DI UN MICROSCOPIO ELETTRONICO A SCANSIONE SEM AD ALTA RISOLUZIONE CON SORGENTE DI EMISSIONE DI CAMPO DI TIPO SCHOTTKY TERMOASSISTITA </w:t>
      </w:r>
      <w:r w:rsidRPr="00D2079C">
        <w:rPr>
          <w:rFonts w:cstheme="minorHAnsi"/>
          <w:b/>
          <w:bCs/>
        </w:rPr>
        <w:t xml:space="preserve">CON IL CRITERIO DELL’OFFERTA ECONOMICAMENTE PIÙ VANTAGGIOSA SULLA BASE DEL MIGLIOR RAPPORTO QUALITÀ/PREZZO </w:t>
      </w:r>
      <w:r w:rsidRPr="00D2079C">
        <w:rPr>
          <w:rFonts w:cstheme="minorHAnsi"/>
          <w:b/>
        </w:rPr>
        <w:t>NELL’AMBITO DEL PIANO NAZIONALE RIPRESA E RESILIENZA (PNRR) MISSIONE 04 “ISTRUZIONE E RICERCA” – COMPONENTE 2 “DALLA RICERCA ALL’IMPRESA” – INVESTIMENTO 3.1 “RAFFORZAMENTO E CREAZIONE DI IR NELL’AMBITO DEL PIANO NAZIONALE DI RIPRESA E RESILIENZA” (PNRR), PROGETTO iENTRANCE@ENL - CUP B33C22000710006 CIG [</w:t>
      </w:r>
      <w:r w:rsidRPr="00D2079C">
        <w:rPr>
          <w:rFonts w:cstheme="minorHAnsi"/>
          <w:b/>
          <w:highlight w:val="yellow"/>
        </w:rPr>
        <w:t>COMPLETARE</w:t>
      </w:r>
      <w:r w:rsidRPr="00D2079C">
        <w:rPr>
          <w:rFonts w:cstheme="minorHAnsi"/>
          <w:b/>
        </w:rPr>
        <w:t>] CUI F80054330586202300641</w:t>
      </w:r>
    </w:p>
    <w:p w14:paraId="7223D224" w14:textId="77777777" w:rsidR="00585F10" w:rsidRPr="002E49BF" w:rsidRDefault="00585F10" w:rsidP="00585F10">
      <w:pPr>
        <w:widowControl w:val="0"/>
        <w:autoSpaceDE w:val="0"/>
        <w:autoSpaceDN w:val="0"/>
        <w:adjustRightInd w:val="0"/>
        <w:spacing w:line="244" w:lineRule="atLeast"/>
        <w:jc w:val="both"/>
        <w:rPr>
          <w:b/>
          <w:bCs/>
        </w:rPr>
      </w:pPr>
    </w:p>
    <w:p w14:paraId="4BBC71E3" w14:textId="4EED10DF" w:rsidR="00585F10" w:rsidRPr="002E49BF" w:rsidRDefault="00585F10" w:rsidP="00585F10">
      <w:pPr>
        <w:widowControl w:val="0"/>
        <w:autoSpaceDE w:val="0"/>
        <w:autoSpaceDN w:val="0"/>
        <w:adjustRightInd w:val="0"/>
        <w:spacing w:line="201" w:lineRule="atLeast"/>
        <w:jc w:val="both"/>
      </w:pPr>
    </w:p>
    <w:p w14:paraId="1769F293" w14:textId="77777777" w:rsidR="00585F10" w:rsidRPr="002E49BF" w:rsidRDefault="00585F10" w:rsidP="00585F10">
      <w:pPr>
        <w:widowControl w:val="0"/>
        <w:autoSpaceDE w:val="0"/>
        <w:autoSpaceDN w:val="0"/>
        <w:adjustRightInd w:val="0"/>
        <w:spacing w:line="201" w:lineRule="atLeast"/>
        <w:jc w:val="both"/>
      </w:pPr>
    </w:p>
    <w:p w14:paraId="568BBFED" w14:textId="7F7C5D87" w:rsidR="00585F10" w:rsidRPr="002E49BF" w:rsidRDefault="00E22CB2" w:rsidP="00E22CB2">
      <w:pPr>
        <w:widowControl w:val="0"/>
        <w:tabs>
          <w:tab w:val="left" w:pos="3888"/>
        </w:tabs>
        <w:autoSpaceDE w:val="0"/>
        <w:autoSpaceDN w:val="0"/>
        <w:adjustRightInd w:val="0"/>
        <w:spacing w:line="201" w:lineRule="atLeast"/>
        <w:jc w:val="both"/>
      </w:pPr>
      <w:r>
        <w:tab/>
      </w:r>
    </w:p>
    <w:p w14:paraId="4A4ECEB9" w14:textId="77777777" w:rsidR="00585F10" w:rsidRPr="002E49BF" w:rsidRDefault="00585F10" w:rsidP="00585F10">
      <w:pPr>
        <w:widowControl w:val="0"/>
        <w:autoSpaceDE w:val="0"/>
        <w:autoSpaceDN w:val="0"/>
        <w:adjustRightInd w:val="0"/>
        <w:spacing w:line="201" w:lineRule="atLeast"/>
        <w:jc w:val="both"/>
      </w:pPr>
    </w:p>
    <w:p w14:paraId="4C5D7110" w14:textId="77777777" w:rsidR="00585F10" w:rsidRPr="002E49BF" w:rsidRDefault="00585F10" w:rsidP="00585F10">
      <w:pPr>
        <w:widowControl w:val="0"/>
        <w:autoSpaceDE w:val="0"/>
        <w:autoSpaceDN w:val="0"/>
        <w:adjustRightInd w:val="0"/>
        <w:spacing w:line="201" w:lineRule="atLeast"/>
        <w:jc w:val="both"/>
      </w:pPr>
    </w:p>
    <w:p w14:paraId="37C75532" w14:textId="77777777" w:rsidR="00585F10" w:rsidRPr="002E49BF" w:rsidRDefault="00585F10" w:rsidP="00585F10">
      <w:pPr>
        <w:widowControl w:val="0"/>
        <w:autoSpaceDE w:val="0"/>
        <w:autoSpaceDN w:val="0"/>
        <w:adjustRightInd w:val="0"/>
        <w:spacing w:line="201" w:lineRule="atLeast"/>
        <w:jc w:val="both"/>
      </w:pPr>
    </w:p>
    <w:p w14:paraId="751C2598" w14:textId="77777777" w:rsidR="00585F10" w:rsidRPr="002E49BF" w:rsidRDefault="00585F10" w:rsidP="00585F10">
      <w:pPr>
        <w:widowControl w:val="0"/>
        <w:autoSpaceDE w:val="0"/>
        <w:autoSpaceDN w:val="0"/>
        <w:adjustRightInd w:val="0"/>
        <w:spacing w:line="201" w:lineRule="atLeast"/>
        <w:jc w:val="both"/>
      </w:pPr>
    </w:p>
    <w:p w14:paraId="53DB2E88" w14:textId="77777777" w:rsidR="00585F10" w:rsidRPr="002E49BF" w:rsidRDefault="00585F10" w:rsidP="00585F10">
      <w:pPr>
        <w:widowControl w:val="0"/>
        <w:autoSpaceDE w:val="0"/>
        <w:autoSpaceDN w:val="0"/>
        <w:adjustRightInd w:val="0"/>
        <w:spacing w:line="201" w:lineRule="atLeast"/>
        <w:jc w:val="both"/>
      </w:pPr>
    </w:p>
    <w:p w14:paraId="1A94EA0E" w14:textId="77777777" w:rsidR="00585F10" w:rsidRPr="002E49BF" w:rsidRDefault="00585F10" w:rsidP="00585F10">
      <w:pPr>
        <w:widowControl w:val="0"/>
        <w:autoSpaceDE w:val="0"/>
        <w:autoSpaceDN w:val="0"/>
        <w:adjustRightInd w:val="0"/>
        <w:spacing w:line="201" w:lineRule="atLeast"/>
        <w:jc w:val="both"/>
      </w:pPr>
    </w:p>
    <w:p w14:paraId="5DE3DBF9" w14:textId="77777777" w:rsidR="00585F10" w:rsidRPr="002E49BF" w:rsidRDefault="00585F10" w:rsidP="00585F10">
      <w:pPr>
        <w:widowControl w:val="0"/>
        <w:autoSpaceDE w:val="0"/>
        <w:autoSpaceDN w:val="0"/>
        <w:adjustRightInd w:val="0"/>
        <w:spacing w:line="201" w:lineRule="atLeast"/>
        <w:jc w:val="both"/>
      </w:pPr>
    </w:p>
    <w:p w14:paraId="097AC4D7" w14:textId="77777777" w:rsidR="00585F10" w:rsidRPr="002E49BF" w:rsidRDefault="00585F10" w:rsidP="00585F10">
      <w:pPr>
        <w:widowControl w:val="0"/>
        <w:autoSpaceDE w:val="0"/>
        <w:autoSpaceDN w:val="0"/>
        <w:adjustRightInd w:val="0"/>
        <w:spacing w:line="201" w:lineRule="atLeast"/>
        <w:jc w:val="both"/>
      </w:pPr>
    </w:p>
    <w:p w14:paraId="45DE165D" w14:textId="77777777" w:rsidR="00585F10" w:rsidRPr="002E49BF" w:rsidRDefault="00585F10" w:rsidP="00585F10">
      <w:pPr>
        <w:widowControl w:val="0"/>
        <w:autoSpaceDE w:val="0"/>
        <w:autoSpaceDN w:val="0"/>
        <w:adjustRightInd w:val="0"/>
        <w:spacing w:line="201" w:lineRule="atLeast"/>
        <w:jc w:val="both"/>
      </w:pPr>
    </w:p>
    <w:p w14:paraId="740CD8B4" w14:textId="77777777" w:rsidR="00585F10" w:rsidRPr="002E49BF" w:rsidRDefault="00585F10" w:rsidP="00585F10">
      <w:pPr>
        <w:widowControl w:val="0"/>
        <w:autoSpaceDE w:val="0"/>
        <w:autoSpaceDN w:val="0"/>
        <w:adjustRightInd w:val="0"/>
        <w:spacing w:line="201" w:lineRule="atLeast"/>
        <w:jc w:val="both"/>
      </w:pPr>
    </w:p>
    <w:p w14:paraId="2BE27950" w14:textId="77777777" w:rsidR="00585F10" w:rsidRPr="002E49BF" w:rsidRDefault="00585F10" w:rsidP="00585F10">
      <w:pPr>
        <w:widowControl w:val="0"/>
        <w:autoSpaceDE w:val="0"/>
        <w:autoSpaceDN w:val="0"/>
        <w:adjustRightInd w:val="0"/>
        <w:spacing w:line="201" w:lineRule="atLeast"/>
        <w:jc w:val="both"/>
      </w:pPr>
    </w:p>
    <w:p w14:paraId="2A54B8B9" w14:textId="2D198B7A" w:rsidR="00585F10" w:rsidRDefault="00585F10" w:rsidP="00585F10">
      <w:pPr>
        <w:widowControl w:val="0"/>
        <w:autoSpaceDE w:val="0"/>
        <w:autoSpaceDN w:val="0"/>
        <w:adjustRightInd w:val="0"/>
        <w:spacing w:line="201" w:lineRule="atLeast"/>
        <w:jc w:val="both"/>
      </w:pPr>
    </w:p>
    <w:p w14:paraId="48088297" w14:textId="5B04B4C0" w:rsidR="00D52985" w:rsidRDefault="00D52985" w:rsidP="00585F10">
      <w:pPr>
        <w:widowControl w:val="0"/>
        <w:autoSpaceDE w:val="0"/>
        <w:autoSpaceDN w:val="0"/>
        <w:adjustRightInd w:val="0"/>
        <w:spacing w:line="201" w:lineRule="atLeast"/>
        <w:jc w:val="both"/>
      </w:pPr>
    </w:p>
    <w:p w14:paraId="0C760A3E" w14:textId="77777777" w:rsidR="008C0D36" w:rsidRPr="002E49BF" w:rsidRDefault="008C0D36" w:rsidP="00585F10">
      <w:pPr>
        <w:widowControl w:val="0"/>
        <w:autoSpaceDE w:val="0"/>
        <w:autoSpaceDN w:val="0"/>
        <w:adjustRightInd w:val="0"/>
        <w:spacing w:line="201" w:lineRule="atLeast"/>
        <w:jc w:val="both"/>
      </w:pPr>
    </w:p>
    <w:p w14:paraId="0F381152" w14:textId="77777777" w:rsidR="00920298" w:rsidRDefault="00585F10" w:rsidP="00585F10">
      <w:pPr>
        <w:pStyle w:val="Titolosommario"/>
        <w:rPr>
          <w:noProof/>
        </w:rPr>
      </w:pPr>
      <w:r w:rsidRPr="0084636F">
        <w:t>Sommario</w:t>
      </w:r>
      <w:r w:rsidRPr="0084636F">
        <w:rPr>
          <w:sz w:val="24"/>
          <w:szCs w:val="24"/>
          <w:lang w:eastAsia="it-IT"/>
        </w:rPr>
        <w:fldChar w:fldCharType="begin"/>
      </w:r>
      <w:r w:rsidRPr="0084636F">
        <w:instrText xml:space="preserve"> TOC \o "1-3" \h \z \u </w:instrText>
      </w:r>
      <w:r w:rsidRPr="0084636F">
        <w:rPr>
          <w:sz w:val="24"/>
          <w:szCs w:val="24"/>
          <w:lang w:eastAsia="it-IT"/>
        </w:rPr>
        <w:fldChar w:fldCharType="separate"/>
      </w:r>
    </w:p>
    <w:p w14:paraId="05E69842" w14:textId="6E0243A4" w:rsidR="00920298" w:rsidRDefault="00000000">
      <w:pPr>
        <w:pStyle w:val="Sommario1"/>
        <w:rPr>
          <w:rFonts w:asciiTheme="minorHAnsi" w:eastAsiaTheme="minorEastAsia" w:hAnsiTheme="minorHAnsi" w:cstheme="minorBidi"/>
          <w:noProof/>
          <w:kern w:val="2"/>
          <w:sz w:val="22"/>
          <w:szCs w:val="22"/>
          <w:lang w:val="en-US" w:eastAsia="en-US"/>
          <w14:ligatures w14:val="standardContextual"/>
        </w:rPr>
      </w:pPr>
      <w:hyperlink w:anchor="_Toc159337539" w:history="1">
        <w:r w:rsidR="00920298" w:rsidRPr="005F695F">
          <w:rPr>
            <w:rStyle w:val="Collegamentoipertestuale"/>
            <w:rFonts w:eastAsia="Arial"/>
            <w:noProof/>
          </w:rPr>
          <w:t>SCOPO DEL DOCUMENTO</w:t>
        </w:r>
        <w:r w:rsidR="00920298">
          <w:rPr>
            <w:noProof/>
            <w:webHidden/>
          </w:rPr>
          <w:tab/>
        </w:r>
        <w:r w:rsidR="00920298">
          <w:rPr>
            <w:noProof/>
            <w:webHidden/>
          </w:rPr>
          <w:fldChar w:fldCharType="begin"/>
        </w:r>
        <w:r w:rsidR="00920298">
          <w:rPr>
            <w:noProof/>
            <w:webHidden/>
          </w:rPr>
          <w:instrText xml:space="preserve"> PAGEREF _Toc159337539 \h </w:instrText>
        </w:r>
        <w:r w:rsidR="00920298">
          <w:rPr>
            <w:noProof/>
            <w:webHidden/>
          </w:rPr>
        </w:r>
        <w:r w:rsidR="00920298">
          <w:rPr>
            <w:noProof/>
            <w:webHidden/>
          </w:rPr>
          <w:fldChar w:fldCharType="separate"/>
        </w:r>
        <w:r w:rsidR="00920298">
          <w:rPr>
            <w:noProof/>
            <w:webHidden/>
          </w:rPr>
          <w:t>3</w:t>
        </w:r>
        <w:r w:rsidR="00920298">
          <w:rPr>
            <w:noProof/>
            <w:webHidden/>
          </w:rPr>
          <w:fldChar w:fldCharType="end"/>
        </w:r>
      </w:hyperlink>
    </w:p>
    <w:p w14:paraId="7A6BDF2F" w14:textId="43CAE1C1" w:rsidR="00920298" w:rsidRDefault="00000000">
      <w:pPr>
        <w:pStyle w:val="Sommario1"/>
        <w:rPr>
          <w:rFonts w:asciiTheme="minorHAnsi" w:eastAsiaTheme="minorEastAsia" w:hAnsiTheme="minorHAnsi" w:cstheme="minorBidi"/>
          <w:noProof/>
          <w:kern w:val="2"/>
          <w:sz w:val="22"/>
          <w:szCs w:val="22"/>
          <w:lang w:val="en-US" w:eastAsia="en-US"/>
          <w14:ligatures w14:val="standardContextual"/>
        </w:rPr>
      </w:pPr>
      <w:hyperlink w:anchor="_Toc159337540" w:history="1">
        <w:r w:rsidR="00920298" w:rsidRPr="005F695F">
          <w:rPr>
            <w:rStyle w:val="Collegamentoipertestuale"/>
            <w:rFonts w:eastAsia="Arial"/>
            <w:noProof/>
          </w:rPr>
          <w:t>OBBLIGHI CONNESSI AI CONTRATTI DI APPALTO</w:t>
        </w:r>
        <w:r w:rsidR="00920298">
          <w:rPr>
            <w:noProof/>
            <w:webHidden/>
          </w:rPr>
          <w:tab/>
        </w:r>
        <w:r w:rsidR="00920298">
          <w:rPr>
            <w:noProof/>
            <w:webHidden/>
          </w:rPr>
          <w:fldChar w:fldCharType="begin"/>
        </w:r>
        <w:r w:rsidR="00920298">
          <w:rPr>
            <w:noProof/>
            <w:webHidden/>
          </w:rPr>
          <w:instrText xml:space="preserve"> PAGEREF _Toc159337540 \h </w:instrText>
        </w:r>
        <w:r w:rsidR="00920298">
          <w:rPr>
            <w:noProof/>
            <w:webHidden/>
          </w:rPr>
        </w:r>
        <w:r w:rsidR="00920298">
          <w:rPr>
            <w:noProof/>
            <w:webHidden/>
          </w:rPr>
          <w:fldChar w:fldCharType="separate"/>
        </w:r>
        <w:r w:rsidR="00920298">
          <w:rPr>
            <w:noProof/>
            <w:webHidden/>
          </w:rPr>
          <w:t>3</w:t>
        </w:r>
        <w:r w:rsidR="00920298">
          <w:rPr>
            <w:noProof/>
            <w:webHidden/>
          </w:rPr>
          <w:fldChar w:fldCharType="end"/>
        </w:r>
      </w:hyperlink>
    </w:p>
    <w:p w14:paraId="175E0BA8" w14:textId="7A209BFD" w:rsidR="00920298" w:rsidRDefault="00000000">
      <w:pPr>
        <w:pStyle w:val="Sommario1"/>
        <w:rPr>
          <w:rFonts w:asciiTheme="minorHAnsi" w:eastAsiaTheme="minorEastAsia" w:hAnsiTheme="minorHAnsi" w:cstheme="minorBidi"/>
          <w:noProof/>
          <w:kern w:val="2"/>
          <w:sz w:val="22"/>
          <w:szCs w:val="22"/>
          <w:lang w:val="en-US" w:eastAsia="en-US"/>
          <w14:ligatures w14:val="standardContextual"/>
        </w:rPr>
      </w:pPr>
      <w:hyperlink w:anchor="_Toc159337541" w:history="1">
        <w:r w:rsidR="00920298" w:rsidRPr="005F695F">
          <w:rPr>
            <w:rStyle w:val="Collegamentoipertestuale"/>
            <w:rFonts w:eastAsia="Arial"/>
            <w:noProof/>
          </w:rPr>
          <w:t>DESCRIZIONE DELL'ATTIVITÀ</w:t>
        </w:r>
        <w:r w:rsidR="00920298">
          <w:rPr>
            <w:noProof/>
            <w:webHidden/>
          </w:rPr>
          <w:tab/>
        </w:r>
        <w:r w:rsidR="00920298">
          <w:rPr>
            <w:noProof/>
            <w:webHidden/>
          </w:rPr>
          <w:fldChar w:fldCharType="begin"/>
        </w:r>
        <w:r w:rsidR="00920298">
          <w:rPr>
            <w:noProof/>
            <w:webHidden/>
          </w:rPr>
          <w:instrText xml:space="preserve"> PAGEREF _Toc159337541 \h </w:instrText>
        </w:r>
        <w:r w:rsidR="00920298">
          <w:rPr>
            <w:noProof/>
            <w:webHidden/>
          </w:rPr>
        </w:r>
        <w:r w:rsidR="00920298">
          <w:rPr>
            <w:noProof/>
            <w:webHidden/>
          </w:rPr>
          <w:fldChar w:fldCharType="separate"/>
        </w:r>
        <w:r w:rsidR="00920298">
          <w:rPr>
            <w:noProof/>
            <w:webHidden/>
          </w:rPr>
          <w:t>5</w:t>
        </w:r>
        <w:r w:rsidR="00920298">
          <w:rPr>
            <w:noProof/>
            <w:webHidden/>
          </w:rPr>
          <w:fldChar w:fldCharType="end"/>
        </w:r>
      </w:hyperlink>
    </w:p>
    <w:p w14:paraId="0DF1EFFF" w14:textId="7B905FFE" w:rsidR="00920298" w:rsidRDefault="00000000">
      <w:pPr>
        <w:pStyle w:val="Sommario1"/>
        <w:rPr>
          <w:rFonts w:asciiTheme="minorHAnsi" w:eastAsiaTheme="minorEastAsia" w:hAnsiTheme="minorHAnsi" w:cstheme="minorBidi"/>
          <w:noProof/>
          <w:kern w:val="2"/>
          <w:sz w:val="22"/>
          <w:szCs w:val="22"/>
          <w:lang w:val="en-US" w:eastAsia="en-US"/>
          <w14:ligatures w14:val="standardContextual"/>
        </w:rPr>
      </w:pPr>
      <w:hyperlink w:anchor="_Toc159337542" w:history="1">
        <w:r w:rsidR="00920298" w:rsidRPr="005F695F">
          <w:rPr>
            <w:rStyle w:val="Collegamentoipertestuale"/>
            <w:rFonts w:eastAsia="Arial"/>
            <w:noProof/>
          </w:rPr>
          <w:t>DEFINIZIONI</w:t>
        </w:r>
        <w:r w:rsidR="00920298">
          <w:rPr>
            <w:noProof/>
            <w:webHidden/>
          </w:rPr>
          <w:tab/>
        </w:r>
        <w:r w:rsidR="00920298">
          <w:rPr>
            <w:noProof/>
            <w:webHidden/>
          </w:rPr>
          <w:fldChar w:fldCharType="begin"/>
        </w:r>
        <w:r w:rsidR="00920298">
          <w:rPr>
            <w:noProof/>
            <w:webHidden/>
          </w:rPr>
          <w:instrText xml:space="preserve"> PAGEREF _Toc159337542 \h </w:instrText>
        </w:r>
        <w:r w:rsidR="00920298">
          <w:rPr>
            <w:noProof/>
            <w:webHidden/>
          </w:rPr>
        </w:r>
        <w:r w:rsidR="00920298">
          <w:rPr>
            <w:noProof/>
            <w:webHidden/>
          </w:rPr>
          <w:fldChar w:fldCharType="separate"/>
        </w:r>
        <w:r w:rsidR="00920298">
          <w:rPr>
            <w:noProof/>
            <w:webHidden/>
          </w:rPr>
          <w:t>5</w:t>
        </w:r>
        <w:r w:rsidR="00920298">
          <w:rPr>
            <w:noProof/>
            <w:webHidden/>
          </w:rPr>
          <w:fldChar w:fldCharType="end"/>
        </w:r>
      </w:hyperlink>
    </w:p>
    <w:p w14:paraId="1590B373" w14:textId="2FE7C9A3" w:rsidR="00920298" w:rsidRDefault="00000000">
      <w:pPr>
        <w:pStyle w:val="Sommario1"/>
        <w:rPr>
          <w:rFonts w:asciiTheme="minorHAnsi" w:eastAsiaTheme="minorEastAsia" w:hAnsiTheme="minorHAnsi" w:cstheme="minorBidi"/>
          <w:noProof/>
          <w:kern w:val="2"/>
          <w:sz w:val="22"/>
          <w:szCs w:val="22"/>
          <w:lang w:val="en-US" w:eastAsia="en-US"/>
          <w14:ligatures w14:val="standardContextual"/>
        </w:rPr>
      </w:pPr>
      <w:hyperlink w:anchor="_Toc159337543" w:history="1">
        <w:r w:rsidR="00920298" w:rsidRPr="005F695F">
          <w:rPr>
            <w:rStyle w:val="Collegamentoipertestuale"/>
            <w:rFonts w:eastAsia="Arial"/>
            <w:noProof/>
          </w:rPr>
          <w:t>SEZIONE A: ISTITUTO STEMS</w:t>
        </w:r>
        <w:r w:rsidR="00920298">
          <w:rPr>
            <w:noProof/>
            <w:webHidden/>
          </w:rPr>
          <w:tab/>
        </w:r>
        <w:r w:rsidR="00920298">
          <w:rPr>
            <w:noProof/>
            <w:webHidden/>
          </w:rPr>
          <w:fldChar w:fldCharType="begin"/>
        </w:r>
        <w:r w:rsidR="00920298">
          <w:rPr>
            <w:noProof/>
            <w:webHidden/>
          </w:rPr>
          <w:instrText xml:space="preserve"> PAGEREF _Toc159337543 \h </w:instrText>
        </w:r>
        <w:r w:rsidR="00920298">
          <w:rPr>
            <w:noProof/>
            <w:webHidden/>
          </w:rPr>
        </w:r>
        <w:r w:rsidR="00920298">
          <w:rPr>
            <w:noProof/>
            <w:webHidden/>
          </w:rPr>
          <w:fldChar w:fldCharType="separate"/>
        </w:r>
        <w:r w:rsidR="00920298">
          <w:rPr>
            <w:noProof/>
            <w:webHidden/>
          </w:rPr>
          <w:t>5</w:t>
        </w:r>
        <w:r w:rsidR="00920298">
          <w:rPr>
            <w:noProof/>
            <w:webHidden/>
          </w:rPr>
          <w:fldChar w:fldCharType="end"/>
        </w:r>
      </w:hyperlink>
    </w:p>
    <w:p w14:paraId="6B4103E3" w14:textId="5FED7CD0" w:rsidR="00920298" w:rsidRPr="00920298" w:rsidRDefault="00000000">
      <w:pPr>
        <w:pStyle w:val="Sommario2"/>
        <w:rPr>
          <w:rFonts w:asciiTheme="minorHAnsi" w:eastAsiaTheme="minorEastAsia" w:hAnsiTheme="minorHAnsi" w:cstheme="minorBidi"/>
          <w:noProof/>
          <w:kern w:val="2"/>
          <w:sz w:val="22"/>
          <w:szCs w:val="22"/>
          <w:lang w:val="en-US" w:eastAsia="en-US"/>
          <w14:ligatures w14:val="standardContextual"/>
        </w:rPr>
      </w:pPr>
      <w:hyperlink w:anchor="_Toc159337544" w:history="1">
        <w:r w:rsidR="00920298" w:rsidRPr="00920298">
          <w:rPr>
            <w:rStyle w:val="Collegamentoipertestuale"/>
            <w:rFonts w:eastAsia="Arial"/>
            <w:noProof/>
          </w:rPr>
          <w:t>A.1 ASPETTI GENERALI</w:t>
        </w:r>
        <w:r w:rsidR="00920298" w:rsidRPr="00920298">
          <w:rPr>
            <w:noProof/>
            <w:webHidden/>
          </w:rPr>
          <w:tab/>
        </w:r>
        <w:r w:rsidR="00920298" w:rsidRPr="00920298">
          <w:rPr>
            <w:noProof/>
            <w:webHidden/>
          </w:rPr>
          <w:fldChar w:fldCharType="begin"/>
        </w:r>
        <w:r w:rsidR="00920298" w:rsidRPr="00920298">
          <w:rPr>
            <w:noProof/>
            <w:webHidden/>
          </w:rPr>
          <w:instrText xml:space="preserve"> PAGEREF _Toc159337544 \h </w:instrText>
        </w:r>
        <w:r w:rsidR="00920298" w:rsidRPr="00920298">
          <w:rPr>
            <w:noProof/>
            <w:webHidden/>
          </w:rPr>
        </w:r>
        <w:r w:rsidR="00920298" w:rsidRPr="00920298">
          <w:rPr>
            <w:noProof/>
            <w:webHidden/>
          </w:rPr>
          <w:fldChar w:fldCharType="separate"/>
        </w:r>
        <w:r w:rsidR="00920298" w:rsidRPr="00920298">
          <w:rPr>
            <w:noProof/>
            <w:webHidden/>
          </w:rPr>
          <w:t>5</w:t>
        </w:r>
        <w:r w:rsidR="00920298" w:rsidRPr="00920298">
          <w:rPr>
            <w:noProof/>
            <w:webHidden/>
          </w:rPr>
          <w:fldChar w:fldCharType="end"/>
        </w:r>
      </w:hyperlink>
    </w:p>
    <w:p w14:paraId="383F15C0" w14:textId="50992377" w:rsidR="00920298" w:rsidRPr="00920298" w:rsidRDefault="00000000">
      <w:pPr>
        <w:pStyle w:val="Sommario2"/>
        <w:rPr>
          <w:rFonts w:asciiTheme="minorHAnsi" w:eastAsiaTheme="minorEastAsia" w:hAnsiTheme="minorHAnsi" w:cstheme="minorBidi"/>
          <w:noProof/>
          <w:kern w:val="2"/>
          <w:sz w:val="22"/>
          <w:szCs w:val="22"/>
          <w:lang w:val="en-US" w:eastAsia="en-US"/>
          <w14:ligatures w14:val="standardContextual"/>
        </w:rPr>
      </w:pPr>
      <w:hyperlink w:anchor="_Toc159337545" w:history="1">
        <w:r w:rsidR="00920298" w:rsidRPr="00920298">
          <w:rPr>
            <w:rStyle w:val="Collegamentoipertestuale"/>
            <w:rFonts w:eastAsia="Arial"/>
            <w:noProof/>
          </w:rPr>
          <w:t>A.2 RISCHI INTERFERENTI DEL COMMITTENTE</w:t>
        </w:r>
        <w:r w:rsidR="00920298" w:rsidRPr="00920298">
          <w:rPr>
            <w:noProof/>
            <w:webHidden/>
          </w:rPr>
          <w:tab/>
        </w:r>
        <w:r w:rsidR="00920298" w:rsidRPr="00920298">
          <w:rPr>
            <w:noProof/>
            <w:webHidden/>
          </w:rPr>
          <w:fldChar w:fldCharType="begin"/>
        </w:r>
        <w:r w:rsidR="00920298" w:rsidRPr="00920298">
          <w:rPr>
            <w:noProof/>
            <w:webHidden/>
          </w:rPr>
          <w:instrText xml:space="preserve"> PAGEREF _Toc159337545 \h </w:instrText>
        </w:r>
        <w:r w:rsidR="00920298" w:rsidRPr="00920298">
          <w:rPr>
            <w:noProof/>
            <w:webHidden/>
          </w:rPr>
        </w:r>
        <w:r w:rsidR="00920298" w:rsidRPr="00920298">
          <w:rPr>
            <w:noProof/>
            <w:webHidden/>
          </w:rPr>
          <w:fldChar w:fldCharType="separate"/>
        </w:r>
        <w:r w:rsidR="00920298" w:rsidRPr="00920298">
          <w:rPr>
            <w:noProof/>
            <w:webHidden/>
          </w:rPr>
          <w:t>5</w:t>
        </w:r>
        <w:r w:rsidR="00920298" w:rsidRPr="00920298">
          <w:rPr>
            <w:noProof/>
            <w:webHidden/>
          </w:rPr>
          <w:fldChar w:fldCharType="end"/>
        </w:r>
      </w:hyperlink>
    </w:p>
    <w:p w14:paraId="67322B02" w14:textId="00944692" w:rsidR="00920298" w:rsidRPr="00920298" w:rsidRDefault="00000000">
      <w:pPr>
        <w:pStyle w:val="Sommario1"/>
        <w:rPr>
          <w:rFonts w:asciiTheme="minorHAnsi" w:eastAsiaTheme="minorEastAsia" w:hAnsiTheme="minorHAnsi" w:cstheme="minorBidi"/>
          <w:noProof/>
          <w:kern w:val="2"/>
          <w:sz w:val="22"/>
          <w:szCs w:val="22"/>
          <w:lang w:val="en-US" w:eastAsia="en-US"/>
          <w14:ligatures w14:val="standardContextual"/>
        </w:rPr>
      </w:pPr>
      <w:hyperlink w:anchor="_Toc159337546" w:history="1">
        <w:r w:rsidR="00920298" w:rsidRPr="00920298">
          <w:rPr>
            <w:rStyle w:val="Collegamentoipertestuale"/>
            <w:rFonts w:eastAsia="Arial"/>
            <w:noProof/>
            <w:highlight w:val="yellow"/>
          </w:rPr>
          <w:t>SEZIONE B: DITTA APPALTATRICE</w:t>
        </w:r>
        <w:r w:rsidR="00920298" w:rsidRPr="00920298">
          <w:rPr>
            <w:noProof/>
            <w:webHidden/>
          </w:rPr>
          <w:tab/>
        </w:r>
        <w:r w:rsidR="00920298" w:rsidRPr="00920298">
          <w:rPr>
            <w:noProof/>
            <w:webHidden/>
          </w:rPr>
          <w:fldChar w:fldCharType="begin"/>
        </w:r>
        <w:r w:rsidR="00920298" w:rsidRPr="00920298">
          <w:rPr>
            <w:noProof/>
            <w:webHidden/>
          </w:rPr>
          <w:instrText xml:space="preserve"> PAGEREF _Toc159337546 \h </w:instrText>
        </w:r>
        <w:r w:rsidR="00920298" w:rsidRPr="00920298">
          <w:rPr>
            <w:noProof/>
            <w:webHidden/>
          </w:rPr>
        </w:r>
        <w:r w:rsidR="00920298" w:rsidRPr="00920298">
          <w:rPr>
            <w:noProof/>
            <w:webHidden/>
          </w:rPr>
          <w:fldChar w:fldCharType="separate"/>
        </w:r>
        <w:r w:rsidR="00920298" w:rsidRPr="00920298">
          <w:rPr>
            <w:noProof/>
            <w:webHidden/>
          </w:rPr>
          <w:t>6</w:t>
        </w:r>
        <w:r w:rsidR="00920298" w:rsidRPr="00920298">
          <w:rPr>
            <w:noProof/>
            <w:webHidden/>
          </w:rPr>
          <w:fldChar w:fldCharType="end"/>
        </w:r>
      </w:hyperlink>
    </w:p>
    <w:p w14:paraId="0AA8D7C7" w14:textId="21CA0AAA" w:rsidR="00920298" w:rsidRPr="00920298" w:rsidRDefault="00000000">
      <w:pPr>
        <w:pStyle w:val="Sommario2"/>
        <w:rPr>
          <w:rFonts w:asciiTheme="minorHAnsi" w:eastAsiaTheme="minorEastAsia" w:hAnsiTheme="minorHAnsi" w:cstheme="minorBidi"/>
          <w:noProof/>
          <w:kern w:val="2"/>
          <w:sz w:val="22"/>
          <w:szCs w:val="22"/>
          <w:lang w:val="en-US" w:eastAsia="en-US"/>
          <w14:ligatures w14:val="standardContextual"/>
        </w:rPr>
      </w:pPr>
      <w:hyperlink w:anchor="_Toc159337547" w:history="1">
        <w:r w:rsidR="00920298" w:rsidRPr="00920298">
          <w:rPr>
            <w:rStyle w:val="Collegamentoipertestuale"/>
            <w:rFonts w:eastAsia="MS Mincho"/>
            <w:noProof/>
            <w:lang w:eastAsia="ja-JP"/>
          </w:rPr>
          <w:t>B.1 ASPETTI GENERALI</w:t>
        </w:r>
        <w:r w:rsidR="00920298" w:rsidRPr="00920298">
          <w:rPr>
            <w:noProof/>
            <w:webHidden/>
          </w:rPr>
          <w:tab/>
        </w:r>
        <w:r w:rsidR="00920298" w:rsidRPr="00920298">
          <w:rPr>
            <w:noProof/>
            <w:webHidden/>
          </w:rPr>
          <w:fldChar w:fldCharType="begin"/>
        </w:r>
        <w:r w:rsidR="00920298" w:rsidRPr="00920298">
          <w:rPr>
            <w:noProof/>
            <w:webHidden/>
          </w:rPr>
          <w:instrText xml:space="preserve"> PAGEREF _Toc159337547 \h </w:instrText>
        </w:r>
        <w:r w:rsidR="00920298" w:rsidRPr="00920298">
          <w:rPr>
            <w:noProof/>
            <w:webHidden/>
          </w:rPr>
        </w:r>
        <w:r w:rsidR="00920298" w:rsidRPr="00920298">
          <w:rPr>
            <w:noProof/>
            <w:webHidden/>
          </w:rPr>
          <w:fldChar w:fldCharType="separate"/>
        </w:r>
        <w:r w:rsidR="00920298" w:rsidRPr="00920298">
          <w:rPr>
            <w:noProof/>
            <w:webHidden/>
          </w:rPr>
          <w:t>6</w:t>
        </w:r>
        <w:r w:rsidR="00920298" w:rsidRPr="00920298">
          <w:rPr>
            <w:noProof/>
            <w:webHidden/>
          </w:rPr>
          <w:fldChar w:fldCharType="end"/>
        </w:r>
      </w:hyperlink>
    </w:p>
    <w:p w14:paraId="0A6A9DED" w14:textId="66C8D715" w:rsidR="00920298" w:rsidRPr="00920298" w:rsidRDefault="00000000">
      <w:pPr>
        <w:pStyle w:val="Sommario2"/>
        <w:rPr>
          <w:rFonts w:asciiTheme="minorHAnsi" w:eastAsiaTheme="minorEastAsia" w:hAnsiTheme="minorHAnsi" w:cstheme="minorBidi"/>
          <w:noProof/>
          <w:kern w:val="2"/>
          <w:sz w:val="22"/>
          <w:szCs w:val="22"/>
          <w:lang w:val="en-US" w:eastAsia="en-US"/>
          <w14:ligatures w14:val="standardContextual"/>
        </w:rPr>
      </w:pPr>
      <w:hyperlink w:anchor="_Toc159337548" w:history="1">
        <w:r w:rsidR="00920298" w:rsidRPr="00920298">
          <w:rPr>
            <w:rStyle w:val="Collegamentoipertestuale"/>
            <w:rFonts w:eastAsia="MS Mincho"/>
            <w:noProof/>
            <w:lang w:eastAsia="ja-JP"/>
          </w:rPr>
          <w:t>B.2. RISCHI INTERFERENTI DELL’IMPRESA</w:t>
        </w:r>
        <w:r w:rsidR="00920298" w:rsidRPr="00920298">
          <w:rPr>
            <w:noProof/>
            <w:webHidden/>
          </w:rPr>
          <w:tab/>
        </w:r>
        <w:r w:rsidR="00920298" w:rsidRPr="00920298">
          <w:rPr>
            <w:noProof/>
            <w:webHidden/>
          </w:rPr>
          <w:fldChar w:fldCharType="begin"/>
        </w:r>
        <w:r w:rsidR="00920298" w:rsidRPr="00920298">
          <w:rPr>
            <w:noProof/>
            <w:webHidden/>
          </w:rPr>
          <w:instrText xml:space="preserve"> PAGEREF _Toc159337548 \h </w:instrText>
        </w:r>
        <w:r w:rsidR="00920298" w:rsidRPr="00920298">
          <w:rPr>
            <w:noProof/>
            <w:webHidden/>
          </w:rPr>
        </w:r>
        <w:r w:rsidR="00920298" w:rsidRPr="00920298">
          <w:rPr>
            <w:noProof/>
            <w:webHidden/>
          </w:rPr>
          <w:fldChar w:fldCharType="separate"/>
        </w:r>
        <w:r w:rsidR="00920298" w:rsidRPr="00920298">
          <w:rPr>
            <w:noProof/>
            <w:webHidden/>
          </w:rPr>
          <w:t>7</w:t>
        </w:r>
        <w:r w:rsidR="00920298" w:rsidRPr="00920298">
          <w:rPr>
            <w:noProof/>
            <w:webHidden/>
          </w:rPr>
          <w:fldChar w:fldCharType="end"/>
        </w:r>
      </w:hyperlink>
    </w:p>
    <w:p w14:paraId="37393C27" w14:textId="23427087" w:rsidR="00920298" w:rsidRDefault="00000000">
      <w:pPr>
        <w:pStyle w:val="Sommario1"/>
        <w:rPr>
          <w:rFonts w:asciiTheme="minorHAnsi" w:eastAsiaTheme="minorEastAsia" w:hAnsiTheme="minorHAnsi" w:cstheme="minorBidi"/>
          <w:noProof/>
          <w:kern w:val="2"/>
          <w:sz w:val="22"/>
          <w:szCs w:val="22"/>
          <w:lang w:val="en-US" w:eastAsia="en-US"/>
          <w14:ligatures w14:val="standardContextual"/>
        </w:rPr>
      </w:pPr>
      <w:hyperlink w:anchor="_Toc159337549" w:history="1">
        <w:r w:rsidR="00920298" w:rsidRPr="005F695F">
          <w:rPr>
            <w:rStyle w:val="Collegamentoipertestuale"/>
            <w:rFonts w:eastAsia="Arial"/>
            <w:noProof/>
          </w:rPr>
          <w:t>SEZIONE C: VALUTAZIONE DEI RISCHI INTERFERENTI E MISURE ADOTTATE</w:t>
        </w:r>
        <w:r w:rsidR="00920298">
          <w:rPr>
            <w:noProof/>
            <w:webHidden/>
          </w:rPr>
          <w:tab/>
        </w:r>
        <w:r w:rsidR="00920298">
          <w:rPr>
            <w:noProof/>
            <w:webHidden/>
          </w:rPr>
          <w:fldChar w:fldCharType="begin"/>
        </w:r>
        <w:r w:rsidR="00920298">
          <w:rPr>
            <w:noProof/>
            <w:webHidden/>
          </w:rPr>
          <w:instrText xml:space="preserve"> PAGEREF _Toc159337549 \h </w:instrText>
        </w:r>
        <w:r w:rsidR="00920298">
          <w:rPr>
            <w:noProof/>
            <w:webHidden/>
          </w:rPr>
        </w:r>
        <w:r w:rsidR="00920298">
          <w:rPr>
            <w:noProof/>
            <w:webHidden/>
          </w:rPr>
          <w:fldChar w:fldCharType="separate"/>
        </w:r>
        <w:r w:rsidR="00920298">
          <w:rPr>
            <w:noProof/>
            <w:webHidden/>
          </w:rPr>
          <w:t>8</w:t>
        </w:r>
        <w:r w:rsidR="00920298">
          <w:rPr>
            <w:noProof/>
            <w:webHidden/>
          </w:rPr>
          <w:fldChar w:fldCharType="end"/>
        </w:r>
      </w:hyperlink>
    </w:p>
    <w:p w14:paraId="29C580B5" w14:textId="6AB6185C" w:rsidR="00920298" w:rsidRDefault="00000000">
      <w:pPr>
        <w:pStyle w:val="Sommario1"/>
        <w:rPr>
          <w:rFonts w:asciiTheme="minorHAnsi" w:eastAsiaTheme="minorEastAsia" w:hAnsiTheme="minorHAnsi" w:cstheme="minorBidi"/>
          <w:noProof/>
          <w:kern w:val="2"/>
          <w:sz w:val="22"/>
          <w:szCs w:val="22"/>
          <w:lang w:val="en-US" w:eastAsia="en-US"/>
          <w14:ligatures w14:val="standardContextual"/>
        </w:rPr>
      </w:pPr>
      <w:hyperlink w:anchor="_Toc159337550" w:history="1">
        <w:r w:rsidR="00920298" w:rsidRPr="005F695F">
          <w:rPr>
            <w:rStyle w:val="Collegamentoipertestuale"/>
            <w:rFonts w:eastAsia="Arial"/>
            <w:noProof/>
          </w:rPr>
          <w:t>COORDINATORE TECNICO DELLA DITTA APPALTATRICE</w:t>
        </w:r>
        <w:r w:rsidR="00920298">
          <w:rPr>
            <w:noProof/>
            <w:webHidden/>
          </w:rPr>
          <w:tab/>
        </w:r>
        <w:r w:rsidR="00920298">
          <w:rPr>
            <w:noProof/>
            <w:webHidden/>
          </w:rPr>
          <w:fldChar w:fldCharType="begin"/>
        </w:r>
        <w:r w:rsidR="00920298">
          <w:rPr>
            <w:noProof/>
            <w:webHidden/>
          </w:rPr>
          <w:instrText xml:space="preserve"> PAGEREF _Toc159337550 \h </w:instrText>
        </w:r>
        <w:r w:rsidR="00920298">
          <w:rPr>
            <w:noProof/>
            <w:webHidden/>
          </w:rPr>
        </w:r>
        <w:r w:rsidR="00920298">
          <w:rPr>
            <w:noProof/>
            <w:webHidden/>
          </w:rPr>
          <w:fldChar w:fldCharType="separate"/>
        </w:r>
        <w:r w:rsidR="00920298">
          <w:rPr>
            <w:noProof/>
            <w:webHidden/>
          </w:rPr>
          <w:t>10</w:t>
        </w:r>
        <w:r w:rsidR="00920298">
          <w:rPr>
            <w:noProof/>
            <w:webHidden/>
          </w:rPr>
          <w:fldChar w:fldCharType="end"/>
        </w:r>
      </w:hyperlink>
    </w:p>
    <w:p w14:paraId="18E75FBF" w14:textId="5846CAC4" w:rsidR="00920298" w:rsidRDefault="00000000">
      <w:pPr>
        <w:pStyle w:val="Sommario1"/>
        <w:rPr>
          <w:rFonts w:asciiTheme="minorHAnsi" w:eastAsiaTheme="minorEastAsia" w:hAnsiTheme="minorHAnsi" w:cstheme="minorBidi"/>
          <w:noProof/>
          <w:kern w:val="2"/>
          <w:sz w:val="22"/>
          <w:szCs w:val="22"/>
          <w:lang w:val="en-US" w:eastAsia="en-US"/>
          <w14:ligatures w14:val="standardContextual"/>
        </w:rPr>
      </w:pPr>
      <w:hyperlink w:anchor="_Toc159337551" w:history="1">
        <w:r w:rsidR="00920298" w:rsidRPr="005F695F">
          <w:rPr>
            <w:rStyle w:val="Collegamentoipertestuale"/>
            <w:rFonts w:eastAsia="Arial"/>
            <w:noProof/>
          </w:rPr>
          <w:t>PROCEDURA PER I CASI DI EMERGENZA</w:t>
        </w:r>
        <w:r w:rsidR="00920298">
          <w:rPr>
            <w:noProof/>
            <w:webHidden/>
          </w:rPr>
          <w:tab/>
        </w:r>
        <w:r w:rsidR="00920298">
          <w:rPr>
            <w:noProof/>
            <w:webHidden/>
          </w:rPr>
          <w:fldChar w:fldCharType="begin"/>
        </w:r>
        <w:r w:rsidR="00920298">
          <w:rPr>
            <w:noProof/>
            <w:webHidden/>
          </w:rPr>
          <w:instrText xml:space="preserve"> PAGEREF _Toc159337551 \h </w:instrText>
        </w:r>
        <w:r w:rsidR="00920298">
          <w:rPr>
            <w:noProof/>
            <w:webHidden/>
          </w:rPr>
        </w:r>
        <w:r w:rsidR="00920298">
          <w:rPr>
            <w:noProof/>
            <w:webHidden/>
          </w:rPr>
          <w:fldChar w:fldCharType="separate"/>
        </w:r>
        <w:r w:rsidR="00920298">
          <w:rPr>
            <w:noProof/>
            <w:webHidden/>
          </w:rPr>
          <w:t>10</w:t>
        </w:r>
        <w:r w:rsidR="00920298">
          <w:rPr>
            <w:noProof/>
            <w:webHidden/>
          </w:rPr>
          <w:fldChar w:fldCharType="end"/>
        </w:r>
      </w:hyperlink>
    </w:p>
    <w:p w14:paraId="7F50DA81" w14:textId="353EFECB" w:rsidR="00920298" w:rsidRDefault="00000000">
      <w:pPr>
        <w:pStyle w:val="Sommario2"/>
        <w:rPr>
          <w:rFonts w:asciiTheme="minorHAnsi" w:eastAsiaTheme="minorEastAsia" w:hAnsiTheme="minorHAnsi" w:cstheme="minorBidi"/>
          <w:noProof/>
          <w:kern w:val="2"/>
          <w:sz w:val="22"/>
          <w:szCs w:val="22"/>
          <w:lang w:val="en-US" w:eastAsia="en-US"/>
          <w14:ligatures w14:val="standardContextual"/>
        </w:rPr>
      </w:pPr>
      <w:hyperlink w:anchor="_Toc159337552" w:history="1">
        <w:r w:rsidR="00920298" w:rsidRPr="005F695F">
          <w:rPr>
            <w:rStyle w:val="Collegamentoipertestuale"/>
            <w:rFonts w:eastAsia="MS Mincho"/>
            <w:noProof/>
            <w:lang w:eastAsia="ja-JP"/>
          </w:rPr>
          <w:t>A) Compiti in emergenza</w:t>
        </w:r>
        <w:r w:rsidR="00920298">
          <w:rPr>
            <w:noProof/>
            <w:webHidden/>
          </w:rPr>
          <w:tab/>
        </w:r>
        <w:r w:rsidR="00920298">
          <w:rPr>
            <w:noProof/>
            <w:webHidden/>
          </w:rPr>
          <w:fldChar w:fldCharType="begin"/>
        </w:r>
        <w:r w:rsidR="00920298">
          <w:rPr>
            <w:noProof/>
            <w:webHidden/>
          </w:rPr>
          <w:instrText xml:space="preserve"> PAGEREF _Toc159337552 \h </w:instrText>
        </w:r>
        <w:r w:rsidR="00920298">
          <w:rPr>
            <w:noProof/>
            <w:webHidden/>
          </w:rPr>
        </w:r>
        <w:r w:rsidR="00920298">
          <w:rPr>
            <w:noProof/>
            <w:webHidden/>
          </w:rPr>
          <w:fldChar w:fldCharType="separate"/>
        </w:r>
        <w:r w:rsidR="00920298">
          <w:rPr>
            <w:noProof/>
            <w:webHidden/>
          </w:rPr>
          <w:t>10</w:t>
        </w:r>
        <w:r w:rsidR="00920298">
          <w:rPr>
            <w:noProof/>
            <w:webHidden/>
          </w:rPr>
          <w:fldChar w:fldCharType="end"/>
        </w:r>
      </w:hyperlink>
    </w:p>
    <w:p w14:paraId="5BDB88F0" w14:textId="2EDEBAFF" w:rsidR="00920298" w:rsidRDefault="00000000">
      <w:pPr>
        <w:pStyle w:val="Sommario2"/>
        <w:rPr>
          <w:rFonts w:asciiTheme="minorHAnsi" w:eastAsiaTheme="minorEastAsia" w:hAnsiTheme="minorHAnsi" w:cstheme="minorBidi"/>
          <w:noProof/>
          <w:kern w:val="2"/>
          <w:sz w:val="22"/>
          <w:szCs w:val="22"/>
          <w:lang w:val="en-US" w:eastAsia="en-US"/>
          <w14:ligatures w14:val="standardContextual"/>
        </w:rPr>
      </w:pPr>
      <w:hyperlink w:anchor="_Toc159337553" w:history="1">
        <w:r w:rsidR="00920298" w:rsidRPr="005F695F">
          <w:rPr>
            <w:rStyle w:val="Collegamentoipertestuale"/>
            <w:rFonts w:eastAsia="MS Mincho"/>
            <w:noProof/>
            <w:lang w:eastAsia="ja-JP"/>
          </w:rPr>
          <w:t>B) Pronto soccorso</w:t>
        </w:r>
        <w:r w:rsidR="00920298">
          <w:rPr>
            <w:noProof/>
            <w:webHidden/>
          </w:rPr>
          <w:tab/>
        </w:r>
        <w:r w:rsidR="00920298">
          <w:rPr>
            <w:noProof/>
            <w:webHidden/>
          </w:rPr>
          <w:fldChar w:fldCharType="begin"/>
        </w:r>
        <w:r w:rsidR="00920298">
          <w:rPr>
            <w:noProof/>
            <w:webHidden/>
          </w:rPr>
          <w:instrText xml:space="preserve"> PAGEREF _Toc159337553 \h </w:instrText>
        </w:r>
        <w:r w:rsidR="00920298">
          <w:rPr>
            <w:noProof/>
            <w:webHidden/>
          </w:rPr>
        </w:r>
        <w:r w:rsidR="00920298">
          <w:rPr>
            <w:noProof/>
            <w:webHidden/>
          </w:rPr>
          <w:fldChar w:fldCharType="separate"/>
        </w:r>
        <w:r w:rsidR="00920298">
          <w:rPr>
            <w:noProof/>
            <w:webHidden/>
          </w:rPr>
          <w:t>11</w:t>
        </w:r>
        <w:r w:rsidR="00920298">
          <w:rPr>
            <w:noProof/>
            <w:webHidden/>
          </w:rPr>
          <w:fldChar w:fldCharType="end"/>
        </w:r>
      </w:hyperlink>
    </w:p>
    <w:p w14:paraId="1021459E" w14:textId="432AA068" w:rsidR="00920298" w:rsidRDefault="00000000">
      <w:pPr>
        <w:pStyle w:val="Sommario1"/>
        <w:rPr>
          <w:rFonts w:asciiTheme="minorHAnsi" w:eastAsiaTheme="minorEastAsia" w:hAnsiTheme="minorHAnsi" w:cstheme="minorBidi"/>
          <w:noProof/>
          <w:kern w:val="2"/>
          <w:sz w:val="22"/>
          <w:szCs w:val="22"/>
          <w:lang w:val="en-US" w:eastAsia="en-US"/>
          <w14:ligatures w14:val="standardContextual"/>
        </w:rPr>
      </w:pPr>
      <w:hyperlink w:anchor="_Toc159337554" w:history="1">
        <w:r w:rsidR="00920298" w:rsidRPr="005F695F">
          <w:rPr>
            <w:rStyle w:val="Collegamentoipertestuale"/>
            <w:rFonts w:eastAsia="Arial"/>
            <w:noProof/>
          </w:rPr>
          <w:t>PRESCRIZIONI</w:t>
        </w:r>
        <w:r w:rsidR="00920298">
          <w:rPr>
            <w:noProof/>
            <w:webHidden/>
          </w:rPr>
          <w:tab/>
        </w:r>
        <w:r w:rsidR="00920298">
          <w:rPr>
            <w:noProof/>
            <w:webHidden/>
          </w:rPr>
          <w:fldChar w:fldCharType="begin"/>
        </w:r>
        <w:r w:rsidR="00920298">
          <w:rPr>
            <w:noProof/>
            <w:webHidden/>
          </w:rPr>
          <w:instrText xml:space="preserve"> PAGEREF _Toc159337554 \h </w:instrText>
        </w:r>
        <w:r w:rsidR="00920298">
          <w:rPr>
            <w:noProof/>
            <w:webHidden/>
          </w:rPr>
        </w:r>
        <w:r w:rsidR="00920298">
          <w:rPr>
            <w:noProof/>
            <w:webHidden/>
          </w:rPr>
          <w:fldChar w:fldCharType="separate"/>
        </w:r>
        <w:r w:rsidR="00920298">
          <w:rPr>
            <w:noProof/>
            <w:webHidden/>
          </w:rPr>
          <w:t>11</w:t>
        </w:r>
        <w:r w:rsidR="00920298">
          <w:rPr>
            <w:noProof/>
            <w:webHidden/>
          </w:rPr>
          <w:fldChar w:fldCharType="end"/>
        </w:r>
      </w:hyperlink>
    </w:p>
    <w:p w14:paraId="67787D7C" w14:textId="2C02556D" w:rsidR="00920298" w:rsidRDefault="00000000">
      <w:pPr>
        <w:pStyle w:val="Sommario1"/>
        <w:rPr>
          <w:rFonts w:asciiTheme="minorHAnsi" w:eastAsiaTheme="minorEastAsia" w:hAnsiTheme="minorHAnsi" w:cstheme="minorBidi"/>
          <w:noProof/>
          <w:kern w:val="2"/>
          <w:sz w:val="22"/>
          <w:szCs w:val="22"/>
          <w:lang w:val="en-US" w:eastAsia="en-US"/>
          <w14:ligatures w14:val="standardContextual"/>
        </w:rPr>
      </w:pPr>
      <w:hyperlink w:anchor="_Toc159337555" w:history="1">
        <w:r w:rsidR="00920298" w:rsidRPr="005F695F">
          <w:rPr>
            <w:rStyle w:val="Collegamentoipertestuale"/>
            <w:rFonts w:eastAsia="Arial"/>
            <w:noProof/>
          </w:rPr>
          <w:t>VALUTAZIONE DEI COSTI DELLA SICUREZZA</w:t>
        </w:r>
        <w:r w:rsidR="00920298">
          <w:rPr>
            <w:noProof/>
            <w:webHidden/>
          </w:rPr>
          <w:tab/>
        </w:r>
        <w:r w:rsidR="00920298">
          <w:rPr>
            <w:noProof/>
            <w:webHidden/>
          </w:rPr>
          <w:fldChar w:fldCharType="begin"/>
        </w:r>
        <w:r w:rsidR="00920298">
          <w:rPr>
            <w:noProof/>
            <w:webHidden/>
          </w:rPr>
          <w:instrText xml:space="preserve"> PAGEREF _Toc159337555 \h </w:instrText>
        </w:r>
        <w:r w:rsidR="00920298">
          <w:rPr>
            <w:noProof/>
            <w:webHidden/>
          </w:rPr>
        </w:r>
        <w:r w:rsidR="00920298">
          <w:rPr>
            <w:noProof/>
            <w:webHidden/>
          </w:rPr>
          <w:fldChar w:fldCharType="separate"/>
        </w:r>
        <w:r w:rsidR="00920298">
          <w:rPr>
            <w:noProof/>
            <w:webHidden/>
          </w:rPr>
          <w:t>11</w:t>
        </w:r>
        <w:r w:rsidR="00920298">
          <w:rPr>
            <w:noProof/>
            <w:webHidden/>
          </w:rPr>
          <w:fldChar w:fldCharType="end"/>
        </w:r>
      </w:hyperlink>
    </w:p>
    <w:p w14:paraId="1472FC01" w14:textId="0A68A044" w:rsidR="00920298" w:rsidRDefault="00000000">
      <w:pPr>
        <w:pStyle w:val="Sommario1"/>
        <w:rPr>
          <w:rFonts w:asciiTheme="minorHAnsi" w:eastAsiaTheme="minorEastAsia" w:hAnsiTheme="minorHAnsi" w:cstheme="minorBidi"/>
          <w:noProof/>
          <w:kern w:val="2"/>
          <w:sz w:val="22"/>
          <w:szCs w:val="22"/>
          <w:lang w:val="en-US" w:eastAsia="en-US"/>
          <w14:ligatures w14:val="standardContextual"/>
        </w:rPr>
      </w:pPr>
      <w:hyperlink w:anchor="_Toc159337556" w:history="1">
        <w:r w:rsidR="00920298" w:rsidRPr="005F695F">
          <w:rPr>
            <w:rStyle w:val="Collegamentoipertestuale"/>
            <w:rFonts w:eastAsia="Arial"/>
            <w:noProof/>
          </w:rPr>
          <w:t>ALLEGATO 1: Quadro sinottico delle responsabilità 81/08</w:t>
        </w:r>
        <w:r w:rsidR="00920298">
          <w:rPr>
            <w:noProof/>
            <w:webHidden/>
          </w:rPr>
          <w:tab/>
        </w:r>
        <w:r w:rsidR="00920298">
          <w:rPr>
            <w:noProof/>
            <w:webHidden/>
          </w:rPr>
          <w:fldChar w:fldCharType="begin"/>
        </w:r>
        <w:r w:rsidR="00920298">
          <w:rPr>
            <w:noProof/>
            <w:webHidden/>
          </w:rPr>
          <w:instrText xml:space="preserve"> PAGEREF _Toc159337556 \h </w:instrText>
        </w:r>
        <w:r w:rsidR="00920298">
          <w:rPr>
            <w:noProof/>
            <w:webHidden/>
          </w:rPr>
        </w:r>
        <w:r w:rsidR="00920298">
          <w:rPr>
            <w:noProof/>
            <w:webHidden/>
          </w:rPr>
          <w:fldChar w:fldCharType="separate"/>
        </w:r>
        <w:r w:rsidR="00920298">
          <w:rPr>
            <w:noProof/>
            <w:webHidden/>
          </w:rPr>
          <w:t>12</w:t>
        </w:r>
        <w:r w:rsidR="00920298">
          <w:rPr>
            <w:noProof/>
            <w:webHidden/>
          </w:rPr>
          <w:fldChar w:fldCharType="end"/>
        </w:r>
      </w:hyperlink>
    </w:p>
    <w:p w14:paraId="2D89D39C" w14:textId="77777777" w:rsidR="00585F10" w:rsidRPr="0084636F" w:rsidRDefault="00585F10" w:rsidP="00585F10">
      <w:pPr>
        <w:pStyle w:val="Titolo1"/>
        <w:rPr>
          <w:rFonts w:ascii="Times New Roman" w:hAnsi="Times New Roman" w:cs="Times New Roman"/>
        </w:rPr>
      </w:pPr>
      <w:r w:rsidRPr="0084636F">
        <w:rPr>
          <w:rFonts w:ascii="Times New Roman" w:hAnsi="Times New Roman" w:cs="Times New Roman"/>
          <w:bCs w:val="0"/>
        </w:rPr>
        <w:fldChar w:fldCharType="end"/>
      </w:r>
      <w:r w:rsidRPr="0084636F">
        <w:rPr>
          <w:rFonts w:ascii="Times New Roman" w:hAnsi="Times New Roman" w:cs="Times New Roman"/>
        </w:rPr>
        <w:br w:type="page"/>
      </w:r>
    </w:p>
    <w:p w14:paraId="1B87D42D" w14:textId="77777777" w:rsidR="00585F10" w:rsidRPr="0084636F" w:rsidRDefault="00585F10" w:rsidP="00585F10">
      <w:pPr>
        <w:pStyle w:val="Titolo1"/>
        <w:rPr>
          <w:rFonts w:ascii="Times New Roman" w:hAnsi="Times New Roman" w:cs="Times New Roman"/>
        </w:rPr>
      </w:pPr>
    </w:p>
    <w:p w14:paraId="09A8C0D8" w14:textId="77777777" w:rsidR="00E22CB2" w:rsidRDefault="00E22CB2" w:rsidP="00585F10">
      <w:pPr>
        <w:pStyle w:val="Titolo1"/>
        <w:rPr>
          <w:rFonts w:ascii="Times New Roman" w:hAnsi="Times New Roman" w:cs="Times New Roman"/>
        </w:rPr>
      </w:pPr>
      <w:bookmarkStart w:id="0" w:name="_Toc159337539"/>
    </w:p>
    <w:p w14:paraId="144F99DE" w14:textId="77777777" w:rsidR="00E22CB2" w:rsidRDefault="00E22CB2" w:rsidP="00585F10">
      <w:pPr>
        <w:pStyle w:val="Titolo1"/>
        <w:rPr>
          <w:rFonts w:ascii="Times New Roman" w:hAnsi="Times New Roman" w:cs="Times New Roman"/>
        </w:rPr>
      </w:pPr>
    </w:p>
    <w:p w14:paraId="44E394EB" w14:textId="29FAC476" w:rsidR="00585F10" w:rsidRPr="0084636F" w:rsidRDefault="00585F10" w:rsidP="00585F10">
      <w:pPr>
        <w:pStyle w:val="Titolo1"/>
        <w:rPr>
          <w:rFonts w:ascii="Times New Roman" w:hAnsi="Times New Roman" w:cs="Times New Roman"/>
        </w:rPr>
      </w:pPr>
      <w:r w:rsidRPr="0084636F">
        <w:rPr>
          <w:rFonts w:ascii="Times New Roman" w:hAnsi="Times New Roman" w:cs="Times New Roman"/>
        </w:rPr>
        <w:t>SCOPO DEL DOCUMENTO</w:t>
      </w:r>
      <w:bookmarkEnd w:id="0"/>
    </w:p>
    <w:p w14:paraId="69D4DBA7" w14:textId="77777777" w:rsidR="00585F10" w:rsidRPr="00750AE5" w:rsidRDefault="00585F10" w:rsidP="00585F10">
      <w:pPr>
        <w:autoSpaceDE w:val="0"/>
        <w:autoSpaceDN w:val="0"/>
        <w:adjustRightInd w:val="0"/>
        <w:jc w:val="both"/>
        <w:rPr>
          <w:sz w:val="22"/>
          <w:szCs w:val="22"/>
        </w:rPr>
      </w:pPr>
      <w:r w:rsidRPr="00750AE5">
        <w:rPr>
          <w:sz w:val="22"/>
          <w:szCs w:val="22"/>
        </w:rPr>
        <w:t>Il presente documento costituisce adempimento formale a quanto previsto all’art. 26 del Decreto Legislativo n. 81 del 09 aprile 2008 così come integrato dal D.lgs. n. 106/2009, che prescrive gli obblighi del Datore di lavoro in caso di affidamento di lavori, servizi e fornitura all’interno dell’Unità produttiva in ordine agli specifici rischi interferenti esistenti negli ambienti in cui opereranno addetti di altre imprese.</w:t>
      </w:r>
    </w:p>
    <w:p w14:paraId="25FB7F2B" w14:textId="77777777" w:rsidR="00585F10" w:rsidRPr="00750AE5" w:rsidRDefault="00585F10" w:rsidP="00585F10">
      <w:pPr>
        <w:autoSpaceDE w:val="0"/>
        <w:autoSpaceDN w:val="0"/>
        <w:adjustRightInd w:val="0"/>
        <w:jc w:val="both"/>
        <w:rPr>
          <w:sz w:val="22"/>
          <w:szCs w:val="22"/>
        </w:rPr>
      </w:pPr>
      <w:r w:rsidRPr="00750AE5">
        <w:rPr>
          <w:sz w:val="22"/>
          <w:szCs w:val="22"/>
        </w:rPr>
        <w:t>Tale documento valuta quindi i rischi relativi alle sole lavorazioni e ai locali ove possono essere presenti rischi interferenti posti in essere da entrambe le parti.</w:t>
      </w:r>
    </w:p>
    <w:p w14:paraId="312B58FF" w14:textId="77777777" w:rsidR="00E22CB2" w:rsidRDefault="00585F10" w:rsidP="00585F10">
      <w:pPr>
        <w:autoSpaceDE w:val="0"/>
        <w:autoSpaceDN w:val="0"/>
        <w:adjustRightInd w:val="0"/>
        <w:jc w:val="both"/>
        <w:rPr>
          <w:sz w:val="22"/>
          <w:szCs w:val="22"/>
        </w:rPr>
      </w:pPr>
      <w:r w:rsidRPr="00750AE5">
        <w:rPr>
          <w:sz w:val="22"/>
          <w:szCs w:val="22"/>
        </w:rPr>
        <w:t>Il presente documento è parte integrante del Contratto di appalto relativo</w:t>
      </w:r>
      <w:r w:rsidR="00E22CB2">
        <w:rPr>
          <w:sz w:val="22"/>
          <w:szCs w:val="22"/>
        </w:rPr>
        <w:t xml:space="preserve"> alla </w:t>
      </w:r>
      <w:r w:rsidRPr="00750AE5">
        <w:rPr>
          <w:sz w:val="22"/>
          <w:szCs w:val="22"/>
        </w:rPr>
        <w:t xml:space="preserve"> </w:t>
      </w:r>
      <w:r w:rsidR="00E22CB2" w:rsidRPr="00E22CB2">
        <w:rPr>
          <w:sz w:val="22"/>
          <w:szCs w:val="22"/>
        </w:rPr>
        <w:t>procedura di gara per l’affidamento della fornitura, installazione e resa operativa di un MICROSCOPIO ELETTRONICO A SCANSIONE SEM AD ALTA RISOLUZIONE CON SORGENTE DI EMISSIONE DI CAMPO DI TIPO SCHOTTKY TERMOASSISTITA</w:t>
      </w:r>
      <w:r w:rsidR="00E22CB2">
        <w:rPr>
          <w:sz w:val="22"/>
          <w:szCs w:val="22"/>
        </w:rPr>
        <w:t xml:space="preserve"> c/o la sede principale di STEMS di Napoli.</w:t>
      </w:r>
    </w:p>
    <w:p w14:paraId="0D0C8719" w14:textId="6A329281" w:rsidR="00585F10" w:rsidRPr="00750AE5" w:rsidRDefault="00585F10" w:rsidP="00585F10">
      <w:pPr>
        <w:autoSpaceDE w:val="0"/>
        <w:autoSpaceDN w:val="0"/>
        <w:adjustRightInd w:val="0"/>
        <w:jc w:val="both"/>
        <w:rPr>
          <w:sz w:val="22"/>
          <w:szCs w:val="22"/>
        </w:rPr>
      </w:pPr>
      <w:r w:rsidRPr="00750AE5">
        <w:rPr>
          <w:sz w:val="22"/>
          <w:szCs w:val="22"/>
        </w:rPr>
        <w:t>Le disposizioni del presente comma non si applicano ai rischi specifici propri dell'attività' delle imprese appaltatrici o dei singoli lavoratori autonomi.</w:t>
      </w:r>
    </w:p>
    <w:p w14:paraId="34A77385" w14:textId="77777777" w:rsidR="00585F10" w:rsidRPr="00750AE5" w:rsidRDefault="00585F10" w:rsidP="00585F10">
      <w:pPr>
        <w:widowControl w:val="0"/>
        <w:autoSpaceDE w:val="0"/>
        <w:autoSpaceDN w:val="0"/>
        <w:adjustRightInd w:val="0"/>
        <w:spacing w:line="230" w:lineRule="atLeast"/>
        <w:jc w:val="both"/>
        <w:rPr>
          <w:sz w:val="22"/>
          <w:szCs w:val="22"/>
        </w:rPr>
      </w:pPr>
    </w:p>
    <w:p w14:paraId="170779F4" w14:textId="77777777" w:rsidR="00585F10" w:rsidRPr="00750AE5" w:rsidRDefault="00585F10" w:rsidP="00585F10">
      <w:pPr>
        <w:pStyle w:val="Titolo1"/>
        <w:rPr>
          <w:rFonts w:ascii="Times New Roman" w:hAnsi="Times New Roman" w:cs="Times New Roman"/>
          <w:sz w:val="22"/>
          <w:szCs w:val="22"/>
        </w:rPr>
      </w:pPr>
      <w:bookmarkStart w:id="1" w:name="_Toc159337540"/>
      <w:r w:rsidRPr="00750AE5">
        <w:rPr>
          <w:rFonts w:ascii="Times New Roman" w:hAnsi="Times New Roman" w:cs="Times New Roman"/>
          <w:sz w:val="22"/>
          <w:szCs w:val="22"/>
        </w:rPr>
        <w:t>OBBLIGHI CONNESSI AI CONTRATTI DI APPALTO</w:t>
      </w:r>
      <w:bookmarkEnd w:id="1"/>
    </w:p>
    <w:p w14:paraId="14DE47CE" w14:textId="77777777" w:rsidR="00585F10" w:rsidRPr="00750AE5" w:rsidRDefault="00585F10" w:rsidP="00585F10">
      <w:pPr>
        <w:pStyle w:val="NormaleWeb"/>
        <w:spacing w:before="0" w:beforeAutospacing="0" w:after="0" w:afterAutospacing="0"/>
        <w:jc w:val="both"/>
        <w:rPr>
          <w:rFonts w:eastAsiaTheme="minorHAnsi"/>
          <w:bCs/>
          <w:sz w:val="22"/>
          <w:szCs w:val="22"/>
          <w:lang w:eastAsia="en-US"/>
        </w:rPr>
      </w:pPr>
      <w:r w:rsidRPr="00750AE5">
        <w:rPr>
          <w:rFonts w:eastAsiaTheme="minorHAnsi"/>
          <w:b/>
          <w:bCs/>
          <w:sz w:val="22"/>
          <w:szCs w:val="22"/>
          <w:lang w:eastAsia="en-US"/>
        </w:rPr>
        <w:t>1.</w:t>
      </w:r>
      <w:r w:rsidRPr="00750AE5">
        <w:rPr>
          <w:rFonts w:eastAsiaTheme="minorHAnsi"/>
          <w:bCs/>
          <w:sz w:val="22"/>
          <w:szCs w:val="22"/>
          <w:lang w:eastAsia="en-US"/>
        </w:rPr>
        <w:t xml:space="preserve"> La Stazione Appaltante, in caso di affidamento di lavori, servizi e forniture all'impresa appaltatrice:</w:t>
      </w:r>
    </w:p>
    <w:p w14:paraId="2E756C39" w14:textId="77777777" w:rsidR="00585F10" w:rsidRPr="00750AE5" w:rsidRDefault="00585F10" w:rsidP="00585F10">
      <w:pPr>
        <w:pStyle w:val="NormaleWeb"/>
        <w:spacing w:before="0" w:beforeAutospacing="0" w:after="0" w:afterAutospacing="0"/>
        <w:jc w:val="both"/>
        <w:rPr>
          <w:rFonts w:eastAsiaTheme="minorHAnsi"/>
          <w:bCs/>
          <w:sz w:val="22"/>
          <w:szCs w:val="22"/>
          <w:lang w:eastAsia="en-US"/>
        </w:rPr>
      </w:pPr>
      <w:r w:rsidRPr="00750AE5">
        <w:rPr>
          <w:rFonts w:eastAsiaTheme="minorHAnsi"/>
          <w:bCs/>
          <w:sz w:val="22"/>
          <w:szCs w:val="22"/>
          <w:lang w:eastAsia="en-US"/>
        </w:rPr>
        <w:t> </w:t>
      </w:r>
    </w:p>
    <w:p w14:paraId="69C59DFF" w14:textId="77777777" w:rsidR="00585F10" w:rsidRPr="00750AE5" w:rsidRDefault="00585F10" w:rsidP="00585F10">
      <w:pPr>
        <w:pStyle w:val="NormaleWeb"/>
        <w:spacing w:before="0" w:beforeAutospacing="0" w:after="0" w:afterAutospacing="0"/>
        <w:jc w:val="both"/>
        <w:rPr>
          <w:rFonts w:eastAsiaTheme="minorHAnsi"/>
          <w:sz w:val="22"/>
          <w:szCs w:val="22"/>
          <w:lang w:eastAsia="en-US"/>
        </w:rPr>
      </w:pPr>
      <w:r w:rsidRPr="00750AE5">
        <w:rPr>
          <w:rFonts w:eastAsiaTheme="minorHAnsi"/>
          <w:b/>
          <w:bCs/>
          <w:sz w:val="22"/>
          <w:szCs w:val="22"/>
          <w:lang w:eastAsia="en-US"/>
        </w:rPr>
        <w:t>a)</w:t>
      </w:r>
      <w:r w:rsidRPr="00750AE5">
        <w:rPr>
          <w:rFonts w:eastAsiaTheme="minorHAnsi"/>
          <w:sz w:val="22"/>
          <w:szCs w:val="22"/>
          <w:lang w:eastAsia="en-US"/>
        </w:rPr>
        <w:t> verifica, con le modalità previste dal decreto di cui all’articolo 6, comma 8, lettera g), l’idoneità tecnico-professionale delle imprese appaltatrici o dei lavoratori autonomi in relazione ai lavori, ai servizi e alle forniture da affidare in appalto o mediante contratto d’opera o di somministrazione:</w:t>
      </w:r>
    </w:p>
    <w:p w14:paraId="5D4B30ED" w14:textId="77777777" w:rsidR="00585F10" w:rsidRPr="00750AE5" w:rsidRDefault="00585F10" w:rsidP="00585F10">
      <w:pPr>
        <w:pStyle w:val="NormaleWeb"/>
        <w:spacing w:before="0" w:beforeAutospacing="0" w:after="0" w:afterAutospacing="0"/>
        <w:jc w:val="both"/>
        <w:rPr>
          <w:rFonts w:eastAsiaTheme="minorHAnsi"/>
          <w:sz w:val="22"/>
          <w:szCs w:val="22"/>
          <w:lang w:eastAsia="en-US"/>
        </w:rPr>
      </w:pPr>
      <w:r w:rsidRPr="00750AE5">
        <w:rPr>
          <w:rFonts w:eastAsiaTheme="minorHAnsi"/>
          <w:b/>
          <w:bCs/>
          <w:sz w:val="22"/>
          <w:szCs w:val="22"/>
          <w:lang w:eastAsia="en-US"/>
        </w:rPr>
        <w:t>1)</w:t>
      </w:r>
      <w:r w:rsidRPr="00750AE5">
        <w:rPr>
          <w:rFonts w:eastAsiaTheme="minorHAnsi"/>
          <w:sz w:val="22"/>
          <w:szCs w:val="22"/>
          <w:lang w:eastAsia="en-US"/>
        </w:rPr>
        <w:t>  acquisizione del certificato di iscrizione alla camera di commercio, industria e artigianato;</w:t>
      </w:r>
    </w:p>
    <w:p w14:paraId="28A0E684" w14:textId="77777777" w:rsidR="00585F10" w:rsidRPr="00750AE5" w:rsidRDefault="00585F10" w:rsidP="00585F10">
      <w:pPr>
        <w:pStyle w:val="NormaleWeb"/>
        <w:spacing w:before="0" w:beforeAutospacing="0" w:after="0" w:afterAutospacing="0"/>
        <w:jc w:val="both"/>
        <w:rPr>
          <w:rFonts w:eastAsiaTheme="minorHAnsi"/>
          <w:sz w:val="22"/>
          <w:szCs w:val="22"/>
          <w:lang w:eastAsia="en-US"/>
        </w:rPr>
      </w:pPr>
      <w:r w:rsidRPr="00750AE5">
        <w:rPr>
          <w:rFonts w:eastAsiaTheme="minorHAnsi"/>
          <w:b/>
          <w:bCs/>
          <w:sz w:val="22"/>
          <w:szCs w:val="22"/>
          <w:lang w:eastAsia="en-US"/>
        </w:rPr>
        <w:t>2)</w:t>
      </w:r>
      <w:r w:rsidRPr="00750AE5">
        <w:rPr>
          <w:rFonts w:eastAsiaTheme="minorHAnsi"/>
          <w:sz w:val="22"/>
          <w:szCs w:val="22"/>
          <w:lang w:eastAsia="en-US"/>
        </w:rPr>
        <w:t>  acquisizione dell’autocertificazione dell’impresa appaltatrice o dei lavoratori autonomi del possesso dei requisiti di idoneità tecnico-professionale, ai sensi dell’articolo 47 del testo unico delle disposizioni legislative e regolamentari in materia di documentazione amministrativa, di cui al decreto del Presidente della Repubblica del 28 dicembre 2000, n. 445;</w:t>
      </w:r>
    </w:p>
    <w:p w14:paraId="3FB81771" w14:textId="77777777" w:rsidR="00585F10" w:rsidRPr="00750AE5" w:rsidRDefault="00585F10" w:rsidP="00585F10">
      <w:pPr>
        <w:pStyle w:val="NormaleWeb"/>
        <w:spacing w:before="0" w:beforeAutospacing="0" w:after="0" w:afterAutospacing="0"/>
        <w:jc w:val="both"/>
        <w:rPr>
          <w:rFonts w:eastAsiaTheme="minorHAnsi"/>
          <w:sz w:val="22"/>
          <w:szCs w:val="22"/>
          <w:lang w:eastAsia="en-US"/>
        </w:rPr>
      </w:pPr>
    </w:p>
    <w:p w14:paraId="14681A74" w14:textId="77777777" w:rsidR="00585F10" w:rsidRPr="00750AE5" w:rsidRDefault="00585F10" w:rsidP="00585F10">
      <w:pPr>
        <w:pStyle w:val="NormaleWeb"/>
        <w:spacing w:before="0" w:beforeAutospacing="0" w:after="0" w:afterAutospacing="0"/>
        <w:jc w:val="both"/>
        <w:rPr>
          <w:rFonts w:eastAsiaTheme="minorHAnsi"/>
          <w:sz w:val="22"/>
          <w:szCs w:val="22"/>
          <w:lang w:eastAsia="en-US"/>
        </w:rPr>
      </w:pPr>
      <w:r w:rsidRPr="00750AE5">
        <w:rPr>
          <w:rFonts w:eastAsiaTheme="minorHAnsi"/>
          <w:b/>
          <w:bCs/>
          <w:sz w:val="22"/>
          <w:szCs w:val="22"/>
          <w:lang w:eastAsia="en-US"/>
        </w:rPr>
        <w:t>b)</w:t>
      </w:r>
      <w:r w:rsidRPr="00750AE5">
        <w:rPr>
          <w:rFonts w:eastAsiaTheme="minorHAnsi"/>
          <w:sz w:val="22"/>
          <w:szCs w:val="22"/>
          <w:lang w:eastAsia="en-US"/>
        </w:rPr>
        <w:t> fornisce agli stessi soggetti dettagliate informazioni sui rischi specifici esistenti nell’ambiente in cui sono destinati ad operare e sulle misure di prevenzione e di emergenza adottate in relazione alla propria attività.</w:t>
      </w:r>
    </w:p>
    <w:p w14:paraId="78CB83CB" w14:textId="77777777" w:rsidR="00585F10" w:rsidRPr="00750AE5" w:rsidRDefault="00585F10" w:rsidP="00585F10">
      <w:pPr>
        <w:pStyle w:val="NormaleWeb"/>
        <w:spacing w:before="0" w:beforeAutospacing="0" w:after="0" w:afterAutospacing="0"/>
        <w:jc w:val="both"/>
        <w:rPr>
          <w:rFonts w:eastAsiaTheme="minorHAnsi"/>
          <w:b/>
          <w:bCs/>
          <w:sz w:val="22"/>
          <w:szCs w:val="22"/>
          <w:lang w:eastAsia="en-US"/>
        </w:rPr>
      </w:pPr>
    </w:p>
    <w:p w14:paraId="328BF0AB" w14:textId="77777777" w:rsidR="00585F10" w:rsidRPr="00750AE5" w:rsidRDefault="00585F10" w:rsidP="00585F10">
      <w:pPr>
        <w:pStyle w:val="NormaleWeb"/>
        <w:spacing w:before="0" w:beforeAutospacing="0" w:after="0" w:afterAutospacing="0"/>
        <w:jc w:val="both"/>
        <w:rPr>
          <w:rFonts w:eastAsiaTheme="minorHAnsi"/>
          <w:sz w:val="22"/>
          <w:szCs w:val="22"/>
          <w:lang w:eastAsia="en-US"/>
        </w:rPr>
      </w:pPr>
      <w:r w:rsidRPr="00750AE5">
        <w:rPr>
          <w:rFonts w:eastAsiaTheme="minorHAnsi"/>
          <w:b/>
          <w:bCs/>
          <w:sz w:val="22"/>
          <w:szCs w:val="22"/>
          <w:lang w:eastAsia="en-US"/>
        </w:rPr>
        <w:t>2.</w:t>
      </w:r>
      <w:r w:rsidRPr="00750AE5">
        <w:rPr>
          <w:rFonts w:eastAsiaTheme="minorHAnsi"/>
          <w:sz w:val="22"/>
          <w:szCs w:val="22"/>
          <w:lang w:eastAsia="en-US"/>
        </w:rPr>
        <w:t>  Nell’ipotesi di cui al comma 1, i datori di lavoro, ivi compresi i subappaltatori:</w:t>
      </w:r>
    </w:p>
    <w:p w14:paraId="3D9C9595" w14:textId="77777777" w:rsidR="00585F10" w:rsidRPr="00750AE5" w:rsidRDefault="00585F10" w:rsidP="00585F10">
      <w:pPr>
        <w:pStyle w:val="NormaleWeb"/>
        <w:spacing w:before="0" w:beforeAutospacing="0" w:after="0" w:afterAutospacing="0"/>
        <w:jc w:val="both"/>
        <w:rPr>
          <w:rFonts w:eastAsiaTheme="minorHAnsi"/>
          <w:sz w:val="22"/>
          <w:szCs w:val="22"/>
          <w:lang w:eastAsia="en-US"/>
        </w:rPr>
      </w:pPr>
      <w:r w:rsidRPr="00750AE5">
        <w:rPr>
          <w:rFonts w:eastAsiaTheme="minorHAnsi"/>
          <w:b/>
          <w:bCs/>
          <w:sz w:val="22"/>
          <w:szCs w:val="22"/>
          <w:lang w:eastAsia="en-US"/>
        </w:rPr>
        <w:t>a)</w:t>
      </w:r>
      <w:r w:rsidRPr="00750AE5">
        <w:rPr>
          <w:rFonts w:eastAsiaTheme="minorHAnsi"/>
          <w:sz w:val="22"/>
          <w:szCs w:val="22"/>
          <w:lang w:eastAsia="en-US"/>
        </w:rPr>
        <w:t> cooperano all’attuazione delle misure di prevenzione e protezione dai rischi sul lavoro incidenti sull’attività lavorativa oggetto dell’appalto;</w:t>
      </w:r>
    </w:p>
    <w:p w14:paraId="3B233737" w14:textId="77777777" w:rsidR="00585F10" w:rsidRPr="00750AE5" w:rsidRDefault="00585F10" w:rsidP="00585F10">
      <w:pPr>
        <w:pStyle w:val="NormaleWeb"/>
        <w:spacing w:before="0" w:beforeAutospacing="0" w:after="0" w:afterAutospacing="0"/>
        <w:jc w:val="both"/>
        <w:rPr>
          <w:rFonts w:eastAsiaTheme="minorHAnsi"/>
          <w:sz w:val="22"/>
          <w:szCs w:val="22"/>
          <w:lang w:eastAsia="en-US"/>
        </w:rPr>
      </w:pPr>
      <w:r w:rsidRPr="00750AE5">
        <w:rPr>
          <w:rFonts w:eastAsiaTheme="minorHAnsi"/>
          <w:b/>
          <w:bCs/>
          <w:sz w:val="22"/>
          <w:szCs w:val="22"/>
          <w:lang w:eastAsia="en-US"/>
        </w:rPr>
        <w:t>b)</w:t>
      </w:r>
      <w:r w:rsidRPr="00750AE5">
        <w:rPr>
          <w:rFonts w:eastAsiaTheme="minorHAnsi"/>
          <w:sz w:val="22"/>
          <w:szCs w:val="22"/>
          <w:lang w:eastAsia="en-US"/>
        </w:rPr>
        <w:t> coordinano gli interventi di protezione e prevenzione dai rischi cui sono esposti i lavoratori, informandosi reciprocamente anche al fine di eliminare rischi dovuti alle interferenze tra i lavori delle diverse imprese coinvolte nell’esecuzione dell’opera complessiva.</w:t>
      </w:r>
    </w:p>
    <w:p w14:paraId="510A1AC3" w14:textId="77777777" w:rsidR="00585F10" w:rsidRPr="00750AE5" w:rsidRDefault="00585F10" w:rsidP="00585F10">
      <w:pPr>
        <w:pStyle w:val="NormaleWeb"/>
        <w:spacing w:before="0" w:beforeAutospacing="0" w:after="0" w:afterAutospacing="0"/>
        <w:jc w:val="both"/>
        <w:rPr>
          <w:rFonts w:eastAsiaTheme="minorHAnsi"/>
          <w:sz w:val="22"/>
          <w:szCs w:val="22"/>
          <w:lang w:eastAsia="en-US"/>
        </w:rPr>
      </w:pPr>
    </w:p>
    <w:p w14:paraId="0BB18642" w14:textId="77777777" w:rsidR="00585F10" w:rsidRDefault="00585F10" w:rsidP="00585F10">
      <w:pPr>
        <w:pStyle w:val="NormaleWeb"/>
        <w:spacing w:before="0" w:beforeAutospacing="0" w:after="0" w:afterAutospacing="0"/>
        <w:jc w:val="both"/>
        <w:rPr>
          <w:rFonts w:eastAsiaTheme="minorHAnsi"/>
          <w:sz w:val="22"/>
          <w:szCs w:val="22"/>
          <w:lang w:eastAsia="en-US"/>
        </w:rPr>
      </w:pPr>
      <w:r w:rsidRPr="00750AE5">
        <w:rPr>
          <w:rFonts w:eastAsiaTheme="minorHAnsi"/>
          <w:b/>
          <w:bCs/>
          <w:sz w:val="22"/>
          <w:szCs w:val="22"/>
          <w:lang w:eastAsia="en-US"/>
        </w:rPr>
        <w:t>3.</w:t>
      </w:r>
      <w:r w:rsidRPr="00750AE5">
        <w:rPr>
          <w:rFonts w:eastAsiaTheme="minorHAnsi"/>
          <w:sz w:val="22"/>
          <w:szCs w:val="22"/>
          <w:lang w:eastAsia="en-US"/>
        </w:rPr>
        <w:t xml:space="preserve"> La Stazione Appaltante promuove la cooperazione ed il coordinamento di cui al comma 2, elaborando un unico documento di valutazione dei rischi che indichi le misure adottate per eliminare o, ove ciò non è possibile, ridurre al minimo i rischi da interferenze. Tale documento è allegato al contratto di appalto o di opera e va adeguato in funzione dell’evoluzione dei lavori, servizi e forniture. Le disposizioni del presente comma non si applicano ai rischi specifici propri dell’attività delle imprese appaltatrici o dei singoli lavoratori </w:t>
      </w:r>
      <w:r w:rsidRPr="00750AE5">
        <w:rPr>
          <w:rFonts w:eastAsiaTheme="minorHAnsi"/>
          <w:sz w:val="22"/>
          <w:szCs w:val="22"/>
          <w:lang w:eastAsia="en-US"/>
        </w:rPr>
        <w:lastRenderedPageBreak/>
        <w:t>autonomi. Nel campo di applicazione del decreto legislativo 12 aprile 2006, n. 163, e successive modificazioni, tale documento è redatto, ai fini dell’affidamento del contratto, dal soggetto titolare del potere decisionale e di spesa relativo alla gestione dello specifico appalto.</w:t>
      </w:r>
    </w:p>
    <w:p w14:paraId="54793D14" w14:textId="77777777" w:rsidR="00E22CB2" w:rsidRPr="00750AE5" w:rsidRDefault="00E22CB2" w:rsidP="00585F10">
      <w:pPr>
        <w:pStyle w:val="NormaleWeb"/>
        <w:spacing w:before="0" w:beforeAutospacing="0" w:after="0" w:afterAutospacing="0"/>
        <w:jc w:val="both"/>
        <w:rPr>
          <w:rFonts w:eastAsiaTheme="minorHAnsi"/>
          <w:sz w:val="22"/>
          <w:szCs w:val="22"/>
          <w:lang w:eastAsia="en-US"/>
        </w:rPr>
      </w:pPr>
    </w:p>
    <w:p w14:paraId="3478362B" w14:textId="77777777" w:rsidR="00585F10" w:rsidRPr="00750AE5" w:rsidRDefault="00585F10" w:rsidP="00585F10">
      <w:pPr>
        <w:pStyle w:val="NormaleWeb"/>
        <w:spacing w:before="0" w:beforeAutospacing="0" w:after="0" w:afterAutospacing="0"/>
        <w:jc w:val="both"/>
        <w:rPr>
          <w:rFonts w:eastAsiaTheme="minorHAnsi"/>
          <w:sz w:val="22"/>
          <w:szCs w:val="22"/>
          <w:lang w:eastAsia="en-US"/>
        </w:rPr>
      </w:pPr>
    </w:p>
    <w:p w14:paraId="02C2DF33" w14:textId="77777777" w:rsidR="00585F10" w:rsidRPr="00750AE5" w:rsidRDefault="00585F10" w:rsidP="00585F10">
      <w:pPr>
        <w:pStyle w:val="NormaleWeb"/>
        <w:spacing w:before="0" w:beforeAutospacing="0" w:after="0" w:afterAutospacing="0"/>
        <w:jc w:val="both"/>
        <w:rPr>
          <w:rFonts w:eastAsiaTheme="minorHAnsi"/>
          <w:sz w:val="22"/>
          <w:szCs w:val="22"/>
          <w:lang w:eastAsia="en-US"/>
        </w:rPr>
      </w:pPr>
      <w:r w:rsidRPr="00750AE5">
        <w:rPr>
          <w:rFonts w:eastAsiaTheme="minorHAnsi"/>
          <w:b/>
          <w:bCs/>
          <w:sz w:val="22"/>
          <w:szCs w:val="22"/>
          <w:lang w:eastAsia="en-US"/>
        </w:rPr>
        <w:t>3-bis.</w:t>
      </w:r>
      <w:r w:rsidRPr="00750AE5">
        <w:rPr>
          <w:rFonts w:eastAsiaTheme="minorHAnsi"/>
          <w:sz w:val="22"/>
          <w:szCs w:val="22"/>
          <w:lang w:eastAsia="en-US"/>
        </w:rPr>
        <w:t> Ferme restando le disposizioni di cui ai commi 1 e 2, l’obbligo di cui al comma 3 non si applica ai servizi di natura intellettuale, alle mere forniture di materiali o attrezzature, ai lavori o servizi la cui durata non è superiore a cinque uomini-giorno, sempre che essi non comportino rischi derivanti dal rischio di incendio di livello elevato, ai sensi del decreto del Ministro dell’interno 10 marzo 1998, pubblicato nel supplemento ordinario n. 64 alla Gazzetta Ufficiale n. 81 del 7 aprile 1998, o dallo svolgimento di attività in ambienti confinati, di cui al regolamento di cui al D.P.R. 14 settembre 2011, n. 177, o dalla presenza di agenti cancerogeni, mutageni o biologici, di amianto o di atmosfere esplosive o dalla presenza dei rischi particolari di cui all’allegato XI del presente decreto. Ai fini del presente comma, per uomini-giorno si intende l’entità presunta dei lavori, servizi e forniture rappresentata dalla somma delle giornate di lavoro necessarie all’effettuazione dei lavori, servizi o forniture considerata con riferimento all’arco temporale di un anno dall’inizio dei lavori.</w:t>
      </w:r>
    </w:p>
    <w:p w14:paraId="08F95743" w14:textId="77777777" w:rsidR="00585F10" w:rsidRPr="00750AE5" w:rsidRDefault="00585F10" w:rsidP="00585F10">
      <w:pPr>
        <w:pStyle w:val="NormaleWeb"/>
        <w:spacing w:before="0" w:beforeAutospacing="0" w:after="0" w:afterAutospacing="0"/>
        <w:jc w:val="both"/>
        <w:rPr>
          <w:rFonts w:eastAsiaTheme="minorHAnsi"/>
          <w:sz w:val="22"/>
          <w:szCs w:val="22"/>
          <w:lang w:eastAsia="en-US"/>
        </w:rPr>
      </w:pPr>
    </w:p>
    <w:p w14:paraId="60954D81" w14:textId="77777777" w:rsidR="00585F10" w:rsidRPr="00750AE5" w:rsidRDefault="00585F10" w:rsidP="00585F10">
      <w:pPr>
        <w:pStyle w:val="NormaleWeb"/>
        <w:spacing w:before="0" w:beforeAutospacing="0" w:after="0" w:afterAutospacing="0"/>
        <w:jc w:val="both"/>
        <w:rPr>
          <w:rFonts w:eastAsiaTheme="minorHAnsi"/>
          <w:sz w:val="22"/>
          <w:szCs w:val="22"/>
          <w:lang w:eastAsia="en-US"/>
        </w:rPr>
      </w:pPr>
      <w:r w:rsidRPr="00750AE5">
        <w:rPr>
          <w:rFonts w:eastAsiaTheme="minorHAnsi"/>
          <w:b/>
          <w:bCs/>
          <w:sz w:val="22"/>
          <w:szCs w:val="22"/>
          <w:lang w:eastAsia="en-US"/>
        </w:rPr>
        <w:t>3-ter.</w:t>
      </w:r>
      <w:r w:rsidRPr="00750AE5">
        <w:rPr>
          <w:rFonts w:eastAsiaTheme="minorHAnsi"/>
          <w:sz w:val="22"/>
          <w:szCs w:val="22"/>
          <w:lang w:eastAsia="en-US"/>
        </w:rPr>
        <w:t xml:space="preserve"> Nei casi in cui il contratto sia affidato dai soggetti di cui all’ articolo 3, comma 34, del decreto legislativo 12 aprile 2006, n. 163, o in tutti i casi in cui il datore di lavoro non coincide con il committente, il soggetto che affida il contratto redige il documento di valutazione dei rischi da interferenze recante una valutazione ricognitiva dei rischi standard relativi alla tipologia della prestazione che potrebbero potenzialmente derivare dall’esecuzione del contratto. Il soggetto presso il quale deve essere eseguito il contratto, prima dell’inizio dell’esecuzione, integra il predetto documento riferendolo ai rischi specifici da interferenza presenti nei luoghi in cui verrà espletato l’appalto; l’integrazione, sottoscritta per accettazione dall’esecutore, integra gli atti contrattuali. </w:t>
      </w:r>
    </w:p>
    <w:p w14:paraId="5ACB261E" w14:textId="77777777" w:rsidR="00585F10" w:rsidRPr="00750AE5" w:rsidRDefault="00585F10" w:rsidP="00585F10">
      <w:pPr>
        <w:pStyle w:val="NormaleWeb"/>
        <w:spacing w:before="0" w:beforeAutospacing="0" w:after="0" w:afterAutospacing="0"/>
        <w:jc w:val="both"/>
        <w:rPr>
          <w:rFonts w:eastAsiaTheme="minorHAnsi"/>
          <w:sz w:val="22"/>
          <w:szCs w:val="22"/>
          <w:lang w:eastAsia="en-US"/>
        </w:rPr>
      </w:pPr>
    </w:p>
    <w:p w14:paraId="3E823CC4" w14:textId="77777777" w:rsidR="00585F10" w:rsidRPr="00750AE5" w:rsidRDefault="00585F10" w:rsidP="00585F10">
      <w:pPr>
        <w:pStyle w:val="NormaleWeb"/>
        <w:spacing w:before="0" w:beforeAutospacing="0" w:after="0" w:afterAutospacing="0"/>
        <w:jc w:val="both"/>
        <w:rPr>
          <w:rFonts w:eastAsiaTheme="minorHAnsi"/>
          <w:sz w:val="22"/>
          <w:szCs w:val="22"/>
          <w:lang w:eastAsia="en-US"/>
        </w:rPr>
      </w:pPr>
      <w:r w:rsidRPr="00750AE5">
        <w:rPr>
          <w:rFonts w:eastAsiaTheme="minorHAnsi"/>
          <w:b/>
          <w:bCs/>
          <w:sz w:val="22"/>
          <w:szCs w:val="22"/>
          <w:lang w:eastAsia="en-US"/>
        </w:rPr>
        <w:t>4.</w:t>
      </w:r>
      <w:r w:rsidRPr="00750AE5">
        <w:rPr>
          <w:rFonts w:eastAsiaTheme="minorHAnsi"/>
          <w:sz w:val="22"/>
          <w:szCs w:val="22"/>
          <w:lang w:eastAsia="en-US"/>
        </w:rPr>
        <w:t> Ferme restando le disposizioni di legge vigenti in materia di responsabilità solidale per il mancato pagamento delle retribuzioni e dei contributi previdenziali e assicurativi, l’imprenditore committente risponde in solido con l’appaltatore, nonché con ciascuno degli eventuali subappaltatori, per tutti i danni per i quali il lavoratore, dipendente dall’appaltatore o dal subappaltatore, non risulti indennizzato ad opera dell’Istituto nazionale per l’assicurazione contro gli infortuni sul lavoro (INAIL). Le disposizioni del presente comma non si applicano ai danni conseguenza dei rischi specifici propri dell’attività delle imprese appaltatrici o subappaltatrici.</w:t>
      </w:r>
    </w:p>
    <w:p w14:paraId="25620C50" w14:textId="77777777" w:rsidR="00585F10" w:rsidRPr="00750AE5" w:rsidRDefault="00585F10" w:rsidP="00585F10">
      <w:pPr>
        <w:pStyle w:val="NormaleWeb"/>
        <w:spacing w:before="0" w:beforeAutospacing="0" w:after="0" w:afterAutospacing="0"/>
        <w:jc w:val="both"/>
        <w:rPr>
          <w:rFonts w:eastAsiaTheme="minorHAnsi"/>
          <w:sz w:val="22"/>
          <w:szCs w:val="22"/>
          <w:lang w:eastAsia="en-US"/>
        </w:rPr>
      </w:pPr>
    </w:p>
    <w:p w14:paraId="3D7F1C20" w14:textId="77777777" w:rsidR="00585F10" w:rsidRPr="00750AE5" w:rsidRDefault="00585F10" w:rsidP="00585F10">
      <w:pPr>
        <w:pStyle w:val="NormaleWeb"/>
        <w:spacing w:before="0" w:beforeAutospacing="0" w:after="0" w:afterAutospacing="0"/>
        <w:jc w:val="both"/>
        <w:rPr>
          <w:rFonts w:eastAsiaTheme="minorHAnsi"/>
          <w:sz w:val="22"/>
          <w:szCs w:val="22"/>
          <w:lang w:eastAsia="en-US"/>
        </w:rPr>
      </w:pPr>
      <w:r w:rsidRPr="00750AE5">
        <w:rPr>
          <w:rFonts w:eastAsiaTheme="minorHAnsi"/>
          <w:b/>
          <w:bCs/>
          <w:sz w:val="22"/>
          <w:szCs w:val="22"/>
          <w:lang w:eastAsia="en-US"/>
        </w:rPr>
        <w:t>5.</w:t>
      </w:r>
      <w:r w:rsidRPr="00750AE5">
        <w:rPr>
          <w:rFonts w:eastAsiaTheme="minorHAnsi"/>
          <w:sz w:val="22"/>
          <w:szCs w:val="22"/>
          <w:lang w:eastAsia="en-US"/>
        </w:rPr>
        <w:t xml:space="preserve"> Nei singoli contratti di subappalto, di appalto e di somministrazione, anche qualora in essere al momento della data di entrata in vigore del presente decreto, di cui agli articoli 1559, ad esclusione dei contratti di somministrazione di beni e servizi essenziali, 1655, 1656 e 1677 del codice civile, devono essere specificamente indicati a pena di nullità ai sensi dell’articolo 1418 del codice civile i costi delle misure adottate per eliminare o, ove ciò non sia possibile, ridurre al minimo i rischi in materia di salute e sicurezza sul lavoro derivanti dalle interferenze delle lavorazioni. I costi di cui al primo periodo non sono soggetti a ribasso. Con riferimento ai contratti di cui al precedente periodo stipulati prima del 25 agosto 2007 i costi della sicurezza del lavoro devono essere indicati entro il 31 dicembre 2008, qualora gli stessi contratti siano ancora in corso a tale data. A tali dati possono accedere, su richiesta, il rappresentante dei lavoratori per la sicurezza e gli organismi locali delle organizzazioni sindacali dei lavoratori comparativamente più rappresentative a livello nazionale. </w:t>
      </w:r>
    </w:p>
    <w:p w14:paraId="5066C0E7" w14:textId="77777777" w:rsidR="00585F10" w:rsidRPr="00750AE5" w:rsidRDefault="00585F10" w:rsidP="00585F10">
      <w:pPr>
        <w:pStyle w:val="NormaleWeb"/>
        <w:spacing w:before="0" w:beforeAutospacing="0" w:after="0" w:afterAutospacing="0"/>
        <w:jc w:val="both"/>
        <w:rPr>
          <w:rFonts w:eastAsiaTheme="minorHAnsi"/>
          <w:sz w:val="22"/>
          <w:szCs w:val="22"/>
          <w:lang w:eastAsia="en-US"/>
        </w:rPr>
      </w:pPr>
    </w:p>
    <w:p w14:paraId="465F8207" w14:textId="77777777" w:rsidR="00E22CB2" w:rsidRDefault="00585F10" w:rsidP="00585F10">
      <w:pPr>
        <w:pStyle w:val="NormaleWeb"/>
        <w:spacing w:before="0" w:beforeAutospacing="0" w:after="0" w:afterAutospacing="0"/>
        <w:jc w:val="both"/>
        <w:rPr>
          <w:rFonts w:eastAsiaTheme="minorHAnsi"/>
          <w:sz w:val="22"/>
          <w:szCs w:val="22"/>
          <w:lang w:eastAsia="en-US"/>
        </w:rPr>
      </w:pPr>
      <w:r w:rsidRPr="00750AE5">
        <w:rPr>
          <w:rFonts w:eastAsiaTheme="minorHAnsi"/>
          <w:b/>
          <w:bCs/>
          <w:sz w:val="22"/>
          <w:szCs w:val="22"/>
          <w:lang w:eastAsia="en-US"/>
        </w:rPr>
        <w:lastRenderedPageBreak/>
        <w:t>6.</w:t>
      </w:r>
      <w:r w:rsidRPr="00750AE5">
        <w:rPr>
          <w:rFonts w:eastAsiaTheme="minorHAnsi"/>
          <w:sz w:val="22"/>
          <w:szCs w:val="22"/>
          <w:lang w:eastAsia="en-US"/>
        </w:rPr>
        <w:t xml:space="preserve"> Nella predisposizione delle gare di appalto e nella valutazione dell’anomalia delle offerte nelle procedure di affidamento di appalti di lavori pubblici, di servizi e di forniture, gli enti aggiudicatori sono tenuti a valutare che il valore economico sia adeguato e sufficiente rispetto al costo del lavoro e al costo relativo alla sicurezza, il quale deve essere specificamente indicato e risultare congruo rispetto all’entità e alle caratteristiche dei lavori, dei servizi o delle forniture. Ai fini del presente comma il costo del lavoro è determinato periodicamente, in apposite tabelle, dal Ministro del lavoro, della salute e delle politiche sociali, sulla base dei valori economici previsti dalla contrattazione collettiva stipulata dai sindacati comparativamente più </w:t>
      </w:r>
    </w:p>
    <w:p w14:paraId="1103507D" w14:textId="34915465" w:rsidR="00585F10" w:rsidRPr="00750AE5" w:rsidRDefault="00585F10" w:rsidP="00585F10">
      <w:pPr>
        <w:pStyle w:val="NormaleWeb"/>
        <w:spacing w:before="0" w:beforeAutospacing="0" w:after="0" w:afterAutospacing="0"/>
        <w:jc w:val="both"/>
        <w:rPr>
          <w:rFonts w:eastAsiaTheme="minorHAnsi"/>
          <w:sz w:val="22"/>
          <w:szCs w:val="22"/>
          <w:lang w:eastAsia="en-US"/>
        </w:rPr>
      </w:pPr>
      <w:r w:rsidRPr="00750AE5">
        <w:rPr>
          <w:rFonts w:eastAsiaTheme="minorHAnsi"/>
          <w:sz w:val="22"/>
          <w:szCs w:val="22"/>
          <w:lang w:eastAsia="en-US"/>
        </w:rPr>
        <w:t xml:space="preserve">rappresentativi, delle norme in materia previdenziale ed assistenziale, dei diversi settori merceologici e delle differenti aree territoriali. In mancanza di contratto collettivo applicabile, il costo del lavoro è determinato in relazione al contratto collettivo del settore merceologico più vicino a quello preso in considerazione. </w:t>
      </w:r>
    </w:p>
    <w:p w14:paraId="47337479" w14:textId="77777777" w:rsidR="00585F10" w:rsidRPr="00750AE5" w:rsidRDefault="00585F10" w:rsidP="00585F10">
      <w:pPr>
        <w:pStyle w:val="NormaleWeb"/>
        <w:spacing w:before="0" w:beforeAutospacing="0" w:after="0" w:afterAutospacing="0"/>
        <w:jc w:val="both"/>
        <w:rPr>
          <w:rFonts w:eastAsiaTheme="minorHAnsi"/>
          <w:sz w:val="22"/>
          <w:szCs w:val="22"/>
          <w:lang w:eastAsia="en-US"/>
        </w:rPr>
      </w:pPr>
    </w:p>
    <w:p w14:paraId="1C080E1E" w14:textId="77777777" w:rsidR="00585F10" w:rsidRPr="00750AE5" w:rsidRDefault="00585F10" w:rsidP="00585F10">
      <w:pPr>
        <w:pStyle w:val="NormaleWeb"/>
        <w:spacing w:before="0" w:beforeAutospacing="0" w:after="0" w:afterAutospacing="0"/>
        <w:jc w:val="both"/>
        <w:rPr>
          <w:rFonts w:eastAsiaTheme="minorHAnsi"/>
          <w:sz w:val="22"/>
          <w:szCs w:val="22"/>
          <w:lang w:eastAsia="en-US"/>
        </w:rPr>
      </w:pPr>
      <w:r w:rsidRPr="00750AE5">
        <w:rPr>
          <w:rFonts w:eastAsiaTheme="minorHAnsi"/>
          <w:b/>
          <w:bCs/>
          <w:sz w:val="22"/>
          <w:szCs w:val="22"/>
          <w:lang w:eastAsia="en-US"/>
        </w:rPr>
        <w:t>7.</w:t>
      </w:r>
      <w:r w:rsidRPr="00750AE5">
        <w:rPr>
          <w:rFonts w:eastAsiaTheme="minorHAnsi"/>
          <w:sz w:val="22"/>
          <w:szCs w:val="22"/>
          <w:lang w:eastAsia="en-US"/>
        </w:rPr>
        <w:t> Per quanto non diversamente disposto dal decreto legislativo 12 aprile 2006, n. 163, come da ultimo modificate dall’articolo 8, comma 1, della legge 3 agosto 2007, n. 123, trovano applicazione in materia di appalti pubblici le disposizioni del presente decreto.</w:t>
      </w:r>
    </w:p>
    <w:p w14:paraId="7C12454C" w14:textId="77777777" w:rsidR="00585F10" w:rsidRPr="00750AE5" w:rsidRDefault="00585F10" w:rsidP="00585F10">
      <w:pPr>
        <w:pStyle w:val="NormaleWeb"/>
        <w:spacing w:before="0" w:beforeAutospacing="0" w:after="0" w:afterAutospacing="0"/>
        <w:jc w:val="both"/>
        <w:rPr>
          <w:rFonts w:eastAsiaTheme="minorHAnsi"/>
          <w:sz w:val="22"/>
          <w:szCs w:val="22"/>
          <w:lang w:eastAsia="en-US"/>
        </w:rPr>
      </w:pPr>
      <w:r w:rsidRPr="00750AE5">
        <w:rPr>
          <w:rFonts w:eastAsiaTheme="minorHAnsi"/>
          <w:b/>
          <w:bCs/>
          <w:sz w:val="22"/>
          <w:szCs w:val="22"/>
          <w:lang w:eastAsia="en-US"/>
        </w:rPr>
        <w:t>8.</w:t>
      </w:r>
      <w:r w:rsidRPr="00750AE5">
        <w:rPr>
          <w:rFonts w:eastAsiaTheme="minorHAnsi"/>
          <w:sz w:val="22"/>
          <w:szCs w:val="22"/>
          <w:lang w:eastAsia="en-US"/>
        </w:rPr>
        <w:t> Nell’ambito dello svolgimento di attività in regime di appalto o subappalto, il personale occupato dall’impresa appaltatrice o subappaltatrice deve essere munito di apposita tessera di riconoscimento corredata di fotografia, contenente le generalità del lavoratore e l’indicazione del datore di lavoro.</w:t>
      </w:r>
    </w:p>
    <w:p w14:paraId="21303103" w14:textId="77777777" w:rsidR="00750AE5" w:rsidRPr="00750AE5" w:rsidRDefault="00750AE5" w:rsidP="00585F10">
      <w:pPr>
        <w:widowControl w:val="0"/>
        <w:autoSpaceDE w:val="0"/>
        <w:autoSpaceDN w:val="0"/>
        <w:adjustRightInd w:val="0"/>
        <w:spacing w:line="235" w:lineRule="atLeast"/>
        <w:jc w:val="both"/>
        <w:rPr>
          <w:b/>
          <w:bCs/>
          <w:sz w:val="22"/>
          <w:szCs w:val="22"/>
        </w:rPr>
      </w:pPr>
    </w:p>
    <w:p w14:paraId="6F5FC764" w14:textId="77777777" w:rsidR="00585F10" w:rsidRPr="00750AE5" w:rsidRDefault="00585F10" w:rsidP="00585F10">
      <w:pPr>
        <w:widowControl w:val="0"/>
        <w:autoSpaceDE w:val="0"/>
        <w:autoSpaceDN w:val="0"/>
        <w:adjustRightInd w:val="0"/>
        <w:spacing w:line="235" w:lineRule="atLeast"/>
        <w:jc w:val="both"/>
        <w:rPr>
          <w:b/>
          <w:bCs/>
          <w:sz w:val="22"/>
          <w:szCs w:val="22"/>
        </w:rPr>
      </w:pPr>
    </w:p>
    <w:p w14:paraId="48713194" w14:textId="77777777" w:rsidR="00585F10" w:rsidRPr="00750AE5" w:rsidRDefault="00585F10" w:rsidP="00585F10">
      <w:pPr>
        <w:pStyle w:val="Titolo1"/>
        <w:rPr>
          <w:rFonts w:ascii="Times New Roman" w:hAnsi="Times New Roman" w:cs="Times New Roman"/>
          <w:sz w:val="22"/>
          <w:szCs w:val="22"/>
        </w:rPr>
      </w:pPr>
      <w:bookmarkStart w:id="2" w:name="_Toc159337541"/>
      <w:r w:rsidRPr="00750AE5">
        <w:rPr>
          <w:rFonts w:ascii="Times New Roman" w:hAnsi="Times New Roman" w:cs="Times New Roman"/>
          <w:sz w:val="22"/>
          <w:szCs w:val="22"/>
        </w:rPr>
        <w:t>DESCRIZIONE DELL'ATTIVITÀ</w:t>
      </w:r>
      <w:bookmarkEnd w:id="2"/>
    </w:p>
    <w:p w14:paraId="183492F4" w14:textId="6A55197C" w:rsidR="002B60BC" w:rsidRPr="006D65A4" w:rsidRDefault="00585F10" w:rsidP="002B60BC">
      <w:pPr>
        <w:pStyle w:val="Default"/>
        <w:jc w:val="both"/>
        <w:rPr>
          <w:sz w:val="22"/>
          <w:szCs w:val="22"/>
          <w:lang w:val="it-IT"/>
        </w:rPr>
      </w:pPr>
      <w:r w:rsidRPr="002B60BC">
        <w:rPr>
          <w:sz w:val="22"/>
          <w:szCs w:val="22"/>
          <w:lang w:val="it-IT"/>
        </w:rPr>
        <w:t>Vedasi Capitolato tecnico</w:t>
      </w:r>
      <w:r w:rsidR="005E4CD0" w:rsidRPr="002B60BC">
        <w:rPr>
          <w:sz w:val="22"/>
          <w:szCs w:val="22"/>
          <w:lang w:val="it-IT"/>
        </w:rPr>
        <w:t xml:space="preserve"> </w:t>
      </w:r>
      <w:r w:rsidR="00432F9C">
        <w:rPr>
          <w:sz w:val="22"/>
          <w:szCs w:val="22"/>
          <w:lang w:val="it-IT"/>
        </w:rPr>
        <w:t>allegato</w:t>
      </w:r>
      <w:r w:rsidR="002B60BC" w:rsidRPr="006D65A4">
        <w:rPr>
          <w:sz w:val="22"/>
          <w:szCs w:val="22"/>
          <w:lang w:val="it-IT"/>
        </w:rPr>
        <w:t>.</w:t>
      </w:r>
    </w:p>
    <w:p w14:paraId="3987C41F" w14:textId="33F66186" w:rsidR="00585F10" w:rsidRPr="00750AE5" w:rsidRDefault="00585F10" w:rsidP="00585F10">
      <w:pPr>
        <w:autoSpaceDE w:val="0"/>
        <w:autoSpaceDN w:val="0"/>
        <w:adjustRightInd w:val="0"/>
        <w:jc w:val="both"/>
        <w:rPr>
          <w:sz w:val="22"/>
          <w:szCs w:val="22"/>
        </w:rPr>
      </w:pPr>
    </w:p>
    <w:p w14:paraId="287BAC6F" w14:textId="77777777" w:rsidR="00585F10" w:rsidRPr="00750AE5" w:rsidRDefault="00585F10" w:rsidP="00585F10">
      <w:pPr>
        <w:pStyle w:val="Titolo1"/>
        <w:rPr>
          <w:rFonts w:ascii="Times New Roman" w:hAnsi="Times New Roman" w:cs="Times New Roman"/>
          <w:sz w:val="22"/>
          <w:szCs w:val="22"/>
        </w:rPr>
      </w:pPr>
      <w:bookmarkStart w:id="3" w:name="_Toc159337542"/>
      <w:r w:rsidRPr="00750AE5">
        <w:rPr>
          <w:rFonts w:ascii="Times New Roman" w:hAnsi="Times New Roman" w:cs="Times New Roman"/>
          <w:sz w:val="22"/>
          <w:szCs w:val="22"/>
        </w:rPr>
        <w:t>DEFINIZIONI</w:t>
      </w:r>
      <w:bookmarkEnd w:id="3"/>
    </w:p>
    <w:p w14:paraId="2B92E9A1" w14:textId="77777777" w:rsidR="00585F10" w:rsidRPr="00750AE5" w:rsidRDefault="00585F10" w:rsidP="00585F10">
      <w:pPr>
        <w:autoSpaceDE w:val="0"/>
        <w:autoSpaceDN w:val="0"/>
        <w:adjustRightInd w:val="0"/>
        <w:jc w:val="both"/>
        <w:rPr>
          <w:sz w:val="22"/>
          <w:szCs w:val="22"/>
        </w:rPr>
      </w:pPr>
      <w:r w:rsidRPr="00750AE5">
        <w:rPr>
          <w:sz w:val="22"/>
          <w:szCs w:val="22"/>
        </w:rPr>
        <w:t xml:space="preserve">COMMITTENTE: CNR -ISTITUTO STEMS </w:t>
      </w:r>
      <w:r w:rsidRPr="00750AE5">
        <w:rPr>
          <w:sz w:val="22"/>
          <w:szCs w:val="22"/>
        </w:rPr>
        <w:softHyphen/>
        <w:t>Via G. Marconi, n° 4 - 80125 NAPOLI</w:t>
      </w:r>
    </w:p>
    <w:p w14:paraId="3E198E05" w14:textId="77777777" w:rsidR="00585F10" w:rsidRPr="00750AE5" w:rsidRDefault="00585F10" w:rsidP="00585F10">
      <w:pPr>
        <w:autoSpaceDE w:val="0"/>
        <w:autoSpaceDN w:val="0"/>
        <w:adjustRightInd w:val="0"/>
        <w:jc w:val="both"/>
        <w:rPr>
          <w:sz w:val="22"/>
          <w:szCs w:val="22"/>
        </w:rPr>
      </w:pPr>
    </w:p>
    <w:p w14:paraId="756A290F" w14:textId="79464C56" w:rsidR="00585F10" w:rsidRPr="00750AE5" w:rsidRDefault="00585F10" w:rsidP="00585F10">
      <w:pPr>
        <w:widowControl w:val="0"/>
        <w:autoSpaceDE w:val="0"/>
        <w:autoSpaceDN w:val="0"/>
        <w:adjustRightInd w:val="0"/>
        <w:spacing w:line="240" w:lineRule="atLeast"/>
        <w:jc w:val="both"/>
        <w:rPr>
          <w:sz w:val="22"/>
          <w:szCs w:val="22"/>
        </w:rPr>
      </w:pPr>
      <w:r w:rsidRPr="00750AE5">
        <w:rPr>
          <w:sz w:val="22"/>
          <w:szCs w:val="22"/>
        </w:rPr>
        <w:t xml:space="preserve">Direttore: </w:t>
      </w:r>
      <w:r w:rsidRPr="00750AE5">
        <w:rPr>
          <w:sz w:val="22"/>
          <w:szCs w:val="22"/>
        </w:rPr>
        <w:tab/>
      </w:r>
      <w:r w:rsidRPr="00750AE5">
        <w:rPr>
          <w:sz w:val="22"/>
          <w:szCs w:val="22"/>
        </w:rPr>
        <w:tab/>
      </w:r>
      <w:r w:rsidRPr="00750AE5">
        <w:rPr>
          <w:sz w:val="22"/>
          <w:szCs w:val="22"/>
        </w:rPr>
        <w:tab/>
      </w:r>
      <w:r w:rsidRPr="00750AE5">
        <w:rPr>
          <w:sz w:val="22"/>
          <w:szCs w:val="22"/>
        </w:rPr>
        <w:tab/>
      </w:r>
      <w:r w:rsidRPr="00750AE5">
        <w:rPr>
          <w:sz w:val="22"/>
          <w:szCs w:val="22"/>
        </w:rPr>
        <w:tab/>
      </w:r>
      <w:r w:rsidRPr="00750AE5">
        <w:rPr>
          <w:sz w:val="22"/>
          <w:szCs w:val="22"/>
        </w:rPr>
        <w:tab/>
      </w:r>
      <w:r w:rsidRPr="00750AE5">
        <w:rPr>
          <w:sz w:val="22"/>
          <w:szCs w:val="22"/>
        </w:rPr>
        <w:tab/>
        <w:t>Dott.</w:t>
      </w:r>
      <w:r w:rsidR="00C606D3">
        <w:rPr>
          <w:sz w:val="22"/>
          <w:szCs w:val="22"/>
        </w:rPr>
        <w:t>ssa Bianca Maria Vaglieco</w:t>
      </w:r>
    </w:p>
    <w:p w14:paraId="04B61D16" w14:textId="273FE167" w:rsidR="00585F10" w:rsidRPr="00750AE5" w:rsidRDefault="00585F10" w:rsidP="00585F10">
      <w:pPr>
        <w:widowControl w:val="0"/>
        <w:autoSpaceDE w:val="0"/>
        <w:autoSpaceDN w:val="0"/>
        <w:adjustRightInd w:val="0"/>
        <w:spacing w:line="240" w:lineRule="atLeast"/>
        <w:jc w:val="both"/>
        <w:rPr>
          <w:sz w:val="22"/>
          <w:szCs w:val="22"/>
        </w:rPr>
      </w:pPr>
      <w:r w:rsidRPr="00750AE5">
        <w:rPr>
          <w:sz w:val="22"/>
          <w:szCs w:val="22"/>
        </w:rPr>
        <w:t>Responsabile del Servizio di Prevenzione Protezione:</w:t>
      </w:r>
      <w:r w:rsidRPr="00750AE5">
        <w:rPr>
          <w:sz w:val="22"/>
          <w:szCs w:val="22"/>
        </w:rPr>
        <w:tab/>
      </w:r>
      <w:r w:rsidRPr="00750AE5">
        <w:rPr>
          <w:sz w:val="22"/>
          <w:szCs w:val="22"/>
        </w:rPr>
        <w:tab/>
        <w:t>Dott. Renata Tremaroli</w:t>
      </w:r>
    </w:p>
    <w:p w14:paraId="5986998D" w14:textId="13C67439" w:rsidR="00585F10" w:rsidRPr="00750AE5" w:rsidRDefault="00585F10" w:rsidP="00585F10">
      <w:pPr>
        <w:widowControl w:val="0"/>
        <w:autoSpaceDE w:val="0"/>
        <w:autoSpaceDN w:val="0"/>
        <w:adjustRightInd w:val="0"/>
        <w:spacing w:line="240" w:lineRule="atLeast"/>
        <w:jc w:val="both"/>
        <w:rPr>
          <w:sz w:val="22"/>
          <w:szCs w:val="22"/>
        </w:rPr>
      </w:pPr>
      <w:r w:rsidRPr="00750AE5">
        <w:rPr>
          <w:sz w:val="22"/>
          <w:szCs w:val="22"/>
        </w:rPr>
        <w:t>Referente Interno della Sicurezza</w:t>
      </w:r>
      <w:r w:rsidRPr="00750AE5">
        <w:rPr>
          <w:sz w:val="22"/>
          <w:szCs w:val="22"/>
        </w:rPr>
        <w:tab/>
      </w:r>
      <w:r w:rsidRPr="00750AE5">
        <w:rPr>
          <w:sz w:val="22"/>
          <w:szCs w:val="22"/>
        </w:rPr>
        <w:tab/>
      </w:r>
      <w:r w:rsidRPr="00750AE5">
        <w:rPr>
          <w:sz w:val="22"/>
          <w:szCs w:val="22"/>
        </w:rPr>
        <w:tab/>
      </w:r>
      <w:r w:rsidRPr="00750AE5">
        <w:rPr>
          <w:sz w:val="22"/>
          <w:szCs w:val="22"/>
        </w:rPr>
        <w:tab/>
      </w:r>
      <w:r w:rsidR="00D52985" w:rsidRPr="00750AE5">
        <w:rPr>
          <w:sz w:val="22"/>
          <w:szCs w:val="22"/>
        </w:rPr>
        <w:t>Dott. Giuseppe Perretta</w:t>
      </w:r>
      <w:r w:rsidRPr="00750AE5">
        <w:rPr>
          <w:sz w:val="22"/>
          <w:szCs w:val="22"/>
        </w:rPr>
        <w:t xml:space="preserve"> </w:t>
      </w:r>
    </w:p>
    <w:p w14:paraId="1BBD97C8" w14:textId="7DD03BCC" w:rsidR="00585F10" w:rsidRPr="00750AE5" w:rsidRDefault="00585F10" w:rsidP="00585F10">
      <w:pPr>
        <w:widowControl w:val="0"/>
        <w:autoSpaceDE w:val="0"/>
        <w:autoSpaceDN w:val="0"/>
        <w:adjustRightInd w:val="0"/>
        <w:spacing w:line="240" w:lineRule="atLeast"/>
        <w:jc w:val="both"/>
        <w:rPr>
          <w:sz w:val="22"/>
          <w:szCs w:val="22"/>
        </w:rPr>
      </w:pPr>
      <w:r w:rsidRPr="00750AE5">
        <w:rPr>
          <w:sz w:val="22"/>
          <w:szCs w:val="22"/>
        </w:rPr>
        <w:t xml:space="preserve">Medico Competente: </w:t>
      </w:r>
      <w:r w:rsidRPr="00750AE5">
        <w:rPr>
          <w:sz w:val="22"/>
          <w:szCs w:val="22"/>
        </w:rPr>
        <w:tab/>
      </w:r>
      <w:r w:rsidRPr="00750AE5">
        <w:rPr>
          <w:sz w:val="22"/>
          <w:szCs w:val="22"/>
        </w:rPr>
        <w:tab/>
      </w:r>
      <w:r w:rsidRPr="00750AE5">
        <w:rPr>
          <w:sz w:val="22"/>
          <w:szCs w:val="22"/>
        </w:rPr>
        <w:tab/>
      </w:r>
      <w:r w:rsidRPr="00750AE5">
        <w:rPr>
          <w:sz w:val="22"/>
          <w:szCs w:val="22"/>
        </w:rPr>
        <w:tab/>
      </w:r>
      <w:r w:rsidRPr="00750AE5">
        <w:rPr>
          <w:sz w:val="22"/>
          <w:szCs w:val="22"/>
        </w:rPr>
        <w:tab/>
      </w:r>
      <w:r w:rsidRPr="00750AE5">
        <w:rPr>
          <w:sz w:val="22"/>
          <w:szCs w:val="22"/>
        </w:rPr>
        <w:tab/>
        <w:t xml:space="preserve">Dott. </w:t>
      </w:r>
      <w:r w:rsidR="00432F9C">
        <w:rPr>
          <w:sz w:val="22"/>
          <w:szCs w:val="22"/>
        </w:rPr>
        <w:t>Andrea Ciervo</w:t>
      </w:r>
    </w:p>
    <w:p w14:paraId="366990CD" w14:textId="77777777" w:rsidR="00585F10" w:rsidRPr="00750AE5" w:rsidRDefault="00585F10" w:rsidP="00585F10">
      <w:pPr>
        <w:widowControl w:val="0"/>
        <w:autoSpaceDE w:val="0"/>
        <w:autoSpaceDN w:val="0"/>
        <w:adjustRightInd w:val="0"/>
        <w:spacing w:line="240" w:lineRule="atLeast"/>
        <w:jc w:val="both"/>
        <w:rPr>
          <w:sz w:val="22"/>
          <w:szCs w:val="22"/>
        </w:rPr>
      </w:pPr>
    </w:p>
    <w:p w14:paraId="53749A2A" w14:textId="07B8B4C5" w:rsidR="00585F10" w:rsidRPr="00750AE5" w:rsidRDefault="00585F10" w:rsidP="00585F10">
      <w:pPr>
        <w:pStyle w:val="Titolo1"/>
        <w:rPr>
          <w:rFonts w:ascii="Times New Roman" w:hAnsi="Times New Roman" w:cs="Times New Roman"/>
          <w:sz w:val="22"/>
          <w:szCs w:val="22"/>
        </w:rPr>
      </w:pPr>
      <w:bookmarkStart w:id="4" w:name="_Toc159337543"/>
      <w:r w:rsidRPr="00750AE5">
        <w:rPr>
          <w:rFonts w:ascii="Times New Roman" w:hAnsi="Times New Roman" w:cs="Times New Roman"/>
          <w:sz w:val="22"/>
          <w:szCs w:val="22"/>
        </w:rPr>
        <w:t>SEZIONE A: ISTITUTO STEMS</w:t>
      </w:r>
      <w:bookmarkEnd w:id="4"/>
    </w:p>
    <w:p w14:paraId="53FB94E0" w14:textId="77777777" w:rsidR="00585F10" w:rsidRPr="00750AE5" w:rsidRDefault="00585F10" w:rsidP="00585F10">
      <w:pPr>
        <w:pStyle w:val="Titolo1"/>
        <w:rPr>
          <w:rFonts w:ascii="Times New Roman" w:hAnsi="Times New Roman" w:cs="Times New Roman"/>
          <w:sz w:val="22"/>
          <w:szCs w:val="22"/>
        </w:rPr>
      </w:pPr>
    </w:p>
    <w:p w14:paraId="4A51D0CC" w14:textId="6EEBDFE5" w:rsidR="00585F10" w:rsidRPr="00750AE5" w:rsidRDefault="00585F10" w:rsidP="0084636F">
      <w:pPr>
        <w:pStyle w:val="Titolo2"/>
        <w:ind w:left="0" w:firstLine="0"/>
        <w:rPr>
          <w:rFonts w:ascii="Times New Roman" w:hAnsi="Times New Roman" w:cs="Times New Roman"/>
          <w:b/>
          <w:bCs/>
          <w:sz w:val="22"/>
          <w:szCs w:val="22"/>
        </w:rPr>
      </w:pPr>
      <w:bookmarkStart w:id="5" w:name="_Toc159337544"/>
      <w:r w:rsidRPr="00750AE5">
        <w:rPr>
          <w:rFonts w:ascii="Times New Roman" w:hAnsi="Times New Roman" w:cs="Times New Roman"/>
          <w:b/>
          <w:bCs/>
          <w:sz w:val="22"/>
          <w:szCs w:val="22"/>
        </w:rPr>
        <w:t>A.1 ASPETTI GENERALI</w:t>
      </w:r>
      <w:bookmarkEnd w:id="5"/>
    </w:p>
    <w:p w14:paraId="3FC402C4" w14:textId="77777777" w:rsidR="00585F10" w:rsidRPr="00750AE5" w:rsidRDefault="00585F10" w:rsidP="00585F10">
      <w:pPr>
        <w:autoSpaceDE w:val="0"/>
        <w:autoSpaceDN w:val="0"/>
        <w:adjustRightInd w:val="0"/>
        <w:jc w:val="both"/>
        <w:rPr>
          <w:sz w:val="22"/>
          <w:szCs w:val="22"/>
        </w:rPr>
      </w:pPr>
      <w:r w:rsidRPr="00750AE5">
        <w:rPr>
          <w:sz w:val="22"/>
          <w:szCs w:val="22"/>
        </w:rPr>
        <w:t xml:space="preserve">Le attività principalmente svolte all’interno dell’Istituto STEMS sono prevalentemente quelle tipiche di laboratori di ricerca scientifica, del tipo chimico, fisico, informatico, corredati dalle specifiche strumentazioni nonché di quelle tipiche di un ufficio con posti di lavoro costituiti da scrivanie, poltrone, personal computer e videoterminali, stampanti, telefoni, fax, fotocopiatrici, apparecchiature scientifiche, strumentazioni di laboratorio ecc. </w:t>
      </w:r>
    </w:p>
    <w:p w14:paraId="5DAAFF2E" w14:textId="77777777" w:rsidR="00585F10" w:rsidRPr="00750AE5" w:rsidRDefault="00585F10" w:rsidP="00585F10">
      <w:pPr>
        <w:autoSpaceDE w:val="0"/>
        <w:autoSpaceDN w:val="0"/>
        <w:adjustRightInd w:val="0"/>
        <w:jc w:val="both"/>
        <w:rPr>
          <w:sz w:val="22"/>
          <w:szCs w:val="22"/>
        </w:rPr>
      </w:pPr>
      <w:r w:rsidRPr="00750AE5">
        <w:rPr>
          <w:sz w:val="22"/>
          <w:szCs w:val="22"/>
        </w:rPr>
        <w:t>L’accesso pedonale e carrabile per i dipendenti avviene dal lunedì al venerdì dalle ore 7:30 alle 19:30.</w:t>
      </w:r>
    </w:p>
    <w:p w14:paraId="040C69B9" w14:textId="77777777" w:rsidR="00585F10" w:rsidRPr="00750AE5" w:rsidRDefault="00585F10" w:rsidP="00585F10">
      <w:pPr>
        <w:autoSpaceDE w:val="0"/>
        <w:autoSpaceDN w:val="0"/>
        <w:adjustRightInd w:val="0"/>
        <w:jc w:val="both"/>
        <w:rPr>
          <w:sz w:val="22"/>
          <w:szCs w:val="22"/>
        </w:rPr>
      </w:pPr>
      <w:r w:rsidRPr="00750AE5">
        <w:rPr>
          <w:sz w:val="22"/>
          <w:szCs w:val="22"/>
        </w:rPr>
        <w:t>La struttura è presidiata H24 da un servizio di:</w:t>
      </w:r>
    </w:p>
    <w:p w14:paraId="6B4081CC" w14:textId="77777777" w:rsidR="00585F10" w:rsidRPr="00750AE5" w:rsidRDefault="00585F10" w:rsidP="00585F10">
      <w:pPr>
        <w:numPr>
          <w:ilvl w:val="0"/>
          <w:numId w:val="24"/>
        </w:numPr>
        <w:autoSpaceDE w:val="0"/>
        <w:autoSpaceDN w:val="0"/>
        <w:adjustRightInd w:val="0"/>
        <w:spacing w:after="0"/>
        <w:jc w:val="both"/>
        <w:rPr>
          <w:sz w:val="22"/>
          <w:szCs w:val="22"/>
        </w:rPr>
      </w:pPr>
      <w:r w:rsidRPr="00750AE5">
        <w:rPr>
          <w:sz w:val="22"/>
          <w:szCs w:val="22"/>
        </w:rPr>
        <w:t>Vigilanza armata - 10 ore al giorno per 365 gg</w:t>
      </w:r>
    </w:p>
    <w:p w14:paraId="24C053AA" w14:textId="77777777" w:rsidR="00585F10" w:rsidRPr="00750AE5" w:rsidRDefault="00585F10" w:rsidP="00585F10">
      <w:pPr>
        <w:numPr>
          <w:ilvl w:val="0"/>
          <w:numId w:val="24"/>
        </w:numPr>
        <w:autoSpaceDE w:val="0"/>
        <w:autoSpaceDN w:val="0"/>
        <w:adjustRightInd w:val="0"/>
        <w:spacing w:after="0"/>
        <w:jc w:val="both"/>
        <w:rPr>
          <w:sz w:val="22"/>
          <w:szCs w:val="22"/>
        </w:rPr>
      </w:pPr>
      <w:r w:rsidRPr="00750AE5">
        <w:rPr>
          <w:sz w:val="22"/>
          <w:szCs w:val="22"/>
        </w:rPr>
        <w:lastRenderedPageBreak/>
        <w:t>Portierato - 14 ore al giorno per 365 gg</w:t>
      </w:r>
    </w:p>
    <w:p w14:paraId="0156719C" w14:textId="77777777" w:rsidR="00585F10" w:rsidRPr="00750AE5" w:rsidRDefault="00585F10" w:rsidP="00585F10">
      <w:pPr>
        <w:autoSpaceDE w:val="0"/>
        <w:autoSpaceDN w:val="0"/>
        <w:adjustRightInd w:val="0"/>
        <w:jc w:val="both"/>
        <w:rPr>
          <w:sz w:val="22"/>
          <w:szCs w:val="22"/>
        </w:rPr>
      </w:pPr>
    </w:p>
    <w:p w14:paraId="6C5120C5" w14:textId="77777777" w:rsidR="00585F10" w:rsidRPr="00750AE5" w:rsidRDefault="00585F10" w:rsidP="00585F10">
      <w:pPr>
        <w:autoSpaceDE w:val="0"/>
        <w:autoSpaceDN w:val="0"/>
        <w:adjustRightInd w:val="0"/>
        <w:jc w:val="both"/>
        <w:rPr>
          <w:sz w:val="22"/>
          <w:szCs w:val="22"/>
        </w:rPr>
      </w:pPr>
      <w:r w:rsidRPr="00750AE5">
        <w:rPr>
          <w:sz w:val="22"/>
          <w:szCs w:val="22"/>
        </w:rPr>
        <w:t>Presso la struttura, oltre al personale dipendente, hanno accesso periodicamente gli addetti alla manutenzione, relativamente a:</w:t>
      </w:r>
    </w:p>
    <w:p w14:paraId="7F63211F" w14:textId="77777777" w:rsidR="00585F10" w:rsidRPr="00750AE5" w:rsidRDefault="00585F10" w:rsidP="00585F10">
      <w:pPr>
        <w:numPr>
          <w:ilvl w:val="0"/>
          <w:numId w:val="33"/>
        </w:numPr>
        <w:autoSpaceDE w:val="0"/>
        <w:autoSpaceDN w:val="0"/>
        <w:adjustRightInd w:val="0"/>
        <w:spacing w:after="0"/>
        <w:jc w:val="both"/>
        <w:rPr>
          <w:sz w:val="22"/>
          <w:szCs w:val="22"/>
        </w:rPr>
      </w:pPr>
      <w:r w:rsidRPr="00750AE5">
        <w:rPr>
          <w:sz w:val="22"/>
          <w:szCs w:val="22"/>
        </w:rPr>
        <w:t>pulizia quotidiana e straordinaria;</w:t>
      </w:r>
    </w:p>
    <w:p w14:paraId="18FA9BE0" w14:textId="77777777" w:rsidR="00585F10" w:rsidRPr="00750AE5" w:rsidRDefault="00585F10" w:rsidP="00585F10">
      <w:pPr>
        <w:numPr>
          <w:ilvl w:val="0"/>
          <w:numId w:val="33"/>
        </w:numPr>
        <w:autoSpaceDE w:val="0"/>
        <w:autoSpaceDN w:val="0"/>
        <w:adjustRightInd w:val="0"/>
        <w:spacing w:after="0"/>
        <w:jc w:val="both"/>
        <w:rPr>
          <w:sz w:val="22"/>
          <w:szCs w:val="22"/>
        </w:rPr>
      </w:pPr>
      <w:r w:rsidRPr="00750AE5">
        <w:rPr>
          <w:sz w:val="22"/>
          <w:szCs w:val="22"/>
        </w:rPr>
        <w:t>lavori di impiantistica;</w:t>
      </w:r>
    </w:p>
    <w:p w14:paraId="613A8C5B" w14:textId="77777777" w:rsidR="00585F10" w:rsidRPr="00750AE5" w:rsidRDefault="00585F10" w:rsidP="00585F10">
      <w:pPr>
        <w:numPr>
          <w:ilvl w:val="0"/>
          <w:numId w:val="33"/>
        </w:numPr>
        <w:autoSpaceDE w:val="0"/>
        <w:autoSpaceDN w:val="0"/>
        <w:adjustRightInd w:val="0"/>
        <w:spacing w:after="0"/>
        <w:jc w:val="both"/>
        <w:rPr>
          <w:sz w:val="22"/>
          <w:szCs w:val="22"/>
        </w:rPr>
      </w:pPr>
      <w:r w:rsidRPr="00750AE5">
        <w:rPr>
          <w:sz w:val="22"/>
          <w:szCs w:val="22"/>
        </w:rPr>
        <w:t>addetti al servizio di vigilanza;</w:t>
      </w:r>
    </w:p>
    <w:p w14:paraId="1E2770CD" w14:textId="77777777" w:rsidR="00585F10" w:rsidRPr="00750AE5" w:rsidRDefault="00585F10" w:rsidP="00585F10">
      <w:pPr>
        <w:numPr>
          <w:ilvl w:val="0"/>
          <w:numId w:val="33"/>
        </w:numPr>
        <w:autoSpaceDE w:val="0"/>
        <w:autoSpaceDN w:val="0"/>
        <w:adjustRightInd w:val="0"/>
        <w:spacing w:after="0"/>
        <w:jc w:val="both"/>
        <w:rPr>
          <w:sz w:val="22"/>
          <w:szCs w:val="22"/>
        </w:rPr>
      </w:pPr>
      <w:r w:rsidRPr="00750AE5">
        <w:rPr>
          <w:sz w:val="22"/>
          <w:szCs w:val="22"/>
        </w:rPr>
        <w:t>visitatori;</w:t>
      </w:r>
    </w:p>
    <w:p w14:paraId="6A1F37F8" w14:textId="77777777" w:rsidR="00585F10" w:rsidRPr="00750AE5" w:rsidRDefault="00585F10" w:rsidP="00585F10">
      <w:pPr>
        <w:numPr>
          <w:ilvl w:val="0"/>
          <w:numId w:val="33"/>
        </w:numPr>
        <w:autoSpaceDE w:val="0"/>
        <w:autoSpaceDN w:val="0"/>
        <w:adjustRightInd w:val="0"/>
        <w:spacing w:after="0"/>
        <w:jc w:val="both"/>
        <w:rPr>
          <w:sz w:val="22"/>
          <w:szCs w:val="22"/>
        </w:rPr>
      </w:pPr>
      <w:r w:rsidRPr="00750AE5">
        <w:rPr>
          <w:sz w:val="22"/>
          <w:szCs w:val="22"/>
        </w:rPr>
        <w:t>manutenzione di strumentazioni scientifiche, personal computer, fotocopiatrici ed apparecchiature varie.</w:t>
      </w:r>
    </w:p>
    <w:p w14:paraId="4AB31A95" w14:textId="77777777" w:rsidR="00585F10" w:rsidRPr="00750AE5" w:rsidRDefault="00585F10" w:rsidP="00585F10">
      <w:pPr>
        <w:autoSpaceDE w:val="0"/>
        <w:autoSpaceDN w:val="0"/>
        <w:adjustRightInd w:val="0"/>
        <w:jc w:val="both"/>
        <w:rPr>
          <w:sz w:val="22"/>
          <w:szCs w:val="22"/>
        </w:rPr>
      </w:pPr>
    </w:p>
    <w:p w14:paraId="540F98C6" w14:textId="77777777" w:rsidR="00585F10" w:rsidRPr="00750AE5" w:rsidRDefault="00585F10" w:rsidP="00585F10">
      <w:pPr>
        <w:autoSpaceDE w:val="0"/>
        <w:autoSpaceDN w:val="0"/>
        <w:adjustRightInd w:val="0"/>
        <w:jc w:val="both"/>
        <w:rPr>
          <w:sz w:val="22"/>
          <w:szCs w:val="22"/>
        </w:rPr>
      </w:pPr>
      <w:r w:rsidRPr="00750AE5">
        <w:rPr>
          <w:sz w:val="22"/>
          <w:szCs w:val="22"/>
        </w:rPr>
        <w:t>Presso l’Istituto STEMS sono presenti le seguenti tipologie di locali:</w:t>
      </w:r>
    </w:p>
    <w:p w14:paraId="7564CB2E" w14:textId="77777777" w:rsidR="00585F10" w:rsidRPr="00750AE5" w:rsidRDefault="00585F10" w:rsidP="00585F10">
      <w:pPr>
        <w:numPr>
          <w:ilvl w:val="1"/>
          <w:numId w:val="29"/>
        </w:numPr>
        <w:autoSpaceDE w:val="0"/>
        <w:autoSpaceDN w:val="0"/>
        <w:adjustRightInd w:val="0"/>
        <w:spacing w:after="0"/>
        <w:jc w:val="both"/>
        <w:rPr>
          <w:sz w:val="22"/>
          <w:szCs w:val="22"/>
        </w:rPr>
      </w:pPr>
      <w:r w:rsidRPr="00750AE5">
        <w:rPr>
          <w:sz w:val="22"/>
          <w:szCs w:val="22"/>
        </w:rPr>
        <w:t>locali laboratori</w:t>
      </w:r>
    </w:p>
    <w:p w14:paraId="36D38917" w14:textId="77777777" w:rsidR="00585F10" w:rsidRPr="00750AE5" w:rsidRDefault="00585F10" w:rsidP="00585F10">
      <w:pPr>
        <w:numPr>
          <w:ilvl w:val="1"/>
          <w:numId w:val="29"/>
        </w:numPr>
        <w:autoSpaceDE w:val="0"/>
        <w:autoSpaceDN w:val="0"/>
        <w:adjustRightInd w:val="0"/>
        <w:spacing w:after="0"/>
        <w:jc w:val="both"/>
        <w:rPr>
          <w:sz w:val="22"/>
          <w:szCs w:val="22"/>
        </w:rPr>
      </w:pPr>
      <w:r w:rsidRPr="00750AE5">
        <w:rPr>
          <w:sz w:val="22"/>
          <w:szCs w:val="22"/>
        </w:rPr>
        <w:t>locali uffici</w:t>
      </w:r>
    </w:p>
    <w:p w14:paraId="6C3F080D" w14:textId="77777777" w:rsidR="00585F10" w:rsidRPr="00750AE5" w:rsidRDefault="00585F10" w:rsidP="00585F10">
      <w:pPr>
        <w:numPr>
          <w:ilvl w:val="1"/>
          <w:numId w:val="29"/>
        </w:numPr>
        <w:autoSpaceDE w:val="0"/>
        <w:autoSpaceDN w:val="0"/>
        <w:adjustRightInd w:val="0"/>
        <w:spacing w:after="0"/>
        <w:jc w:val="both"/>
        <w:rPr>
          <w:sz w:val="22"/>
          <w:szCs w:val="22"/>
        </w:rPr>
      </w:pPr>
      <w:r w:rsidRPr="00750AE5">
        <w:rPr>
          <w:sz w:val="22"/>
          <w:szCs w:val="22"/>
        </w:rPr>
        <w:t>locali magazzino/ripostigli</w:t>
      </w:r>
    </w:p>
    <w:p w14:paraId="4924CC9D" w14:textId="77777777" w:rsidR="00585F10" w:rsidRPr="00750AE5" w:rsidRDefault="00585F10" w:rsidP="00585F10">
      <w:pPr>
        <w:numPr>
          <w:ilvl w:val="1"/>
          <w:numId w:val="29"/>
        </w:numPr>
        <w:autoSpaceDE w:val="0"/>
        <w:autoSpaceDN w:val="0"/>
        <w:adjustRightInd w:val="0"/>
        <w:spacing w:after="0"/>
        <w:jc w:val="both"/>
        <w:rPr>
          <w:sz w:val="22"/>
          <w:szCs w:val="22"/>
        </w:rPr>
      </w:pPr>
      <w:r w:rsidRPr="00750AE5">
        <w:rPr>
          <w:sz w:val="22"/>
          <w:szCs w:val="22"/>
        </w:rPr>
        <w:t>locali sale conferenze</w:t>
      </w:r>
    </w:p>
    <w:p w14:paraId="23CA8079" w14:textId="77777777" w:rsidR="00585F10" w:rsidRPr="00750AE5" w:rsidRDefault="00585F10" w:rsidP="00585F10">
      <w:pPr>
        <w:numPr>
          <w:ilvl w:val="1"/>
          <w:numId w:val="29"/>
        </w:numPr>
        <w:autoSpaceDE w:val="0"/>
        <w:autoSpaceDN w:val="0"/>
        <w:adjustRightInd w:val="0"/>
        <w:spacing w:after="0"/>
        <w:jc w:val="both"/>
        <w:rPr>
          <w:sz w:val="22"/>
          <w:szCs w:val="22"/>
        </w:rPr>
      </w:pPr>
      <w:r w:rsidRPr="00750AE5">
        <w:rPr>
          <w:sz w:val="22"/>
          <w:szCs w:val="22"/>
        </w:rPr>
        <w:t>locali tecnici</w:t>
      </w:r>
    </w:p>
    <w:p w14:paraId="2AAF68D7" w14:textId="77777777" w:rsidR="00585F10" w:rsidRPr="00750AE5" w:rsidRDefault="00585F10" w:rsidP="00585F10">
      <w:pPr>
        <w:numPr>
          <w:ilvl w:val="1"/>
          <w:numId w:val="29"/>
        </w:numPr>
        <w:autoSpaceDE w:val="0"/>
        <w:autoSpaceDN w:val="0"/>
        <w:adjustRightInd w:val="0"/>
        <w:spacing w:after="0"/>
        <w:jc w:val="both"/>
        <w:rPr>
          <w:sz w:val="22"/>
          <w:szCs w:val="22"/>
        </w:rPr>
      </w:pPr>
      <w:r w:rsidRPr="00750AE5">
        <w:rPr>
          <w:sz w:val="22"/>
          <w:szCs w:val="22"/>
        </w:rPr>
        <w:t>locali archivio</w:t>
      </w:r>
    </w:p>
    <w:p w14:paraId="2655D381" w14:textId="77777777" w:rsidR="00585F10" w:rsidRPr="00750AE5" w:rsidRDefault="00585F10" w:rsidP="00585F10">
      <w:pPr>
        <w:numPr>
          <w:ilvl w:val="1"/>
          <w:numId w:val="29"/>
        </w:numPr>
        <w:autoSpaceDE w:val="0"/>
        <w:autoSpaceDN w:val="0"/>
        <w:adjustRightInd w:val="0"/>
        <w:spacing w:after="0"/>
        <w:jc w:val="both"/>
        <w:rPr>
          <w:sz w:val="22"/>
          <w:szCs w:val="22"/>
        </w:rPr>
      </w:pPr>
      <w:r w:rsidRPr="00750AE5">
        <w:rPr>
          <w:sz w:val="22"/>
          <w:szCs w:val="22"/>
        </w:rPr>
        <w:t>locali foresteria</w:t>
      </w:r>
    </w:p>
    <w:p w14:paraId="459FB5B5" w14:textId="77777777" w:rsidR="00585F10" w:rsidRPr="00750AE5" w:rsidRDefault="00585F10" w:rsidP="00585F10">
      <w:pPr>
        <w:numPr>
          <w:ilvl w:val="1"/>
          <w:numId w:val="29"/>
        </w:numPr>
        <w:autoSpaceDE w:val="0"/>
        <w:autoSpaceDN w:val="0"/>
        <w:adjustRightInd w:val="0"/>
        <w:spacing w:after="0"/>
        <w:jc w:val="both"/>
        <w:rPr>
          <w:sz w:val="22"/>
          <w:szCs w:val="22"/>
        </w:rPr>
      </w:pPr>
      <w:r w:rsidRPr="00750AE5">
        <w:rPr>
          <w:sz w:val="22"/>
          <w:szCs w:val="22"/>
        </w:rPr>
        <w:t>locali officina.</w:t>
      </w:r>
    </w:p>
    <w:p w14:paraId="5C307789" w14:textId="77777777" w:rsidR="00C927C0" w:rsidRPr="00750AE5" w:rsidRDefault="00C927C0" w:rsidP="00585F10">
      <w:pPr>
        <w:pStyle w:val="Titolo2"/>
        <w:ind w:left="0" w:firstLine="0"/>
        <w:rPr>
          <w:rFonts w:ascii="Times New Roman" w:hAnsi="Times New Roman" w:cs="Times New Roman"/>
          <w:b/>
          <w:bCs/>
          <w:sz w:val="22"/>
          <w:szCs w:val="22"/>
        </w:rPr>
      </w:pPr>
    </w:p>
    <w:p w14:paraId="06F29BE5" w14:textId="5D13D071" w:rsidR="00585F10" w:rsidRPr="00750AE5" w:rsidRDefault="00585F10" w:rsidP="00585F10">
      <w:pPr>
        <w:pStyle w:val="Titolo2"/>
        <w:ind w:left="0" w:firstLine="0"/>
        <w:rPr>
          <w:rFonts w:ascii="Times New Roman" w:hAnsi="Times New Roman" w:cs="Times New Roman"/>
          <w:b/>
          <w:bCs/>
          <w:sz w:val="22"/>
          <w:szCs w:val="22"/>
        </w:rPr>
      </w:pPr>
      <w:bookmarkStart w:id="6" w:name="_Toc159337545"/>
      <w:r w:rsidRPr="00750AE5">
        <w:rPr>
          <w:rFonts w:ascii="Times New Roman" w:hAnsi="Times New Roman" w:cs="Times New Roman"/>
          <w:b/>
          <w:bCs/>
          <w:sz w:val="22"/>
          <w:szCs w:val="22"/>
        </w:rPr>
        <w:t>A.2 RISCHI INTERFERENTI DEL COMMITTENTE</w:t>
      </w:r>
      <w:bookmarkEnd w:id="6"/>
    </w:p>
    <w:p w14:paraId="2905F817" w14:textId="6E206AA9" w:rsidR="00585F10" w:rsidRDefault="00585F10" w:rsidP="00585F10">
      <w:pPr>
        <w:widowControl w:val="0"/>
        <w:autoSpaceDE w:val="0"/>
        <w:autoSpaceDN w:val="0"/>
        <w:adjustRightInd w:val="0"/>
        <w:spacing w:line="230" w:lineRule="atLeast"/>
        <w:jc w:val="both"/>
        <w:rPr>
          <w:sz w:val="22"/>
          <w:szCs w:val="22"/>
        </w:rPr>
      </w:pPr>
      <w:r w:rsidRPr="00750AE5">
        <w:rPr>
          <w:sz w:val="22"/>
          <w:szCs w:val="22"/>
        </w:rPr>
        <w:t>In questo paragrafo sono sinteticamente descritti i rischi posti in essere dal committente che possono avere rilevanza per le finalità del presente documento.</w:t>
      </w:r>
    </w:p>
    <w:p w14:paraId="159FB458" w14:textId="77777777" w:rsidR="005E4CD0" w:rsidRPr="006B2B2F" w:rsidRDefault="005E4CD0" w:rsidP="005E4CD0">
      <w:pPr>
        <w:widowControl w:val="0"/>
        <w:numPr>
          <w:ilvl w:val="1"/>
          <w:numId w:val="30"/>
        </w:numPr>
        <w:autoSpaceDE w:val="0"/>
        <w:autoSpaceDN w:val="0"/>
        <w:adjustRightInd w:val="0"/>
        <w:spacing w:after="0" w:line="276" w:lineRule="auto"/>
        <w:jc w:val="both"/>
        <w:rPr>
          <w:rFonts w:eastAsia="Times New Roman"/>
          <w:sz w:val="22"/>
          <w:szCs w:val="22"/>
          <w:lang w:eastAsia="it-IT"/>
        </w:rPr>
      </w:pPr>
      <w:r w:rsidRPr="006B2B2F">
        <w:rPr>
          <w:rFonts w:eastAsia="Times New Roman"/>
          <w:sz w:val="22"/>
          <w:szCs w:val="22"/>
          <w:lang w:eastAsia="it-IT"/>
        </w:rPr>
        <w:t>Rischio da movimentazione mezzi</w:t>
      </w:r>
    </w:p>
    <w:p w14:paraId="2AD64858" w14:textId="77777777" w:rsidR="005E4CD0" w:rsidRPr="006B2B2F" w:rsidRDefault="005E4CD0" w:rsidP="005E4CD0">
      <w:pPr>
        <w:widowControl w:val="0"/>
        <w:numPr>
          <w:ilvl w:val="1"/>
          <w:numId w:val="30"/>
        </w:numPr>
        <w:autoSpaceDE w:val="0"/>
        <w:autoSpaceDN w:val="0"/>
        <w:adjustRightInd w:val="0"/>
        <w:spacing w:after="0" w:line="276" w:lineRule="auto"/>
        <w:jc w:val="both"/>
        <w:rPr>
          <w:rFonts w:eastAsia="Times New Roman"/>
          <w:sz w:val="22"/>
          <w:szCs w:val="22"/>
          <w:lang w:eastAsia="it-IT"/>
        </w:rPr>
      </w:pPr>
      <w:r w:rsidRPr="006B2B2F">
        <w:rPr>
          <w:rFonts w:eastAsia="Times New Roman"/>
          <w:sz w:val="22"/>
          <w:szCs w:val="22"/>
          <w:lang w:eastAsia="it-IT"/>
        </w:rPr>
        <w:t>Rischio incendio</w:t>
      </w:r>
    </w:p>
    <w:p w14:paraId="79A23088" w14:textId="77777777" w:rsidR="005E4CD0" w:rsidRPr="006B2B2F" w:rsidRDefault="005E4CD0" w:rsidP="005E4CD0">
      <w:pPr>
        <w:widowControl w:val="0"/>
        <w:numPr>
          <w:ilvl w:val="1"/>
          <w:numId w:val="30"/>
        </w:numPr>
        <w:autoSpaceDE w:val="0"/>
        <w:autoSpaceDN w:val="0"/>
        <w:adjustRightInd w:val="0"/>
        <w:spacing w:after="0" w:line="276" w:lineRule="auto"/>
        <w:jc w:val="both"/>
        <w:rPr>
          <w:rFonts w:eastAsia="Times New Roman"/>
          <w:sz w:val="22"/>
          <w:szCs w:val="22"/>
          <w:lang w:eastAsia="it-IT"/>
        </w:rPr>
      </w:pPr>
      <w:r w:rsidRPr="006B2B2F">
        <w:rPr>
          <w:rFonts w:eastAsia="Times New Roman"/>
          <w:sz w:val="22"/>
          <w:szCs w:val="22"/>
          <w:lang w:eastAsia="it-IT"/>
        </w:rPr>
        <w:t>Rischio presenza altre ditte</w:t>
      </w:r>
    </w:p>
    <w:p w14:paraId="5E2CC611" w14:textId="77777777" w:rsidR="005E4CD0" w:rsidRDefault="005E4CD0" w:rsidP="005E4CD0">
      <w:pPr>
        <w:widowControl w:val="0"/>
        <w:numPr>
          <w:ilvl w:val="1"/>
          <w:numId w:val="30"/>
        </w:numPr>
        <w:autoSpaceDE w:val="0"/>
        <w:autoSpaceDN w:val="0"/>
        <w:adjustRightInd w:val="0"/>
        <w:spacing w:after="0" w:line="276" w:lineRule="auto"/>
        <w:jc w:val="both"/>
        <w:rPr>
          <w:rFonts w:eastAsia="Times New Roman"/>
          <w:sz w:val="22"/>
          <w:szCs w:val="22"/>
          <w:lang w:eastAsia="it-IT"/>
        </w:rPr>
      </w:pPr>
      <w:r w:rsidRPr="006B2B2F">
        <w:rPr>
          <w:rFonts w:eastAsia="Times New Roman"/>
          <w:sz w:val="22"/>
          <w:szCs w:val="22"/>
          <w:lang w:eastAsia="it-IT"/>
        </w:rPr>
        <w:t>Rischio elettrico</w:t>
      </w:r>
    </w:p>
    <w:p w14:paraId="334BF483" w14:textId="77777777" w:rsidR="005E4CD0" w:rsidRDefault="005E4CD0" w:rsidP="005E4CD0">
      <w:pPr>
        <w:widowControl w:val="0"/>
        <w:autoSpaceDE w:val="0"/>
        <w:autoSpaceDN w:val="0"/>
        <w:adjustRightInd w:val="0"/>
        <w:spacing w:after="0" w:line="276" w:lineRule="auto"/>
        <w:jc w:val="both"/>
        <w:rPr>
          <w:rFonts w:eastAsia="Times New Roman"/>
          <w:lang w:eastAsia="it-I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95"/>
        <w:gridCol w:w="7133"/>
      </w:tblGrid>
      <w:tr w:rsidR="005E4CD0" w:rsidRPr="00793F3F" w14:paraId="093F8D68" w14:textId="77777777" w:rsidTr="00B31F73">
        <w:tc>
          <w:tcPr>
            <w:tcW w:w="2495" w:type="dxa"/>
            <w:shd w:val="clear" w:color="auto" w:fill="auto"/>
          </w:tcPr>
          <w:p w14:paraId="03F00A14" w14:textId="77777777" w:rsidR="005E4CD0" w:rsidRPr="00793F3F" w:rsidRDefault="005E4CD0" w:rsidP="00B31F73">
            <w:pPr>
              <w:widowControl w:val="0"/>
              <w:autoSpaceDE w:val="0"/>
              <w:autoSpaceDN w:val="0"/>
              <w:adjustRightInd w:val="0"/>
              <w:spacing w:line="230" w:lineRule="atLeast"/>
              <w:jc w:val="both"/>
              <w:rPr>
                <w:sz w:val="22"/>
                <w:szCs w:val="22"/>
              </w:rPr>
            </w:pPr>
            <w:r w:rsidRPr="00793F3F">
              <w:rPr>
                <w:rFonts w:eastAsia="MS Mincho"/>
                <w:b/>
                <w:bCs/>
                <w:sz w:val="22"/>
                <w:szCs w:val="22"/>
                <w:lang w:eastAsia="ja-JP"/>
              </w:rPr>
              <w:t>Fattore di rischio</w:t>
            </w:r>
          </w:p>
        </w:tc>
        <w:tc>
          <w:tcPr>
            <w:tcW w:w="7133" w:type="dxa"/>
            <w:shd w:val="clear" w:color="auto" w:fill="auto"/>
          </w:tcPr>
          <w:p w14:paraId="2ABF557E" w14:textId="77777777" w:rsidR="005E4CD0" w:rsidRPr="00793F3F" w:rsidRDefault="005E4CD0" w:rsidP="00B31F73">
            <w:pPr>
              <w:widowControl w:val="0"/>
              <w:autoSpaceDE w:val="0"/>
              <w:autoSpaceDN w:val="0"/>
              <w:adjustRightInd w:val="0"/>
              <w:spacing w:line="230" w:lineRule="atLeast"/>
              <w:jc w:val="both"/>
              <w:rPr>
                <w:sz w:val="22"/>
                <w:szCs w:val="22"/>
              </w:rPr>
            </w:pPr>
            <w:r w:rsidRPr="00793F3F">
              <w:rPr>
                <w:rFonts w:eastAsia="MS Mincho"/>
                <w:b/>
                <w:bCs/>
                <w:sz w:val="22"/>
                <w:szCs w:val="22"/>
                <w:lang w:eastAsia="ja-JP"/>
              </w:rPr>
              <w:t>Misure da adottare</w:t>
            </w:r>
          </w:p>
        </w:tc>
      </w:tr>
      <w:tr w:rsidR="005E4CD0" w:rsidRPr="006B2B2F" w14:paraId="0F1B8235" w14:textId="77777777" w:rsidTr="00B31F73">
        <w:tc>
          <w:tcPr>
            <w:tcW w:w="2495" w:type="dxa"/>
            <w:shd w:val="clear" w:color="auto" w:fill="auto"/>
          </w:tcPr>
          <w:p w14:paraId="66207EF5" w14:textId="77777777" w:rsidR="005E4CD0" w:rsidRPr="006B2B2F" w:rsidRDefault="005E4CD0" w:rsidP="00B31F73">
            <w:pPr>
              <w:widowControl w:val="0"/>
              <w:autoSpaceDE w:val="0"/>
              <w:autoSpaceDN w:val="0"/>
              <w:adjustRightInd w:val="0"/>
              <w:spacing w:line="230" w:lineRule="atLeast"/>
              <w:jc w:val="both"/>
              <w:rPr>
                <w:sz w:val="22"/>
                <w:szCs w:val="22"/>
              </w:rPr>
            </w:pPr>
            <w:r w:rsidRPr="006B2B2F">
              <w:rPr>
                <w:rFonts w:eastAsia="MS Mincho"/>
                <w:sz w:val="22"/>
                <w:szCs w:val="22"/>
                <w:lang w:eastAsia="ja-JP"/>
              </w:rPr>
              <w:t>Rischio da Movimentazione mezzi</w:t>
            </w:r>
          </w:p>
        </w:tc>
        <w:tc>
          <w:tcPr>
            <w:tcW w:w="7133" w:type="dxa"/>
            <w:shd w:val="clear" w:color="auto" w:fill="auto"/>
          </w:tcPr>
          <w:p w14:paraId="07B37558" w14:textId="77777777" w:rsidR="005E4CD0" w:rsidRPr="006B2B2F" w:rsidRDefault="005E4CD0" w:rsidP="005E4CD0">
            <w:pPr>
              <w:numPr>
                <w:ilvl w:val="0"/>
                <w:numId w:val="26"/>
              </w:numPr>
              <w:autoSpaceDE w:val="0"/>
              <w:autoSpaceDN w:val="0"/>
              <w:adjustRightInd w:val="0"/>
              <w:spacing w:after="0"/>
              <w:ind w:left="316"/>
              <w:jc w:val="both"/>
              <w:rPr>
                <w:rFonts w:eastAsia="MS Mincho"/>
                <w:sz w:val="22"/>
                <w:szCs w:val="22"/>
                <w:lang w:eastAsia="ja-JP"/>
              </w:rPr>
            </w:pPr>
            <w:r w:rsidRPr="006B2B2F">
              <w:rPr>
                <w:rFonts w:eastAsia="MS Mincho"/>
                <w:sz w:val="22"/>
                <w:szCs w:val="22"/>
                <w:lang w:eastAsia="ja-JP"/>
              </w:rPr>
              <w:t>Lungo i percorsi carrabili ci si dovrà attenere al rispetto del codice della strada e/o alla segnaletica presente;</w:t>
            </w:r>
          </w:p>
          <w:p w14:paraId="0AA95982" w14:textId="77777777" w:rsidR="005E4CD0" w:rsidRPr="006B2B2F" w:rsidRDefault="005E4CD0" w:rsidP="005E4CD0">
            <w:pPr>
              <w:numPr>
                <w:ilvl w:val="0"/>
                <w:numId w:val="26"/>
              </w:numPr>
              <w:autoSpaceDE w:val="0"/>
              <w:autoSpaceDN w:val="0"/>
              <w:adjustRightInd w:val="0"/>
              <w:spacing w:after="0"/>
              <w:ind w:left="316"/>
              <w:jc w:val="both"/>
              <w:rPr>
                <w:rFonts w:eastAsia="MS Mincho"/>
                <w:sz w:val="22"/>
                <w:szCs w:val="22"/>
                <w:lang w:eastAsia="ja-JP"/>
              </w:rPr>
            </w:pPr>
            <w:r w:rsidRPr="006B2B2F">
              <w:rPr>
                <w:rFonts w:eastAsia="MS Mincho"/>
                <w:sz w:val="22"/>
                <w:szCs w:val="22"/>
                <w:lang w:eastAsia="ja-JP"/>
              </w:rPr>
              <w:t>Lungo le rampe i mezzi potranno sostare per il tempo strettamente necessario allo scarico/carico merci e/o attrezzature da parte dell’operatore economico nella apposita area individuata – in accordo con la stessa – in sede di pianificazione ed avvio del servizio;</w:t>
            </w:r>
          </w:p>
          <w:p w14:paraId="1DDB8DF8" w14:textId="77777777" w:rsidR="005E4CD0" w:rsidRPr="006B2B2F" w:rsidRDefault="005E4CD0" w:rsidP="005E4CD0">
            <w:pPr>
              <w:numPr>
                <w:ilvl w:val="0"/>
                <w:numId w:val="26"/>
              </w:numPr>
              <w:autoSpaceDE w:val="0"/>
              <w:autoSpaceDN w:val="0"/>
              <w:adjustRightInd w:val="0"/>
              <w:spacing w:after="0"/>
              <w:ind w:left="316"/>
              <w:jc w:val="both"/>
              <w:rPr>
                <w:rFonts w:eastAsia="MS Mincho"/>
                <w:sz w:val="22"/>
                <w:szCs w:val="22"/>
                <w:lang w:eastAsia="ja-JP"/>
              </w:rPr>
            </w:pPr>
            <w:r w:rsidRPr="006B2B2F">
              <w:rPr>
                <w:rFonts w:eastAsia="MS Mincho"/>
                <w:sz w:val="22"/>
                <w:szCs w:val="22"/>
                <w:lang w:eastAsia="ja-JP"/>
              </w:rPr>
              <w:t>Interdizione delle zone di:</w:t>
            </w:r>
          </w:p>
          <w:p w14:paraId="0AE23059" w14:textId="77777777" w:rsidR="005E4CD0" w:rsidRPr="006B2B2F" w:rsidRDefault="005E4CD0" w:rsidP="005E4CD0">
            <w:pPr>
              <w:numPr>
                <w:ilvl w:val="0"/>
                <w:numId w:val="25"/>
              </w:num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carico/scarico attrezzature per allestimento cantieri;</w:t>
            </w:r>
          </w:p>
          <w:p w14:paraId="2265843A" w14:textId="77777777" w:rsidR="005E4CD0" w:rsidRPr="006B2B2F" w:rsidRDefault="005E4CD0" w:rsidP="005E4CD0">
            <w:pPr>
              <w:numPr>
                <w:ilvl w:val="0"/>
                <w:numId w:val="25"/>
              </w:num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carico/scarico dei materiali di risulta da conferire in discarica</w:t>
            </w:r>
          </w:p>
          <w:p w14:paraId="2B8E59E5" w14:textId="77777777" w:rsidR="005E4CD0" w:rsidRPr="006B2B2F" w:rsidRDefault="005E4CD0" w:rsidP="00B31F73">
            <w:pPr>
              <w:autoSpaceDE w:val="0"/>
              <w:autoSpaceDN w:val="0"/>
              <w:adjustRightInd w:val="0"/>
              <w:jc w:val="both"/>
              <w:rPr>
                <w:rFonts w:eastAsia="MS Mincho"/>
                <w:sz w:val="22"/>
                <w:szCs w:val="22"/>
                <w:lang w:eastAsia="ja-JP"/>
              </w:rPr>
            </w:pPr>
            <w:r w:rsidRPr="006B2B2F">
              <w:rPr>
                <w:rFonts w:eastAsia="MS Mincho"/>
                <w:sz w:val="22"/>
                <w:szCs w:val="22"/>
                <w:lang w:eastAsia="ja-JP"/>
              </w:rPr>
              <w:t>Il tutto in accordo con le disposizioni interne del CNR – Istituto STEMS.</w:t>
            </w:r>
          </w:p>
        </w:tc>
      </w:tr>
      <w:tr w:rsidR="005E4CD0" w:rsidRPr="006B2B2F" w14:paraId="4CDCF0B2" w14:textId="77777777" w:rsidTr="00B31F73">
        <w:tc>
          <w:tcPr>
            <w:tcW w:w="2495" w:type="dxa"/>
            <w:shd w:val="clear" w:color="auto" w:fill="auto"/>
          </w:tcPr>
          <w:p w14:paraId="2D5EE0D4" w14:textId="77777777" w:rsidR="005E4CD0" w:rsidRPr="006B2B2F" w:rsidRDefault="005E4CD0" w:rsidP="00B31F73">
            <w:pPr>
              <w:widowControl w:val="0"/>
              <w:autoSpaceDE w:val="0"/>
              <w:autoSpaceDN w:val="0"/>
              <w:adjustRightInd w:val="0"/>
              <w:spacing w:line="230" w:lineRule="atLeast"/>
              <w:jc w:val="both"/>
              <w:rPr>
                <w:sz w:val="22"/>
                <w:szCs w:val="22"/>
              </w:rPr>
            </w:pPr>
            <w:r w:rsidRPr="006B2B2F">
              <w:rPr>
                <w:rFonts w:eastAsia="MS Mincho"/>
                <w:sz w:val="22"/>
                <w:szCs w:val="22"/>
                <w:lang w:eastAsia="ja-JP"/>
              </w:rPr>
              <w:t>Rischio Incendio</w:t>
            </w:r>
          </w:p>
        </w:tc>
        <w:tc>
          <w:tcPr>
            <w:tcW w:w="7133" w:type="dxa"/>
            <w:shd w:val="clear" w:color="auto" w:fill="auto"/>
          </w:tcPr>
          <w:p w14:paraId="2BE3F9FC" w14:textId="77777777" w:rsidR="005E4CD0" w:rsidRPr="006B2B2F" w:rsidRDefault="005E4CD0" w:rsidP="005E4CD0">
            <w:pPr>
              <w:pStyle w:val="Corpotesto"/>
              <w:widowControl/>
              <w:numPr>
                <w:ilvl w:val="0"/>
                <w:numId w:val="27"/>
              </w:numPr>
              <w:adjustRightInd w:val="0"/>
              <w:ind w:left="316"/>
              <w:jc w:val="both"/>
              <w:rPr>
                <w:rFonts w:ascii="Times New Roman" w:eastAsia="MS Mincho" w:hAnsi="Times New Roman" w:cs="Times New Roman"/>
                <w:sz w:val="22"/>
                <w:szCs w:val="22"/>
                <w:lang w:eastAsia="ja-JP"/>
              </w:rPr>
            </w:pPr>
            <w:r w:rsidRPr="006B2B2F">
              <w:rPr>
                <w:rFonts w:ascii="Times New Roman" w:eastAsia="MS Mincho" w:hAnsi="Times New Roman" w:cs="Times New Roman"/>
                <w:sz w:val="22"/>
                <w:szCs w:val="22"/>
                <w:lang w:eastAsia="ja-JP"/>
              </w:rPr>
              <w:t>Presso il CNR – Istituto STEMS sono presenti attività soggette (DM 16.02.1982) al rilascio del Certificato di Prevenzione Incendi (CPI);</w:t>
            </w:r>
          </w:p>
          <w:p w14:paraId="63FA11A2" w14:textId="77777777" w:rsidR="005E4CD0" w:rsidRPr="006B2B2F" w:rsidRDefault="005E4CD0" w:rsidP="005E4CD0">
            <w:pPr>
              <w:pStyle w:val="Corpotesto"/>
              <w:widowControl/>
              <w:numPr>
                <w:ilvl w:val="0"/>
                <w:numId w:val="27"/>
              </w:numPr>
              <w:adjustRightInd w:val="0"/>
              <w:ind w:left="316"/>
              <w:jc w:val="both"/>
              <w:rPr>
                <w:rFonts w:ascii="Times New Roman" w:eastAsia="MS Mincho" w:hAnsi="Times New Roman" w:cs="Times New Roman"/>
                <w:sz w:val="22"/>
                <w:szCs w:val="22"/>
                <w:lang w:eastAsia="ja-JP"/>
              </w:rPr>
            </w:pPr>
            <w:r w:rsidRPr="006B2B2F">
              <w:rPr>
                <w:rFonts w:ascii="Times New Roman" w:eastAsia="MS Mincho" w:hAnsi="Times New Roman" w:cs="Times New Roman"/>
                <w:sz w:val="22"/>
                <w:szCs w:val="22"/>
                <w:lang w:eastAsia="ja-JP"/>
              </w:rPr>
              <w:lastRenderedPageBreak/>
              <w:t>È presente il CPI per le suddette attività e pertanto sono presenti tutti gli apprestamenti previsti dalle normative antincendio;</w:t>
            </w:r>
          </w:p>
          <w:p w14:paraId="0B8372EF" w14:textId="77777777" w:rsidR="005E4CD0" w:rsidRPr="006B2B2F" w:rsidRDefault="005E4CD0" w:rsidP="005E4CD0">
            <w:pPr>
              <w:widowControl w:val="0"/>
              <w:numPr>
                <w:ilvl w:val="0"/>
                <w:numId w:val="27"/>
              </w:numPr>
              <w:autoSpaceDE w:val="0"/>
              <w:autoSpaceDN w:val="0"/>
              <w:adjustRightInd w:val="0"/>
              <w:spacing w:after="0" w:line="230" w:lineRule="atLeast"/>
              <w:ind w:left="316"/>
              <w:jc w:val="both"/>
              <w:rPr>
                <w:sz w:val="22"/>
                <w:szCs w:val="22"/>
              </w:rPr>
            </w:pPr>
            <w:r w:rsidRPr="006B2B2F">
              <w:rPr>
                <w:rFonts w:eastAsia="MS Mincho"/>
                <w:sz w:val="22"/>
                <w:szCs w:val="22"/>
                <w:lang w:eastAsia="ja-JP"/>
              </w:rPr>
              <w:t>Adozione buone norme di comportamento con particolare riferimento alla fruibilità delle vie di esodo.</w:t>
            </w:r>
          </w:p>
        </w:tc>
      </w:tr>
      <w:tr w:rsidR="005E4CD0" w:rsidRPr="006B2B2F" w14:paraId="40CEC25F" w14:textId="77777777" w:rsidTr="00B31F73">
        <w:tc>
          <w:tcPr>
            <w:tcW w:w="2495" w:type="dxa"/>
            <w:shd w:val="clear" w:color="auto" w:fill="auto"/>
          </w:tcPr>
          <w:p w14:paraId="530ACD81" w14:textId="77777777" w:rsidR="005E4CD0" w:rsidRPr="006B2B2F" w:rsidRDefault="005E4CD0" w:rsidP="00B31F73">
            <w:pPr>
              <w:widowControl w:val="0"/>
              <w:autoSpaceDE w:val="0"/>
              <w:autoSpaceDN w:val="0"/>
              <w:adjustRightInd w:val="0"/>
              <w:spacing w:line="230" w:lineRule="atLeast"/>
              <w:jc w:val="both"/>
              <w:rPr>
                <w:sz w:val="22"/>
                <w:szCs w:val="22"/>
              </w:rPr>
            </w:pPr>
            <w:r w:rsidRPr="006B2B2F">
              <w:rPr>
                <w:rFonts w:eastAsia="MS Mincho"/>
                <w:sz w:val="22"/>
                <w:szCs w:val="22"/>
                <w:lang w:eastAsia="ja-JP"/>
              </w:rPr>
              <w:lastRenderedPageBreak/>
              <w:t>Sovrapposizione attività</w:t>
            </w:r>
          </w:p>
        </w:tc>
        <w:tc>
          <w:tcPr>
            <w:tcW w:w="7133" w:type="dxa"/>
            <w:shd w:val="clear" w:color="auto" w:fill="auto"/>
          </w:tcPr>
          <w:p w14:paraId="607ABCD5" w14:textId="77777777" w:rsidR="005E4CD0" w:rsidRPr="006B2B2F" w:rsidRDefault="005E4CD0" w:rsidP="005E4CD0">
            <w:pPr>
              <w:pStyle w:val="Corpotesto"/>
              <w:widowControl/>
              <w:numPr>
                <w:ilvl w:val="0"/>
                <w:numId w:val="28"/>
              </w:numPr>
              <w:adjustRightInd w:val="0"/>
              <w:ind w:left="316"/>
              <w:jc w:val="both"/>
              <w:rPr>
                <w:rFonts w:ascii="Times New Roman" w:eastAsia="MS Mincho" w:hAnsi="Times New Roman" w:cs="Times New Roman"/>
                <w:sz w:val="22"/>
                <w:szCs w:val="22"/>
                <w:lang w:eastAsia="ja-JP"/>
              </w:rPr>
            </w:pPr>
            <w:r w:rsidRPr="006B2B2F">
              <w:rPr>
                <w:rFonts w:ascii="Times New Roman" w:eastAsia="MS Mincho" w:hAnsi="Times New Roman" w:cs="Times New Roman"/>
                <w:sz w:val="22"/>
                <w:szCs w:val="22"/>
                <w:lang w:eastAsia="ja-JP"/>
              </w:rPr>
              <w:t>Si prevede che le ditte terze NON operino contemporaneamente negli stessi locali;</w:t>
            </w:r>
          </w:p>
          <w:p w14:paraId="5FAB1197" w14:textId="77777777" w:rsidR="005E4CD0" w:rsidRPr="006B2B2F" w:rsidRDefault="005E4CD0" w:rsidP="005E4CD0">
            <w:pPr>
              <w:widowControl w:val="0"/>
              <w:numPr>
                <w:ilvl w:val="0"/>
                <w:numId w:val="28"/>
              </w:numPr>
              <w:autoSpaceDE w:val="0"/>
              <w:autoSpaceDN w:val="0"/>
              <w:adjustRightInd w:val="0"/>
              <w:spacing w:after="0" w:line="230" w:lineRule="atLeast"/>
              <w:ind w:left="316"/>
              <w:jc w:val="both"/>
              <w:rPr>
                <w:sz w:val="22"/>
                <w:szCs w:val="22"/>
              </w:rPr>
            </w:pPr>
            <w:r w:rsidRPr="006B2B2F">
              <w:rPr>
                <w:rFonts w:eastAsia="MS Mincho"/>
                <w:sz w:val="22"/>
                <w:szCs w:val="22"/>
                <w:lang w:eastAsia="ja-JP"/>
              </w:rPr>
              <w:t>Nell’eventualità di “Sovrapposizione Attività” saranno effettuate le opportune azioni di informazione/coordinamento dei soggetti interessati.</w:t>
            </w:r>
          </w:p>
        </w:tc>
      </w:tr>
      <w:tr w:rsidR="005E4CD0" w:rsidRPr="006B2B2F" w14:paraId="330F1A43" w14:textId="77777777" w:rsidTr="00B31F73">
        <w:tc>
          <w:tcPr>
            <w:tcW w:w="2495" w:type="dxa"/>
            <w:shd w:val="clear" w:color="auto" w:fill="auto"/>
          </w:tcPr>
          <w:p w14:paraId="57037B4B" w14:textId="77777777" w:rsidR="005E4CD0" w:rsidRPr="006B2B2F" w:rsidRDefault="005E4CD0" w:rsidP="00B31F73">
            <w:pPr>
              <w:widowControl w:val="0"/>
              <w:autoSpaceDE w:val="0"/>
              <w:autoSpaceDN w:val="0"/>
              <w:adjustRightInd w:val="0"/>
              <w:spacing w:line="230" w:lineRule="atLeast"/>
              <w:jc w:val="both"/>
              <w:rPr>
                <w:sz w:val="22"/>
                <w:szCs w:val="22"/>
              </w:rPr>
            </w:pPr>
            <w:r w:rsidRPr="006B2B2F">
              <w:rPr>
                <w:rFonts w:eastAsia="MS Mincho"/>
                <w:sz w:val="22"/>
                <w:szCs w:val="22"/>
                <w:lang w:eastAsia="ja-JP"/>
              </w:rPr>
              <w:t>Rischio elettrico</w:t>
            </w:r>
          </w:p>
        </w:tc>
        <w:tc>
          <w:tcPr>
            <w:tcW w:w="7133" w:type="dxa"/>
            <w:shd w:val="clear" w:color="auto" w:fill="auto"/>
          </w:tcPr>
          <w:p w14:paraId="3B9DE2B5" w14:textId="77777777" w:rsidR="005E4CD0" w:rsidRPr="006B2B2F" w:rsidRDefault="005E4CD0" w:rsidP="00B31F73">
            <w:pPr>
              <w:widowControl w:val="0"/>
              <w:autoSpaceDE w:val="0"/>
              <w:autoSpaceDN w:val="0"/>
              <w:adjustRightInd w:val="0"/>
              <w:spacing w:line="230" w:lineRule="atLeast"/>
              <w:jc w:val="both"/>
              <w:rPr>
                <w:sz w:val="22"/>
                <w:szCs w:val="22"/>
              </w:rPr>
            </w:pPr>
            <w:r w:rsidRPr="006B2B2F">
              <w:rPr>
                <w:rFonts w:eastAsia="MS Mincho"/>
                <w:sz w:val="22"/>
                <w:szCs w:val="22"/>
                <w:lang w:eastAsia="ja-JP"/>
              </w:rPr>
              <w:t>Gli impianti elettrici sono conformi alla normativa e utilizzati secondo le norme di buona tecnica. Saranno necessarie attività di coordinamento in simbiosi con i preposti alla sicurezza dei laboratori oggetto dei lavori al fine di sezionare/disattivare gli impianti elettrici nei laboratori e/o aree interessate dai lavori.</w:t>
            </w:r>
          </w:p>
        </w:tc>
      </w:tr>
      <w:tr w:rsidR="005E4CD0" w:rsidRPr="0060337C" w14:paraId="08973F9E" w14:textId="77777777" w:rsidTr="00B31F73">
        <w:tc>
          <w:tcPr>
            <w:tcW w:w="2495" w:type="dxa"/>
            <w:shd w:val="clear" w:color="auto" w:fill="auto"/>
          </w:tcPr>
          <w:p w14:paraId="656F5461" w14:textId="77E02BAD" w:rsidR="005E4CD0" w:rsidRPr="0060337C" w:rsidRDefault="005E4CD0" w:rsidP="00B31F73">
            <w:pPr>
              <w:widowControl w:val="0"/>
              <w:autoSpaceDE w:val="0"/>
              <w:autoSpaceDN w:val="0"/>
              <w:adjustRightInd w:val="0"/>
              <w:spacing w:line="230" w:lineRule="atLeast"/>
              <w:jc w:val="both"/>
              <w:rPr>
                <w:rFonts w:eastAsia="MS Mincho"/>
                <w:sz w:val="22"/>
                <w:szCs w:val="22"/>
                <w:lang w:eastAsia="ja-JP"/>
              </w:rPr>
            </w:pPr>
          </w:p>
        </w:tc>
        <w:tc>
          <w:tcPr>
            <w:tcW w:w="7133" w:type="dxa"/>
            <w:shd w:val="clear" w:color="auto" w:fill="auto"/>
          </w:tcPr>
          <w:p w14:paraId="7B04F77C" w14:textId="3892EECE" w:rsidR="005E4CD0" w:rsidRPr="0060337C" w:rsidRDefault="005E4CD0" w:rsidP="00B31F73">
            <w:pPr>
              <w:widowControl w:val="0"/>
              <w:autoSpaceDE w:val="0"/>
              <w:autoSpaceDN w:val="0"/>
              <w:adjustRightInd w:val="0"/>
              <w:spacing w:line="230" w:lineRule="atLeast"/>
              <w:jc w:val="both"/>
              <w:rPr>
                <w:rFonts w:eastAsia="MS Mincho"/>
                <w:sz w:val="22"/>
                <w:szCs w:val="22"/>
                <w:lang w:eastAsia="ja-JP"/>
              </w:rPr>
            </w:pPr>
          </w:p>
        </w:tc>
      </w:tr>
    </w:tbl>
    <w:p w14:paraId="30C8F013" w14:textId="77777777" w:rsidR="00750AE5" w:rsidRPr="00750AE5" w:rsidRDefault="00750AE5" w:rsidP="00585F10">
      <w:pPr>
        <w:autoSpaceDE w:val="0"/>
        <w:autoSpaceDN w:val="0"/>
        <w:adjustRightInd w:val="0"/>
        <w:jc w:val="both"/>
        <w:rPr>
          <w:rFonts w:eastAsia="MS Mincho"/>
          <w:b/>
          <w:bCs/>
          <w:sz w:val="22"/>
          <w:szCs w:val="22"/>
          <w:lang w:eastAsia="ja-JP"/>
        </w:rPr>
      </w:pPr>
    </w:p>
    <w:p w14:paraId="0FB2D705" w14:textId="77777777" w:rsidR="00585F10" w:rsidRPr="00750AE5" w:rsidRDefault="00585F10" w:rsidP="0084636F">
      <w:pPr>
        <w:pStyle w:val="Titolo1"/>
        <w:ind w:left="0"/>
        <w:rPr>
          <w:rFonts w:ascii="Times New Roman" w:hAnsi="Times New Roman" w:cs="Times New Roman"/>
          <w:sz w:val="22"/>
          <w:szCs w:val="22"/>
        </w:rPr>
      </w:pPr>
      <w:bookmarkStart w:id="7" w:name="_Toc159337546"/>
      <w:r w:rsidRPr="00750AE5">
        <w:rPr>
          <w:rFonts w:ascii="Times New Roman" w:hAnsi="Times New Roman" w:cs="Times New Roman"/>
          <w:sz w:val="22"/>
          <w:szCs w:val="22"/>
          <w:highlight w:val="yellow"/>
        </w:rPr>
        <w:t>SEZIONE B: DITTA APPALTATRICE</w:t>
      </w:r>
      <w:bookmarkEnd w:id="7"/>
    </w:p>
    <w:p w14:paraId="31DC944F" w14:textId="0301DA1D" w:rsidR="00585F10" w:rsidRPr="00750AE5" w:rsidRDefault="00585F10" w:rsidP="00CF5C27">
      <w:pPr>
        <w:pStyle w:val="Titolo2"/>
        <w:ind w:left="0" w:firstLine="0"/>
        <w:rPr>
          <w:rFonts w:ascii="Times New Roman" w:eastAsia="MS Mincho" w:hAnsi="Times New Roman" w:cs="Times New Roman"/>
          <w:b/>
          <w:bCs/>
          <w:sz w:val="22"/>
          <w:szCs w:val="22"/>
          <w:lang w:eastAsia="ja-JP"/>
        </w:rPr>
      </w:pPr>
      <w:bookmarkStart w:id="8" w:name="_Toc159337547"/>
      <w:r w:rsidRPr="00750AE5">
        <w:rPr>
          <w:rFonts w:ascii="Times New Roman" w:eastAsia="MS Mincho" w:hAnsi="Times New Roman" w:cs="Times New Roman"/>
          <w:b/>
          <w:bCs/>
          <w:sz w:val="22"/>
          <w:szCs w:val="22"/>
          <w:lang w:eastAsia="ja-JP"/>
        </w:rPr>
        <w:t>B.1 ASPETTI GENERALI</w:t>
      </w:r>
      <w:bookmarkEnd w:id="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73"/>
        <w:gridCol w:w="6155"/>
      </w:tblGrid>
      <w:tr w:rsidR="00585F10" w:rsidRPr="00750AE5" w14:paraId="22438A18" w14:textId="77777777" w:rsidTr="001533FA">
        <w:trPr>
          <w:trHeight w:val="400"/>
        </w:trPr>
        <w:tc>
          <w:tcPr>
            <w:tcW w:w="3510" w:type="dxa"/>
            <w:shd w:val="clear" w:color="auto" w:fill="auto"/>
          </w:tcPr>
          <w:p w14:paraId="76326BC5" w14:textId="77777777" w:rsidR="00585F10" w:rsidRPr="00750AE5" w:rsidRDefault="00585F10" w:rsidP="001533FA">
            <w:pPr>
              <w:autoSpaceDE w:val="0"/>
              <w:autoSpaceDN w:val="0"/>
              <w:adjustRightInd w:val="0"/>
              <w:jc w:val="both"/>
              <w:rPr>
                <w:b/>
                <w:bCs/>
                <w:sz w:val="22"/>
                <w:szCs w:val="22"/>
                <w:highlight w:val="yellow"/>
              </w:rPr>
            </w:pPr>
            <w:r w:rsidRPr="00750AE5">
              <w:rPr>
                <w:rFonts w:eastAsia="MS Mincho"/>
                <w:b/>
                <w:bCs/>
                <w:sz w:val="22"/>
                <w:szCs w:val="22"/>
                <w:highlight w:val="yellow"/>
                <w:lang w:eastAsia="ja-JP"/>
              </w:rPr>
              <w:t>DITTA APPALTARICE</w:t>
            </w:r>
          </w:p>
        </w:tc>
        <w:tc>
          <w:tcPr>
            <w:tcW w:w="6268" w:type="dxa"/>
            <w:shd w:val="clear" w:color="auto" w:fill="auto"/>
          </w:tcPr>
          <w:p w14:paraId="075D52F1" w14:textId="77777777" w:rsidR="00585F10" w:rsidRPr="00750AE5" w:rsidRDefault="00585F10" w:rsidP="001533FA">
            <w:pPr>
              <w:widowControl w:val="0"/>
              <w:autoSpaceDE w:val="0"/>
              <w:autoSpaceDN w:val="0"/>
              <w:adjustRightInd w:val="0"/>
              <w:spacing w:line="230" w:lineRule="atLeast"/>
              <w:jc w:val="both"/>
              <w:rPr>
                <w:sz w:val="22"/>
                <w:szCs w:val="22"/>
              </w:rPr>
            </w:pPr>
          </w:p>
        </w:tc>
      </w:tr>
      <w:tr w:rsidR="00585F10" w:rsidRPr="00750AE5" w14:paraId="0402ECEA" w14:textId="77777777" w:rsidTr="001533FA">
        <w:trPr>
          <w:trHeight w:val="400"/>
        </w:trPr>
        <w:tc>
          <w:tcPr>
            <w:tcW w:w="3510" w:type="dxa"/>
            <w:shd w:val="clear" w:color="auto" w:fill="auto"/>
          </w:tcPr>
          <w:p w14:paraId="14158A72" w14:textId="77777777" w:rsidR="00585F10" w:rsidRPr="00750AE5" w:rsidRDefault="00585F10" w:rsidP="001533FA">
            <w:pPr>
              <w:autoSpaceDE w:val="0"/>
              <w:autoSpaceDN w:val="0"/>
              <w:adjustRightInd w:val="0"/>
              <w:jc w:val="both"/>
              <w:rPr>
                <w:b/>
                <w:bCs/>
                <w:sz w:val="22"/>
                <w:szCs w:val="22"/>
                <w:highlight w:val="yellow"/>
              </w:rPr>
            </w:pPr>
            <w:r w:rsidRPr="00750AE5">
              <w:rPr>
                <w:rFonts w:eastAsia="MS Mincho"/>
                <w:b/>
                <w:bCs/>
                <w:sz w:val="22"/>
                <w:szCs w:val="22"/>
                <w:highlight w:val="yellow"/>
                <w:lang w:eastAsia="ja-JP"/>
              </w:rPr>
              <w:t>DATORE DI LAVORO</w:t>
            </w:r>
          </w:p>
        </w:tc>
        <w:tc>
          <w:tcPr>
            <w:tcW w:w="6268" w:type="dxa"/>
            <w:shd w:val="clear" w:color="auto" w:fill="auto"/>
          </w:tcPr>
          <w:p w14:paraId="196CF515" w14:textId="77777777" w:rsidR="00585F10" w:rsidRPr="00750AE5" w:rsidRDefault="00585F10" w:rsidP="001533FA">
            <w:pPr>
              <w:widowControl w:val="0"/>
              <w:autoSpaceDE w:val="0"/>
              <w:autoSpaceDN w:val="0"/>
              <w:adjustRightInd w:val="0"/>
              <w:spacing w:line="230" w:lineRule="atLeast"/>
              <w:jc w:val="both"/>
              <w:rPr>
                <w:sz w:val="22"/>
                <w:szCs w:val="22"/>
              </w:rPr>
            </w:pPr>
          </w:p>
        </w:tc>
      </w:tr>
      <w:tr w:rsidR="00585F10" w:rsidRPr="00750AE5" w14:paraId="68B43905" w14:textId="77777777" w:rsidTr="001533FA">
        <w:trPr>
          <w:trHeight w:val="400"/>
        </w:trPr>
        <w:tc>
          <w:tcPr>
            <w:tcW w:w="3510" w:type="dxa"/>
            <w:shd w:val="clear" w:color="auto" w:fill="auto"/>
          </w:tcPr>
          <w:p w14:paraId="7F478F04" w14:textId="77777777" w:rsidR="00585F10" w:rsidRPr="00750AE5" w:rsidRDefault="00585F10" w:rsidP="001533FA">
            <w:pPr>
              <w:autoSpaceDE w:val="0"/>
              <w:autoSpaceDN w:val="0"/>
              <w:adjustRightInd w:val="0"/>
              <w:jc w:val="both"/>
              <w:rPr>
                <w:b/>
                <w:bCs/>
                <w:sz w:val="22"/>
                <w:szCs w:val="22"/>
                <w:highlight w:val="yellow"/>
              </w:rPr>
            </w:pPr>
            <w:r w:rsidRPr="00750AE5">
              <w:rPr>
                <w:rFonts w:eastAsia="MS Mincho"/>
                <w:b/>
                <w:bCs/>
                <w:sz w:val="22"/>
                <w:szCs w:val="22"/>
                <w:highlight w:val="yellow"/>
                <w:lang w:eastAsia="ja-JP"/>
              </w:rPr>
              <w:t>TELEFONO</w:t>
            </w:r>
          </w:p>
        </w:tc>
        <w:tc>
          <w:tcPr>
            <w:tcW w:w="6268" w:type="dxa"/>
            <w:shd w:val="clear" w:color="auto" w:fill="auto"/>
          </w:tcPr>
          <w:p w14:paraId="77468DA0" w14:textId="77777777" w:rsidR="00585F10" w:rsidRPr="00750AE5" w:rsidRDefault="00585F10" w:rsidP="001533FA">
            <w:pPr>
              <w:widowControl w:val="0"/>
              <w:autoSpaceDE w:val="0"/>
              <w:autoSpaceDN w:val="0"/>
              <w:adjustRightInd w:val="0"/>
              <w:spacing w:line="230" w:lineRule="atLeast"/>
              <w:jc w:val="both"/>
              <w:rPr>
                <w:sz w:val="22"/>
                <w:szCs w:val="22"/>
              </w:rPr>
            </w:pPr>
          </w:p>
        </w:tc>
      </w:tr>
      <w:tr w:rsidR="00585F10" w:rsidRPr="00750AE5" w14:paraId="50F6158A" w14:textId="77777777" w:rsidTr="001533FA">
        <w:trPr>
          <w:trHeight w:val="400"/>
        </w:trPr>
        <w:tc>
          <w:tcPr>
            <w:tcW w:w="3510" w:type="dxa"/>
            <w:shd w:val="clear" w:color="auto" w:fill="auto"/>
          </w:tcPr>
          <w:p w14:paraId="64FC656F" w14:textId="77777777" w:rsidR="00585F10" w:rsidRPr="00750AE5" w:rsidRDefault="00585F10" w:rsidP="001533FA">
            <w:pPr>
              <w:autoSpaceDE w:val="0"/>
              <w:autoSpaceDN w:val="0"/>
              <w:adjustRightInd w:val="0"/>
              <w:jc w:val="both"/>
              <w:rPr>
                <w:b/>
                <w:bCs/>
                <w:sz w:val="22"/>
                <w:szCs w:val="22"/>
                <w:highlight w:val="yellow"/>
              </w:rPr>
            </w:pPr>
            <w:r w:rsidRPr="00750AE5">
              <w:rPr>
                <w:rFonts w:eastAsia="MS Mincho"/>
                <w:b/>
                <w:bCs/>
                <w:sz w:val="22"/>
                <w:szCs w:val="22"/>
                <w:highlight w:val="yellow"/>
                <w:lang w:eastAsia="ja-JP"/>
              </w:rPr>
              <w:t>RESPONS. SIC. PREV. PROT.</w:t>
            </w:r>
          </w:p>
        </w:tc>
        <w:tc>
          <w:tcPr>
            <w:tcW w:w="6268" w:type="dxa"/>
            <w:shd w:val="clear" w:color="auto" w:fill="auto"/>
          </w:tcPr>
          <w:p w14:paraId="41CC2D63" w14:textId="77777777" w:rsidR="00585F10" w:rsidRPr="00750AE5" w:rsidRDefault="00585F10" w:rsidP="001533FA">
            <w:pPr>
              <w:widowControl w:val="0"/>
              <w:autoSpaceDE w:val="0"/>
              <w:autoSpaceDN w:val="0"/>
              <w:adjustRightInd w:val="0"/>
              <w:spacing w:line="230" w:lineRule="atLeast"/>
              <w:jc w:val="both"/>
              <w:rPr>
                <w:sz w:val="22"/>
                <w:szCs w:val="22"/>
              </w:rPr>
            </w:pPr>
          </w:p>
        </w:tc>
      </w:tr>
      <w:tr w:rsidR="00585F10" w:rsidRPr="00750AE5" w14:paraId="3C539A18" w14:textId="77777777" w:rsidTr="001533FA">
        <w:trPr>
          <w:trHeight w:val="400"/>
        </w:trPr>
        <w:tc>
          <w:tcPr>
            <w:tcW w:w="3510" w:type="dxa"/>
            <w:shd w:val="clear" w:color="auto" w:fill="auto"/>
          </w:tcPr>
          <w:p w14:paraId="0BA54287" w14:textId="77777777" w:rsidR="00585F10" w:rsidRPr="00750AE5" w:rsidRDefault="00585F10" w:rsidP="001533FA">
            <w:pPr>
              <w:autoSpaceDE w:val="0"/>
              <w:autoSpaceDN w:val="0"/>
              <w:adjustRightInd w:val="0"/>
              <w:jc w:val="both"/>
              <w:rPr>
                <w:b/>
                <w:bCs/>
                <w:sz w:val="22"/>
                <w:szCs w:val="22"/>
                <w:highlight w:val="yellow"/>
              </w:rPr>
            </w:pPr>
            <w:r w:rsidRPr="00750AE5">
              <w:rPr>
                <w:rFonts w:eastAsia="MS Mincho"/>
                <w:b/>
                <w:bCs/>
                <w:sz w:val="22"/>
                <w:szCs w:val="22"/>
                <w:highlight w:val="yellow"/>
                <w:lang w:eastAsia="ja-JP"/>
              </w:rPr>
              <w:t>MEDICO COMPETENTE</w:t>
            </w:r>
          </w:p>
        </w:tc>
        <w:tc>
          <w:tcPr>
            <w:tcW w:w="6268" w:type="dxa"/>
            <w:shd w:val="clear" w:color="auto" w:fill="auto"/>
          </w:tcPr>
          <w:p w14:paraId="5DF5DE07" w14:textId="77777777" w:rsidR="00585F10" w:rsidRPr="00750AE5" w:rsidRDefault="00585F10" w:rsidP="001533FA">
            <w:pPr>
              <w:widowControl w:val="0"/>
              <w:autoSpaceDE w:val="0"/>
              <w:autoSpaceDN w:val="0"/>
              <w:adjustRightInd w:val="0"/>
              <w:spacing w:line="230" w:lineRule="atLeast"/>
              <w:jc w:val="both"/>
              <w:rPr>
                <w:sz w:val="22"/>
                <w:szCs w:val="22"/>
              </w:rPr>
            </w:pPr>
          </w:p>
        </w:tc>
      </w:tr>
      <w:tr w:rsidR="00585F10" w:rsidRPr="00750AE5" w14:paraId="71CEDE9E" w14:textId="77777777" w:rsidTr="001533FA">
        <w:trPr>
          <w:trHeight w:val="400"/>
        </w:trPr>
        <w:tc>
          <w:tcPr>
            <w:tcW w:w="3510" w:type="dxa"/>
            <w:shd w:val="clear" w:color="auto" w:fill="auto"/>
          </w:tcPr>
          <w:p w14:paraId="6E4B659B" w14:textId="77777777" w:rsidR="00585F10" w:rsidRPr="00750AE5" w:rsidRDefault="00585F10" w:rsidP="001533FA">
            <w:pPr>
              <w:jc w:val="both"/>
              <w:rPr>
                <w:sz w:val="22"/>
                <w:szCs w:val="22"/>
                <w:highlight w:val="yellow"/>
              </w:rPr>
            </w:pPr>
            <w:r w:rsidRPr="00750AE5">
              <w:rPr>
                <w:rFonts w:eastAsia="MS Mincho"/>
                <w:b/>
                <w:bCs/>
                <w:sz w:val="22"/>
                <w:szCs w:val="22"/>
                <w:highlight w:val="yellow"/>
                <w:lang w:eastAsia="ja-JP"/>
              </w:rPr>
              <w:t>ISCRIZIONE ALLA CCIAA</w:t>
            </w:r>
          </w:p>
        </w:tc>
        <w:tc>
          <w:tcPr>
            <w:tcW w:w="6268" w:type="dxa"/>
            <w:shd w:val="clear" w:color="auto" w:fill="auto"/>
          </w:tcPr>
          <w:p w14:paraId="5D85D1CF" w14:textId="77777777" w:rsidR="00585F10" w:rsidRPr="00750AE5" w:rsidRDefault="00585F10" w:rsidP="001533FA">
            <w:pPr>
              <w:widowControl w:val="0"/>
              <w:autoSpaceDE w:val="0"/>
              <w:autoSpaceDN w:val="0"/>
              <w:adjustRightInd w:val="0"/>
              <w:spacing w:line="230" w:lineRule="atLeast"/>
              <w:jc w:val="both"/>
              <w:rPr>
                <w:sz w:val="22"/>
                <w:szCs w:val="22"/>
              </w:rPr>
            </w:pPr>
          </w:p>
        </w:tc>
      </w:tr>
      <w:tr w:rsidR="00585F10" w:rsidRPr="00750AE5" w14:paraId="74D079D2" w14:textId="77777777" w:rsidTr="001533FA">
        <w:trPr>
          <w:trHeight w:val="400"/>
        </w:trPr>
        <w:tc>
          <w:tcPr>
            <w:tcW w:w="3510" w:type="dxa"/>
            <w:shd w:val="clear" w:color="auto" w:fill="auto"/>
          </w:tcPr>
          <w:p w14:paraId="283F4D3C" w14:textId="77777777" w:rsidR="00585F10" w:rsidRPr="00750AE5" w:rsidRDefault="00585F10" w:rsidP="001533FA">
            <w:pPr>
              <w:autoSpaceDE w:val="0"/>
              <w:autoSpaceDN w:val="0"/>
              <w:adjustRightInd w:val="0"/>
              <w:jc w:val="both"/>
              <w:rPr>
                <w:b/>
                <w:bCs/>
                <w:sz w:val="22"/>
                <w:szCs w:val="22"/>
                <w:highlight w:val="yellow"/>
              </w:rPr>
            </w:pPr>
            <w:r w:rsidRPr="00750AE5">
              <w:rPr>
                <w:rFonts w:eastAsia="MS Mincho"/>
                <w:b/>
                <w:bCs/>
                <w:sz w:val="22"/>
                <w:szCs w:val="22"/>
                <w:highlight w:val="yellow"/>
                <w:lang w:eastAsia="ja-JP"/>
              </w:rPr>
              <w:t>INAIL</w:t>
            </w:r>
          </w:p>
        </w:tc>
        <w:tc>
          <w:tcPr>
            <w:tcW w:w="6268" w:type="dxa"/>
            <w:shd w:val="clear" w:color="auto" w:fill="auto"/>
          </w:tcPr>
          <w:p w14:paraId="1F82B7C3" w14:textId="77777777" w:rsidR="00585F10" w:rsidRPr="00750AE5" w:rsidRDefault="00585F10" w:rsidP="001533FA">
            <w:pPr>
              <w:autoSpaceDE w:val="0"/>
              <w:autoSpaceDN w:val="0"/>
              <w:adjustRightInd w:val="0"/>
              <w:jc w:val="both"/>
              <w:rPr>
                <w:sz w:val="22"/>
                <w:szCs w:val="22"/>
              </w:rPr>
            </w:pPr>
            <w:r w:rsidRPr="00750AE5">
              <w:rPr>
                <w:rFonts w:eastAsia="MS Mincho"/>
                <w:sz w:val="22"/>
                <w:szCs w:val="22"/>
                <w:lang w:eastAsia="ja-JP"/>
              </w:rPr>
              <w:t>Posizione n.</w:t>
            </w:r>
          </w:p>
        </w:tc>
      </w:tr>
      <w:tr w:rsidR="00585F10" w:rsidRPr="00750AE5" w14:paraId="115DCA37" w14:textId="77777777" w:rsidTr="001533FA">
        <w:trPr>
          <w:trHeight w:val="400"/>
        </w:trPr>
        <w:tc>
          <w:tcPr>
            <w:tcW w:w="3510" w:type="dxa"/>
            <w:shd w:val="clear" w:color="auto" w:fill="auto"/>
          </w:tcPr>
          <w:p w14:paraId="7CDE6027" w14:textId="77777777" w:rsidR="00585F10" w:rsidRPr="00750AE5" w:rsidRDefault="00585F10" w:rsidP="001533FA">
            <w:pPr>
              <w:autoSpaceDE w:val="0"/>
              <w:autoSpaceDN w:val="0"/>
              <w:adjustRightInd w:val="0"/>
              <w:jc w:val="both"/>
              <w:rPr>
                <w:sz w:val="22"/>
                <w:szCs w:val="22"/>
                <w:highlight w:val="yellow"/>
              </w:rPr>
            </w:pPr>
            <w:r w:rsidRPr="00750AE5">
              <w:rPr>
                <w:rFonts w:eastAsia="MS Mincho"/>
                <w:b/>
                <w:bCs/>
                <w:sz w:val="22"/>
                <w:szCs w:val="22"/>
                <w:highlight w:val="yellow"/>
                <w:lang w:eastAsia="ja-JP"/>
              </w:rPr>
              <w:t xml:space="preserve">INPS </w:t>
            </w:r>
          </w:p>
        </w:tc>
        <w:tc>
          <w:tcPr>
            <w:tcW w:w="6268" w:type="dxa"/>
            <w:shd w:val="clear" w:color="auto" w:fill="auto"/>
          </w:tcPr>
          <w:p w14:paraId="7A1BA389" w14:textId="77777777" w:rsidR="00585F10" w:rsidRPr="00750AE5" w:rsidRDefault="00585F10" w:rsidP="001533FA">
            <w:pPr>
              <w:jc w:val="both"/>
              <w:rPr>
                <w:sz w:val="22"/>
                <w:szCs w:val="22"/>
              </w:rPr>
            </w:pPr>
            <w:r w:rsidRPr="00750AE5">
              <w:rPr>
                <w:rFonts w:eastAsia="MS Mincho"/>
                <w:sz w:val="22"/>
                <w:szCs w:val="22"/>
                <w:lang w:eastAsia="ja-JP"/>
              </w:rPr>
              <w:t>Posizione n.</w:t>
            </w:r>
          </w:p>
        </w:tc>
      </w:tr>
    </w:tbl>
    <w:p w14:paraId="562354CE" w14:textId="77777777" w:rsidR="00585F10" w:rsidRPr="00750AE5" w:rsidRDefault="00585F10" w:rsidP="00585F10">
      <w:pPr>
        <w:widowControl w:val="0"/>
        <w:autoSpaceDE w:val="0"/>
        <w:autoSpaceDN w:val="0"/>
        <w:adjustRightInd w:val="0"/>
        <w:spacing w:line="230" w:lineRule="atLeast"/>
        <w:jc w:val="both"/>
        <w:rPr>
          <w:sz w:val="22"/>
          <w:szCs w:val="22"/>
        </w:rPr>
      </w:pPr>
    </w:p>
    <w:p w14:paraId="24793EDA" w14:textId="77777777" w:rsidR="00585F10" w:rsidRPr="00750AE5" w:rsidRDefault="00585F10" w:rsidP="0084636F">
      <w:pPr>
        <w:pStyle w:val="Titolo2"/>
        <w:ind w:left="0" w:firstLine="0"/>
        <w:jc w:val="left"/>
        <w:rPr>
          <w:rFonts w:ascii="Times New Roman" w:eastAsia="MS Mincho" w:hAnsi="Times New Roman" w:cs="Times New Roman"/>
          <w:b/>
          <w:bCs/>
          <w:sz w:val="22"/>
          <w:szCs w:val="22"/>
          <w:lang w:eastAsia="ja-JP"/>
        </w:rPr>
      </w:pPr>
      <w:bookmarkStart w:id="9" w:name="_Toc159337548"/>
      <w:r w:rsidRPr="00750AE5">
        <w:rPr>
          <w:rFonts w:ascii="Times New Roman" w:eastAsia="MS Mincho" w:hAnsi="Times New Roman" w:cs="Times New Roman"/>
          <w:b/>
          <w:bCs/>
          <w:sz w:val="22"/>
          <w:szCs w:val="22"/>
          <w:lang w:eastAsia="ja-JP"/>
        </w:rPr>
        <w:t>B.2. RISCHI INTERFERENTI DELL’IMPRESA</w:t>
      </w:r>
      <w:bookmarkEnd w:id="9"/>
    </w:p>
    <w:p w14:paraId="5A6CE6C5" w14:textId="3EF6CA47" w:rsidR="00585F10" w:rsidRPr="00601130" w:rsidRDefault="00432F9C" w:rsidP="00920298">
      <w:pPr>
        <w:pStyle w:val="Corpodeltesto3"/>
        <w:jc w:val="both"/>
        <w:rPr>
          <w:sz w:val="22"/>
          <w:szCs w:val="22"/>
        </w:rPr>
      </w:pPr>
      <w:r>
        <w:rPr>
          <w:sz w:val="22"/>
          <w:szCs w:val="22"/>
        </w:rPr>
        <w:t>La</w:t>
      </w:r>
      <w:r w:rsidRPr="00E22CB2">
        <w:rPr>
          <w:sz w:val="22"/>
          <w:szCs w:val="22"/>
        </w:rPr>
        <w:t xml:space="preserve"> fornitura, installazione e resa operativa di un MICROSCOPIO ELETTRONICO A SCANSIONE SEM AD ALTA RISOLUZIONE CON SORGENTE DI EMISSIONE DI CAMPO DI TIPO SCHOTTKY TERMOASSISTITA</w:t>
      </w:r>
      <w:r>
        <w:rPr>
          <w:sz w:val="22"/>
          <w:szCs w:val="22"/>
        </w:rPr>
        <w:t xml:space="preserve"> c/o </w:t>
      </w:r>
      <w:r w:rsidR="008C0D36" w:rsidRPr="008C0D36">
        <w:rPr>
          <w:sz w:val="22"/>
          <w:szCs w:val="22"/>
        </w:rPr>
        <w:t>CNR Istituto di Scienze e Tecnologie per l’Energia e la Mobilità Sostenibili della sede principale di Napoli</w:t>
      </w:r>
      <w:r w:rsidR="00585F10" w:rsidRPr="00750AE5">
        <w:rPr>
          <w:sz w:val="22"/>
          <w:szCs w:val="22"/>
        </w:rPr>
        <w:t>, di cui alla Gara n. CIG</w:t>
      </w:r>
      <w:r w:rsidRPr="00432F9C">
        <w:rPr>
          <w:sz w:val="22"/>
          <w:szCs w:val="22"/>
          <w:highlight w:val="yellow"/>
        </w:rPr>
        <w:t>__________</w:t>
      </w:r>
      <w:r>
        <w:rPr>
          <w:sz w:val="22"/>
          <w:szCs w:val="22"/>
        </w:rPr>
        <w:t>_</w:t>
      </w:r>
      <w:r w:rsidR="00585F10" w:rsidRPr="00750AE5">
        <w:rPr>
          <w:sz w:val="22"/>
          <w:szCs w:val="22"/>
        </w:rPr>
        <w:t>, comporta i seguenti fattori di rischio interferenti:</w:t>
      </w:r>
    </w:p>
    <w:p w14:paraId="3982CEBD" w14:textId="31494DCE" w:rsidR="00835AF8" w:rsidRDefault="00835AF8" w:rsidP="008B2683">
      <w:pPr>
        <w:pStyle w:val="Corpodeltesto3"/>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73"/>
        <w:gridCol w:w="6855"/>
      </w:tblGrid>
      <w:tr w:rsidR="005E4CD0" w:rsidRPr="00793F3F" w14:paraId="771AC883" w14:textId="77777777" w:rsidTr="00B31F73">
        <w:tc>
          <w:tcPr>
            <w:tcW w:w="2773" w:type="dxa"/>
            <w:shd w:val="clear" w:color="auto" w:fill="auto"/>
          </w:tcPr>
          <w:p w14:paraId="39AB17EF" w14:textId="77777777" w:rsidR="005E4CD0" w:rsidRPr="00793F3F" w:rsidRDefault="005E4CD0" w:rsidP="00B31F73">
            <w:pPr>
              <w:spacing w:after="0"/>
              <w:jc w:val="both"/>
              <w:rPr>
                <w:rFonts w:eastAsia="Times New Roman"/>
                <w:sz w:val="22"/>
                <w:szCs w:val="22"/>
                <w:lang w:eastAsia="it-IT"/>
              </w:rPr>
            </w:pPr>
            <w:r w:rsidRPr="00793F3F">
              <w:rPr>
                <w:rFonts w:eastAsia="MS Mincho"/>
                <w:b/>
                <w:bCs/>
                <w:sz w:val="22"/>
                <w:szCs w:val="22"/>
                <w:lang w:eastAsia="ja-JP"/>
              </w:rPr>
              <w:t xml:space="preserve">Fattore di Rischio </w:t>
            </w:r>
          </w:p>
        </w:tc>
        <w:tc>
          <w:tcPr>
            <w:tcW w:w="6855" w:type="dxa"/>
            <w:shd w:val="clear" w:color="auto" w:fill="auto"/>
          </w:tcPr>
          <w:p w14:paraId="73C21133" w14:textId="77777777" w:rsidR="005E4CD0" w:rsidRPr="00793F3F" w:rsidRDefault="005E4CD0" w:rsidP="00B31F73">
            <w:pPr>
              <w:spacing w:after="0"/>
              <w:jc w:val="both"/>
              <w:rPr>
                <w:rFonts w:eastAsia="Times New Roman"/>
                <w:sz w:val="22"/>
                <w:szCs w:val="22"/>
                <w:lang w:eastAsia="it-IT"/>
              </w:rPr>
            </w:pPr>
            <w:r w:rsidRPr="00793F3F">
              <w:rPr>
                <w:rFonts w:eastAsia="MS Mincho"/>
                <w:b/>
                <w:bCs/>
                <w:sz w:val="22"/>
                <w:szCs w:val="22"/>
                <w:lang w:eastAsia="ja-JP"/>
              </w:rPr>
              <w:t>Misure da adottare</w:t>
            </w:r>
          </w:p>
        </w:tc>
      </w:tr>
      <w:tr w:rsidR="005E4CD0" w:rsidRPr="00591BC4" w14:paraId="75A8F7E0" w14:textId="77777777" w:rsidTr="00B31F73">
        <w:tc>
          <w:tcPr>
            <w:tcW w:w="2773" w:type="dxa"/>
            <w:shd w:val="clear" w:color="auto" w:fill="auto"/>
          </w:tcPr>
          <w:p w14:paraId="598B3483"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Allestimento cantiere di lavoro</w:t>
            </w:r>
          </w:p>
        </w:tc>
        <w:tc>
          <w:tcPr>
            <w:tcW w:w="6855" w:type="dxa"/>
            <w:shd w:val="clear" w:color="auto" w:fill="auto"/>
          </w:tcPr>
          <w:p w14:paraId="4C6A6739"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I lavoratori non dovranno ingombrare le vie di esodo e le uscite di emergenza evitando di depositarvi, ancorché temporaneamente, materiali, attrezzi, cavi elettrici e di segnale ecc.;</w:t>
            </w:r>
          </w:p>
          <w:p w14:paraId="2906C32F"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 xml:space="preserve">Nell’impossibilità di garantire quanto sopra le aree di lavoro limitrofe al cantiere, e/o comunque di pertinenza dello stesso, saranno interdette ai </w:t>
            </w:r>
            <w:r w:rsidRPr="006B2B2F">
              <w:rPr>
                <w:rFonts w:eastAsia="MS Mincho"/>
                <w:sz w:val="22"/>
                <w:szCs w:val="22"/>
                <w:lang w:eastAsia="ja-JP"/>
              </w:rPr>
              <w:lastRenderedPageBreak/>
              <w:t>dipendenti dell’Istituto STEMS e non sarà consentito l’utilizzo dei locali per nessuna attività; saranno poste in essere tutte le azioni necessarie a rendere sicure tale aree, inibendo il passaggio sia di mezzi che di persone attraverso adeguata segnaletica e delimitando opportunamente le aree interessate;</w:t>
            </w:r>
          </w:p>
          <w:p w14:paraId="037AB4E0"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Se il cantiere di lavoro dovesse insistere in aree ove sono depositati gas tecnici e/o combustibili, gli stessi saranno messi in sicurezza ed interrotto qualsiasi servizio di fornitura, sospendendo le attività di laboratorio;</w:t>
            </w:r>
          </w:p>
          <w:p w14:paraId="15799DD7"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I lavoratori dovranno utilizzare le scarpe antinfortunistiche, l’elmetto tutti i dispositivi di protezione necessari e prestare attenzione ad assicurare sempre la stabilità dei carichi trasportati, onde evitare rischi dovuti alla caduta o al ribaltamento degli stessi.</w:t>
            </w:r>
          </w:p>
        </w:tc>
      </w:tr>
      <w:tr w:rsidR="005E4CD0" w:rsidRPr="00591BC4" w14:paraId="4580F340" w14:textId="77777777" w:rsidTr="00B31F73">
        <w:tc>
          <w:tcPr>
            <w:tcW w:w="2773" w:type="dxa"/>
            <w:shd w:val="clear" w:color="auto" w:fill="auto"/>
          </w:tcPr>
          <w:p w14:paraId="6E3A441C"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lastRenderedPageBreak/>
              <w:t>Incendio</w:t>
            </w:r>
          </w:p>
        </w:tc>
        <w:tc>
          <w:tcPr>
            <w:tcW w:w="6855" w:type="dxa"/>
            <w:shd w:val="clear" w:color="auto" w:fill="auto"/>
          </w:tcPr>
          <w:p w14:paraId="4C53CA33"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Consegna delle procedure di emergenza a tutti i lavoratori e informazione dei lavoratori sui luoghi, i percorsi di esodo e dove si trovano gli apprestamenti antincendio.</w:t>
            </w:r>
          </w:p>
        </w:tc>
      </w:tr>
      <w:tr w:rsidR="005E4CD0" w:rsidRPr="00591BC4" w14:paraId="7594009B" w14:textId="77777777" w:rsidTr="00B31F73">
        <w:tc>
          <w:tcPr>
            <w:tcW w:w="2773" w:type="dxa"/>
            <w:shd w:val="clear" w:color="auto" w:fill="auto"/>
          </w:tcPr>
          <w:p w14:paraId="7F00A73A"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Rischio di inciampo e/o scivolamento all’interno del cantiere</w:t>
            </w:r>
          </w:p>
        </w:tc>
        <w:tc>
          <w:tcPr>
            <w:tcW w:w="6855" w:type="dxa"/>
            <w:shd w:val="clear" w:color="auto" w:fill="auto"/>
          </w:tcPr>
          <w:p w14:paraId="571C5920"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Attrezzature e materiali dovranno essere collocati in modo tale da non costituire pericolo di inciampo. Il deposito di materiali ed attrezzature non dovrà avvenire presso accessi, passaggi, vie di fuga. I lavoratori dovranno utilizzare le scarpe antinfortunistiche. Nei vari laboratori, in corrispondenza dei basamenti di smorzamento delle vibrazioni, sono presenti dei pozzetti generalmente protetti da coperture che accidentalmente potrebbero essere sollevate con conseguente rischio di inciampo, caduta o scivolamento. Su tali coperture è assolutamente interdetto il passaggio di attrezzature utili alle lavorazioni.</w:t>
            </w:r>
          </w:p>
        </w:tc>
      </w:tr>
      <w:tr w:rsidR="005E4CD0" w:rsidRPr="00591BC4" w14:paraId="5044C88D" w14:textId="77777777" w:rsidTr="00B31F73">
        <w:tc>
          <w:tcPr>
            <w:tcW w:w="2773" w:type="dxa"/>
            <w:shd w:val="clear" w:color="auto" w:fill="auto"/>
          </w:tcPr>
          <w:p w14:paraId="49E82E4C"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Contatti con parti elettriche in tensione</w:t>
            </w:r>
          </w:p>
        </w:tc>
        <w:tc>
          <w:tcPr>
            <w:tcW w:w="6855" w:type="dxa"/>
            <w:shd w:val="clear" w:color="auto" w:fill="auto"/>
          </w:tcPr>
          <w:p w14:paraId="6B44FA57"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I lavoratori dovranno usare le componenti terminali dell'impianto elettrico così come presenti, senza apportare loro alcuna modifica. Naturalmente dovranno segnalare ai referenti delle relative strutture, eventuali anomalie che dovessero riscontrare sugli impianti. La disattivazione degli impianti nelle aree di lavoro sarà coordinata di concerto con i responsabili dei laboratori interessate dai lavori.</w:t>
            </w:r>
          </w:p>
        </w:tc>
      </w:tr>
      <w:tr w:rsidR="005E4CD0" w:rsidRPr="00591BC4" w14:paraId="1FCC8E77" w14:textId="77777777" w:rsidTr="00B31F73">
        <w:tc>
          <w:tcPr>
            <w:tcW w:w="2773" w:type="dxa"/>
            <w:shd w:val="clear" w:color="auto" w:fill="auto"/>
          </w:tcPr>
          <w:p w14:paraId="79CEA741"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Carico e scarico attrezzature</w:t>
            </w:r>
          </w:p>
        </w:tc>
        <w:tc>
          <w:tcPr>
            <w:tcW w:w="6855" w:type="dxa"/>
            <w:shd w:val="clear" w:color="auto" w:fill="auto"/>
          </w:tcPr>
          <w:p w14:paraId="07F3673F"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I lavoratori dovranno utilizzare abbigliamento adeguato (elmetto, scarpe antinfortunistiche, etc.) e prestare attenzione ai rischi derivanti da caduta materiali, urti e schiacciamenti. Il deposito di materiali ed attrezzature non dovrà avvenire presso accessi, passaggi, vie di fuga.</w:t>
            </w:r>
          </w:p>
        </w:tc>
      </w:tr>
      <w:tr w:rsidR="005E4CD0" w:rsidRPr="00591BC4" w14:paraId="6699AC32" w14:textId="77777777" w:rsidTr="00B31F73">
        <w:tc>
          <w:tcPr>
            <w:tcW w:w="2773" w:type="dxa"/>
            <w:shd w:val="clear" w:color="auto" w:fill="auto"/>
          </w:tcPr>
          <w:p w14:paraId="05823603"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Intralcio con passaggio di personale, macchinari e/o mezzi CNR – Istituto STEMS/altre ditte</w:t>
            </w:r>
          </w:p>
        </w:tc>
        <w:tc>
          <w:tcPr>
            <w:tcW w:w="6855" w:type="dxa"/>
            <w:shd w:val="clear" w:color="auto" w:fill="auto"/>
          </w:tcPr>
          <w:p w14:paraId="6F5ECF34"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Individuare la zona di sosta temporanea dei mezzi in accordo con le disposizioni interne del CNR – Istituto STEMS;</w:t>
            </w:r>
          </w:p>
          <w:p w14:paraId="233FEDFC"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Interdire la zona a personale, mezzi, macchinari del CNR-Istituto STEMS e/o di altre ditte, nonché a persone non autorizzate.</w:t>
            </w:r>
          </w:p>
        </w:tc>
      </w:tr>
      <w:tr w:rsidR="005E4CD0" w:rsidRPr="00591BC4" w14:paraId="24B987F6" w14:textId="77777777" w:rsidTr="00B31F73">
        <w:tc>
          <w:tcPr>
            <w:tcW w:w="2773" w:type="dxa"/>
            <w:shd w:val="clear" w:color="auto" w:fill="auto"/>
          </w:tcPr>
          <w:p w14:paraId="306FD73A"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 xml:space="preserve">Rischio di caduta e/o di urti accidentali </w:t>
            </w:r>
          </w:p>
        </w:tc>
        <w:tc>
          <w:tcPr>
            <w:tcW w:w="6855" w:type="dxa"/>
            <w:shd w:val="clear" w:color="auto" w:fill="auto"/>
          </w:tcPr>
          <w:p w14:paraId="4DA09679"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I lavoratori, durante l’esecuzione del servizio dovranno essere muniti di adeguata attrezzatura di sicurezza per lavori in quota, utile ad assicurare il lavoratore in caso di caduta accidentale evitando la stessa, ed utilizzare gli elmetti di protezione, nonché le scarpe antinfortunistiche</w:t>
            </w:r>
          </w:p>
        </w:tc>
      </w:tr>
      <w:tr w:rsidR="005E4CD0" w:rsidRPr="00591BC4" w14:paraId="30CC2AC4" w14:textId="77777777" w:rsidTr="00B31F73">
        <w:tc>
          <w:tcPr>
            <w:tcW w:w="2773" w:type="dxa"/>
            <w:shd w:val="clear" w:color="auto" w:fill="auto"/>
          </w:tcPr>
          <w:p w14:paraId="7CA1A056"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Misure di prevenzione e protezione generali</w:t>
            </w:r>
          </w:p>
        </w:tc>
        <w:tc>
          <w:tcPr>
            <w:tcW w:w="6855" w:type="dxa"/>
            <w:shd w:val="clear" w:color="auto" w:fill="auto"/>
          </w:tcPr>
          <w:p w14:paraId="5F90F761"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L’impresa appaltatrice è tenuta ad effettuare, insieme al referente interno Servizio di Prevenzione e Protezione della Sede ed ai preposti dei laboratori interessati, un sopralluogo nei luoghi in cui si svolgerà l’attività oggetto dell’affidamento al fine di rilevare eventuali rischi specifici esistenti e quindi adottare idonei provvedimenti, anche in relazione ad eventuali rischi introdotti dall’Appaltatore stesso;</w:t>
            </w:r>
          </w:p>
          <w:p w14:paraId="576F330E"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lastRenderedPageBreak/>
              <w:t>Il personale dell’impresa appaltatrice è tenuto ad uniformarsi alle procedure di emergenza e di pronto soccorso sanitario in vigore presso la Sede oggetto dell’attività. È fatto obbligo di osservare ogni indicazione locale al fine di evitare rischi connessi ad attività particolari legate all’ambiente stesso;</w:t>
            </w:r>
          </w:p>
          <w:p w14:paraId="600692B9"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Nell’espletamento dell’attività, il personale dell’impresa appaltatrice deve evitare, ove possibile, di ingombrare le vie di fuga e di occultare i presidi e la segnaletica di sicurezza con materiali e attrezzature. In caso contrario darne immediatamente comunicazione al referente interno.</w:t>
            </w:r>
          </w:p>
          <w:p w14:paraId="7737BFF6" w14:textId="77777777" w:rsidR="005E4CD0" w:rsidRPr="006B2B2F" w:rsidRDefault="005E4CD0" w:rsidP="00B31F73">
            <w:pPr>
              <w:autoSpaceDE w:val="0"/>
              <w:autoSpaceDN w:val="0"/>
              <w:adjustRightInd w:val="0"/>
              <w:spacing w:after="0"/>
              <w:jc w:val="both"/>
              <w:rPr>
                <w:rFonts w:eastAsia="MS Mincho"/>
                <w:sz w:val="22"/>
                <w:szCs w:val="22"/>
                <w:lang w:eastAsia="ja-JP"/>
              </w:rPr>
            </w:pPr>
            <w:r w:rsidRPr="006B2B2F">
              <w:rPr>
                <w:rFonts w:eastAsia="MS Mincho"/>
                <w:sz w:val="22"/>
                <w:szCs w:val="22"/>
                <w:lang w:eastAsia="ja-JP"/>
              </w:rPr>
              <w:t>In generale nell’espletamento dell’attività il Responsabile dell’impresa dovrà coordinarsi con il Referente interno del Servizio di Prevenzione e Protezione della Sede.</w:t>
            </w:r>
          </w:p>
        </w:tc>
      </w:tr>
      <w:tr w:rsidR="005E4CD0" w:rsidRPr="00591BC4" w14:paraId="7369AF20" w14:textId="77777777" w:rsidTr="00B31F73">
        <w:tc>
          <w:tcPr>
            <w:tcW w:w="2773" w:type="dxa"/>
            <w:shd w:val="clear" w:color="auto" w:fill="auto"/>
          </w:tcPr>
          <w:p w14:paraId="3B1D1D9F" w14:textId="77777777" w:rsidR="005E4CD0" w:rsidRPr="006B2B2F" w:rsidRDefault="005E4CD0" w:rsidP="00B31F73">
            <w:pPr>
              <w:autoSpaceDE w:val="0"/>
              <w:autoSpaceDN w:val="0"/>
              <w:adjustRightInd w:val="0"/>
              <w:spacing w:after="0"/>
              <w:jc w:val="both"/>
              <w:rPr>
                <w:rFonts w:eastAsia="MS Mincho"/>
                <w:i/>
                <w:color w:val="FF0000"/>
                <w:sz w:val="22"/>
                <w:szCs w:val="22"/>
                <w:highlight w:val="yellow"/>
                <w:lang w:eastAsia="ja-JP"/>
              </w:rPr>
            </w:pPr>
            <w:r w:rsidRPr="006B2B2F">
              <w:rPr>
                <w:rFonts w:eastAsia="MS Mincho"/>
                <w:b/>
                <w:i/>
                <w:sz w:val="22"/>
                <w:szCs w:val="22"/>
                <w:highlight w:val="yellow"/>
                <w:lang w:eastAsia="ja-JP"/>
              </w:rPr>
              <w:lastRenderedPageBreak/>
              <w:t>Altri rischi</w:t>
            </w:r>
            <w:r w:rsidRPr="006B2B2F">
              <w:rPr>
                <w:rFonts w:eastAsia="MS Mincho"/>
                <w:b/>
                <w:i/>
                <w:color w:val="FF0000"/>
                <w:sz w:val="22"/>
                <w:szCs w:val="22"/>
                <w:highlight w:val="yellow"/>
                <w:lang w:eastAsia="ja-JP"/>
              </w:rPr>
              <w:t xml:space="preserve"> </w:t>
            </w:r>
            <w:r w:rsidRPr="006B2B2F">
              <w:rPr>
                <w:rFonts w:eastAsia="MS Mincho"/>
                <w:b/>
                <w:i/>
                <w:sz w:val="22"/>
                <w:szCs w:val="22"/>
                <w:highlight w:val="yellow"/>
                <w:lang w:eastAsia="ja-JP"/>
              </w:rPr>
              <w:t>a cura dell’impresa</w:t>
            </w:r>
          </w:p>
        </w:tc>
        <w:tc>
          <w:tcPr>
            <w:tcW w:w="6855" w:type="dxa"/>
            <w:shd w:val="clear" w:color="auto" w:fill="auto"/>
          </w:tcPr>
          <w:p w14:paraId="67062FEE" w14:textId="77777777" w:rsidR="005E4CD0" w:rsidRPr="006B2B2F" w:rsidRDefault="005E4CD0" w:rsidP="00B31F73">
            <w:pPr>
              <w:autoSpaceDE w:val="0"/>
              <w:autoSpaceDN w:val="0"/>
              <w:adjustRightInd w:val="0"/>
              <w:spacing w:after="0"/>
              <w:jc w:val="both"/>
              <w:rPr>
                <w:rFonts w:eastAsia="MS Mincho"/>
                <w:b/>
                <w:i/>
                <w:sz w:val="22"/>
                <w:szCs w:val="22"/>
                <w:highlight w:val="yellow"/>
                <w:lang w:eastAsia="ja-JP"/>
              </w:rPr>
            </w:pPr>
            <w:r w:rsidRPr="006B2B2F">
              <w:rPr>
                <w:rFonts w:eastAsia="MS Mincho"/>
                <w:b/>
                <w:i/>
                <w:sz w:val="22"/>
                <w:szCs w:val="22"/>
                <w:highlight w:val="yellow"/>
                <w:lang w:eastAsia="ja-JP"/>
              </w:rPr>
              <w:t>indicare le misure da adottare</w:t>
            </w:r>
          </w:p>
        </w:tc>
      </w:tr>
      <w:tr w:rsidR="005E4CD0" w:rsidRPr="00591BC4" w14:paraId="7EB3F895" w14:textId="77777777" w:rsidTr="00B31F73">
        <w:tc>
          <w:tcPr>
            <w:tcW w:w="2773" w:type="dxa"/>
            <w:shd w:val="clear" w:color="auto" w:fill="auto"/>
          </w:tcPr>
          <w:p w14:paraId="38704D85" w14:textId="77777777" w:rsidR="005E4CD0" w:rsidRPr="00591BC4" w:rsidRDefault="005E4CD0" w:rsidP="00B31F73">
            <w:pPr>
              <w:autoSpaceDE w:val="0"/>
              <w:autoSpaceDN w:val="0"/>
              <w:adjustRightInd w:val="0"/>
              <w:spacing w:after="0"/>
              <w:jc w:val="both"/>
              <w:rPr>
                <w:rFonts w:eastAsia="MS Mincho"/>
                <w:sz w:val="20"/>
                <w:szCs w:val="20"/>
                <w:lang w:eastAsia="ja-JP"/>
              </w:rPr>
            </w:pPr>
          </w:p>
        </w:tc>
        <w:tc>
          <w:tcPr>
            <w:tcW w:w="6855" w:type="dxa"/>
            <w:shd w:val="clear" w:color="auto" w:fill="auto"/>
          </w:tcPr>
          <w:p w14:paraId="475ABA90" w14:textId="77777777" w:rsidR="005E4CD0" w:rsidRPr="00591BC4" w:rsidRDefault="005E4CD0" w:rsidP="00B31F73">
            <w:pPr>
              <w:autoSpaceDE w:val="0"/>
              <w:autoSpaceDN w:val="0"/>
              <w:adjustRightInd w:val="0"/>
              <w:spacing w:after="0"/>
              <w:jc w:val="both"/>
              <w:rPr>
                <w:rFonts w:eastAsia="MS Mincho"/>
                <w:sz w:val="20"/>
                <w:szCs w:val="20"/>
                <w:lang w:eastAsia="ja-JP"/>
              </w:rPr>
            </w:pPr>
          </w:p>
        </w:tc>
      </w:tr>
    </w:tbl>
    <w:p w14:paraId="0DC59C95" w14:textId="77777777" w:rsidR="00835AF8" w:rsidRPr="00750AE5" w:rsidRDefault="00835AF8" w:rsidP="008B2683">
      <w:pPr>
        <w:pStyle w:val="Corpodeltesto3"/>
        <w:jc w:val="both"/>
        <w:rPr>
          <w:sz w:val="22"/>
          <w:szCs w:val="22"/>
        </w:rPr>
      </w:pPr>
    </w:p>
    <w:p w14:paraId="7CA2951C" w14:textId="77777777" w:rsidR="00585F10" w:rsidRPr="00750AE5" w:rsidRDefault="00585F10" w:rsidP="00585F10">
      <w:pPr>
        <w:pStyle w:val="Corpodeltesto3"/>
        <w:rPr>
          <w:b/>
          <w:sz w:val="22"/>
          <w:szCs w:val="22"/>
        </w:rPr>
      </w:pPr>
      <w:r w:rsidRPr="00750AE5">
        <w:rPr>
          <w:sz w:val="22"/>
          <w:szCs w:val="22"/>
        </w:rPr>
        <w:t>Gli eventuali rischi relativi ad attività messe in atto successivamente alla stipula del contratto saranno tempestivamente comunicati al committente, con il quale verranno concordate le eventuali misure di riduzione/eliminazione dei potenziali rischi interferenti.</w:t>
      </w:r>
    </w:p>
    <w:p w14:paraId="043F594C" w14:textId="77777777" w:rsidR="00585F10" w:rsidRPr="00750AE5" w:rsidRDefault="00585F10" w:rsidP="00585F10">
      <w:pPr>
        <w:pStyle w:val="Corpodeltesto3"/>
        <w:rPr>
          <w:sz w:val="22"/>
          <w:szCs w:val="22"/>
        </w:rPr>
      </w:pPr>
    </w:p>
    <w:p w14:paraId="0D51717C" w14:textId="77777777" w:rsidR="00585F10" w:rsidRPr="00750AE5" w:rsidRDefault="00585F10" w:rsidP="00585F10">
      <w:pPr>
        <w:pStyle w:val="Titolo1"/>
        <w:rPr>
          <w:rFonts w:ascii="Times New Roman" w:hAnsi="Times New Roman" w:cs="Times New Roman"/>
          <w:sz w:val="22"/>
          <w:szCs w:val="22"/>
        </w:rPr>
      </w:pPr>
      <w:bookmarkStart w:id="10" w:name="_Toc159337549"/>
      <w:r w:rsidRPr="00750AE5">
        <w:rPr>
          <w:rFonts w:ascii="Times New Roman" w:hAnsi="Times New Roman" w:cs="Times New Roman"/>
          <w:sz w:val="22"/>
          <w:szCs w:val="22"/>
        </w:rPr>
        <w:t>SEZIONE C: VALUTAZIONE DEI RISCHI INTERFERENTI E MISURE ADOTTATE</w:t>
      </w:r>
      <w:bookmarkEnd w:id="10"/>
    </w:p>
    <w:p w14:paraId="087B505B" w14:textId="77777777" w:rsidR="00585F10" w:rsidRPr="00750AE5" w:rsidRDefault="00585F10" w:rsidP="00585F10">
      <w:pPr>
        <w:autoSpaceDE w:val="0"/>
        <w:autoSpaceDN w:val="0"/>
        <w:adjustRightInd w:val="0"/>
        <w:jc w:val="both"/>
        <w:rPr>
          <w:rFonts w:eastAsia="MS Mincho"/>
          <w:sz w:val="22"/>
          <w:szCs w:val="22"/>
          <w:lang w:eastAsia="ja-JP"/>
        </w:rPr>
      </w:pPr>
      <w:r w:rsidRPr="00750AE5">
        <w:rPr>
          <w:rFonts w:eastAsia="MS Mincho"/>
          <w:sz w:val="22"/>
          <w:szCs w:val="22"/>
          <w:lang w:eastAsia="ja-JP"/>
        </w:rPr>
        <w:t>Sulla base dei rischi evidenziati nelle sezioni Committente e Ditta si riportano di seguito i fattori di rischi interferenti con le misure da porre in essere e l’indicazione del soggetto che la deve attuare:</w:t>
      </w:r>
    </w:p>
    <w:p w14:paraId="50AE1EDF" w14:textId="694A0FA6" w:rsidR="00750AE5" w:rsidRDefault="00750AE5" w:rsidP="00585F10">
      <w:pPr>
        <w:widowControl w:val="0"/>
        <w:autoSpaceDE w:val="0"/>
        <w:autoSpaceDN w:val="0"/>
        <w:adjustRightInd w:val="0"/>
        <w:spacing w:line="230" w:lineRule="atLeast"/>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2"/>
        <w:gridCol w:w="5550"/>
        <w:gridCol w:w="1866"/>
      </w:tblGrid>
      <w:tr w:rsidR="005E4CD0" w:rsidRPr="00793F3F" w14:paraId="4119E504" w14:textId="77777777" w:rsidTr="00920298">
        <w:tc>
          <w:tcPr>
            <w:tcW w:w="2212" w:type="dxa"/>
            <w:tcBorders>
              <w:top w:val="single" w:sz="4" w:space="0" w:color="auto"/>
              <w:left w:val="single" w:sz="4" w:space="0" w:color="auto"/>
              <w:bottom w:val="single" w:sz="4" w:space="0" w:color="auto"/>
              <w:right w:val="single" w:sz="4" w:space="0" w:color="auto"/>
            </w:tcBorders>
            <w:vAlign w:val="center"/>
            <w:hideMark/>
          </w:tcPr>
          <w:p w14:paraId="1CBDDD8B" w14:textId="77777777" w:rsidR="005E4CD0" w:rsidRPr="00793F3F" w:rsidRDefault="005E4CD0" w:rsidP="00B31F73">
            <w:pPr>
              <w:autoSpaceDE w:val="0"/>
              <w:autoSpaceDN w:val="0"/>
              <w:adjustRightInd w:val="0"/>
              <w:spacing w:after="0"/>
              <w:jc w:val="both"/>
              <w:rPr>
                <w:rFonts w:eastAsia="Times New Roman"/>
                <w:b/>
                <w:sz w:val="22"/>
                <w:szCs w:val="22"/>
                <w:lang w:eastAsia="it-IT"/>
              </w:rPr>
            </w:pPr>
            <w:r w:rsidRPr="00793F3F">
              <w:rPr>
                <w:rFonts w:eastAsia="Times New Roman"/>
                <w:b/>
                <w:sz w:val="22"/>
                <w:szCs w:val="22"/>
                <w:lang w:eastAsia="it-IT"/>
              </w:rPr>
              <w:t>Fattore di rischio</w:t>
            </w:r>
          </w:p>
        </w:tc>
        <w:tc>
          <w:tcPr>
            <w:tcW w:w="5550" w:type="dxa"/>
            <w:tcBorders>
              <w:top w:val="single" w:sz="4" w:space="0" w:color="auto"/>
              <w:left w:val="single" w:sz="4" w:space="0" w:color="auto"/>
              <w:bottom w:val="single" w:sz="4" w:space="0" w:color="auto"/>
              <w:right w:val="single" w:sz="4" w:space="0" w:color="auto"/>
            </w:tcBorders>
            <w:vAlign w:val="center"/>
            <w:hideMark/>
          </w:tcPr>
          <w:p w14:paraId="3AE8E727" w14:textId="77777777" w:rsidR="005E4CD0" w:rsidRPr="00793F3F" w:rsidRDefault="005E4CD0" w:rsidP="00B31F73">
            <w:pPr>
              <w:autoSpaceDE w:val="0"/>
              <w:autoSpaceDN w:val="0"/>
              <w:adjustRightInd w:val="0"/>
              <w:spacing w:after="0"/>
              <w:jc w:val="both"/>
              <w:rPr>
                <w:rFonts w:eastAsia="Times New Roman"/>
                <w:b/>
                <w:sz w:val="22"/>
                <w:szCs w:val="22"/>
                <w:lang w:eastAsia="it-IT"/>
              </w:rPr>
            </w:pPr>
            <w:r w:rsidRPr="00793F3F">
              <w:rPr>
                <w:rFonts w:eastAsia="Times New Roman"/>
                <w:b/>
                <w:sz w:val="22"/>
                <w:szCs w:val="22"/>
                <w:lang w:eastAsia="it-IT"/>
              </w:rPr>
              <w:t>Misure da adottare</w:t>
            </w:r>
          </w:p>
        </w:tc>
        <w:tc>
          <w:tcPr>
            <w:tcW w:w="1866" w:type="dxa"/>
            <w:tcBorders>
              <w:top w:val="single" w:sz="4" w:space="0" w:color="auto"/>
              <w:left w:val="single" w:sz="4" w:space="0" w:color="auto"/>
              <w:bottom w:val="single" w:sz="4" w:space="0" w:color="auto"/>
              <w:right w:val="single" w:sz="4" w:space="0" w:color="auto"/>
            </w:tcBorders>
            <w:vAlign w:val="center"/>
            <w:hideMark/>
          </w:tcPr>
          <w:p w14:paraId="13F88BDA" w14:textId="77777777" w:rsidR="005E4CD0" w:rsidRPr="00793F3F" w:rsidRDefault="005E4CD0" w:rsidP="00B31F73">
            <w:pPr>
              <w:autoSpaceDE w:val="0"/>
              <w:autoSpaceDN w:val="0"/>
              <w:adjustRightInd w:val="0"/>
              <w:spacing w:after="0"/>
              <w:jc w:val="both"/>
              <w:rPr>
                <w:rFonts w:eastAsia="Times New Roman"/>
                <w:b/>
                <w:sz w:val="22"/>
                <w:szCs w:val="22"/>
                <w:lang w:eastAsia="it-IT"/>
              </w:rPr>
            </w:pPr>
            <w:r w:rsidRPr="00793F3F">
              <w:rPr>
                <w:rFonts w:eastAsia="Times New Roman"/>
                <w:b/>
                <w:sz w:val="22"/>
                <w:szCs w:val="22"/>
                <w:lang w:eastAsia="it-IT"/>
              </w:rPr>
              <w:t>A cura di</w:t>
            </w:r>
          </w:p>
        </w:tc>
      </w:tr>
      <w:tr w:rsidR="005E4CD0" w:rsidRPr="00793F3F" w14:paraId="63B4EE48" w14:textId="77777777" w:rsidTr="00920298">
        <w:tc>
          <w:tcPr>
            <w:tcW w:w="2212" w:type="dxa"/>
            <w:vMerge w:val="restart"/>
            <w:tcBorders>
              <w:top w:val="single" w:sz="4" w:space="0" w:color="auto"/>
              <w:left w:val="single" w:sz="4" w:space="0" w:color="auto"/>
              <w:bottom w:val="single" w:sz="4" w:space="0" w:color="auto"/>
              <w:right w:val="single" w:sz="4" w:space="0" w:color="auto"/>
            </w:tcBorders>
            <w:vAlign w:val="center"/>
            <w:hideMark/>
          </w:tcPr>
          <w:p w14:paraId="1973947C" w14:textId="77777777" w:rsidR="005E4CD0" w:rsidRPr="00793F3F" w:rsidRDefault="005E4CD0" w:rsidP="00B31F73">
            <w:pPr>
              <w:autoSpaceDE w:val="0"/>
              <w:autoSpaceDN w:val="0"/>
              <w:adjustRightInd w:val="0"/>
              <w:spacing w:after="0"/>
              <w:rPr>
                <w:rFonts w:eastAsia="Times New Roman"/>
                <w:sz w:val="22"/>
                <w:szCs w:val="22"/>
                <w:lang w:eastAsia="it-IT"/>
              </w:rPr>
            </w:pPr>
            <w:r w:rsidRPr="00793F3F">
              <w:rPr>
                <w:rFonts w:eastAsia="Times New Roman"/>
                <w:sz w:val="22"/>
                <w:szCs w:val="22"/>
                <w:lang w:eastAsia="it-IT"/>
              </w:rPr>
              <w:t>Rischio da movimentazione mezzi</w:t>
            </w:r>
          </w:p>
        </w:tc>
        <w:tc>
          <w:tcPr>
            <w:tcW w:w="5550" w:type="dxa"/>
            <w:tcBorders>
              <w:top w:val="single" w:sz="4" w:space="0" w:color="auto"/>
              <w:left w:val="single" w:sz="4" w:space="0" w:color="auto"/>
              <w:bottom w:val="single" w:sz="4" w:space="0" w:color="auto"/>
              <w:right w:val="single" w:sz="4" w:space="0" w:color="auto"/>
            </w:tcBorders>
            <w:vAlign w:val="center"/>
            <w:hideMark/>
          </w:tcPr>
          <w:p w14:paraId="02141E36"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Times New Roman"/>
                <w:sz w:val="22"/>
                <w:szCs w:val="22"/>
                <w:lang w:eastAsia="it-IT"/>
              </w:rPr>
              <w:t>Lungo i percorsi carrabili ci si dovrà attenere al rispetto del codice della strada e/o alla segnaletica presente</w:t>
            </w:r>
          </w:p>
        </w:tc>
        <w:tc>
          <w:tcPr>
            <w:tcW w:w="1866" w:type="dxa"/>
            <w:tcBorders>
              <w:top w:val="single" w:sz="4" w:space="0" w:color="auto"/>
              <w:left w:val="single" w:sz="4" w:space="0" w:color="auto"/>
              <w:bottom w:val="single" w:sz="4" w:space="0" w:color="auto"/>
              <w:right w:val="single" w:sz="4" w:space="0" w:color="auto"/>
            </w:tcBorders>
            <w:vAlign w:val="center"/>
            <w:hideMark/>
          </w:tcPr>
          <w:p w14:paraId="58D7A3D4"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Times New Roman"/>
                <w:sz w:val="22"/>
                <w:szCs w:val="22"/>
                <w:lang w:eastAsia="it-IT"/>
              </w:rPr>
              <w:t>Operatore economico</w:t>
            </w:r>
          </w:p>
        </w:tc>
      </w:tr>
      <w:tr w:rsidR="005E4CD0" w:rsidRPr="00793F3F" w14:paraId="5F387408" w14:textId="77777777" w:rsidTr="00920298">
        <w:tc>
          <w:tcPr>
            <w:tcW w:w="0" w:type="auto"/>
            <w:vMerge/>
            <w:tcBorders>
              <w:top w:val="single" w:sz="4" w:space="0" w:color="auto"/>
              <w:left w:val="single" w:sz="4" w:space="0" w:color="auto"/>
              <w:bottom w:val="single" w:sz="4" w:space="0" w:color="auto"/>
              <w:right w:val="single" w:sz="4" w:space="0" w:color="auto"/>
            </w:tcBorders>
            <w:vAlign w:val="center"/>
            <w:hideMark/>
          </w:tcPr>
          <w:p w14:paraId="2F263113" w14:textId="77777777" w:rsidR="005E4CD0" w:rsidRPr="00793F3F" w:rsidRDefault="005E4CD0" w:rsidP="00B31F73">
            <w:pPr>
              <w:spacing w:after="0"/>
              <w:rPr>
                <w:rFonts w:eastAsia="Times New Roman"/>
                <w:sz w:val="22"/>
                <w:szCs w:val="22"/>
                <w:lang w:eastAsia="it-IT"/>
              </w:rPr>
            </w:pPr>
          </w:p>
        </w:tc>
        <w:tc>
          <w:tcPr>
            <w:tcW w:w="5550" w:type="dxa"/>
            <w:tcBorders>
              <w:top w:val="single" w:sz="4" w:space="0" w:color="auto"/>
              <w:left w:val="single" w:sz="4" w:space="0" w:color="auto"/>
              <w:bottom w:val="single" w:sz="4" w:space="0" w:color="auto"/>
              <w:right w:val="single" w:sz="4" w:space="0" w:color="auto"/>
            </w:tcBorders>
            <w:vAlign w:val="center"/>
            <w:hideMark/>
          </w:tcPr>
          <w:p w14:paraId="67357579"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Times New Roman"/>
                <w:sz w:val="22"/>
                <w:szCs w:val="22"/>
                <w:lang w:eastAsia="it-IT"/>
              </w:rPr>
              <w:t>Lungo le rampe i mezzi potranno sostare per il tempo strettamente necessario allo scarico/carico merci da parte della operatore economico nella apposita area individuata – in accordo con l’operatore economico – in sede di sopralluogo</w:t>
            </w:r>
          </w:p>
        </w:tc>
        <w:tc>
          <w:tcPr>
            <w:tcW w:w="1866" w:type="dxa"/>
            <w:tcBorders>
              <w:top w:val="single" w:sz="4" w:space="0" w:color="auto"/>
              <w:left w:val="single" w:sz="4" w:space="0" w:color="auto"/>
              <w:bottom w:val="single" w:sz="4" w:space="0" w:color="auto"/>
              <w:right w:val="single" w:sz="4" w:space="0" w:color="auto"/>
            </w:tcBorders>
            <w:vAlign w:val="center"/>
            <w:hideMark/>
          </w:tcPr>
          <w:p w14:paraId="08E89F6B"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Times New Roman"/>
                <w:sz w:val="22"/>
                <w:szCs w:val="22"/>
                <w:lang w:eastAsia="it-IT"/>
              </w:rPr>
              <w:t>CNR-STEMS/Operatore economico</w:t>
            </w:r>
          </w:p>
        </w:tc>
      </w:tr>
      <w:tr w:rsidR="005E4CD0" w:rsidRPr="00793F3F" w14:paraId="1F720CA4" w14:textId="77777777" w:rsidTr="00920298">
        <w:tc>
          <w:tcPr>
            <w:tcW w:w="0" w:type="auto"/>
            <w:vMerge/>
            <w:tcBorders>
              <w:top w:val="single" w:sz="4" w:space="0" w:color="auto"/>
              <w:left w:val="single" w:sz="4" w:space="0" w:color="auto"/>
              <w:bottom w:val="single" w:sz="4" w:space="0" w:color="auto"/>
              <w:right w:val="single" w:sz="4" w:space="0" w:color="auto"/>
            </w:tcBorders>
            <w:vAlign w:val="center"/>
            <w:hideMark/>
          </w:tcPr>
          <w:p w14:paraId="13C83E89" w14:textId="77777777" w:rsidR="005E4CD0" w:rsidRPr="00793F3F" w:rsidRDefault="005E4CD0" w:rsidP="00B31F73">
            <w:pPr>
              <w:spacing w:after="0"/>
              <w:rPr>
                <w:rFonts w:eastAsia="Times New Roman"/>
                <w:sz w:val="22"/>
                <w:szCs w:val="22"/>
                <w:lang w:eastAsia="it-IT"/>
              </w:rPr>
            </w:pPr>
          </w:p>
        </w:tc>
        <w:tc>
          <w:tcPr>
            <w:tcW w:w="5550" w:type="dxa"/>
            <w:tcBorders>
              <w:top w:val="single" w:sz="4" w:space="0" w:color="auto"/>
              <w:left w:val="single" w:sz="4" w:space="0" w:color="auto"/>
              <w:bottom w:val="single" w:sz="4" w:space="0" w:color="auto"/>
              <w:right w:val="single" w:sz="4" w:space="0" w:color="auto"/>
            </w:tcBorders>
            <w:vAlign w:val="center"/>
            <w:hideMark/>
          </w:tcPr>
          <w:p w14:paraId="0413C944"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Times New Roman"/>
                <w:sz w:val="22"/>
                <w:szCs w:val="22"/>
                <w:lang w:eastAsia="it-IT"/>
              </w:rPr>
              <w:t>Interdizione della zona di carico/scarico in accordo con le disposizioni interne del CNR – Istituto STEMS</w:t>
            </w:r>
          </w:p>
        </w:tc>
        <w:tc>
          <w:tcPr>
            <w:tcW w:w="1866" w:type="dxa"/>
            <w:tcBorders>
              <w:top w:val="single" w:sz="4" w:space="0" w:color="auto"/>
              <w:left w:val="single" w:sz="4" w:space="0" w:color="auto"/>
              <w:bottom w:val="single" w:sz="4" w:space="0" w:color="auto"/>
              <w:right w:val="single" w:sz="4" w:space="0" w:color="auto"/>
            </w:tcBorders>
            <w:hideMark/>
          </w:tcPr>
          <w:p w14:paraId="061CF1B9"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Times New Roman"/>
                <w:sz w:val="22"/>
                <w:szCs w:val="22"/>
                <w:lang w:eastAsia="it-IT"/>
              </w:rPr>
              <w:t>CNR-STEMS/Operatore economico</w:t>
            </w:r>
          </w:p>
        </w:tc>
      </w:tr>
      <w:tr w:rsidR="005E4CD0" w:rsidRPr="00793F3F" w14:paraId="2A3127AB" w14:textId="77777777" w:rsidTr="00920298">
        <w:tc>
          <w:tcPr>
            <w:tcW w:w="2212" w:type="dxa"/>
            <w:tcBorders>
              <w:top w:val="single" w:sz="4" w:space="0" w:color="auto"/>
              <w:left w:val="single" w:sz="4" w:space="0" w:color="auto"/>
              <w:bottom w:val="single" w:sz="4" w:space="0" w:color="auto"/>
              <w:right w:val="single" w:sz="4" w:space="0" w:color="auto"/>
            </w:tcBorders>
            <w:vAlign w:val="center"/>
            <w:hideMark/>
          </w:tcPr>
          <w:p w14:paraId="755BBF86"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Times New Roman"/>
                <w:sz w:val="22"/>
                <w:szCs w:val="22"/>
                <w:lang w:eastAsia="it-IT"/>
              </w:rPr>
              <w:t>Rischio Incendio</w:t>
            </w:r>
          </w:p>
        </w:tc>
        <w:tc>
          <w:tcPr>
            <w:tcW w:w="5550" w:type="dxa"/>
            <w:tcBorders>
              <w:top w:val="single" w:sz="4" w:space="0" w:color="auto"/>
              <w:left w:val="single" w:sz="4" w:space="0" w:color="auto"/>
              <w:bottom w:val="single" w:sz="4" w:space="0" w:color="auto"/>
              <w:right w:val="single" w:sz="4" w:space="0" w:color="auto"/>
            </w:tcBorders>
            <w:vAlign w:val="center"/>
            <w:hideMark/>
          </w:tcPr>
          <w:p w14:paraId="5BCF709D"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Times New Roman"/>
                <w:sz w:val="22"/>
                <w:szCs w:val="22"/>
                <w:lang w:eastAsia="it-IT"/>
              </w:rPr>
              <w:t>Adozione buone norme di comportamento con particolare riferimento alla fruibilità delle vie di esodo</w:t>
            </w:r>
          </w:p>
        </w:tc>
        <w:tc>
          <w:tcPr>
            <w:tcW w:w="1866" w:type="dxa"/>
            <w:tcBorders>
              <w:top w:val="single" w:sz="4" w:space="0" w:color="auto"/>
              <w:left w:val="single" w:sz="4" w:space="0" w:color="auto"/>
              <w:bottom w:val="single" w:sz="4" w:space="0" w:color="auto"/>
              <w:right w:val="single" w:sz="4" w:space="0" w:color="auto"/>
            </w:tcBorders>
            <w:hideMark/>
          </w:tcPr>
          <w:p w14:paraId="40201778"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Times New Roman"/>
                <w:sz w:val="22"/>
                <w:szCs w:val="22"/>
                <w:lang w:eastAsia="it-IT"/>
              </w:rPr>
              <w:t>CNR-STEMS/Operatore economico</w:t>
            </w:r>
          </w:p>
        </w:tc>
      </w:tr>
      <w:tr w:rsidR="005E4CD0" w:rsidRPr="00793F3F" w14:paraId="02D71427" w14:textId="77777777" w:rsidTr="00920298">
        <w:tc>
          <w:tcPr>
            <w:tcW w:w="2212" w:type="dxa"/>
            <w:vMerge w:val="restart"/>
            <w:tcBorders>
              <w:top w:val="single" w:sz="4" w:space="0" w:color="auto"/>
              <w:left w:val="single" w:sz="4" w:space="0" w:color="auto"/>
              <w:bottom w:val="single" w:sz="4" w:space="0" w:color="auto"/>
              <w:right w:val="single" w:sz="4" w:space="0" w:color="auto"/>
            </w:tcBorders>
            <w:vAlign w:val="center"/>
            <w:hideMark/>
          </w:tcPr>
          <w:p w14:paraId="3ACB9321"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Times New Roman"/>
                <w:sz w:val="22"/>
                <w:szCs w:val="22"/>
                <w:lang w:eastAsia="it-IT"/>
              </w:rPr>
              <w:t>Sovrapposizione attività</w:t>
            </w:r>
          </w:p>
        </w:tc>
        <w:tc>
          <w:tcPr>
            <w:tcW w:w="5550" w:type="dxa"/>
            <w:tcBorders>
              <w:top w:val="single" w:sz="4" w:space="0" w:color="auto"/>
              <w:left w:val="single" w:sz="4" w:space="0" w:color="auto"/>
              <w:bottom w:val="single" w:sz="4" w:space="0" w:color="auto"/>
              <w:right w:val="single" w:sz="4" w:space="0" w:color="auto"/>
            </w:tcBorders>
            <w:vAlign w:val="center"/>
            <w:hideMark/>
          </w:tcPr>
          <w:p w14:paraId="2ED821D2"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Times New Roman"/>
                <w:sz w:val="22"/>
                <w:szCs w:val="22"/>
                <w:lang w:eastAsia="it-IT"/>
              </w:rPr>
              <w:t>Si prevede che le ditte terze NON operino contemporaneamente negli stessi locali</w:t>
            </w:r>
          </w:p>
        </w:tc>
        <w:tc>
          <w:tcPr>
            <w:tcW w:w="1866" w:type="dxa"/>
            <w:tcBorders>
              <w:top w:val="single" w:sz="4" w:space="0" w:color="auto"/>
              <w:left w:val="single" w:sz="4" w:space="0" w:color="auto"/>
              <w:bottom w:val="single" w:sz="4" w:space="0" w:color="auto"/>
              <w:right w:val="single" w:sz="4" w:space="0" w:color="auto"/>
            </w:tcBorders>
            <w:hideMark/>
          </w:tcPr>
          <w:p w14:paraId="34963E0C"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Times New Roman"/>
                <w:sz w:val="22"/>
                <w:szCs w:val="22"/>
                <w:lang w:eastAsia="it-IT"/>
              </w:rPr>
              <w:t>CNR-STEMS/Operatore economico</w:t>
            </w:r>
          </w:p>
        </w:tc>
      </w:tr>
      <w:tr w:rsidR="005E4CD0" w:rsidRPr="00793F3F" w14:paraId="206C5430" w14:textId="77777777" w:rsidTr="00920298">
        <w:tc>
          <w:tcPr>
            <w:tcW w:w="0" w:type="auto"/>
            <w:vMerge/>
            <w:tcBorders>
              <w:top w:val="single" w:sz="4" w:space="0" w:color="auto"/>
              <w:left w:val="single" w:sz="4" w:space="0" w:color="auto"/>
              <w:bottom w:val="single" w:sz="4" w:space="0" w:color="auto"/>
              <w:right w:val="single" w:sz="4" w:space="0" w:color="auto"/>
            </w:tcBorders>
            <w:vAlign w:val="center"/>
            <w:hideMark/>
          </w:tcPr>
          <w:p w14:paraId="102CBBB7" w14:textId="77777777" w:rsidR="005E4CD0" w:rsidRPr="00793F3F" w:rsidRDefault="005E4CD0" w:rsidP="00B31F73">
            <w:pPr>
              <w:spacing w:after="0"/>
              <w:rPr>
                <w:rFonts w:eastAsia="Times New Roman"/>
                <w:sz w:val="22"/>
                <w:szCs w:val="22"/>
                <w:lang w:eastAsia="it-IT"/>
              </w:rPr>
            </w:pPr>
          </w:p>
        </w:tc>
        <w:tc>
          <w:tcPr>
            <w:tcW w:w="5550" w:type="dxa"/>
            <w:tcBorders>
              <w:top w:val="single" w:sz="4" w:space="0" w:color="auto"/>
              <w:left w:val="single" w:sz="4" w:space="0" w:color="auto"/>
              <w:bottom w:val="single" w:sz="4" w:space="0" w:color="auto"/>
              <w:right w:val="single" w:sz="4" w:space="0" w:color="auto"/>
            </w:tcBorders>
            <w:vAlign w:val="center"/>
            <w:hideMark/>
          </w:tcPr>
          <w:p w14:paraId="1F2A2105"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Times New Roman"/>
                <w:sz w:val="22"/>
                <w:szCs w:val="22"/>
                <w:lang w:eastAsia="it-IT"/>
              </w:rPr>
              <w:t>Nell’eventualità di “Sovrapposizione Attività” saranno effettuate le opportune azioni di informazione/coordinamento dei soggetti interessati</w:t>
            </w:r>
          </w:p>
        </w:tc>
        <w:tc>
          <w:tcPr>
            <w:tcW w:w="1866" w:type="dxa"/>
            <w:tcBorders>
              <w:top w:val="single" w:sz="4" w:space="0" w:color="auto"/>
              <w:left w:val="single" w:sz="4" w:space="0" w:color="auto"/>
              <w:bottom w:val="single" w:sz="4" w:space="0" w:color="auto"/>
              <w:right w:val="single" w:sz="4" w:space="0" w:color="auto"/>
            </w:tcBorders>
            <w:hideMark/>
          </w:tcPr>
          <w:p w14:paraId="2E417683"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Times New Roman"/>
                <w:sz w:val="22"/>
                <w:szCs w:val="22"/>
                <w:lang w:eastAsia="it-IT"/>
              </w:rPr>
              <w:t>CNR-STEMS/Operatore economico</w:t>
            </w:r>
          </w:p>
        </w:tc>
      </w:tr>
      <w:tr w:rsidR="005E4CD0" w:rsidRPr="00793F3F" w14:paraId="158C8F8C" w14:textId="77777777" w:rsidTr="00920298">
        <w:tc>
          <w:tcPr>
            <w:tcW w:w="2212" w:type="dxa"/>
            <w:tcBorders>
              <w:top w:val="single" w:sz="4" w:space="0" w:color="auto"/>
              <w:left w:val="single" w:sz="4" w:space="0" w:color="auto"/>
              <w:bottom w:val="single" w:sz="4" w:space="0" w:color="auto"/>
              <w:right w:val="single" w:sz="4" w:space="0" w:color="auto"/>
            </w:tcBorders>
            <w:vAlign w:val="center"/>
            <w:hideMark/>
          </w:tcPr>
          <w:p w14:paraId="76E66BAF"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Times New Roman"/>
                <w:sz w:val="22"/>
                <w:szCs w:val="22"/>
                <w:lang w:eastAsia="it-IT"/>
              </w:rPr>
              <w:lastRenderedPageBreak/>
              <w:t>Rischio elettrico</w:t>
            </w:r>
          </w:p>
        </w:tc>
        <w:tc>
          <w:tcPr>
            <w:tcW w:w="5550" w:type="dxa"/>
            <w:tcBorders>
              <w:top w:val="single" w:sz="4" w:space="0" w:color="auto"/>
              <w:left w:val="single" w:sz="4" w:space="0" w:color="auto"/>
              <w:bottom w:val="single" w:sz="4" w:space="0" w:color="auto"/>
              <w:right w:val="single" w:sz="4" w:space="0" w:color="auto"/>
            </w:tcBorders>
            <w:vAlign w:val="center"/>
            <w:hideMark/>
          </w:tcPr>
          <w:p w14:paraId="00BE05E6"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Times New Roman"/>
                <w:sz w:val="22"/>
                <w:szCs w:val="22"/>
                <w:lang w:eastAsia="it-IT"/>
              </w:rPr>
              <w:t>Gli impianti elettrici sono conformi alla normativa e utilizzati secondo le norme di buona tecnica</w:t>
            </w:r>
          </w:p>
        </w:tc>
        <w:tc>
          <w:tcPr>
            <w:tcW w:w="1866" w:type="dxa"/>
            <w:tcBorders>
              <w:top w:val="single" w:sz="4" w:space="0" w:color="auto"/>
              <w:left w:val="single" w:sz="4" w:space="0" w:color="auto"/>
              <w:bottom w:val="single" w:sz="4" w:space="0" w:color="auto"/>
              <w:right w:val="single" w:sz="4" w:space="0" w:color="auto"/>
            </w:tcBorders>
            <w:hideMark/>
          </w:tcPr>
          <w:p w14:paraId="14F4FCA2"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Times New Roman"/>
                <w:sz w:val="22"/>
                <w:szCs w:val="22"/>
                <w:lang w:eastAsia="it-IT"/>
              </w:rPr>
              <w:t>CNR-STEMS/Operatore economico</w:t>
            </w:r>
          </w:p>
        </w:tc>
      </w:tr>
      <w:tr w:rsidR="005E4CD0" w:rsidRPr="00793F3F" w14:paraId="40737DCC" w14:textId="77777777" w:rsidTr="00920298">
        <w:tc>
          <w:tcPr>
            <w:tcW w:w="2212" w:type="dxa"/>
            <w:tcBorders>
              <w:top w:val="single" w:sz="4" w:space="0" w:color="auto"/>
              <w:left w:val="single" w:sz="4" w:space="0" w:color="auto"/>
              <w:bottom w:val="single" w:sz="4" w:space="0" w:color="auto"/>
              <w:right w:val="single" w:sz="4" w:space="0" w:color="auto"/>
            </w:tcBorders>
            <w:vAlign w:val="center"/>
            <w:hideMark/>
          </w:tcPr>
          <w:p w14:paraId="4C6BB1C8"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MS Mincho"/>
                <w:sz w:val="22"/>
                <w:szCs w:val="22"/>
                <w:lang w:eastAsia="ja-JP"/>
              </w:rPr>
              <w:t>Allestimento cantiere di lavoro</w:t>
            </w:r>
          </w:p>
        </w:tc>
        <w:tc>
          <w:tcPr>
            <w:tcW w:w="5550" w:type="dxa"/>
            <w:tcBorders>
              <w:top w:val="single" w:sz="4" w:space="0" w:color="auto"/>
              <w:left w:val="single" w:sz="4" w:space="0" w:color="auto"/>
              <w:bottom w:val="single" w:sz="4" w:space="0" w:color="auto"/>
              <w:right w:val="single" w:sz="4" w:space="0" w:color="auto"/>
            </w:tcBorders>
            <w:vAlign w:val="center"/>
            <w:hideMark/>
          </w:tcPr>
          <w:p w14:paraId="5A902587" w14:textId="77777777" w:rsidR="005E4CD0" w:rsidRPr="00793F3F" w:rsidRDefault="005E4CD0" w:rsidP="00B31F73">
            <w:pPr>
              <w:autoSpaceDE w:val="0"/>
              <w:autoSpaceDN w:val="0"/>
              <w:adjustRightInd w:val="0"/>
              <w:spacing w:after="0"/>
              <w:rPr>
                <w:rFonts w:eastAsia="MS Mincho"/>
                <w:sz w:val="22"/>
                <w:szCs w:val="22"/>
                <w:lang w:eastAsia="ja-JP"/>
              </w:rPr>
            </w:pPr>
            <w:r w:rsidRPr="00793F3F">
              <w:rPr>
                <w:rFonts w:eastAsia="MS Mincho"/>
                <w:sz w:val="22"/>
                <w:szCs w:val="22"/>
                <w:lang w:eastAsia="ja-JP"/>
              </w:rPr>
              <w:t>I lavoratori non dovranno ingombrare le vie di esodo e le uscite di emergenza evitando di depositarvi, ancorché temporaneamente, materiali, attrezzi, cavi elettrici e di segnale ecc.;</w:t>
            </w:r>
          </w:p>
          <w:p w14:paraId="66FC825C" w14:textId="77777777" w:rsidR="005E4CD0" w:rsidRPr="00793F3F" w:rsidRDefault="005E4CD0" w:rsidP="00B31F73">
            <w:pPr>
              <w:autoSpaceDE w:val="0"/>
              <w:autoSpaceDN w:val="0"/>
              <w:adjustRightInd w:val="0"/>
              <w:spacing w:after="0"/>
              <w:rPr>
                <w:rFonts w:eastAsia="MS Mincho"/>
                <w:sz w:val="22"/>
                <w:szCs w:val="22"/>
                <w:lang w:eastAsia="ja-JP"/>
              </w:rPr>
            </w:pPr>
            <w:r w:rsidRPr="00793F3F">
              <w:rPr>
                <w:rFonts w:eastAsia="MS Mincho"/>
                <w:sz w:val="22"/>
                <w:szCs w:val="22"/>
                <w:lang w:eastAsia="ja-JP"/>
              </w:rPr>
              <w:t>Nell’impossibilità di garantire quanto sopra le aree di lavoro limitrofe al cantiere, e/o comunque di pertinenza dello stesso, saranno interdette ai dipendenti dell’Istituto STEMS e non sarà consentito l’utilizzo delle aree per nessuna attività;</w:t>
            </w:r>
          </w:p>
          <w:p w14:paraId="0021E6DB" w14:textId="77777777" w:rsidR="005E4CD0" w:rsidRPr="00793F3F" w:rsidRDefault="005E4CD0" w:rsidP="00B31F73">
            <w:pPr>
              <w:autoSpaceDE w:val="0"/>
              <w:autoSpaceDN w:val="0"/>
              <w:adjustRightInd w:val="0"/>
              <w:spacing w:after="0"/>
              <w:rPr>
                <w:rFonts w:eastAsia="MS Mincho"/>
                <w:sz w:val="22"/>
                <w:szCs w:val="22"/>
                <w:lang w:eastAsia="ja-JP"/>
              </w:rPr>
            </w:pPr>
            <w:r w:rsidRPr="00793F3F">
              <w:rPr>
                <w:rFonts w:eastAsia="MS Mincho"/>
                <w:sz w:val="22"/>
                <w:szCs w:val="22"/>
                <w:lang w:eastAsia="ja-JP"/>
              </w:rPr>
              <w:t>Se il cantiere di lavoro dovesse insistere in aree ove sono depositati gas tecnici e/o combustibili, gli stessi saranno messi in sicurezza ed interrotto qualsiasi servizio di fornitura, sospendendo le attività di laboratorio;</w:t>
            </w:r>
          </w:p>
          <w:p w14:paraId="2FA21476" w14:textId="77777777" w:rsidR="005E4CD0" w:rsidRPr="00793F3F" w:rsidRDefault="005E4CD0" w:rsidP="00B31F73">
            <w:pPr>
              <w:autoSpaceDE w:val="0"/>
              <w:autoSpaceDN w:val="0"/>
              <w:adjustRightInd w:val="0"/>
              <w:spacing w:after="0"/>
              <w:rPr>
                <w:rFonts w:eastAsia="MS Mincho"/>
                <w:sz w:val="22"/>
                <w:szCs w:val="22"/>
                <w:lang w:eastAsia="ja-JP"/>
              </w:rPr>
            </w:pPr>
            <w:r w:rsidRPr="00793F3F">
              <w:rPr>
                <w:rFonts w:eastAsia="MS Mincho"/>
                <w:sz w:val="22"/>
                <w:szCs w:val="22"/>
                <w:lang w:eastAsia="ja-JP"/>
              </w:rPr>
              <w:t>I lavoratori dovranno utilizzare le scarpe antinfortunistiche, gli elmetti, i dispositivi di protezione e prestare attenzione ad assicurare sempre la stabilità dei carichi trasportati, onde evitare rischi dovuti alla caduta o al ribaltamento degli stessi.</w:t>
            </w:r>
          </w:p>
          <w:p w14:paraId="77F7AF7C"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MS Mincho"/>
                <w:sz w:val="22"/>
                <w:szCs w:val="22"/>
                <w:lang w:eastAsia="ja-JP"/>
              </w:rPr>
              <w:t>Le aree destinate ai lavori in zona parcheggio saranno precluse al passaggio di autoveicoli o personale estraneo ai lavori per il periodo necessario.</w:t>
            </w:r>
          </w:p>
        </w:tc>
        <w:tc>
          <w:tcPr>
            <w:tcW w:w="1866" w:type="dxa"/>
            <w:tcBorders>
              <w:top w:val="single" w:sz="4" w:space="0" w:color="auto"/>
              <w:left w:val="single" w:sz="4" w:space="0" w:color="auto"/>
              <w:bottom w:val="single" w:sz="4" w:space="0" w:color="auto"/>
              <w:right w:val="single" w:sz="4" w:space="0" w:color="auto"/>
            </w:tcBorders>
            <w:hideMark/>
          </w:tcPr>
          <w:p w14:paraId="74140E3F"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Times New Roman"/>
                <w:sz w:val="22"/>
                <w:szCs w:val="22"/>
                <w:lang w:eastAsia="it-IT"/>
              </w:rPr>
              <w:t>CNR-STEMS/Operatore economico</w:t>
            </w:r>
          </w:p>
        </w:tc>
      </w:tr>
      <w:tr w:rsidR="005E4CD0" w:rsidRPr="00793F3F" w14:paraId="1DC3D7ED" w14:textId="77777777" w:rsidTr="00920298">
        <w:tc>
          <w:tcPr>
            <w:tcW w:w="2212" w:type="dxa"/>
            <w:tcBorders>
              <w:top w:val="single" w:sz="4" w:space="0" w:color="auto"/>
              <w:left w:val="single" w:sz="4" w:space="0" w:color="auto"/>
              <w:bottom w:val="single" w:sz="4" w:space="0" w:color="auto"/>
              <w:right w:val="single" w:sz="4" w:space="0" w:color="auto"/>
            </w:tcBorders>
            <w:vAlign w:val="center"/>
            <w:hideMark/>
          </w:tcPr>
          <w:p w14:paraId="29ADDF24" w14:textId="77777777" w:rsidR="005E4CD0" w:rsidRPr="00793F3F" w:rsidRDefault="005E4CD0" w:rsidP="00B31F73">
            <w:pPr>
              <w:autoSpaceDE w:val="0"/>
              <w:autoSpaceDN w:val="0"/>
              <w:adjustRightInd w:val="0"/>
              <w:spacing w:after="0"/>
              <w:jc w:val="both"/>
              <w:rPr>
                <w:rFonts w:eastAsia="MS Mincho"/>
                <w:sz w:val="22"/>
                <w:szCs w:val="22"/>
                <w:lang w:eastAsia="ja-JP"/>
              </w:rPr>
            </w:pPr>
            <w:r w:rsidRPr="00793F3F">
              <w:rPr>
                <w:rFonts w:eastAsia="MS Mincho"/>
                <w:sz w:val="22"/>
                <w:szCs w:val="22"/>
                <w:lang w:eastAsia="ja-JP"/>
              </w:rPr>
              <w:t>Rischio di inciampo e/o scivolamento all’interno del cantiere</w:t>
            </w:r>
          </w:p>
        </w:tc>
        <w:tc>
          <w:tcPr>
            <w:tcW w:w="5550" w:type="dxa"/>
            <w:tcBorders>
              <w:top w:val="single" w:sz="4" w:space="0" w:color="auto"/>
              <w:left w:val="single" w:sz="4" w:space="0" w:color="auto"/>
              <w:bottom w:val="single" w:sz="4" w:space="0" w:color="auto"/>
              <w:right w:val="single" w:sz="4" w:space="0" w:color="auto"/>
            </w:tcBorders>
            <w:vAlign w:val="center"/>
            <w:hideMark/>
          </w:tcPr>
          <w:p w14:paraId="0E562E5D" w14:textId="77777777" w:rsidR="005E4CD0" w:rsidRPr="00793F3F" w:rsidRDefault="005E4CD0" w:rsidP="00B31F73">
            <w:pPr>
              <w:autoSpaceDE w:val="0"/>
              <w:autoSpaceDN w:val="0"/>
              <w:adjustRightInd w:val="0"/>
              <w:spacing w:after="0"/>
              <w:rPr>
                <w:rFonts w:eastAsia="MS Mincho"/>
                <w:sz w:val="22"/>
                <w:szCs w:val="22"/>
                <w:lang w:eastAsia="ja-JP"/>
              </w:rPr>
            </w:pPr>
            <w:r w:rsidRPr="00793F3F">
              <w:rPr>
                <w:rFonts w:eastAsia="MS Mincho"/>
                <w:sz w:val="22"/>
                <w:szCs w:val="22"/>
                <w:lang w:eastAsia="ja-JP"/>
              </w:rPr>
              <w:t>Attrezzature e materiali dovranno essere collocati in modo tale da non costituire inciampo. Il deposito di materiali ed attrezzature non dovrà avvenire presso accessi, passaggi, vie di fuga. I lavoratori dovranno utilizzare le scarpe antinfortunistiche.</w:t>
            </w:r>
          </w:p>
        </w:tc>
        <w:tc>
          <w:tcPr>
            <w:tcW w:w="1866" w:type="dxa"/>
            <w:tcBorders>
              <w:top w:val="single" w:sz="4" w:space="0" w:color="auto"/>
              <w:left w:val="single" w:sz="4" w:space="0" w:color="auto"/>
              <w:bottom w:val="single" w:sz="4" w:space="0" w:color="auto"/>
              <w:right w:val="single" w:sz="4" w:space="0" w:color="auto"/>
            </w:tcBorders>
            <w:vAlign w:val="center"/>
            <w:hideMark/>
          </w:tcPr>
          <w:p w14:paraId="1B3D67CD"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Times New Roman"/>
                <w:sz w:val="22"/>
                <w:szCs w:val="22"/>
                <w:lang w:eastAsia="it-IT"/>
              </w:rPr>
              <w:t>Operatore economico</w:t>
            </w:r>
          </w:p>
        </w:tc>
      </w:tr>
      <w:tr w:rsidR="005E4CD0" w:rsidRPr="00793F3F" w14:paraId="2EC33FA0" w14:textId="77777777" w:rsidTr="00920298">
        <w:tc>
          <w:tcPr>
            <w:tcW w:w="2212" w:type="dxa"/>
            <w:tcBorders>
              <w:top w:val="single" w:sz="4" w:space="0" w:color="auto"/>
              <w:left w:val="single" w:sz="4" w:space="0" w:color="auto"/>
              <w:bottom w:val="single" w:sz="4" w:space="0" w:color="auto"/>
              <w:right w:val="single" w:sz="4" w:space="0" w:color="auto"/>
            </w:tcBorders>
            <w:vAlign w:val="center"/>
            <w:hideMark/>
          </w:tcPr>
          <w:p w14:paraId="7D3F5844" w14:textId="77777777" w:rsidR="005E4CD0" w:rsidRPr="00793F3F" w:rsidRDefault="005E4CD0" w:rsidP="00B31F73">
            <w:pPr>
              <w:autoSpaceDE w:val="0"/>
              <w:autoSpaceDN w:val="0"/>
              <w:adjustRightInd w:val="0"/>
              <w:spacing w:after="0"/>
              <w:jc w:val="both"/>
              <w:rPr>
                <w:rFonts w:eastAsia="MS Mincho"/>
                <w:sz w:val="22"/>
                <w:szCs w:val="22"/>
                <w:lang w:eastAsia="ja-JP"/>
              </w:rPr>
            </w:pPr>
            <w:r w:rsidRPr="00793F3F">
              <w:rPr>
                <w:rFonts w:eastAsia="MS Mincho"/>
                <w:sz w:val="22"/>
                <w:szCs w:val="22"/>
                <w:lang w:eastAsia="ja-JP"/>
              </w:rPr>
              <w:t>Contatti con parti elettriche in tensione</w:t>
            </w:r>
          </w:p>
        </w:tc>
        <w:tc>
          <w:tcPr>
            <w:tcW w:w="5550" w:type="dxa"/>
            <w:tcBorders>
              <w:top w:val="single" w:sz="4" w:space="0" w:color="auto"/>
              <w:left w:val="single" w:sz="4" w:space="0" w:color="auto"/>
              <w:bottom w:val="single" w:sz="4" w:space="0" w:color="auto"/>
              <w:right w:val="single" w:sz="4" w:space="0" w:color="auto"/>
            </w:tcBorders>
            <w:vAlign w:val="center"/>
            <w:hideMark/>
          </w:tcPr>
          <w:p w14:paraId="022A1940" w14:textId="77777777" w:rsidR="005E4CD0" w:rsidRPr="00793F3F" w:rsidRDefault="005E4CD0" w:rsidP="00B31F73">
            <w:pPr>
              <w:autoSpaceDE w:val="0"/>
              <w:autoSpaceDN w:val="0"/>
              <w:adjustRightInd w:val="0"/>
              <w:spacing w:after="0"/>
              <w:rPr>
                <w:rFonts w:eastAsia="MS Mincho"/>
                <w:sz w:val="22"/>
                <w:szCs w:val="22"/>
                <w:lang w:eastAsia="ja-JP"/>
              </w:rPr>
            </w:pPr>
            <w:r w:rsidRPr="00793F3F">
              <w:rPr>
                <w:rFonts w:eastAsia="MS Mincho"/>
                <w:sz w:val="22"/>
                <w:szCs w:val="22"/>
                <w:lang w:eastAsia="ja-JP"/>
              </w:rPr>
              <w:t>I lavoratori dovranno usare le componenti terminali dell'impianto elettrico così come presenti, senza apportare loro alcuna modifica. Naturalmente dovranno segnalare ai referenti delle relative strutture, eventuali anomalie che dovessero riscontrare sugli impianti.</w:t>
            </w:r>
          </w:p>
        </w:tc>
        <w:tc>
          <w:tcPr>
            <w:tcW w:w="1866" w:type="dxa"/>
            <w:tcBorders>
              <w:top w:val="single" w:sz="4" w:space="0" w:color="auto"/>
              <w:left w:val="single" w:sz="4" w:space="0" w:color="auto"/>
              <w:bottom w:val="single" w:sz="4" w:space="0" w:color="auto"/>
              <w:right w:val="single" w:sz="4" w:space="0" w:color="auto"/>
            </w:tcBorders>
            <w:vAlign w:val="center"/>
            <w:hideMark/>
          </w:tcPr>
          <w:p w14:paraId="24175922"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Times New Roman"/>
                <w:sz w:val="22"/>
                <w:szCs w:val="22"/>
                <w:lang w:eastAsia="it-IT"/>
              </w:rPr>
              <w:t>CNR-STEMS/Operatore economico</w:t>
            </w:r>
          </w:p>
        </w:tc>
      </w:tr>
      <w:tr w:rsidR="005E4CD0" w:rsidRPr="00793F3F" w14:paraId="6120599C" w14:textId="77777777" w:rsidTr="00920298">
        <w:tc>
          <w:tcPr>
            <w:tcW w:w="2212" w:type="dxa"/>
            <w:tcBorders>
              <w:top w:val="single" w:sz="4" w:space="0" w:color="auto"/>
              <w:left w:val="single" w:sz="4" w:space="0" w:color="auto"/>
              <w:bottom w:val="single" w:sz="4" w:space="0" w:color="auto"/>
              <w:right w:val="single" w:sz="4" w:space="0" w:color="auto"/>
            </w:tcBorders>
            <w:vAlign w:val="center"/>
            <w:hideMark/>
          </w:tcPr>
          <w:p w14:paraId="136CB88A"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MS Mincho"/>
                <w:sz w:val="22"/>
                <w:szCs w:val="22"/>
                <w:lang w:eastAsia="ja-JP"/>
              </w:rPr>
              <w:t>Misure di prevenzione e protezione generali</w:t>
            </w:r>
          </w:p>
        </w:tc>
        <w:tc>
          <w:tcPr>
            <w:tcW w:w="5550" w:type="dxa"/>
            <w:tcBorders>
              <w:top w:val="single" w:sz="4" w:space="0" w:color="auto"/>
              <w:left w:val="single" w:sz="4" w:space="0" w:color="auto"/>
              <w:bottom w:val="single" w:sz="4" w:space="0" w:color="auto"/>
              <w:right w:val="single" w:sz="4" w:space="0" w:color="auto"/>
            </w:tcBorders>
            <w:vAlign w:val="center"/>
            <w:hideMark/>
          </w:tcPr>
          <w:p w14:paraId="4CF050B0" w14:textId="77777777" w:rsidR="005E4CD0" w:rsidRPr="00793F3F" w:rsidRDefault="005E4CD0" w:rsidP="00B31F73">
            <w:pPr>
              <w:autoSpaceDE w:val="0"/>
              <w:autoSpaceDN w:val="0"/>
              <w:adjustRightInd w:val="0"/>
              <w:spacing w:after="0"/>
              <w:jc w:val="both"/>
              <w:rPr>
                <w:rFonts w:eastAsia="MS Mincho"/>
                <w:sz w:val="22"/>
                <w:szCs w:val="22"/>
                <w:lang w:eastAsia="ja-JP"/>
              </w:rPr>
            </w:pPr>
            <w:r w:rsidRPr="00793F3F">
              <w:rPr>
                <w:rFonts w:eastAsia="MS Mincho"/>
                <w:sz w:val="22"/>
                <w:szCs w:val="22"/>
                <w:lang w:eastAsia="ja-JP"/>
              </w:rPr>
              <w:t>L’impresa appaltatrice è tenuta ad effettuare, insieme al referente interno Servizio di Prevenzione e Protezione della Sede un sopralluogo nei luoghi in cui si svolgerà l’attività oggetto dell’affidamento al fine di rilevare eventuali rischi specifici esistenti e quindi adottare idonei provvedimenti, anche in relazione ad eventuali rischi introdotti dall’Appaltatore stesso;</w:t>
            </w:r>
          </w:p>
          <w:p w14:paraId="3A543F83" w14:textId="77777777" w:rsidR="005E4CD0" w:rsidRPr="00793F3F" w:rsidRDefault="005E4CD0" w:rsidP="00B31F73">
            <w:pPr>
              <w:autoSpaceDE w:val="0"/>
              <w:autoSpaceDN w:val="0"/>
              <w:adjustRightInd w:val="0"/>
              <w:spacing w:after="0"/>
              <w:jc w:val="both"/>
              <w:rPr>
                <w:rFonts w:eastAsia="MS Mincho"/>
                <w:sz w:val="22"/>
                <w:szCs w:val="22"/>
                <w:lang w:eastAsia="ja-JP"/>
              </w:rPr>
            </w:pPr>
            <w:r w:rsidRPr="00793F3F">
              <w:rPr>
                <w:rFonts w:eastAsia="MS Mincho"/>
                <w:sz w:val="22"/>
                <w:szCs w:val="22"/>
                <w:lang w:eastAsia="ja-JP"/>
              </w:rPr>
              <w:t>Il personale dell’impresa appaltatrice è tenuto ad uniformarsi alle procedure di emergenza e di pronto soccorso sanitario in vigore presso la Sede oggetto dell’attività. E’ fatto obbligo di osservare ogni indicazione locale al fine di evitare rischi connessi ad attività particolari legate all’ambiente stesso;</w:t>
            </w:r>
          </w:p>
          <w:p w14:paraId="4D155AAF" w14:textId="77777777" w:rsidR="005E4CD0" w:rsidRPr="00793F3F" w:rsidRDefault="005E4CD0" w:rsidP="00B31F73">
            <w:pPr>
              <w:autoSpaceDE w:val="0"/>
              <w:autoSpaceDN w:val="0"/>
              <w:adjustRightInd w:val="0"/>
              <w:spacing w:after="0"/>
              <w:jc w:val="both"/>
              <w:rPr>
                <w:rFonts w:eastAsia="MS Mincho"/>
                <w:sz w:val="22"/>
                <w:szCs w:val="22"/>
                <w:lang w:eastAsia="ja-JP"/>
              </w:rPr>
            </w:pPr>
            <w:r w:rsidRPr="00793F3F">
              <w:rPr>
                <w:rFonts w:eastAsia="MS Mincho"/>
                <w:sz w:val="22"/>
                <w:szCs w:val="22"/>
                <w:lang w:eastAsia="ja-JP"/>
              </w:rPr>
              <w:lastRenderedPageBreak/>
              <w:t>Nell’espletamento dell’attività, il personale dell’impresa appaltatrice deve evitare, ove possibile, di ingombrare le vie di fuga e di occultare i presidi e la segnaletica di sicurezza con materiali e attrezzature. In caso contrario darne immediatamente comunicazione al referente interno.</w:t>
            </w:r>
          </w:p>
          <w:p w14:paraId="4744BA19"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MS Mincho"/>
                <w:sz w:val="22"/>
                <w:szCs w:val="22"/>
                <w:lang w:eastAsia="ja-JP"/>
              </w:rPr>
              <w:t>In generale nell’espletamento dell’attività il Responsabile dell’impresa dovrà coordinarsi con il Referente interno del Servizio di Prevenzione e Protezione della Sede.</w:t>
            </w:r>
          </w:p>
        </w:tc>
        <w:tc>
          <w:tcPr>
            <w:tcW w:w="1866" w:type="dxa"/>
            <w:tcBorders>
              <w:top w:val="single" w:sz="4" w:space="0" w:color="auto"/>
              <w:left w:val="single" w:sz="4" w:space="0" w:color="auto"/>
              <w:bottom w:val="single" w:sz="4" w:space="0" w:color="auto"/>
              <w:right w:val="single" w:sz="4" w:space="0" w:color="auto"/>
            </w:tcBorders>
            <w:vAlign w:val="center"/>
            <w:hideMark/>
          </w:tcPr>
          <w:p w14:paraId="32A438B6" w14:textId="77777777" w:rsidR="005E4CD0" w:rsidRPr="00793F3F" w:rsidRDefault="005E4CD0" w:rsidP="00B31F73">
            <w:pPr>
              <w:autoSpaceDE w:val="0"/>
              <w:autoSpaceDN w:val="0"/>
              <w:adjustRightInd w:val="0"/>
              <w:spacing w:after="0"/>
              <w:jc w:val="both"/>
              <w:rPr>
                <w:rFonts w:eastAsia="Times New Roman"/>
                <w:sz w:val="22"/>
                <w:szCs w:val="22"/>
                <w:lang w:eastAsia="it-IT"/>
              </w:rPr>
            </w:pPr>
            <w:r w:rsidRPr="00793F3F">
              <w:rPr>
                <w:rFonts w:eastAsia="Times New Roman"/>
                <w:sz w:val="22"/>
                <w:szCs w:val="22"/>
                <w:lang w:eastAsia="it-IT"/>
              </w:rPr>
              <w:lastRenderedPageBreak/>
              <w:t>Operatore economico</w:t>
            </w:r>
          </w:p>
        </w:tc>
      </w:tr>
      <w:tr w:rsidR="005E4CD0" w:rsidRPr="00591BC4" w14:paraId="010D3448" w14:textId="77777777" w:rsidTr="00920298">
        <w:tc>
          <w:tcPr>
            <w:tcW w:w="2212" w:type="dxa"/>
            <w:tcBorders>
              <w:top w:val="single" w:sz="4" w:space="0" w:color="auto"/>
              <w:left w:val="single" w:sz="4" w:space="0" w:color="auto"/>
              <w:bottom w:val="single" w:sz="4" w:space="0" w:color="auto"/>
              <w:right w:val="single" w:sz="4" w:space="0" w:color="auto"/>
            </w:tcBorders>
            <w:vAlign w:val="center"/>
            <w:hideMark/>
          </w:tcPr>
          <w:p w14:paraId="0FDE580E" w14:textId="77777777" w:rsidR="005E4CD0" w:rsidRPr="00591BC4" w:rsidRDefault="005E4CD0" w:rsidP="00B31F73">
            <w:pPr>
              <w:autoSpaceDE w:val="0"/>
              <w:autoSpaceDN w:val="0"/>
              <w:adjustRightInd w:val="0"/>
              <w:spacing w:after="0"/>
              <w:jc w:val="both"/>
              <w:rPr>
                <w:rFonts w:eastAsia="MS Mincho"/>
                <w:sz w:val="20"/>
                <w:szCs w:val="20"/>
                <w:highlight w:val="yellow"/>
                <w:lang w:eastAsia="ja-JP"/>
              </w:rPr>
            </w:pPr>
            <w:r w:rsidRPr="00591BC4">
              <w:rPr>
                <w:rFonts w:eastAsia="MS Mincho"/>
                <w:b/>
                <w:i/>
                <w:sz w:val="20"/>
                <w:szCs w:val="20"/>
                <w:highlight w:val="yellow"/>
                <w:lang w:eastAsia="ja-JP"/>
              </w:rPr>
              <w:t>Altri rischi</w:t>
            </w:r>
            <w:r w:rsidRPr="00591BC4">
              <w:rPr>
                <w:rFonts w:eastAsia="MS Mincho"/>
                <w:b/>
                <w:i/>
                <w:color w:val="FF0000"/>
                <w:sz w:val="20"/>
                <w:szCs w:val="20"/>
                <w:highlight w:val="yellow"/>
                <w:lang w:eastAsia="ja-JP"/>
              </w:rPr>
              <w:t xml:space="preserve"> </w:t>
            </w:r>
            <w:r w:rsidRPr="00591BC4">
              <w:rPr>
                <w:rFonts w:eastAsia="MS Mincho"/>
                <w:b/>
                <w:i/>
                <w:sz w:val="20"/>
                <w:szCs w:val="20"/>
                <w:highlight w:val="yellow"/>
                <w:lang w:eastAsia="ja-JP"/>
              </w:rPr>
              <w:t>a cura dell’impresa</w:t>
            </w:r>
          </w:p>
        </w:tc>
        <w:tc>
          <w:tcPr>
            <w:tcW w:w="5550" w:type="dxa"/>
            <w:tcBorders>
              <w:top w:val="single" w:sz="4" w:space="0" w:color="auto"/>
              <w:left w:val="single" w:sz="4" w:space="0" w:color="auto"/>
              <w:bottom w:val="single" w:sz="4" w:space="0" w:color="auto"/>
              <w:right w:val="single" w:sz="4" w:space="0" w:color="auto"/>
            </w:tcBorders>
            <w:vAlign w:val="center"/>
            <w:hideMark/>
          </w:tcPr>
          <w:p w14:paraId="5FE4C037" w14:textId="77777777" w:rsidR="005E4CD0" w:rsidRPr="00591BC4" w:rsidRDefault="005E4CD0" w:rsidP="00B31F73">
            <w:pPr>
              <w:autoSpaceDE w:val="0"/>
              <w:autoSpaceDN w:val="0"/>
              <w:adjustRightInd w:val="0"/>
              <w:spacing w:after="0"/>
              <w:jc w:val="both"/>
              <w:rPr>
                <w:rFonts w:eastAsia="MS Mincho"/>
                <w:sz w:val="20"/>
                <w:szCs w:val="20"/>
                <w:highlight w:val="yellow"/>
                <w:lang w:eastAsia="ja-JP"/>
              </w:rPr>
            </w:pPr>
            <w:r w:rsidRPr="00591BC4">
              <w:rPr>
                <w:rFonts w:eastAsia="MS Mincho"/>
                <w:b/>
                <w:i/>
                <w:sz w:val="20"/>
                <w:szCs w:val="20"/>
                <w:highlight w:val="yellow"/>
                <w:lang w:eastAsia="ja-JP"/>
              </w:rPr>
              <w:t>indicare le misure da adottare</w:t>
            </w:r>
          </w:p>
        </w:tc>
        <w:tc>
          <w:tcPr>
            <w:tcW w:w="1866" w:type="dxa"/>
            <w:tcBorders>
              <w:top w:val="single" w:sz="4" w:space="0" w:color="auto"/>
              <w:left w:val="single" w:sz="4" w:space="0" w:color="auto"/>
              <w:bottom w:val="single" w:sz="4" w:space="0" w:color="auto"/>
              <w:right w:val="single" w:sz="4" w:space="0" w:color="auto"/>
            </w:tcBorders>
            <w:vAlign w:val="center"/>
            <w:hideMark/>
          </w:tcPr>
          <w:p w14:paraId="65AEE17C" w14:textId="77777777" w:rsidR="005E4CD0" w:rsidRPr="00591BC4" w:rsidRDefault="005E4CD0" w:rsidP="00B31F73">
            <w:pPr>
              <w:autoSpaceDE w:val="0"/>
              <w:autoSpaceDN w:val="0"/>
              <w:adjustRightInd w:val="0"/>
              <w:spacing w:after="0"/>
              <w:jc w:val="both"/>
              <w:rPr>
                <w:rFonts w:eastAsia="Times New Roman"/>
                <w:sz w:val="20"/>
                <w:szCs w:val="20"/>
                <w:lang w:eastAsia="it-IT"/>
              </w:rPr>
            </w:pPr>
          </w:p>
        </w:tc>
      </w:tr>
      <w:tr w:rsidR="005E4CD0" w:rsidRPr="00591BC4" w14:paraId="66B93D4D" w14:textId="77777777" w:rsidTr="00920298">
        <w:tc>
          <w:tcPr>
            <w:tcW w:w="2212" w:type="dxa"/>
            <w:tcBorders>
              <w:top w:val="single" w:sz="4" w:space="0" w:color="auto"/>
              <w:left w:val="single" w:sz="4" w:space="0" w:color="auto"/>
              <w:bottom w:val="single" w:sz="4" w:space="0" w:color="auto"/>
              <w:right w:val="single" w:sz="4" w:space="0" w:color="auto"/>
            </w:tcBorders>
            <w:vAlign w:val="center"/>
          </w:tcPr>
          <w:p w14:paraId="729B66A6" w14:textId="77777777" w:rsidR="005E4CD0" w:rsidRPr="00591BC4" w:rsidRDefault="005E4CD0" w:rsidP="00B31F73">
            <w:pPr>
              <w:autoSpaceDE w:val="0"/>
              <w:autoSpaceDN w:val="0"/>
              <w:adjustRightInd w:val="0"/>
              <w:spacing w:after="0"/>
              <w:jc w:val="both"/>
              <w:rPr>
                <w:rFonts w:eastAsia="Times New Roman"/>
                <w:sz w:val="20"/>
                <w:szCs w:val="20"/>
                <w:lang w:eastAsia="it-IT"/>
              </w:rPr>
            </w:pPr>
          </w:p>
        </w:tc>
        <w:tc>
          <w:tcPr>
            <w:tcW w:w="5550" w:type="dxa"/>
            <w:tcBorders>
              <w:top w:val="single" w:sz="4" w:space="0" w:color="auto"/>
              <w:left w:val="single" w:sz="4" w:space="0" w:color="auto"/>
              <w:bottom w:val="single" w:sz="4" w:space="0" w:color="auto"/>
              <w:right w:val="single" w:sz="4" w:space="0" w:color="auto"/>
            </w:tcBorders>
            <w:vAlign w:val="center"/>
          </w:tcPr>
          <w:p w14:paraId="4EBDECDC" w14:textId="77777777" w:rsidR="005E4CD0" w:rsidRPr="00591BC4" w:rsidRDefault="005E4CD0" w:rsidP="00B31F73">
            <w:pPr>
              <w:autoSpaceDE w:val="0"/>
              <w:autoSpaceDN w:val="0"/>
              <w:adjustRightInd w:val="0"/>
              <w:spacing w:after="0"/>
              <w:jc w:val="both"/>
              <w:rPr>
                <w:rFonts w:eastAsia="Times New Roman"/>
                <w:sz w:val="20"/>
                <w:szCs w:val="20"/>
                <w:lang w:eastAsia="it-IT"/>
              </w:rPr>
            </w:pPr>
          </w:p>
        </w:tc>
        <w:tc>
          <w:tcPr>
            <w:tcW w:w="1866" w:type="dxa"/>
            <w:tcBorders>
              <w:top w:val="single" w:sz="4" w:space="0" w:color="auto"/>
              <w:left w:val="single" w:sz="4" w:space="0" w:color="auto"/>
              <w:bottom w:val="single" w:sz="4" w:space="0" w:color="auto"/>
              <w:right w:val="single" w:sz="4" w:space="0" w:color="auto"/>
            </w:tcBorders>
            <w:vAlign w:val="center"/>
          </w:tcPr>
          <w:p w14:paraId="6734915B" w14:textId="77777777" w:rsidR="005E4CD0" w:rsidRPr="00591BC4" w:rsidRDefault="005E4CD0" w:rsidP="00B31F73">
            <w:pPr>
              <w:autoSpaceDE w:val="0"/>
              <w:autoSpaceDN w:val="0"/>
              <w:adjustRightInd w:val="0"/>
              <w:spacing w:after="0"/>
              <w:jc w:val="both"/>
              <w:rPr>
                <w:rFonts w:eastAsia="Times New Roman"/>
                <w:sz w:val="20"/>
                <w:szCs w:val="20"/>
                <w:lang w:eastAsia="it-IT"/>
              </w:rPr>
            </w:pPr>
          </w:p>
        </w:tc>
      </w:tr>
      <w:tr w:rsidR="005E4CD0" w:rsidRPr="00591BC4" w14:paraId="71D4F20A" w14:textId="77777777" w:rsidTr="00920298">
        <w:tc>
          <w:tcPr>
            <w:tcW w:w="2212" w:type="dxa"/>
            <w:tcBorders>
              <w:top w:val="single" w:sz="4" w:space="0" w:color="auto"/>
              <w:left w:val="single" w:sz="4" w:space="0" w:color="auto"/>
              <w:bottom w:val="single" w:sz="4" w:space="0" w:color="auto"/>
              <w:right w:val="single" w:sz="4" w:space="0" w:color="auto"/>
            </w:tcBorders>
            <w:vAlign w:val="center"/>
          </w:tcPr>
          <w:p w14:paraId="6B71ACBB" w14:textId="77777777" w:rsidR="005E4CD0" w:rsidRPr="00591BC4" w:rsidRDefault="005E4CD0" w:rsidP="00B31F73">
            <w:pPr>
              <w:autoSpaceDE w:val="0"/>
              <w:autoSpaceDN w:val="0"/>
              <w:adjustRightInd w:val="0"/>
              <w:spacing w:after="0"/>
              <w:jc w:val="both"/>
              <w:rPr>
                <w:rFonts w:eastAsia="Times New Roman"/>
                <w:sz w:val="20"/>
                <w:szCs w:val="20"/>
                <w:highlight w:val="magenta"/>
                <w:lang w:eastAsia="it-IT"/>
              </w:rPr>
            </w:pPr>
          </w:p>
        </w:tc>
        <w:tc>
          <w:tcPr>
            <w:tcW w:w="5550" w:type="dxa"/>
            <w:tcBorders>
              <w:top w:val="single" w:sz="4" w:space="0" w:color="auto"/>
              <w:left w:val="single" w:sz="4" w:space="0" w:color="auto"/>
              <w:bottom w:val="single" w:sz="4" w:space="0" w:color="auto"/>
              <w:right w:val="single" w:sz="4" w:space="0" w:color="auto"/>
            </w:tcBorders>
            <w:vAlign w:val="center"/>
          </w:tcPr>
          <w:p w14:paraId="02FC6225" w14:textId="77777777" w:rsidR="005E4CD0" w:rsidRPr="00591BC4" w:rsidRDefault="005E4CD0" w:rsidP="00B31F73">
            <w:pPr>
              <w:autoSpaceDE w:val="0"/>
              <w:autoSpaceDN w:val="0"/>
              <w:adjustRightInd w:val="0"/>
              <w:spacing w:after="0"/>
              <w:jc w:val="both"/>
              <w:rPr>
                <w:rFonts w:eastAsia="Times New Roman"/>
                <w:sz w:val="20"/>
                <w:szCs w:val="20"/>
                <w:highlight w:val="magenta"/>
                <w:lang w:eastAsia="it-IT"/>
              </w:rPr>
            </w:pPr>
          </w:p>
        </w:tc>
        <w:tc>
          <w:tcPr>
            <w:tcW w:w="1866" w:type="dxa"/>
            <w:tcBorders>
              <w:top w:val="single" w:sz="4" w:space="0" w:color="auto"/>
              <w:left w:val="single" w:sz="4" w:space="0" w:color="auto"/>
              <w:bottom w:val="single" w:sz="4" w:space="0" w:color="auto"/>
              <w:right w:val="single" w:sz="4" w:space="0" w:color="auto"/>
            </w:tcBorders>
            <w:vAlign w:val="center"/>
          </w:tcPr>
          <w:p w14:paraId="274DE19C" w14:textId="77777777" w:rsidR="005E4CD0" w:rsidRPr="00591BC4" w:rsidRDefault="005E4CD0" w:rsidP="00B31F73">
            <w:pPr>
              <w:autoSpaceDE w:val="0"/>
              <w:autoSpaceDN w:val="0"/>
              <w:adjustRightInd w:val="0"/>
              <w:spacing w:after="0"/>
              <w:jc w:val="both"/>
              <w:rPr>
                <w:rFonts w:eastAsia="Times New Roman"/>
                <w:sz w:val="20"/>
                <w:szCs w:val="20"/>
                <w:highlight w:val="magenta"/>
                <w:lang w:eastAsia="it-IT"/>
              </w:rPr>
            </w:pPr>
          </w:p>
        </w:tc>
      </w:tr>
    </w:tbl>
    <w:p w14:paraId="11566EB5" w14:textId="77777777" w:rsidR="005E4CD0" w:rsidRPr="00591BC4" w:rsidRDefault="005E4CD0" w:rsidP="005E4CD0">
      <w:pPr>
        <w:widowControl w:val="0"/>
        <w:autoSpaceDE w:val="0"/>
        <w:autoSpaceDN w:val="0"/>
        <w:adjustRightInd w:val="0"/>
        <w:spacing w:after="0" w:line="230" w:lineRule="atLeast"/>
        <w:rPr>
          <w:rFonts w:eastAsia="Times New Roman"/>
          <w:highlight w:val="magenta"/>
          <w:lang w:eastAsia="it-IT"/>
        </w:rPr>
      </w:pPr>
    </w:p>
    <w:p w14:paraId="59473B61" w14:textId="77777777" w:rsidR="005E4CD0" w:rsidRPr="00750AE5" w:rsidRDefault="005E4CD0" w:rsidP="00585F10">
      <w:pPr>
        <w:widowControl w:val="0"/>
        <w:autoSpaceDE w:val="0"/>
        <w:autoSpaceDN w:val="0"/>
        <w:adjustRightInd w:val="0"/>
        <w:spacing w:line="230" w:lineRule="atLeast"/>
        <w:jc w:val="both"/>
        <w:rPr>
          <w:sz w:val="22"/>
          <w:szCs w:val="22"/>
        </w:rPr>
      </w:pPr>
    </w:p>
    <w:p w14:paraId="4A49A0D1" w14:textId="3EBCC083" w:rsidR="00585F10" w:rsidRDefault="00585F10" w:rsidP="00585F10">
      <w:pPr>
        <w:widowControl w:val="0"/>
        <w:autoSpaceDE w:val="0"/>
        <w:autoSpaceDN w:val="0"/>
        <w:adjustRightInd w:val="0"/>
        <w:spacing w:line="230" w:lineRule="atLeast"/>
        <w:jc w:val="both"/>
        <w:rPr>
          <w:sz w:val="22"/>
          <w:szCs w:val="22"/>
        </w:rPr>
      </w:pPr>
      <w:r w:rsidRPr="00750AE5">
        <w:rPr>
          <w:sz w:val="22"/>
          <w:szCs w:val="22"/>
        </w:rPr>
        <w:t>La tabella sarà integrata con gli ulteriori fattori di rischio indicati dalla ditta nella tabella precedente e da quelli che, eventualmente dovessero emergere dopo la stipula del contratto con indicazione puntale delle misure da adottare ed in capo a quale delle parti.</w:t>
      </w:r>
    </w:p>
    <w:p w14:paraId="6A324850" w14:textId="77777777" w:rsidR="00750AE5" w:rsidRPr="00750AE5" w:rsidRDefault="00750AE5" w:rsidP="00585F10">
      <w:pPr>
        <w:widowControl w:val="0"/>
        <w:autoSpaceDE w:val="0"/>
        <w:autoSpaceDN w:val="0"/>
        <w:adjustRightInd w:val="0"/>
        <w:spacing w:line="230" w:lineRule="atLeast"/>
        <w:jc w:val="both"/>
        <w:rPr>
          <w:sz w:val="22"/>
          <w:szCs w:val="22"/>
        </w:rPr>
      </w:pPr>
    </w:p>
    <w:p w14:paraId="05AB416E" w14:textId="77777777" w:rsidR="00585F10" w:rsidRPr="00750AE5" w:rsidRDefault="00585F10" w:rsidP="00585F10">
      <w:pPr>
        <w:pStyle w:val="Titolo1"/>
        <w:rPr>
          <w:rFonts w:ascii="Times New Roman" w:hAnsi="Times New Roman" w:cs="Times New Roman"/>
          <w:sz w:val="22"/>
          <w:szCs w:val="22"/>
        </w:rPr>
      </w:pPr>
      <w:bookmarkStart w:id="11" w:name="_Toc159337550"/>
      <w:r w:rsidRPr="00750AE5">
        <w:rPr>
          <w:rFonts w:ascii="Times New Roman" w:hAnsi="Times New Roman" w:cs="Times New Roman"/>
          <w:sz w:val="22"/>
          <w:szCs w:val="22"/>
        </w:rPr>
        <w:t>COORDINATORE TECNICO DELLA DITTA APPALTATRICE</w:t>
      </w:r>
      <w:bookmarkEnd w:id="11"/>
    </w:p>
    <w:p w14:paraId="15F9C1BA" w14:textId="028637A1" w:rsidR="00585F10" w:rsidRDefault="00585F10" w:rsidP="00585F10">
      <w:pPr>
        <w:autoSpaceDE w:val="0"/>
        <w:autoSpaceDN w:val="0"/>
        <w:adjustRightInd w:val="0"/>
        <w:jc w:val="both"/>
        <w:rPr>
          <w:rFonts w:eastAsia="MS Mincho"/>
          <w:sz w:val="22"/>
          <w:szCs w:val="22"/>
          <w:lang w:eastAsia="ja-JP"/>
        </w:rPr>
      </w:pPr>
      <w:r w:rsidRPr="00750AE5">
        <w:rPr>
          <w:rFonts w:eastAsia="MS Mincho"/>
          <w:sz w:val="22"/>
          <w:szCs w:val="22"/>
          <w:lang w:eastAsia="ja-JP"/>
        </w:rPr>
        <w:t xml:space="preserve">Il </w:t>
      </w:r>
      <w:r w:rsidRPr="00750AE5">
        <w:rPr>
          <w:rFonts w:eastAsia="MS Mincho"/>
          <w:sz w:val="22"/>
          <w:szCs w:val="22"/>
          <w:highlight w:val="yellow"/>
          <w:lang w:eastAsia="ja-JP"/>
        </w:rPr>
        <w:t>Sig. _________________________________ si</w:t>
      </w:r>
      <w:r w:rsidRPr="00750AE5">
        <w:rPr>
          <w:rFonts w:eastAsia="MS Mincho"/>
          <w:sz w:val="22"/>
          <w:szCs w:val="22"/>
          <w:lang w:eastAsia="ja-JP"/>
        </w:rPr>
        <w:t xml:space="preserve"> incarica di sovrintendere e coordinare l'attività svolta dalle proprie maestranze e di collaborare con il CNR - Istituto STEMS al fine di garantire un efficace coordinamento tra le diverse attività presenti. Egli sarà inoltre garante per la Ditta Appaltatrice della puntuale applicazione delle misure di prevenzione e protezione dai rischi stabilite nella logica del coordinamento.</w:t>
      </w:r>
    </w:p>
    <w:p w14:paraId="7210C8F8" w14:textId="77777777" w:rsidR="00750AE5" w:rsidRPr="00750AE5" w:rsidRDefault="00750AE5" w:rsidP="00585F10">
      <w:pPr>
        <w:autoSpaceDE w:val="0"/>
        <w:autoSpaceDN w:val="0"/>
        <w:adjustRightInd w:val="0"/>
        <w:jc w:val="both"/>
        <w:rPr>
          <w:rFonts w:eastAsia="MS Mincho"/>
          <w:sz w:val="22"/>
          <w:szCs w:val="22"/>
          <w:lang w:eastAsia="ja-JP"/>
        </w:rPr>
      </w:pPr>
    </w:p>
    <w:p w14:paraId="2989A8DB" w14:textId="77777777" w:rsidR="00585F10" w:rsidRPr="00750AE5" w:rsidRDefault="00585F10" w:rsidP="00585F10">
      <w:pPr>
        <w:pStyle w:val="Titolo1"/>
        <w:rPr>
          <w:rFonts w:ascii="Times New Roman" w:hAnsi="Times New Roman" w:cs="Times New Roman"/>
          <w:sz w:val="22"/>
          <w:szCs w:val="22"/>
        </w:rPr>
      </w:pPr>
      <w:bookmarkStart w:id="12" w:name="_Toc159337551"/>
      <w:r w:rsidRPr="00750AE5">
        <w:rPr>
          <w:rFonts w:ascii="Times New Roman" w:hAnsi="Times New Roman" w:cs="Times New Roman"/>
          <w:sz w:val="22"/>
          <w:szCs w:val="22"/>
        </w:rPr>
        <w:t>PROCEDURA PER I CASI DI EMERGENZA</w:t>
      </w:r>
      <w:bookmarkEnd w:id="12"/>
    </w:p>
    <w:p w14:paraId="211F9A73" w14:textId="77777777" w:rsidR="00585F10" w:rsidRPr="00750AE5" w:rsidRDefault="00585F10" w:rsidP="00585F10">
      <w:pPr>
        <w:autoSpaceDE w:val="0"/>
        <w:autoSpaceDN w:val="0"/>
        <w:adjustRightInd w:val="0"/>
        <w:jc w:val="both"/>
        <w:rPr>
          <w:rFonts w:eastAsia="MS Mincho"/>
          <w:sz w:val="22"/>
          <w:szCs w:val="22"/>
          <w:lang w:eastAsia="ja-JP"/>
        </w:rPr>
      </w:pPr>
      <w:r w:rsidRPr="00750AE5">
        <w:rPr>
          <w:rFonts w:eastAsia="MS Mincho"/>
          <w:sz w:val="22"/>
          <w:szCs w:val="22"/>
          <w:lang w:eastAsia="ja-JP"/>
        </w:rPr>
        <w:t>Lo scopo è quello di fornire al personale esterno presente nei locali del CNR – Istituto STEMS, le norme di comportamento da osservare nei casi di emergenza.</w:t>
      </w:r>
    </w:p>
    <w:p w14:paraId="5474ECCB" w14:textId="77777777" w:rsidR="00585F10" w:rsidRPr="00750AE5" w:rsidRDefault="00585F10" w:rsidP="00585F10">
      <w:pPr>
        <w:autoSpaceDE w:val="0"/>
        <w:autoSpaceDN w:val="0"/>
        <w:adjustRightInd w:val="0"/>
        <w:jc w:val="both"/>
        <w:rPr>
          <w:sz w:val="22"/>
          <w:szCs w:val="22"/>
        </w:rPr>
      </w:pPr>
      <w:r w:rsidRPr="00750AE5">
        <w:rPr>
          <w:rFonts w:eastAsia="MS Mincho"/>
          <w:sz w:val="22"/>
          <w:szCs w:val="22"/>
          <w:lang w:eastAsia="ja-JP"/>
        </w:rPr>
        <w:t>Il Presente Piano di emergenza prevede un unico livello di allarme in conseguenza del quale viene attivata la procedura di emergenza. L'allarme viene attivato sia manualmente (localmente) che mediante altoparlante.</w:t>
      </w:r>
    </w:p>
    <w:p w14:paraId="24ACF85F" w14:textId="77777777" w:rsidR="00585F10" w:rsidRPr="00750AE5" w:rsidRDefault="00585F10" w:rsidP="00585F10">
      <w:pPr>
        <w:widowControl w:val="0"/>
        <w:autoSpaceDE w:val="0"/>
        <w:autoSpaceDN w:val="0"/>
        <w:adjustRightInd w:val="0"/>
        <w:spacing w:line="230" w:lineRule="atLeast"/>
        <w:jc w:val="both"/>
        <w:rPr>
          <w:sz w:val="22"/>
          <w:szCs w:val="22"/>
        </w:rPr>
      </w:pPr>
    </w:p>
    <w:p w14:paraId="1AC11913" w14:textId="77777777" w:rsidR="00585F10" w:rsidRPr="00750AE5" w:rsidRDefault="00585F10" w:rsidP="00585F10">
      <w:pPr>
        <w:pStyle w:val="Titolo2"/>
        <w:rPr>
          <w:rFonts w:ascii="Times New Roman" w:eastAsia="MS Mincho" w:hAnsi="Times New Roman" w:cs="Times New Roman"/>
          <w:sz w:val="22"/>
          <w:szCs w:val="22"/>
          <w:lang w:eastAsia="ja-JP"/>
        </w:rPr>
      </w:pPr>
      <w:bookmarkStart w:id="13" w:name="_Toc159337552"/>
      <w:r w:rsidRPr="00750AE5">
        <w:rPr>
          <w:rFonts w:ascii="Times New Roman" w:eastAsia="MS Mincho" w:hAnsi="Times New Roman" w:cs="Times New Roman"/>
          <w:sz w:val="22"/>
          <w:szCs w:val="22"/>
          <w:lang w:eastAsia="ja-JP"/>
        </w:rPr>
        <w:t>A) Compiti in emergenza</w:t>
      </w:r>
      <w:bookmarkEnd w:id="13"/>
    </w:p>
    <w:p w14:paraId="7CEBA918" w14:textId="77777777" w:rsidR="00585F10" w:rsidRPr="00750AE5" w:rsidRDefault="00585F10" w:rsidP="00585F10">
      <w:pPr>
        <w:autoSpaceDE w:val="0"/>
        <w:autoSpaceDN w:val="0"/>
        <w:adjustRightInd w:val="0"/>
        <w:jc w:val="both"/>
        <w:rPr>
          <w:rFonts w:eastAsia="MS Mincho"/>
          <w:bCs/>
          <w:sz w:val="22"/>
          <w:szCs w:val="22"/>
          <w:u w:val="single"/>
          <w:lang w:eastAsia="ja-JP"/>
        </w:rPr>
      </w:pPr>
    </w:p>
    <w:p w14:paraId="77C2EA96" w14:textId="77777777" w:rsidR="00585F10" w:rsidRPr="00750AE5" w:rsidRDefault="00585F10" w:rsidP="00585F10">
      <w:pPr>
        <w:autoSpaceDE w:val="0"/>
        <w:autoSpaceDN w:val="0"/>
        <w:adjustRightInd w:val="0"/>
        <w:jc w:val="both"/>
        <w:rPr>
          <w:rFonts w:eastAsia="MS Mincho"/>
          <w:bCs/>
          <w:sz w:val="22"/>
          <w:szCs w:val="22"/>
          <w:u w:val="single"/>
          <w:lang w:eastAsia="ja-JP"/>
        </w:rPr>
      </w:pPr>
      <w:r w:rsidRPr="00750AE5">
        <w:rPr>
          <w:rFonts w:eastAsia="MS Mincho"/>
          <w:bCs/>
          <w:sz w:val="22"/>
          <w:szCs w:val="22"/>
          <w:u w:val="single"/>
          <w:lang w:eastAsia="ja-JP"/>
        </w:rPr>
        <w:t>Norme di comportamento per tutti i dipendenti, ditte esterne e/o prestatori d'opera al verificarsi dell'emergenza.</w:t>
      </w:r>
    </w:p>
    <w:p w14:paraId="0BAE79DA" w14:textId="77777777" w:rsidR="00585F10" w:rsidRPr="00750AE5" w:rsidRDefault="00585F10" w:rsidP="00585F10">
      <w:pPr>
        <w:autoSpaceDE w:val="0"/>
        <w:autoSpaceDN w:val="0"/>
        <w:adjustRightInd w:val="0"/>
        <w:jc w:val="both"/>
        <w:rPr>
          <w:rFonts w:eastAsia="MS Mincho"/>
          <w:sz w:val="22"/>
          <w:szCs w:val="22"/>
          <w:lang w:eastAsia="ja-JP"/>
        </w:rPr>
      </w:pPr>
      <w:r w:rsidRPr="00750AE5">
        <w:rPr>
          <w:rFonts w:eastAsia="MS Mincho"/>
          <w:sz w:val="22"/>
          <w:szCs w:val="22"/>
          <w:lang w:eastAsia="ja-JP"/>
        </w:rPr>
        <w:t>Al verificarsi di un pericolo o di altre situazioni anomale di potenziale pericolo i presenti sul luogo ove l'evento si sviluppa, che non abbiano compiti specifici nell'attuazione del Piano di Sicurezza, dovranno comportarsi come di seguito:</w:t>
      </w:r>
    </w:p>
    <w:p w14:paraId="3F854F53" w14:textId="68D2521C" w:rsidR="00585F10" w:rsidRPr="00750AE5" w:rsidRDefault="00585F10" w:rsidP="00585F10">
      <w:pPr>
        <w:autoSpaceDE w:val="0"/>
        <w:autoSpaceDN w:val="0"/>
        <w:adjustRightInd w:val="0"/>
        <w:jc w:val="both"/>
        <w:rPr>
          <w:rFonts w:eastAsia="MS Mincho"/>
          <w:sz w:val="22"/>
          <w:szCs w:val="22"/>
          <w:lang w:eastAsia="ja-JP"/>
        </w:rPr>
      </w:pPr>
      <w:r w:rsidRPr="00750AE5">
        <w:rPr>
          <w:rFonts w:eastAsia="MS Mincho"/>
          <w:sz w:val="22"/>
          <w:szCs w:val="22"/>
          <w:lang w:eastAsia="ja-JP"/>
        </w:rPr>
        <w:t>1) chiamare immediatamente i numeri interni 1</w:t>
      </w:r>
      <w:r w:rsidR="00920298">
        <w:rPr>
          <w:rFonts w:eastAsia="MS Mincho"/>
          <w:sz w:val="22"/>
          <w:szCs w:val="22"/>
          <w:lang w:eastAsia="ja-JP"/>
        </w:rPr>
        <w:t>1</w:t>
      </w:r>
      <w:r w:rsidRPr="00750AE5">
        <w:rPr>
          <w:rFonts w:eastAsia="MS Mincho"/>
          <w:sz w:val="22"/>
          <w:szCs w:val="22"/>
          <w:lang w:eastAsia="ja-JP"/>
        </w:rPr>
        <w:t>1 - 146, dando le informazioni necessarie sulla situazione riscontrata;</w:t>
      </w:r>
    </w:p>
    <w:p w14:paraId="784106A7" w14:textId="77777777" w:rsidR="00585F10" w:rsidRPr="00750AE5" w:rsidRDefault="00585F10" w:rsidP="00585F10">
      <w:pPr>
        <w:autoSpaceDE w:val="0"/>
        <w:autoSpaceDN w:val="0"/>
        <w:adjustRightInd w:val="0"/>
        <w:jc w:val="both"/>
        <w:rPr>
          <w:rFonts w:eastAsia="MS Mincho"/>
          <w:sz w:val="22"/>
          <w:szCs w:val="22"/>
          <w:lang w:eastAsia="ja-JP"/>
        </w:rPr>
      </w:pPr>
      <w:r w:rsidRPr="00750AE5">
        <w:rPr>
          <w:rFonts w:eastAsia="MS Mincho"/>
          <w:sz w:val="22"/>
          <w:szCs w:val="22"/>
          <w:lang w:eastAsia="ja-JP"/>
        </w:rPr>
        <w:t>2) non intervenire direttamente, in caso di principio d'incendio, né con gli estintori né con gli idranti per spegnere o per circoscrivere il focolaio; tale intervento è riservato esclusivamente a chi abbia ricevuto il necessario addestramento e sia stato dichiarato idoneo all'operazione stessa. Solo nelle seguenti condizioni particolari un dipendente qualunque potrà intervenire su fuochi facilmente circoscrivibili:</w:t>
      </w:r>
    </w:p>
    <w:p w14:paraId="71A93D42" w14:textId="77777777" w:rsidR="00585F10" w:rsidRPr="00750AE5" w:rsidRDefault="00585F10" w:rsidP="00585F10">
      <w:pPr>
        <w:numPr>
          <w:ilvl w:val="0"/>
          <w:numId w:val="23"/>
        </w:numPr>
        <w:autoSpaceDE w:val="0"/>
        <w:autoSpaceDN w:val="0"/>
        <w:adjustRightInd w:val="0"/>
        <w:spacing w:after="0"/>
        <w:jc w:val="both"/>
        <w:rPr>
          <w:rFonts w:eastAsia="MS Mincho"/>
          <w:sz w:val="22"/>
          <w:szCs w:val="22"/>
          <w:lang w:eastAsia="ja-JP"/>
        </w:rPr>
      </w:pPr>
      <w:r w:rsidRPr="00750AE5">
        <w:rPr>
          <w:rFonts w:eastAsia="MS Mincho"/>
          <w:sz w:val="22"/>
          <w:szCs w:val="22"/>
          <w:lang w:eastAsia="ja-JP"/>
        </w:rPr>
        <w:lastRenderedPageBreak/>
        <w:t>non immediata disponibilità degli addetti alla sicurezza;</w:t>
      </w:r>
    </w:p>
    <w:p w14:paraId="04A01247" w14:textId="77777777" w:rsidR="00585F10" w:rsidRPr="00750AE5" w:rsidRDefault="00585F10" w:rsidP="00585F10">
      <w:pPr>
        <w:numPr>
          <w:ilvl w:val="0"/>
          <w:numId w:val="23"/>
        </w:numPr>
        <w:autoSpaceDE w:val="0"/>
        <w:autoSpaceDN w:val="0"/>
        <w:adjustRightInd w:val="0"/>
        <w:spacing w:after="0"/>
        <w:jc w:val="both"/>
        <w:rPr>
          <w:rFonts w:eastAsia="MS Mincho"/>
          <w:sz w:val="22"/>
          <w:szCs w:val="22"/>
          <w:lang w:eastAsia="ja-JP"/>
        </w:rPr>
      </w:pPr>
      <w:r w:rsidRPr="00750AE5">
        <w:rPr>
          <w:rFonts w:eastAsia="MS Mincho"/>
          <w:sz w:val="22"/>
          <w:szCs w:val="22"/>
          <w:lang w:eastAsia="ja-JP"/>
        </w:rPr>
        <w:t>incendio di limitata entità;</w:t>
      </w:r>
    </w:p>
    <w:p w14:paraId="0BE9E6AB" w14:textId="77777777" w:rsidR="00585F10" w:rsidRPr="00750AE5" w:rsidRDefault="00585F10" w:rsidP="00585F10">
      <w:pPr>
        <w:numPr>
          <w:ilvl w:val="0"/>
          <w:numId w:val="23"/>
        </w:numPr>
        <w:autoSpaceDE w:val="0"/>
        <w:autoSpaceDN w:val="0"/>
        <w:adjustRightInd w:val="0"/>
        <w:spacing w:after="0"/>
        <w:jc w:val="both"/>
        <w:rPr>
          <w:rFonts w:eastAsia="MS Mincho"/>
          <w:sz w:val="22"/>
          <w:szCs w:val="22"/>
          <w:lang w:eastAsia="ja-JP"/>
        </w:rPr>
      </w:pPr>
      <w:r w:rsidRPr="00750AE5">
        <w:rPr>
          <w:rFonts w:eastAsia="MS Mincho"/>
          <w:sz w:val="22"/>
          <w:szCs w:val="22"/>
          <w:lang w:eastAsia="ja-JP"/>
        </w:rPr>
        <w:t>disponibilità immediata ed agevole di un estintore;</w:t>
      </w:r>
    </w:p>
    <w:p w14:paraId="2742DC6E" w14:textId="77777777" w:rsidR="00585F10" w:rsidRPr="00750AE5" w:rsidRDefault="00585F10" w:rsidP="00585F10">
      <w:pPr>
        <w:autoSpaceDE w:val="0"/>
        <w:autoSpaceDN w:val="0"/>
        <w:adjustRightInd w:val="0"/>
        <w:jc w:val="both"/>
        <w:rPr>
          <w:rFonts w:eastAsia="MS Mincho"/>
          <w:sz w:val="22"/>
          <w:szCs w:val="22"/>
          <w:lang w:eastAsia="ja-JP"/>
        </w:rPr>
      </w:pPr>
      <w:r w:rsidRPr="00750AE5">
        <w:rPr>
          <w:rFonts w:eastAsia="MS Mincho"/>
          <w:sz w:val="22"/>
          <w:szCs w:val="22"/>
          <w:lang w:eastAsia="ja-JP"/>
        </w:rPr>
        <w:t>3) non richiedere di proprio arbitrio l'intervento dei Vigili del Fuoco o di altri organismi esterni, a ciò provvederà in caso di necessità il Referente dell'emergenza;</w:t>
      </w:r>
    </w:p>
    <w:p w14:paraId="4B0F252D" w14:textId="77777777" w:rsidR="00585F10" w:rsidRPr="00750AE5" w:rsidRDefault="00585F10" w:rsidP="00585F10">
      <w:pPr>
        <w:autoSpaceDE w:val="0"/>
        <w:autoSpaceDN w:val="0"/>
        <w:adjustRightInd w:val="0"/>
        <w:jc w:val="both"/>
        <w:rPr>
          <w:rFonts w:eastAsia="MS Mincho"/>
          <w:sz w:val="22"/>
          <w:szCs w:val="22"/>
          <w:lang w:eastAsia="ja-JP"/>
        </w:rPr>
      </w:pPr>
      <w:r w:rsidRPr="00750AE5">
        <w:rPr>
          <w:rFonts w:eastAsia="MS Mincho"/>
          <w:sz w:val="22"/>
          <w:szCs w:val="22"/>
          <w:lang w:eastAsia="ja-JP"/>
        </w:rPr>
        <w:t>4) effettuare l'evacuazione nel rispetto delle indicazioni contenute nel piano di esodo e recarsi nel punto di raccolta previsto;</w:t>
      </w:r>
    </w:p>
    <w:p w14:paraId="1F12188D" w14:textId="77777777" w:rsidR="00585F10" w:rsidRPr="00750AE5" w:rsidRDefault="00585F10" w:rsidP="00585F10">
      <w:pPr>
        <w:autoSpaceDE w:val="0"/>
        <w:autoSpaceDN w:val="0"/>
        <w:adjustRightInd w:val="0"/>
        <w:jc w:val="both"/>
        <w:rPr>
          <w:rFonts w:eastAsia="MS Mincho"/>
          <w:sz w:val="22"/>
          <w:szCs w:val="22"/>
          <w:lang w:eastAsia="ja-JP"/>
        </w:rPr>
      </w:pPr>
      <w:r w:rsidRPr="00750AE5">
        <w:rPr>
          <w:rFonts w:eastAsia="MS Mincho"/>
          <w:sz w:val="22"/>
          <w:szCs w:val="22"/>
          <w:lang w:eastAsia="ja-JP"/>
        </w:rPr>
        <w:t>5) il personale che al momento della segnalazione dell'emergenza fosse in compagnia di visitatori e/o prestatori d'opera occasionalmente presenti in Istituto si deve attivare al fine di rendere conforme il comportamento di tale personale esterno a quanto previsto dal Piano di Emergenza.</w:t>
      </w:r>
    </w:p>
    <w:p w14:paraId="14448D9A" w14:textId="77777777" w:rsidR="00585F10" w:rsidRPr="00750AE5" w:rsidRDefault="00585F10" w:rsidP="00585F10">
      <w:pPr>
        <w:autoSpaceDE w:val="0"/>
        <w:autoSpaceDN w:val="0"/>
        <w:adjustRightInd w:val="0"/>
        <w:jc w:val="both"/>
        <w:rPr>
          <w:rFonts w:eastAsia="MS Mincho"/>
          <w:sz w:val="22"/>
          <w:szCs w:val="22"/>
          <w:lang w:eastAsia="ja-JP"/>
        </w:rPr>
      </w:pPr>
    </w:p>
    <w:p w14:paraId="24F8FF26" w14:textId="77777777" w:rsidR="00585F10" w:rsidRPr="00750AE5" w:rsidRDefault="00585F10" w:rsidP="00585F10">
      <w:pPr>
        <w:autoSpaceDE w:val="0"/>
        <w:autoSpaceDN w:val="0"/>
        <w:adjustRightInd w:val="0"/>
        <w:jc w:val="both"/>
        <w:rPr>
          <w:rFonts w:eastAsia="MS Mincho"/>
          <w:sz w:val="22"/>
          <w:szCs w:val="22"/>
          <w:lang w:eastAsia="ja-JP"/>
        </w:rPr>
      </w:pPr>
      <w:r w:rsidRPr="00750AE5">
        <w:rPr>
          <w:rFonts w:eastAsia="MS Mincho"/>
          <w:sz w:val="22"/>
          <w:szCs w:val="22"/>
          <w:lang w:eastAsia="ja-JP"/>
        </w:rPr>
        <w:t>Tutto il personale a seguito dell’avviso di emergenza dovrà:</w:t>
      </w:r>
    </w:p>
    <w:p w14:paraId="7F61231A" w14:textId="77777777" w:rsidR="00585F10" w:rsidRPr="00750AE5" w:rsidRDefault="00585F10" w:rsidP="00585F10">
      <w:pPr>
        <w:autoSpaceDE w:val="0"/>
        <w:autoSpaceDN w:val="0"/>
        <w:adjustRightInd w:val="0"/>
        <w:jc w:val="both"/>
        <w:rPr>
          <w:rFonts w:eastAsia="MS Mincho"/>
          <w:sz w:val="22"/>
          <w:szCs w:val="22"/>
          <w:lang w:eastAsia="ja-JP"/>
        </w:rPr>
      </w:pPr>
      <w:r w:rsidRPr="00750AE5">
        <w:rPr>
          <w:rFonts w:eastAsia="MS Mincho"/>
          <w:sz w:val="22"/>
          <w:szCs w:val="22"/>
          <w:lang w:eastAsia="ja-JP"/>
        </w:rPr>
        <w:t>1) sospendere le comunicazioni telefoniche con l'interno e l'esterno, al fine di non intralciare i collegamenti di servizio;</w:t>
      </w:r>
    </w:p>
    <w:p w14:paraId="4C8C9587" w14:textId="77777777" w:rsidR="00585F10" w:rsidRPr="00750AE5" w:rsidRDefault="00585F10" w:rsidP="00585F10">
      <w:pPr>
        <w:autoSpaceDE w:val="0"/>
        <w:autoSpaceDN w:val="0"/>
        <w:adjustRightInd w:val="0"/>
        <w:jc w:val="both"/>
        <w:rPr>
          <w:rFonts w:eastAsia="MS Mincho"/>
          <w:sz w:val="22"/>
          <w:szCs w:val="22"/>
          <w:lang w:eastAsia="ja-JP"/>
        </w:rPr>
      </w:pPr>
      <w:r w:rsidRPr="00750AE5">
        <w:rPr>
          <w:rFonts w:eastAsia="MS Mincho"/>
          <w:sz w:val="22"/>
          <w:szCs w:val="22"/>
          <w:lang w:eastAsia="ja-JP"/>
        </w:rPr>
        <w:t>2) interrompere le normali attività di lavoro e mettere in sicurezza le macchine e/o attrezzature;</w:t>
      </w:r>
    </w:p>
    <w:p w14:paraId="48514A43" w14:textId="77777777" w:rsidR="00585F10" w:rsidRPr="00750AE5" w:rsidRDefault="00585F10" w:rsidP="00585F10">
      <w:pPr>
        <w:autoSpaceDE w:val="0"/>
        <w:autoSpaceDN w:val="0"/>
        <w:adjustRightInd w:val="0"/>
        <w:jc w:val="both"/>
        <w:rPr>
          <w:rFonts w:eastAsia="MS Mincho"/>
          <w:sz w:val="22"/>
          <w:szCs w:val="22"/>
          <w:lang w:eastAsia="ja-JP"/>
        </w:rPr>
      </w:pPr>
      <w:r w:rsidRPr="00750AE5">
        <w:rPr>
          <w:rFonts w:eastAsia="MS Mincho"/>
          <w:sz w:val="22"/>
          <w:szCs w:val="22"/>
          <w:lang w:eastAsia="ja-JP"/>
        </w:rPr>
        <w:t>3) a seguito delle disposizioni a voce del Referente della emergenza, abbandonare la struttura:</w:t>
      </w:r>
    </w:p>
    <w:p w14:paraId="719ACD98" w14:textId="77777777" w:rsidR="00585F10" w:rsidRPr="00750AE5" w:rsidRDefault="00585F10" w:rsidP="00585F10">
      <w:pPr>
        <w:numPr>
          <w:ilvl w:val="0"/>
          <w:numId w:val="31"/>
        </w:numPr>
        <w:autoSpaceDE w:val="0"/>
        <w:autoSpaceDN w:val="0"/>
        <w:adjustRightInd w:val="0"/>
        <w:spacing w:after="0"/>
        <w:jc w:val="both"/>
        <w:rPr>
          <w:rFonts w:eastAsia="MS Mincho"/>
          <w:sz w:val="22"/>
          <w:szCs w:val="22"/>
          <w:lang w:eastAsia="ja-JP"/>
        </w:rPr>
      </w:pPr>
      <w:r w:rsidRPr="00750AE5">
        <w:rPr>
          <w:rFonts w:eastAsia="MS Mincho"/>
          <w:sz w:val="22"/>
          <w:szCs w:val="22"/>
          <w:lang w:eastAsia="ja-JP"/>
        </w:rPr>
        <w:t>senza utilizzare gli ascensori;</w:t>
      </w:r>
    </w:p>
    <w:p w14:paraId="5ACE3794" w14:textId="77777777" w:rsidR="00585F10" w:rsidRPr="00750AE5" w:rsidRDefault="00585F10" w:rsidP="00585F10">
      <w:pPr>
        <w:numPr>
          <w:ilvl w:val="0"/>
          <w:numId w:val="31"/>
        </w:numPr>
        <w:autoSpaceDE w:val="0"/>
        <w:autoSpaceDN w:val="0"/>
        <w:adjustRightInd w:val="0"/>
        <w:spacing w:after="0"/>
        <w:jc w:val="both"/>
        <w:rPr>
          <w:rFonts w:eastAsia="MS Mincho"/>
          <w:sz w:val="22"/>
          <w:szCs w:val="22"/>
          <w:lang w:eastAsia="ja-JP"/>
        </w:rPr>
      </w:pPr>
      <w:r w:rsidRPr="00750AE5">
        <w:rPr>
          <w:rFonts w:eastAsia="MS Mincho"/>
          <w:sz w:val="22"/>
          <w:szCs w:val="22"/>
          <w:lang w:eastAsia="ja-JP"/>
        </w:rPr>
        <w:t>con calma e ordine facilitando le persone in difficoltà ed accompagnando eventuali visitatori e/o prestatori occasionali;</w:t>
      </w:r>
    </w:p>
    <w:p w14:paraId="3437103E" w14:textId="77777777" w:rsidR="00585F10" w:rsidRPr="00750AE5" w:rsidRDefault="00585F10" w:rsidP="00585F10">
      <w:pPr>
        <w:numPr>
          <w:ilvl w:val="0"/>
          <w:numId w:val="31"/>
        </w:numPr>
        <w:autoSpaceDE w:val="0"/>
        <w:autoSpaceDN w:val="0"/>
        <w:adjustRightInd w:val="0"/>
        <w:spacing w:after="0"/>
        <w:jc w:val="both"/>
        <w:rPr>
          <w:rFonts w:eastAsia="MS Mincho"/>
          <w:sz w:val="22"/>
          <w:szCs w:val="22"/>
          <w:lang w:eastAsia="ja-JP"/>
        </w:rPr>
      </w:pPr>
      <w:r w:rsidRPr="00750AE5">
        <w:rPr>
          <w:rFonts w:eastAsia="MS Mincho"/>
          <w:sz w:val="22"/>
          <w:szCs w:val="22"/>
          <w:lang w:eastAsia="ja-JP"/>
        </w:rPr>
        <w:t>senza attardarsi per recuperare oggetti personali o altro;</w:t>
      </w:r>
    </w:p>
    <w:p w14:paraId="3F76EE72" w14:textId="77777777" w:rsidR="00585F10" w:rsidRPr="00750AE5" w:rsidRDefault="00585F10" w:rsidP="00585F10">
      <w:pPr>
        <w:numPr>
          <w:ilvl w:val="0"/>
          <w:numId w:val="31"/>
        </w:numPr>
        <w:autoSpaceDE w:val="0"/>
        <w:autoSpaceDN w:val="0"/>
        <w:adjustRightInd w:val="0"/>
        <w:spacing w:after="0"/>
        <w:jc w:val="both"/>
        <w:rPr>
          <w:rFonts w:eastAsia="MS Mincho"/>
          <w:sz w:val="22"/>
          <w:szCs w:val="22"/>
          <w:lang w:eastAsia="ja-JP"/>
        </w:rPr>
      </w:pPr>
      <w:r w:rsidRPr="00750AE5">
        <w:rPr>
          <w:rFonts w:eastAsia="MS Mincho"/>
          <w:sz w:val="22"/>
          <w:szCs w:val="22"/>
          <w:lang w:eastAsia="ja-JP"/>
        </w:rPr>
        <w:t>seguendo le indicazioni dell'apposita segnaletica verso le uscite ed il luogo di raduno;</w:t>
      </w:r>
    </w:p>
    <w:p w14:paraId="50A64FAC" w14:textId="77777777" w:rsidR="00585F10" w:rsidRPr="00750AE5" w:rsidRDefault="00585F10" w:rsidP="00585F10">
      <w:pPr>
        <w:autoSpaceDE w:val="0"/>
        <w:autoSpaceDN w:val="0"/>
        <w:adjustRightInd w:val="0"/>
        <w:jc w:val="both"/>
        <w:rPr>
          <w:rFonts w:eastAsia="MS Mincho"/>
          <w:sz w:val="22"/>
          <w:szCs w:val="22"/>
          <w:lang w:eastAsia="ja-JP"/>
        </w:rPr>
      </w:pPr>
      <w:r w:rsidRPr="00750AE5">
        <w:rPr>
          <w:rFonts w:eastAsia="MS Mincho"/>
          <w:sz w:val="22"/>
          <w:szCs w:val="22"/>
          <w:lang w:eastAsia="ja-JP"/>
        </w:rPr>
        <w:t>4) durante l'esodo in emergenza dovranno, fra l'altro, essere assicurate le seguenti formalità:</w:t>
      </w:r>
    </w:p>
    <w:p w14:paraId="174B6589" w14:textId="77777777" w:rsidR="00585F10" w:rsidRPr="00750AE5" w:rsidRDefault="00585F10" w:rsidP="00585F10">
      <w:pPr>
        <w:numPr>
          <w:ilvl w:val="0"/>
          <w:numId w:val="32"/>
        </w:numPr>
        <w:autoSpaceDE w:val="0"/>
        <w:autoSpaceDN w:val="0"/>
        <w:adjustRightInd w:val="0"/>
        <w:spacing w:after="0"/>
        <w:jc w:val="both"/>
        <w:rPr>
          <w:rFonts w:eastAsia="MS Mincho"/>
          <w:sz w:val="22"/>
          <w:szCs w:val="22"/>
          <w:lang w:eastAsia="ja-JP"/>
        </w:rPr>
      </w:pPr>
      <w:r w:rsidRPr="00750AE5">
        <w:rPr>
          <w:rFonts w:eastAsia="MS Mincho"/>
          <w:sz w:val="22"/>
          <w:szCs w:val="22"/>
          <w:lang w:eastAsia="ja-JP"/>
        </w:rPr>
        <w:t>non urlare e creare panico;</w:t>
      </w:r>
    </w:p>
    <w:p w14:paraId="4282E966" w14:textId="77777777" w:rsidR="00585F10" w:rsidRPr="00750AE5" w:rsidRDefault="00585F10" w:rsidP="00585F10">
      <w:pPr>
        <w:numPr>
          <w:ilvl w:val="0"/>
          <w:numId w:val="32"/>
        </w:numPr>
        <w:autoSpaceDE w:val="0"/>
        <w:autoSpaceDN w:val="0"/>
        <w:adjustRightInd w:val="0"/>
        <w:spacing w:after="0"/>
        <w:jc w:val="both"/>
        <w:rPr>
          <w:rFonts w:eastAsia="MS Mincho"/>
          <w:sz w:val="22"/>
          <w:szCs w:val="22"/>
          <w:lang w:eastAsia="ja-JP"/>
        </w:rPr>
      </w:pPr>
      <w:r w:rsidRPr="00750AE5">
        <w:rPr>
          <w:rFonts w:eastAsia="MS Mincho"/>
          <w:sz w:val="22"/>
          <w:szCs w:val="22"/>
          <w:lang w:eastAsia="ja-JP"/>
        </w:rPr>
        <w:t>non fermarsi davanti alle uscite di sicurezza;</w:t>
      </w:r>
    </w:p>
    <w:p w14:paraId="3340C379" w14:textId="77777777" w:rsidR="00585F10" w:rsidRPr="00750AE5" w:rsidRDefault="00585F10" w:rsidP="00585F10">
      <w:pPr>
        <w:numPr>
          <w:ilvl w:val="0"/>
          <w:numId w:val="32"/>
        </w:numPr>
        <w:autoSpaceDE w:val="0"/>
        <w:autoSpaceDN w:val="0"/>
        <w:adjustRightInd w:val="0"/>
        <w:spacing w:after="0"/>
        <w:jc w:val="both"/>
        <w:rPr>
          <w:rFonts w:eastAsia="MS Mincho"/>
          <w:sz w:val="22"/>
          <w:szCs w:val="22"/>
          <w:lang w:eastAsia="ja-JP"/>
        </w:rPr>
      </w:pPr>
      <w:r w:rsidRPr="00750AE5">
        <w:rPr>
          <w:rFonts w:eastAsia="MS Mincho"/>
          <w:sz w:val="22"/>
          <w:szCs w:val="22"/>
          <w:lang w:eastAsia="ja-JP"/>
        </w:rPr>
        <w:t>non tentare di sopravanzare chi sta attuando l'esodo;</w:t>
      </w:r>
    </w:p>
    <w:p w14:paraId="5697D57E" w14:textId="77777777" w:rsidR="00585F10" w:rsidRPr="00750AE5" w:rsidRDefault="00585F10" w:rsidP="00585F10">
      <w:pPr>
        <w:numPr>
          <w:ilvl w:val="0"/>
          <w:numId w:val="32"/>
        </w:numPr>
        <w:autoSpaceDE w:val="0"/>
        <w:autoSpaceDN w:val="0"/>
        <w:adjustRightInd w:val="0"/>
        <w:spacing w:after="0"/>
        <w:jc w:val="both"/>
        <w:rPr>
          <w:rFonts w:eastAsia="MS Mincho"/>
          <w:sz w:val="22"/>
          <w:szCs w:val="22"/>
          <w:lang w:eastAsia="ja-JP"/>
        </w:rPr>
      </w:pPr>
      <w:r w:rsidRPr="00750AE5">
        <w:rPr>
          <w:rFonts w:eastAsia="MS Mincho"/>
          <w:sz w:val="22"/>
          <w:szCs w:val="22"/>
          <w:lang w:eastAsia="ja-JP"/>
        </w:rPr>
        <w:t>non parlare, se non in caso di necessità, per favorire l'intervento della squadra di evacuazione;</w:t>
      </w:r>
    </w:p>
    <w:p w14:paraId="19E62921" w14:textId="77777777" w:rsidR="00585F10" w:rsidRPr="00750AE5" w:rsidRDefault="00585F10" w:rsidP="00585F10">
      <w:pPr>
        <w:widowControl w:val="0"/>
        <w:autoSpaceDE w:val="0"/>
        <w:autoSpaceDN w:val="0"/>
        <w:adjustRightInd w:val="0"/>
        <w:spacing w:line="230" w:lineRule="atLeast"/>
        <w:jc w:val="both"/>
        <w:rPr>
          <w:sz w:val="22"/>
          <w:szCs w:val="22"/>
        </w:rPr>
      </w:pPr>
      <w:r w:rsidRPr="00750AE5">
        <w:rPr>
          <w:rFonts w:eastAsia="MS Mincho"/>
          <w:sz w:val="22"/>
          <w:szCs w:val="22"/>
          <w:lang w:eastAsia="ja-JP"/>
        </w:rPr>
        <w:t>5) non rientrare nel complesso finché il Referente dell'emergenza non lo autorizza espressamente.</w:t>
      </w:r>
    </w:p>
    <w:p w14:paraId="2DC48F1C" w14:textId="77777777" w:rsidR="00585F10" w:rsidRPr="00750AE5" w:rsidRDefault="00585F10" w:rsidP="00585F10">
      <w:pPr>
        <w:widowControl w:val="0"/>
        <w:autoSpaceDE w:val="0"/>
        <w:autoSpaceDN w:val="0"/>
        <w:adjustRightInd w:val="0"/>
        <w:spacing w:line="230" w:lineRule="atLeast"/>
        <w:jc w:val="both"/>
        <w:rPr>
          <w:sz w:val="22"/>
          <w:szCs w:val="22"/>
        </w:rPr>
      </w:pPr>
    </w:p>
    <w:p w14:paraId="68B300E2" w14:textId="77777777" w:rsidR="00585F10" w:rsidRPr="00750AE5" w:rsidRDefault="00585F10" w:rsidP="00585F10">
      <w:pPr>
        <w:pStyle w:val="Titolo2"/>
        <w:rPr>
          <w:rFonts w:ascii="Times New Roman" w:eastAsia="MS Mincho" w:hAnsi="Times New Roman" w:cs="Times New Roman"/>
          <w:sz w:val="22"/>
          <w:szCs w:val="22"/>
          <w:lang w:eastAsia="ja-JP"/>
        </w:rPr>
      </w:pPr>
      <w:bookmarkStart w:id="14" w:name="_Toc159337553"/>
      <w:r w:rsidRPr="00750AE5">
        <w:rPr>
          <w:rFonts w:ascii="Times New Roman" w:eastAsia="MS Mincho" w:hAnsi="Times New Roman" w:cs="Times New Roman"/>
          <w:sz w:val="22"/>
          <w:szCs w:val="22"/>
          <w:lang w:eastAsia="ja-JP"/>
        </w:rPr>
        <w:t>B) Pronto soccorso</w:t>
      </w:r>
      <w:bookmarkEnd w:id="14"/>
    </w:p>
    <w:p w14:paraId="3635C488" w14:textId="77777777" w:rsidR="00585F10" w:rsidRPr="00750AE5" w:rsidRDefault="00585F10" w:rsidP="00585F10">
      <w:pPr>
        <w:autoSpaceDE w:val="0"/>
        <w:autoSpaceDN w:val="0"/>
        <w:adjustRightInd w:val="0"/>
        <w:jc w:val="both"/>
        <w:rPr>
          <w:sz w:val="22"/>
          <w:szCs w:val="22"/>
        </w:rPr>
      </w:pPr>
      <w:r w:rsidRPr="00750AE5">
        <w:rPr>
          <w:rFonts w:eastAsia="MS Mincho"/>
          <w:sz w:val="22"/>
          <w:szCs w:val="22"/>
          <w:lang w:eastAsia="ja-JP"/>
        </w:rPr>
        <w:t>La ditta deve dotare il proprio personale distaccato di un pacchetto di medicazione e di un sistema di comunicazione da utilizzare in emergenza come disposto dal DM 388/03.</w:t>
      </w:r>
    </w:p>
    <w:p w14:paraId="47C1547F" w14:textId="77777777" w:rsidR="00585F10" w:rsidRPr="00750AE5" w:rsidRDefault="00585F10" w:rsidP="00585F10">
      <w:pPr>
        <w:autoSpaceDE w:val="0"/>
        <w:autoSpaceDN w:val="0"/>
        <w:adjustRightInd w:val="0"/>
        <w:jc w:val="both"/>
        <w:rPr>
          <w:rFonts w:eastAsia="MS Mincho"/>
          <w:sz w:val="22"/>
          <w:szCs w:val="22"/>
          <w:lang w:eastAsia="ja-JP"/>
        </w:rPr>
      </w:pPr>
      <w:r w:rsidRPr="00750AE5">
        <w:rPr>
          <w:rFonts w:eastAsia="MS Mincho"/>
          <w:sz w:val="22"/>
          <w:szCs w:val="22"/>
          <w:lang w:eastAsia="ja-JP"/>
        </w:rPr>
        <w:t>Comportamento di sicurezza della Ditta:</w:t>
      </w:r>
    </w:p>
    <w:p w14:paraId="5ED363BA" w14:textId="77777777" w:rsidR="00585F10" w:rsidRPr="00750AE5" w:rsidRDefault="00585F10" w:rsidP="00585F10">
      <w:pPr>
        <w:autoSpaceDE w:val="0"/>
        <w:autoSpaceDN w:val="0"/>
        <w:adjustRightInd w:val="0"/>
        <w:jc w:val="both"/>
        <w:rPr>
          <w:rFonts w:eastAsia="MS Mincho"/>
          <w:sz w:val="22"/>
          <w:szCs w:val="22"/>
          <w:lang w:eastAsia="ja-JP"/>
        </w:rPr>
      </w:pPr>
      <w:r w:rsidRPr="00750AE5">
        <w:rPr>
          <w:rFonts w:eastAsia="MS Mincho"/>
          <w:sz w:val="22"/>
          <w:szCs w:val="22"/>
          <w:lang w:eastAsia="ja-JP"/>
        </w:rPr>
        <w:t>- Qualora ci si trovi nella necessità di un intervento di Pronto Soccorso, intervenire solo se ne ha la possibilità e se si è in possesso della qualifica di addetto al Pronto Soccorso secondo il DM 388/03;</w:t>
      </w:r>
    </w:p>
    <w:p w14:paraId="6EA5BD5F" w14:textId="5763865F" w:rsidR="00585F10" w:rsidRDefault="00585F10" w:rsidP="00585F10">
      <w:pPr>
        <w:autoSpaceDE w:val="0"/>
        <w:autoSpaceDN w:val="0"/>
        <w:adjustRightInd w:val="0"/>
        <w:jc w:val="both"/>
        <w:rPr>
          <w:rFonts w:eastAsia="MS Mincho"/>
          <w:sz w:val="22"/>
          <w:szCs w:val="22"/>
          <w:lang w:eastAsia="ja-JP"/>
        </w:rPr>
      </w:pPr>
      <w:r w:rsidRPr="00750AE5">
        <w:rPr>
          <w:rFonts w:eastAsia="MS Mincho"/>
          <w:sz w:val="22"/>
          <w:szCs w:val="22"/>
          <w:lang w:eastAsia="ja-JP"/>
        </w:rPr>
        <w:t xml:space="preserve">- Utilizzare i presidi sanitari presenti nella cassetta di pronto soccorso o nel pacchetto di medicazione. Si informa tuttavia che a fronte di un evento grave è necessario chiamare il </w:t>
      </w:r>
      <w:r w:rsidRPr="00750AE5">
        <w:rPr>
          <w:rFonts w:eastAsia="MS Mincho"/>
          <w:bCs/>
          <w:sz w:val="22"/>
          <w:szCs w:val="22"/>
          <w:lang w:eastAsia="ja-JP"/>
        </w:rPr>
        <w:t>118 Pronto Soccorso</w:t>
      </w:r>
      <w:r w:rsidRPr="00750AE5">
        <w:rPr>
          <w:rFonts w:eastAsia="MS Mincho"/>
          <w:sz w:val="22"/>
          <w:szCs w:val="22"/>
          <w:lang w:eastAsia="ja-JP"/>
        </w:rPr>
        <w:t>.</w:t>
      </w:r>
    </w:p>
    <w:p w14:paraId="2026C028" w14:textId="77777777" w:rsidR="00750AE5" w:rsidRPr="00750AE5" w:rsidRDefault="00750AE5" w:rsidP="00585F10">
      <w:pPr>
        <w:autoSpaceDE w:val="0"/>
        <w:autoSpaceDN w:val="0"/>
        <w:adjustRightInd w:val="0"/>
        <w:jc w:val="both"/>
        <w:rPr>
          <w:rFonts w:eastAsia="MS Mincho"/>
          <w:sz w:val="22"/>
          <w:szCs w:val="22"/>
          <w:lang w:eastAsia="ja-JP"/>
        </w:rPr>
      </w:pPr>
    </w:p>
    <w:p w14:paraId="675EC771" w14:textId="77777777" w:rsidR="00585F10" w:rsidRPr="00750AE5" w:rsidRDefault="00585F10" w:rsidP="00585F10">
      <w:pPr>
        <w:pStyle w:val="Titolo1"/>
        <w:rPr>
          <w:rFonts w:ascii="Times New Roman" w:hAnsi="Times New Roman" w:cs="Times New Roman"/>
          <w:sz w:val="22"/>
          <w:szCs w:val="22"/>
        </w:rPr>
      </w:pPr>
      <w:bookmarkStart w:id="15" w:name="_Toc159337554"/>
      <w:r w:rsidRPr="00750AE5">
        <w:rPr>
          <w:rFonts w:ascii="Times New Roman" w:hAnsi="Times New Roman" w:cs="Times New Roman"/>
          <w:sz w:val="22"/>
          <w:szCs w:val="22"/>
        </w:rPr>
        <w:t>PRESCRIZIONI</w:t>
      </w:r>
      <w:bookmarkEnd w:id="15"/>
    </w:p>
    <w:p w14:paraId="3A16237A" w14:textId="77777777" w:rsidR="00585F10" w:rsidRPr="00750AE5" w:rsidRDefault="00585F10" w:rsidP="00585F10">
      <w:pPr>
        <w:autoSpaceDE w:val="0"/>
        <w:autoSpaceDN w:val="0"/>
        <w:adjustRightInd w:val="0"/>
        <w:jc w:val="both"/>
        <w:rPr>
          <w:rFonts w:eastAsia="MS Mincho"/>
          <w:sz w:val="22"/>
          <w:szCs w:val="22"/>
          <w:lang w:eastAsia="ja-JP"/>
        </w:rPr>
      </w:pPr>
      <w:r w:rsidRPr="00750AE5">
        <w:rPr>
          <w:rFonts w:eastAsia="MS Mincho"/>
          <w:sz w:val="22"/>
          <w:szCs w:val="22"/>
          <w:lang w:eastAsia="ja-JP"/>
        </w:rPr>
        <w:t>In applicazione dell’art. 18 del D.lgs. 81/08, ogni lavoratore dovrà essere munito di apposita tessera di riconoscimento, corredata di fotografia, contenente le sue generalità e l'indicazione del datore di lavoro.</w:t>
      </w:r>
    </w:p>
    <w:p w14:paraId="7E5BC899" w14:textId="77777777" w:rsidR="00585F10" w:rsidRPr="00750AE5" w:rsidRDefault="00585F10" w:rsidP="00585F10">
      <w:pPr>
        <w:autoSpaceDE w:val="0"/>
        <w:autoSpaceDN w:val="0"/>
        <w:adjustRightInd w:val="0"/>
        <w:jc w:val="both"/>
        <w:rPr>
          <w:rFonts w:eastAsia="MS Mincho"/>
          <w:sz w:val="22"/>
          <w:szCs w:val="22"/>
          <w:lang w:eastAsia="ja-JP"/>
        </w:rPr>
      </w:pPr>
      <w:r w:rsidRPr="00750AE5">
        <w:rPr>
          <w:rFonts w:eastAsia="MS Mincho"/>
          <w:sz w:val="22"/>
          <w:szCs w:val="22"/>
          <w:lang w:eastAsia="ja-JP"/>
        </w:rPr>
        <w:lastRenderedPageBreak/>
        <w:t>Nei luoghi di lavoro è vietato fumare, portare e utilizzare attrezzature e sostanze non espressamente autorizzate dal referente della sede ove si svolge il lavoro.</w:t>
      </w:r>
    </w:p>
    <w:p w14:paraId="27A319CB" w14:textId="77777777" w:rsidR="00D52985" w:rsidRPr="00750AE5" w:rsidRDefault="00D52985" w:rsidP="00585F10">
      <w:pPr>
        <w:autoSpaceDE w:val="0"/>
        <w:autoSpaceDN w:val="0"/>
        <w:adjustRightInd w:val="0"/>
        <w:jc w:val="both"/>
        <w:rPr>
          <w:rFonts w:eastAsia="MS Mincho"/>
          <w:sz w:val="22"/>
          <w:szCs w:val="22"/>
          <w:lang w:eastAsia="ja-JP"/>
        </w:rPr>
      </w:pPr>
    </w:p>
    <w:p w14:paraId="7B12E94D" w14:textId="77777777" w:rsidR="00585F10" w:rsidRPr="00750AE5" w:rsidRDefault="00585F10" w:rsidP="00585F10">
      <w:pPr>
        <w:pStyle w:val="Titolo1"/>
        <w:rPr>
          <w:rFonts w:ascii="Times New Roman" w:hAnsi="Times New Roman" w:cs="Times New Roman"/>
          <w:sz w:val="22"/>
          <w:szCs w:val="22"/>
        </w:rPr>
      </w:pPr>
      <w:bookmarkStart w:id="16" w:name="_Toc159337555"/>
      <w:r w:rsidRPr="00750AE5">
        <w:rPr>
          <w:rFonts w:ascii="Times New Roman" w:hAnsi="Times New Roman" w:cs="Times New Roman"/>
          <w:sz w:val="22"/>
          <w:szCs w:val="22"/>
        </w:rPr>
        <w:t>VALUTAZIONE DEI COSTI DELLA SICUREZZA</w:t>
      </w:r>
      <w:bookmarkEnd w:id="16"/>
    </w:p>
    <w:p w14:paraId="5250D3E6" w14:textId="1FC813EE" w:rsidR="00835AF8" w:rsidRPr="00835AF8" w:rsidRDefault="00835AF8" w:rsidP="00835AF8">
      <w:pPr>
        <w:widowControl w:val="0"/>
        <w:autoSpaceDE w:val="0"/>
        <w:autoSpaceDN w:val="0"/>
        <w:adjustRightInd w:val="0"/>
        <w:spacing w:line="230" w:lineRule="atLeast"/>
        <w:jc w:val="both"/>
        <w:rPr>
          <w:rFonts w:eastAsia="MS Mincho"/>
          <w:sz w:val="22"/>
          <w:szCs w:val="22"/>
          <w:lang w:eastAsia="ja-JP"/>
        </w:rPr>
      </w:pPr>
      <w:r w:rsidRPr="00835AF8">
        <w:rPr>
          <w:rFonts w:eastAsia="MS Mincho"/>
          <w:sz w:val="22"/>
          <w:szCs w:val="22"/>
          <w:lang w:eastAsia="ja-JP"/>
        </w:rPr>
        <w:t xml:space="preserve">Considerato che </w:t>
      </w:r>
      <w:r w:rsidR="00920298">
        <w:rPr>
          <w:rFonts w:eastAsia="MS Mincho"/>
          <w:sz w:val="22"/>
          <w:szCs w:val="22"/>
          <w:lang w:eastAsia="ja-JP"/>
        </w:rPr>
        <w:t xml:space="preserve">il lavoro verrà effettuato </w:t>
      </w:r>
      <w:r w:rsidRPr="00835AF8">
        <w:rPr>
          <w:rFonts w:eastAsia="MS Mincho"/>
          <w:sz w:val="22"/>
          <w:szCs w:val="22"/>
          <w:lang w:eastAsia="ja-JP"/>
        </w:rPr>
        <w:t xml:space="preserve">in modo da garantire l’assenza d’interferenza con altro personale,  pertanto i relativi costi </w:t>
      </w:r>
      <w:r w:rsidR="00432F9C">
        <w:rPr>
          <w:rFonts w:eastAsia="MS Mincho"/>
          <w:sz w:val="22"/>
          <w:szCs w:val="22"/>
          <w:lang w:eastAsia="ja-JP"/>
        </w:rPr>
        <w:t>di interferenza sono</w:t>
      </w:r>
      <w:r w:rsidRPr="00835AF8">
        <w:rPr>
          <w:rFonts w:eastAsia="MS Mincho"/>
          <w:sz w:val="22"/>
          <w:szCs w:val="22"/>
          <w:lang w:eastAsia="ja-JP"/>
        </w:rPr>
        <w:t xml:space="preserve"> </w:t>
      </w:r>
      <w:r w:rsidR="00920298">
        <w:rPr>
          <w:rFonts w:eastAsia="MS Mincho"/>
          <w:sz w:val="22"/>
          <w:szCs w:val="22"/>
          <w:lang w:eastAsia="ja-JP"/>
        </w:rPr>
        <w:t>trascurabili</w:t>
      </w:r>
      <w:r w:rsidR="00432F9C">
        <w:rPr>
          <w:rFonts w:eastAsia="MS Mincho"/>
          <w:sz w:val="22"/>
          <w:szCs w:val="22"/>
          <w:lang w:eastAsia="ja-JP"/>
        </w:rPr>
        <w:t xml:space="preserve"> è quindi pari a zero</w:t>
      </w:r>
      <w:r w:rsidRPr="00835AF8">
        <w:rPr>
          <w:rFonts w:eastAsia="MS Mincho"/>
          <w:sz w:val="22"/>
          <w:szCs w:val="22"/>
          <w:lang w:eastAsia="ja-JP"/>
        </w:rPr>
        <w:t xml:space="preserve">. </w:t>
      </w:r>
    </w:p>
    <w:p w14:paraId="35AAF044" w14:textId="77777777" w:rsidR="00835AF8" w:rsidRDefault="00835AF8" w:rsidP="00835AF8">
      <w:pPr>
        <w:widowControl w:val="0"/>
        <w:autoSpaceDE w:val="0"/>
        <w:autoSpaceDN w:val="0"/>
        <w:adjustRightInd w:val="0"/>
        <w:spacing w:line="230" w:lineRule="atLeast"/>
        <w:jc w:val="both"/>
        <w:rPr>
          <w:rFonts w:eastAsia="MS Mincho"/>
          <w:sz w:val="22"/>
          <w:szCs w:val="22"/>
          <w:lang w:eastAsia="ja-JP"/>
        </w:rPr>
      </w:pPr>
      <w:r w:rsidRPr="00835AF8">
        <w:rPr>
          <w:rFonts w:eastAsia="MS Mincho"/>
          <w:sz w:val="22"/>
          <w:szCs w:val="22"/>
          <w:lang w:eastAsia="ja-JP"/>
        </w:rPr>
        <w:t>Resta immutato l'obbligo per l’operatore economico di elaborare il proprio documento di valutazione e di provvedere all'attuazione delle misure necessarie per eliminare o ridurre al minimo i rischi</w:t>
      </w:r>
      <w:r>
        <w:rPr>
          <w:rFonts w:eastAsia="MS Mincho"/>
          <w:sz w:val="22"/>
          <w:szCs w:val="22"/>
          <w:lang w:eastAsia="ja-JP"/>
        </w:rPr>
        <w:t>.</w:t>
      </w:r>
    </w:p>
    <w:p w14:paraId="4485369E" w14:textId="77777777" w:rsidR="00835AF8" w:rsidRDefault="00835AF8" w:rsidP="00835AF8">
      <w:pPr>
        <w:widowControl w:val="0"/>
        <w:autoSpaceDE w:val="0"/>
        <w:autoSpaceDN w:val="0"/>
        <w:adjustRightInd w:val="0"/>
        <w:spacing w:line="230" w:lineRule="atLeast"/>
        <w:jc w:val="both"/>
        <w:rPr>
          <w:rFonts w:eastAsia="MS Mincho"/>
          <w:sz w:val="22"/>
          <w:szCs w:val="22"/>
          <w:lang w:eastAsia="ja-JP"/>
        </w:rPr>
      </w:pPr>
    </w:p>
    <w:p w14:paraId="6740827B" w14:textId="24B83326" w:rsidR="00585F10" w:rsidRDefault="00585F10" w:rsidP="00835AF8">
      <w:pPr>
        <w:widowControl w:val="0"/>
        <w:autoSpaceDE w:val="0"/>
        <w:autoSpaceDN w:val="0"/>
        <w:adjustRightInd w:val="0"/>
        <w:spacing w:line="230" w:lineRule="atLeast"/>
        <w:jc w:val="both"/>
        <w:rPr>
          <w:rFonts w:eastAsia="MS Mincho"/>
          <w:sz w:val="22"/>
          <w:szCs w:val="22"/>
          <w:lang w:eastAsia="ja-JP"/>
        </w:rPr>
      </w:pPr>
      <w:r w:rsidRPr="00750AE5">
        <w:rPr>
          <w:rFonts w:eastAsia="MS Mincho"/>
          <w:sz w:val="22"/>
          <w:szCs w:val="22"/>
          <w:lang w:eastAsia="ja-JP"/>
        </w:rPr>
        <w:t xml:space="preserve">Napoli, </w:t>
      </w:r>
      <w:r w:rsidR="008C0D36">
        <w:rPr>
          <w:rFonts w:eastAsia="MS Mincho"/>
          <w:sz w:val="22"/>
          <w:szCs w:val="22"/>
          <w:lang w:eastAsia="ja-JP"/>
        </w:rPr>
        <w:t>2</w:t>
      </w:r>
      <w:r w:rsidR="00432F9C">
        <w:rPr>
          <w:rFonts w:eastAsia="MS Mincho"/>
          <w:sz w:val="22"/>
          <w:szCs w:val="22"/>
          <w:lang w:eastAsia="ja-JP"/>
        </w:rPr>
        <w:t>4</w:t>
      </w:r>
      <w:r w:rsidR="00835AF8">
        <w:rPr>
          <w:rFonts w:eastAsia="MS Mincho"/>
          <w:sz w:val="22"/>
          <w:szCs w:val="22"/>
          <w:lang w:eastAsia="ja-JP"/>
        </w:rPr>
        <w:t>.0</w:t>
      </w:r>
      <w:r w:rsidR="00432F9C">
        <w:rPr>
          <w:rFonts w:eastAsia="MS Mincho"/>
          <w:sz w:val="22"/>
          <w:szCs w:val="22"/>
          <w:lang w:eastAsia="ja-JP"/>
        </w:rPr>
        <w:t>7</w:t>
      </w:r>
      <w:r w:rsidR="00835AF8">
        <w:rPr>
          <w:rFonts w:eastAsia="MS Mincho"/>
          <w:sz w:val="22"/>
          <w:szCs w:val="22"/>
          <w:lang w:eastAsia="ja-JP"/>
        </w:rPr>
        <w:t>.</w:t>
      </w:r>
      <w:r w:rsidR="00750AE5">
        <w:rPr>
          <w:rFonts w:eastAsia="MS Mincho"/>
          <w:sz w:val="22"/>
          <w:szCs w:val="22"/>
          <w:lang w:eastAsia="ja-JP"/>
        </w:rPr>
        <w:t>202</w:t>
      </w:r>
      <w:r w:rsidR="00920298">
        <w:rPr>
          <w:rFonts w:eastAsia="MS Mincho"/>
          <w:sz w:val="22"/>
          <w:szCs w:val="22"/>
          <w:lang w:eastAsia="ja-JP"/>
        </w:rPr>
        <w:t>4</w:t>
      </w:r>
    </w:p>
    <w:p w14:paraId="6F88E024" w14:textId="77777777" w:rsidR="00750AE5" w:rsidRPr="0084636F" w:rsidRDefault="00750AE5" w:rsidP="00585F10">
      <w:pPr>
        <w:widowControl w:val="0"/>
        <w:autoSpaceDE w:val="0"/>
        <w:autoSpaceDN w:val="0"/>
        <w:adjustRightInd w:val="0"/>
        <w:spacing w:line="230" w:lineRule="atLeast"/>
        <w:jc w:val="both"/>
      </w:pPr>
    </w:p>
    <w:p w14:paraId="30DA9FAC" w14:textId="10900E0A" w:rsidR="00585F10" w:rsidRPr="0084636F" w:rsidRDefault="00585F10" w:rsidP="00585F10">
      <w:pPr>
        <w:jc w:val="both"/>
      </w:pPr>
      <w:r w:rsidRPr="0084636F">
        <w:rPr>
          <w:noProof/>
          <w:lang w:eastAsia="it-IT"/>
        </w:rPr>
        <mc:AlternateContent>
          <mc:Choice Requires="wps">
            <w:drawing>
              <wp:anchor distT="0" distB="0" distL="114300" distR="114300" simplePos="0" relativeHeight="251659264" behindDoc="0" locked="0" layoutInCell="1" allowOverlap="1" wp14:anchorId="3162D640" wp14:editId="37C22C3E">
                <wp:simplePos x="0" y="0"/>
                <wp:positionH relativeFrom="column">
                  <wp:posOffset>2669540</wp:posOffset>
                </wp:positionH>
                <wp:positionV relativeFrom="paragraph">
                  <wp:posOffset>191135</wp:posOffset>
                </wp:positionV>
                <wp:extent cx="3803650" cy="631825"/>
                <wp:effectExtent l="0" t="0" r="0" b="635"/>
                <wp:wrapNone/>
                <wp:docPr id="5"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3650" cy="631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11BE0F0" w14:textId="77777777" w:rsidR="00585F10" w:rsidRPr="00C92A84" w:rsidRDefault="00585F10" w:rsidP="00585F10">
                            <w:pPr>
                              <w:pStyle w:val="Paragrafoelenco"/>
                              <w:ind w:left="284" w:right="-285"/>
                              <w:jc w:val="center"/>
                              <w:rPr>
                                <w:b/>
                                <w14:shadow w14:blurRad="50800" w14:dist="38100" w14:dir="2700000" w14:sx="100000" w14:sy="100000" w14:kx="0" w14:ky="0" w14:algn="tl">
                                  <w14:srgbClr w14:val="000000">
                                    <w14:alpha w14:val="60000"/>
                                  </w14:srgbClr>
                                </w14:shadow>
                              </w:rPr>
                            </w:pPr>
                            <w:r w:rsidRPr="00C92A84">
                              <w:rPr>
                                <w:b/>
                                <w14:shadow w14:blurRad="50800" w14:dist="38100" w14:dir="2700000" w14:sx="100000" w14:sy="100000" w14:kx="0" w14:ky="0" w14:algn="tl">
                                  <w14:srgbClr w14:val="000000">
                                    <w14:alpha w14:val="60000"/>
                                  </w14:srgbClr>
                                </w14:shadow>
                              </w:rPr>
                              <w:t>CONSIGLIO NAZIONALE DELLE RICERCHE</w:t>
                            </w:r>
                          </w:p>
                          <w:p w14:paraId="35912650" w14:textId="77777777" w:rsidR="00585F10" w:rsidRPr="00C92A84" w:rsidRDefault="00585F10" w:rsidP="00585F10">
                            <w:pPr>
                              <w:pStyle w:val="Paragrafoelenco"/>
                              <w:ind w:left="284" w:right="-285"/>
                              <w:jc w:val="center"/>
                              <w:rPr>
                                <w:b/>
                                <w14:shadow w14:blurRad="50800" w14:dist="38100" w14:dir="2700000" w14:sx="100000" w14:sy="100000" w14:kx="0" w14:ky="0" w14:algn="tl">
                                  <w14:srgbClr w14:val="000000">
                                    <w14:alpha w14:val="60000"/>
                                  </w14:srgbClr>
                                </w14:shadow>
                              </w:rPr>
                            </w:pPr>
                            <w:r w:rsidRPr="00C92A84">
                              <w:rPr>
                                <w:b/>
                                <w:sz w:val="16"/>
                                <w:szCs w:val="16"/>
                                <w14:shadow w14:blurRad="50800" w14:dist="38100" w14:dir="2700000" w14:sx="100000" w14:sy="100000" w14:kx="0" w14:ky="0" w14:algn="tl">
                                  <w14:srgbClr w14:val="000000">
                                    <w14:alpha w14:val="60000"/>
                                  </w14:srgbClr>
                                </w14:shadow>
                              </w:rPr>
                              <w:t>Istituto di Scienze e Tecnologie per l’Energia e la Mobilità Sostenibili</w:t>
                            </w:r>
                          </w:p>
                          <w:p w14:paraId="1C779DB6" w14:textId="44573B5C" w:rsidR="00585F10" w:rsidRPr="00C92A84" w:rsidRDefault="00585F10" w:rsidP="00585F10">
                            <w:pPr>
                              <w:pStyle w:val="Paragrafoelenco"/>
                              <w:ind w:left="284"/>
                              <w:jc w:val="center"/>
                              <w:rPr>
                                <w:b/>
                                <w:sz w:val="18"/>
                                <w:szCs w:val="18"/>
                                <w14:shadow w14:blurRad="50800" w14:dist="38100" w14:dir="2700000" w14:sx="100000" w14:sy="100000" w14:kx="0" w14:ky="0" w14:algn="tl">
                                  <w14:srgbClr w14:val="000000">
                                    <w14:alpha w14:val="60000"/>
                                  </w14:srgbClr>
                                </w14:shadow>
                              </w:rPr>
                            </w:pPr>
                            <w:r w:rsidRPr="00C92A84">
                              <w:rPr>
                                <w:b/>
                                <w:sz w:val="18"/>
                                <w:szCs w:val="18"/>
                                <w14:shadow w14:blurRad="50800" w14:dist="38100" w14:dir="2700000" w14:sx="100000" w14:sy="100000" w14:kx="0" w14:ky="0" w14:algn="tl">
                                  <w14:srgbClr w14:val="000000">
                                    <w14:alpha w14:val="60000"/>
                                  </w14:srgbClr>
                                </w14:shadow>
                              </w:rPr>
                              <w:t>Il Direttore</w:t>
                            </w:r>
                            <w:r w:rsidR="00920298">
                              <w:rPr>
                                <w:b/>
                                <w:sz w:val="18"/>
                                <w:szCs w:val="18"/>
                                <w14:shadow w14:blurRad="50800" w14:dist="38100" w14:dir="2700000" w14:sx="100000" w14:sy="100000" w14:kx="0" w14:ky="0" w14:algn="tl">
                                  <w14:srgbClr w14:val="000000">
                                    <w14:alpha w14:val="60000"/>
                                  </w14:srgbClr>
                                </w14:shadow>
                              </w:rPr>
                              <w:t xml:space="preserve"> f.f.</w:t>
                            </w:r>
                          </w:p>
                          <w:p w14:paraId="33EA1002" w14:textId="35E85392" w:rsidR="00585F10" w:rsidRPr="00C92A84" w:rsidRDefault="00585F10" w:rsidP="00585F10">
                            <w:pPr>
                              <w:pStyle w:val="Paragrafoelenco"/>
                              <w:ind w:left="284"/>
                              <w:jc w:val="center"/>
                              <w:rPr>
                                <w:b/>
                                <w:i/>
                                <w:sz w:val="18"/>
                                <w:szCs w:val="18"/>
                                <w14:shadow w14:blurRad="50800" w14:dist="38100" w14:dir="2700000" w14:sx="100000" w14:sy="100000" w14:kx="0" w14:ky="0" w14:algn="tl">
                                  <w14:srgbClr w14:val="000000">
                                    <w14:alpha w14:val="60000"/>
                                  </w14:srgbClr>
                                </w14:shadow>
                              </w:rPr>
                            </w:pPr>
                            <w:r w:rsidRPr="00C92A84">
                              <w:rPr>
                                <w:b/>
                                <w:i/>
                                <w:sz w:val="18"/>
                                <w:szCs w:val="18"/>
                                <w14:shadow w14:blurRad="50800" w14:dist="38100" w14:dir="2700000" w14:sx="100000" w14:sy="100000" w14:kx="0" w14:ky="0" w14:algn="tl">
                                  <w14:srgbClr w14:val="000000">
                                    <w14:alpha w14:val="60000"/>
                                  </w14:srgbClr>
                                </w14:shadow>
                              </w:rPr>
                              <w:t>Dott.</w:t>
                            </w:r>
                            <w:r w:rsidR="00920298">
                              <w:rPr>
                                <w:b/>
                                <w:i/>
                                <w:sz w:val="18"/>
                                <w:szCs w:val="18"/>
                                <w14:shadow w14:blurRad="50800" w14:dist="38100" w14:dir="2700000" w14:sx="100000" w14:sy="100000" w14:kx="0" w14:ky="0" w14:algn="tl">
                                  <w14:srgbClr w14:val="000000">
                                    <w14:alpha w14:val="60000"/>
                                  </w14:srgbClr>
                                </w14:shadow>
                              </w:rPr>
                              <w:t>ssa Bianca Maria Vaglieco</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162D640" id="_x0000_t202" coordsize="21600,21600" o:spt="202" path="m,l,21600r21600,l21600,xe">
                <v:stroke joinstyle="miter"/>
                <v:path gradientshapeok="t" o:connecttype="rect"/>
              </v:shapetype>
              <v:shape id="Casella di testo 2" o:spid="_x0000_s1026" type="#_x0000_t202" style="position:absolute;left:0;text-align:left;margin-left:210.2pt;margin-top:15.05pt;width:299.5pt;height:49.7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" stroked="f">
                <v:textbox style="mso-fit-shape-to-text:t">
                  <w:txbxContent>
                    <w:p w14:paraId="511BE0F0" w14:textId="77777777" w:rsidR="00585F10" w:rsidRPr="00C92A84" w:rsidRDefault="00585F10" w:rsidP="00585F10">
                      <w:pPr>
                        <w:pStyle w:val="Paragrafoelenco"/>
                        <w:ind w:left="284" w:right="-285"/>
                        <w:jc w:val="center"/>
                        <w:rPr>
                          <w:b/>
                          <w14:shadow w14:blurRad="50800" w14:dist="38100" w14:dir="2700000" w14:sx="100000" w14:sy="100000" w14:kx="0" w14:ky="0" w14:algn="tl">
                            <w14:srgbClr w14:val="000000">
                              <w14:alpha w14:val="60000"/>
                            </w14:srgbClr>
                          </w14:shadow>
                        </w:rPr>
                      </w:pPr>
                      <w:r w:rsidRPr="00C92A84">
                        <w:rPr>
                          <w:b/>
                          <w14:shadow w14:blurRad="50800" w14:dist="38100" w14:dir="2700000" w14:sx="100000" w14:sy="100000" w14:kx="0" w14:ky="0" w14:algn="tl">
                            <w14:srgbClr w14:val="000000">
                              <w14:alpha w14:val="60000"/>
                            </w14:srgbClr>
                          </w14:shadow>
                        </w:rPr>
                        <w:t>CONSIGLIO NAZIONALE DELLE RICERCHE</w:t>
                      </w:r>
                    </w:p>
                    <w:p w14:paraId="35912650" w14:textId="77777777" w:rsidR="00585F10" w:rsidRPr="00C92A84" w:rsidRDefault="00585F10" w:rsidP="00585F10">
                      <w:pPr>
                        <w:pStyle w:val="Paragrafoelenco"/>
                        <w:ind w:left="284" w:right="-285"/>
                        <w:jc w:val="center"/>
                        <w:rPr>
                          <w:b/>
                          <w14:shadow w14:blurRad="50800" w14:dist="38100" w14:dir="2700000" w14:sx="100000" w14:sy="100000" w14:kx="0" w14:ky="0" w14:algn="tl">
                            <w14:srgbClr w14:val="000000">
                              <w14:alpha w14:val="60000"/>
                            </w14:srgbClr>
                          </w14:shadow>
                        </w:rPr>
                      </w:pPr>
                      <w:r w:rsidRPr="00C92A84">
                        <w:rPr>
                          <w:b/>
                          <w:sz w:val="16"/>
                          <w:szCs w:val="16"/>
                          <w14:shadow w14:blurRad="50800" w14:dist="38100" w14:dir="2700000" w14:sx="100000" w14:sy="100000" w14:kx="0" w14:ky="0" w14:algn="tl">
                            <w14:srgbClr w14:val="000000">
                              <w14:alpha w14:val="60000"/>
                            </w14:srgbClr>
                          </w14:shadow>
                        </w:rPr>
                        <w:t>Istituto di Scienze e Tecnologie per l’Energia e la Mobilità Sostenibili</w:t>
                      </w:r>
                    </w:p>
                    <w:p w14:paraId="1C779DB6" w14:textId="44573B5C" w:rsidR="00585F10" w:rsidRPr="00C92A84" w:rsidRDefault="00585F10" w:rsidP="00585F10">
                      <w:pPr>
                        <w:pStyle w:val="Paragrafoelenco"/>
                        <w:ind w:left="284"/>
                        <w:jc w:val="center"/>
                        <w:rPr>
                          <w:b/>
                          <w:sz w:val="18"/>
                          <w:szCs w:val="18"/>
                          <w14:shadow w14:blurRad="50800" w14:dist="38100" w14:dir="2700000" w14:sx="100000" w14:sy="100000" w14:kx="0" w14:ky="0" w14:algn="tl">
                            <w14:srgbClr w14:val="000000">
                              <w14:alpha w14:val="60000"/>
                            </w14:srgbClr>
                          </w14:shadow>
                        </w:rPr>
                      </w:pPr>
                      <w:r w:rsidRPr="00C92A84">
                        <w:rPr>
                          <w:b/>
                          <w:sz w:val="18"/>
                          <w:szCs w:val="18"/>
                          <w14:shadow w14:blurRad="50800" w14:dist="38100" w14:dir="2700000" w14:sx="100000" w14:sy="100000" w14:kx="0" w14:ky="0" w14:algn="tl">
                            <w14:srgbClr w14:val="000000">
                              <w14:alpha w14:val="60000"/>
                            </w14:srgbClr>
                          </w14:shadow>
                        </w:rPr>
                        <w:t>Il Direttore</w:t>
                      </w:r>
                      <w:r w:rsidR="00920298">
                        <w:rPr>
                          <w:b/>
                          <w:sz w:val="18"/>
                          <w:szCs w:val="18"/>
                          <w14:shadow w14:blurRad="50800" w14:dist="38100" w14:dir="2700000" w14:sx="100000" w14:sy="100000" w14:kx="0" w14:ky="0" w14:algn="tl">
                            <w14:srgbClr w14:val="000000">
                              <w14:alpha w14:val="60000"/>
                            </w14:srgbClr>
                          </w14:shadow>
                        </w:rPr>
                        <w:t xml:space="preserve"> f.f.</w:t>
                      </w:r>
                    </w:p>
                    <w:p w14:paraId="33EA1002" w14:textId="35E85392" w:rsidR="00585F10" w:rsidRPr="00C92A84" w:rsidRDefault="00585F10" w:rsidP="00585F10">
                      <w:pPr>
                        <w:pStyle w:val="Paragrafoelenco"/>
                        <w:ind w:left="284"/>
                        <w:jc w:val="center"/>
                        <w:rPr>
                          <w:b/>
                          <w:i/>
                          <w:sz w:val="18"/>
                          <w:szCs w:val="18"/>
                          <w14:shadow w14:blurRad="50800" w14:dist="38100" w14:dir="2700000" w14:sx="100000" w14:sy="100000" w14:kx="0" w14:ky="0" w14:algn="tl">
                            <w14:srgbClr w14:val="000000">
                              <w14:alpha w14:val="60000"/>
                            </w14:srgbClr>
                          </w14:shadow>
                        </w:rPr>
                      </w:pPr>
                      <w:r w:rsidRPr="00C92A84">
                        <w:rPr>
                          <w:b/>
                          <w:i/>
                          <w:sz w:val="18"/>
                          <w:szCs w:val="18"/>
                          <w14:shadow w14:blurRad="50800" w14:dist="38100" w14:dir="2700000" w14:sx="100000" w14:sy="100000" w14:kx="0" w14:ky="0" w14:algn="tl">
                            <w14:srgbClr w14:val="000000">
                              <w14:alpha w14:val="60000"/>
                            </w14:srgbClr>
                          </w14:shadow>
                        </w:rPr>
                        <w:t>Dott.</w:t>
                      </w:r>
                      <w:r w:rsidR="00920298">
                        <w:rPr>
                          <w:b/>
                          <w:i/>
                          <w:sz w:val="18"/>
                          <w:szCs w:val="18"/>
                          <w14:shadow w14:blurRad="50800" w14:dist="38100" w14:dir="2700000" w14:sx="100000" w14:sy="100000" w14:kx="0" w14:ky="0" w14:algn="tl">
                            <w14:srgbClr w14:val="000000">
                              <w14:alpha w14:val="60000"/>
                            </w14:srgbClr>
                          </w14:shadow>
                        </w:rPr>
                        <w:t>ssa Bianca Maria Vaglieco</w:t>
                      </w:r>
                    </w:p>
                  </w:txbxContent>
                </v:textbox>
              </v:shape>
            </w:pict>
          </mc:Fallback>
        </mc:AlternateContent>
      </w:r>
      <w:r w:rsidRPr="0084636F">
        <w:t xml:space="preserve">PER L’OPERATORE ECONOMICO </w:t>
      </w:r>
      <w:r w:rsidRPr="0084636F">
        <w:tab/>
      </w:r>
      <w:r w:rsidRPr="0084636F">
        <w:tab/>
      </w:r>
      <w:r w:rsidRPr="0084636F">
        <w:tab/>
        <w:t xml:space="preserve">PER IL CNR-ISTITUTO </w:t>
      </w:r>
      <w:bookmarkStart w:id="17" w:name="OLE_LINK1"/>
      <w:bookmarkStart w:id="18" w:name="OLE_LINK2"/>
      <w:r w:rsidRPr="0084636F">
        <w:t xml:space="preserve">STEMS </w:t>
      </w:r>
      <w:bookmarkEnd w:id="17"/>
      <w:bookmarkEnd w:id="18"/>
    </w:p>
    <w:p w14:paraId="4E2C4E0B" w14:textId="77777777" w:rsidR="00585F10" w:rsidRPr="0084636F" w:rsidRDefault="00585F10" w:rsidP="00585F10">
      <w:pPr>
        <w:widowControl w:val="0"/>
        <w:autoSpaceDE w:val="0"/>
        <w:autoSpaceDN w:val="0"/>
        <w:adjustRightInd w:val="0"/>
        <w:spacing w:line="230" w:lineRule="atLeast"/>
        <w:jc w:val="both"/>
      </w:pPr>
    </w:p>
    <w:p w14:paraId="14BADD8E" w14:textId="77777777" w:rsidR="00585F10" w:rsidRPr="0084636F" w:rsidRDefault="00585F10" w:rsidP="00585F10">
      <w:pPr>
        <w:widowControl w:val="0"/>
        <w:autoSpaceDE w:val="0"/>
        <w:autoSpaceDN w:val="0"/>
        <w:adjustRightInd w:val="0"/>
        <w:spacing w:line="230" w:lineRule="atLeast"/>
        <w:jc w:val="both"/>
      </w:pPr>
    </w:p>
    <w:p w14:paraId="1B00C956" w14:textId="77777777" w:rsidR="008C0D36" w:rsidRDefault="008C0D36" w:rsidP="00585F10">
      <w:pPr>
        <w:rPr>
          <w:lang w:eastAsia="ja-JP"/>
        </w:rPr>
      </w:pPr>
    </w:p>
    <w:p w14:paraId="37D41031" w14:textId="6988AE23" w:rsidR="005E4CD0" w:rsidRDefault="005E4CD0" w:rsidP="00585F10">
      <w:pPr>
        <w:rPr>
          <w:lang w:eastAsia="ja-JP"/>
        </w:rPr>
      </w:pPr>
    </w:p>
    <w:p w14:paraId="3B8D5D51" w14:textId="77777777" w:rsidR="005E4CD0" w:rsidRPr="0084636F" w:rsidRDefault="005E4CD0" w:rsidP="00585F10">
      <w:pPr>
        <w:rPr>
          <w:lang w:eastAsia="ja-JP"/>
        </w:rPr>
      </w:pPr>
    </w:p>
    <w:p w14:paraId="11F5FF7D" w14:textId="77777777" w:rsidR="00585F10" w:rsidRPr="0084636F" w:rsidRDefault="00585F10" w:rsidP="00585F10">
      <w:pPr>
        <w:pStyle w:val="Titolo1"/>
        <w:rPr>
          <w:rFonts w:ascii="Times New Roman" w:hAnsi="Times New Roman" w:cs="Times New Roman"/>
        </w:rPr>
      </w:pPr>
      <w:bookmarkStart w:id="19" w:name="_Toc159337556"/>
      <w:r w:rsidRPr="0084636F">
        <w:rPr>
          <w:rFonts w:ascii="Times New Roman" w:hAnsi="Times New Roman" w:cs="Times New Roman"/>
        </w:rPr>
        <w:t>ALLEGATO 1:</w:t>
      </w:r>
      <w:bookmarkStart w:id="20" w:name="_Toc8220274"/>
      <w:r w:rsidRPr="0084636F">
        <w:rPr>
          <w:rFonts w:ascii="Times New Roman" w:hAnsi="Times New Roman" w:cs="Times New Roman"/>
        </w:rPr>
        <w:t xml:space="preserve"> Quadro sinottico delle responsabilità 81/08</w:t>
      </w:r>
      <w:bookmarkEnd w:id="19"/>
      <w:bookmarkEnd w:id="2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8"/>
        <w:gridCol w:w="2448"/>
        <w:gridCol w:w="2977"/>
        <w:gridCol w:w="1591"/>
      </w:tblGrid>
      <w:tr w:rsidR="00585F10" w:rsidRPr="0084636F" w14:paraId="6CF7F13D" w14:textId="77777777" w:rsidTr="001533FA">
        <w:tc>
          <w:tcPr>
            <w:tcW w:w="2338" w:type="dxa"/>
          </w:tcPr>
          <w:p w14:paraId="25571A0E" w14:textId="77777777" w:rsidR="00585F10" w:rsidRPr="0084636F" w:rsidRDefault="00585F10" w:rsidP="001533FA">
            <w:pPr>
              <w:jc w:val="center"/>
              <w:rPr>
                <w:b/>
              </w:rPr>
            </w:pPr>
            <w:r w:rsidRPr="0084636F">
              <w:rPr>
                <w:b/>
              </w:rPr>
              <w:t>IMPRESA APPALTATRICE</w:t>
            </w:r>
          </w:p>
        </w:tc>
        <w:tc>
          <w:tcPr>
            <w:tcW w:w="2448" w:type="dxa"/>
          </w:tcPr>
          <w:p w14:paraId="198F550B" w14:textId="77777777" w:rsidR="00585F10" w:rsidRPr="0084636F" w:rsidRDefault="00585F10" w:rsidP="001533FA">
            <w:pPr>
              <w:jc w:val="center"/>
              <w:rPr>
                <w:b/>
              </w:rPr>
            </w:pPr>
            <w:r w:rsidRPr="0084636F">
              <w:rPr>
                <w:b/>
              </w:rPr>
              <w:t>NOME</w:t>
            </w:r>
          </w:p>
        </w:tc>
        <w:tc>
          <w:tcPr>
            <w:tcW w:w="2977" w:type="dxa"/>
          </w:tcPr>
          <w:p w14:paraId="2ABE4530" w14:textId="77777777" w:rsidR="00585F10" w:rsidRPr="0084636F" w:rsidRDefault="00585F10" w:rsidP="001533FA">
            <w:pPr>
              <w:jc w:val="center"/>
              <w:rPr>
                <w:b/>
              </w:rPr>
            </w:pPr>
            <w:r w:rsidRPr="0084636F">
              <w:rPr>
                <w:b/>
              </w:rPr>
              <w:t>INDIRIZZO</w:t>
            </w:r>
          </w:p>
        </w:tc>
        <w:tc>
          <w:tcPr>
            <w:tcW w:w="1591" w:type="dxa"/>
          </w:tcPr>
          <w:p w14:paraId="60711322" w14:textId="77777777" w:rsidR="00585F10" w:rsidRPr="0084636F" w:rsidRDefault="00585F10" w:rsidP="001533FA">
            <w:pPr>
              <w:jc w:val="center"/>
              <w:rPr>
                <w:b/>
              </w:rPr>
            </w:pPr>
            <w:r w:rsidRPr="0084636F">
              <w:rPr>
                <w:b/>
              </w:rPr>
              <w:t>TELEFONO</w:t>
            </w:r>
          </w:p>
        </w:tc>
      </w:tr>
      <w:tr w:rsidR="00585F10" w:rsidRPr="0084636F" w14:paraId="257A0C05" w14:textId="77777777" w:rsidTr="001533FA">
        <w:tc>
          <w:tcPr>
            <w:tcW w:w="2338" w:type="dxa"/>
            <w:vAlign w:val="center"/>
          </w:tcPr>
          <w:p w14:paraId="7EEEB4F5" w14:textId="77777777" w:rsidR="00585F10" w:rsidRPr="0084636F" w:rsidRDefault="00585F10" w:rsidP="001533FA">
            <w:pPr>
              <w:jc w:val="center"/>
              <w:rPr>
                <w:b/>
              </w:rPr>
            </w:pPr>
          </w:p>
          <w:p w14:paraId="26A10853" w14:textId="77777777" w:rsidR="00585F10" w:rsidRPr="0084636F" w:rsidRDefault="00585F10" w:rsidP="001533FA">
            <w:pPr>
              <w:jc w:val="center"/>
              <w:rPr>
                <w:b/>
                <w:highlight w:val="yellow"/>
              </w:rPr>
            </w:pPr>
            <w:r w:rsidRPr="0084636F">
              <w:rPr>
                <w:b/>
                <w:highlight w:val="yellow"/>
              </w:rPr>
              <w:t>Legale Rappresentante</w:t>
            </w:r>
          </w:p>
          <w:p w14:paraId="0AC93298" w14:textId="77777777" w:rsidR="00585F10" w:rsidRPr="0084636F" w:rsidRDefault="00585F10" w:rsidP="001533FA">
            <w:pPr>
              <w:jc w:val="center"/>
              <w:rPr>
                <w:b/>
                <w:highlight w:val="yellow"/>
              </w:rPr>
            </w:pPr>
          </w:p>
        </w:tc>
        <w:tc>
          <w:tcPr>
            <w:tcW w:w="2448" w:type="dxa"/>
            <w:vAlign w:val="center"/>
          </w:tcPr>
          <w:p w14:paraId="63A6ADE9" w14:textId="77777777" w:rsidR="00585F10" w:rsidRPr="0084636F" w:rsidRDefault="00585F10" w:rsidP="001533FA">
            <w:pPr>
              <w:jc w:val="both"/>
              <w:rPr>
                <w:b/>
                <w:highlight w:val="yellow"/>
              </w:rPr>
            </w:pPr>
          </w:p>
        </w:tc>
        <w:tc>
          <w:tcPr>
            <w:tcW w:w="2977" w:type="dxa"/>
            <w:vAlign w:val="center"/>
          </w:tcPr>
          <w:p w14:paraId="0C6AA26F" w14:textId="77777777" w:rsidR="00585F10" w:rsidRPr="0084636F" w:rsidRDefault="00585F10" w:rsidP="001533FA">
            <w:pPr>
              <w:jc w:val="both"/>
              <w:rPr>
                <w:b/>
                <w:highlight w:val="yellow"/>
              </w:rPr>
            </w:pPr>
          </w:p>
        </w:tc>
        <w:tc>
          <w:tcPr>
            <w:tcW w:w="1591" w:type="dxa"/>
            <w:vAlign w:val="center"/>
          </w:tcPr>
          <w:p w14:paraId="71E6272E" w14:textId="77777777" w:rsidR="00585F10" w:rsidRPr="0084636F" w:rsidRDefault="00585F10" w:rsidP="001533FA">
            <w:pPr>
              <w:jc w:val="both"/>
              <w:rPr>
                <w:b/>
                <w:highlight w:val="yellow"/>
              </w:rPr>
            </w:pPr>
          </w:p>
        </w:tc>
      </w:tr>
      <w:tr w:rsidR="00585F10" w:rsidRPr="0084636F" w14:paraId="460EA1F5" w14:textId="77777777" w:rsidTr="001533FA">
        <w:tc>
          <w:tcPr>
            <w:tcW w:w="2338" w:type="dxa"/>
            <w:vAlign w:val="center"/>
          </w:tcPr>
          <w:p w14:paraId="562BDC7A" w14:textId="77777777" w:rsidR="00585F10" w:rsidRPr="0084636F" w:rsidRDefault="00585F10" w:rsidP="001533FA">
            <w:pPr>
              <w:jc w:val="center"/>
              <w:rPr>
                <w:b/>
                <w:highlight w:val="yellow"/>
              </w:rPr>
            </w:pPr>
          </w:p>
          <w:p w14:paraId="6BB62B27" w14:textId="77777777" w:rsidR="00585F10" w:rsidRPr="0084636F" w:rsidRDefault="00585F10" w:rsidP="001533FA">
            <w:pPr>
              <w:jc w:val="center"/>
              <w:rPr>
                <w:b/>
                <w:highlight w:val="yellow"/>
              </w:rPr>
            </w:pPr>
            <w:r w:rsidRPr="0084636F">
              <w:rPr>
                <w:b/>
                <w:highlight w:val="yellow"/>
              </w:rPr>
              <w:t>Responsabile SPP</w:t>
            </w:r>
          </w:p>
          <w:p w14:paraId="46A27A84" w14:textId="77777777" w:rsidR="00585F10" w:rsidRPr="0084636F" w:rsidRDefault="00585F10" w:rsidP="001533FA">
            <w:pPr>
              <w:jc w:val="center"/>
              <w:rPr>
                <w:b/>
                <w:highlight w:val="yellow"/>
              </w:rPr>
            </w:pPr>
          </w:p>
        </w:tc>
        <w:tc>
          <w:tcPr>
            <w:tcW w:w="2448" w:type="dxa"/>
            <w:vAlign w:val="center"/>
          </w:tcPr>
          <w:p w14:paraId="624303D3" w14:textId="77777777" w:rsidR="00585F10" w:rsidRPr="0084636F" w:rsidRDefault="00585F10" w:rsidP="001533FA">
            <w:pPr>
              <w:jc w:val="both"/>
              <w:rPr>
                <w:b/>
                <w:highlight w:val="yellow"/>
              </w:rPr>
            </w:pPr>
          </w:p>
        </w:tc>
        <w:tc>
          <w:tcPr>
            <w:tcW w:w="2977" w:type="dxa"/>
            <w:vAlign w:val="center"/>
          </w:tcPr>
          <w:p w14:paraId="3FF6A8BE" w14:textId="77777777" w:rsidR="00585F10" w:rsidRPr="0084636F" w:rsidRDefault="00585F10" w:rsidP="001533FA">
            <w:pPr>
              <w:jc w:val="both"/>
              <w:rPr>
                <w:b/>
                <w:highlight w:val="yellow"/>
              </w:rPr>
            </w:pPr>
          </w:p>
        </w:tc>
        <w:tc>
          <w:tcPr>
            <w:tcW w:w="1591" w:type="dxa"/>
            <w:vAlign w:val="center"/>
          </w:tcPr>
          <w:p w14:paraId="74B45ADC" w14:textId="77777777" w:rsidR="00585F10" w:rsidRPr="0084636F" w:rsidRDefault="00585F10" w:rsidP="001533FA">
            <w:pPr>
              <w:jc w:val="both"/>
              <w:rPr>
                <w:b/>
                <w:highlight w:val="yellow"/>
              </w:rPr>
            </w:pPr>
          </w:p>
        </w:tc>
      </w:tr>
      <w:tr w:rsidR="00585F10" w:rsidRPr="0084636F" w14:paraId="5020E1DF" w14:textId="77777777" w:rsidTr="001533FA">
        <w:tc>
          <w:tcPr>
            <w:tcW w:w="2338" w:type="dxa"/>
            <w:vAlign w:val="center"/>
          </w:tcPr>
          <w:p w14:paraId="3A680D8B" w14:textId="77777777" w:rsidR="00585F10" w:rsidRPr="0084636F" w:rsidRDefault="00585F10" w:rsidP="001533FA">
            <w:pPr>
              <w:jc w:val="center"/>
              <w:rPr>
                <w:b/>
                <w:highlight w:val="yellow"/>
              </w:rPr>
            </w:pPr>
          </w:p>
          <w:p w14:paraId="44DC69A8" w14:textId="77777777" w:rsidR="00585F10" w:rsidRPr="0084636F" w:rsidRDefault="00585F10" w:rsidP="001533FA">
            <w:pPr>
              <w:jc w:val="center"/>
              <w:rPr>
                <w:b/>
              </w:rPr>
            </w:pPr>
            <w:r w:rsidRPr="0084636F">
              <w:rPr>
                <w:b/>
                <w:highlight w:val="yellow"/>
              </w:rPr>
              <w:t>Medico Competente</w:t>
            </w:r>
          </w:p>
          <w:p w14:paraId="56CE3BE7" w14:textId="77777777" w:rsidR="00585F10" w:rsidRPr="0084636F" w:rsidRDefault="00585F10" w:rsidP="001533FA">
            <w:pPr>
              <w:jc w:val="center"/>
              <w:rPr>
                <w:b/>
              </w:rPr>
            </w:pPr>
          </w:p>
        </w:tc>
        <w:tc>
          <w:tcPr>
            <w:tcW w:w="2448" w:type="dxa"/>
            <w:vAlign w:val="center"/>
          </w:tcPr>
          <w:p w14:paraId="40DD0002" w14:textId="77777777" w:rsidR="00585F10" w:rsidRPr="0084636F" w:rsidRDefault="00585F10" w:rsidP="001533FA">
            <w:pPr>
              <w:jc w:val="both"/>
              <w:rPr>
                <w:b/>
              </w:rPr>
            </w:pPr>
          </w:p>
        </w:tc>
        <w:tc>
          <w:tcPr>
            <w:tcW w:w="2977" w:type="dxa"/>
            <w:vAlign w:val="center"/>
          </w:tcPr>
          <w:p w14:paraId="79562690" w14:textId="77777777" w:rsidR="00585F10" w:rsidRPr="0084636F" w:rsidRDefault="00585F10" w:rsidP="001533FA">
            <w:pPr>
              <w:jc w:val="both"/>
              <w:rPr>
                <w:b/>
              </w:rPr>
            </w:pPr>
          </w:p>
        </w:tc>
        <w:tc>
          <w:tcPr>
            <w:tcW w:w="1591" w:type="dxa"/>
            <w:vAlign w:val="center"/>
          </w:tcPr>
          <w:p w14:paraId="79125A58" w14:textId="77777777" w:rsidR="00585F10" w:rsidRPr="0084636F" w:rsidRDefault="00585F10" w:rsidP="001533FA">
            <w:pPr>
              <w:jc w:val="both"/>
              <w:rPr>
                <w:b/>
              </w:rPr>
            </w:pPr>
          </w:p>
        </w:tc>
      </w:tr>
    </w:tbl>
    <w:p w14:paraId="38D49320" w14:textId="77777777" w:rsidR="00585F10" w:rsidRPr="0084636F" w:rsidRDefault="00585F10" w:rsidP="00585F10"/>
    <w:p w14:paraId="4E1D02CC" w14:textId="77777777" w:rsidR="00585F10" w:rsidRPr="0084636F" w:rsidRDefault="00585F10" w:rsidP="00585F10"/>
    <w:p w14:paraId="3F1C07C5" w14:textId="77777777" w:rsidR="00585F10" w:rsidRPr="0084636F" w:rsidRDefault="00585F10" w:rsidP="00585F10"/>
    <w:sectPr w:rsidR="00585F10" w:rsidRPr="0084636F" w:rsidSect="00432F9C">
      <w:headerReference w:type="default" r:id="rId7"/>
      <w:footerReference w:type="default" r:id="rId8"/>
      <w:pgSz w:w="11906" w:h="16838"/>
      <w:pgMar w:top="2127" w:right="1134" w:bottom="1134" w:left="1134" w:header="568" w:footer="30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3C96C6E" w14:textId="77777777" w:rsidR="00D6355F" w:rsidRDefault="00D6355F" w:rsidP="00C43916">
      <w:pPr>
        <w:spacing w:after="0"/>
      </w:pPr>
      <w:r>
        <w:separator/>
      </w:r>
    </w:p>
  </w:endnote>
  <w:endnote w:type="continuationSeparator" w:id="0">
    <w:p w14:paraId="056C67F2" w14:textId="77777777" w:rsidR="00D6355F" w:rsidRDefault="00D6355F" w:rsidP="00C4391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2E536D" w14:textId="54CA5846" w:rsidR="00E22CB2" w:rsidRDefault="00E22CB2" w:rsidP="00E22CB2">
    <w:pPr>
      <w:jc w:val="both"/>
      <w:rPr>
        <w:rFonts w:ascii="Century Gothic" w:hAnsi="Century Gothic"/>
        <w:color w:val="002060"/>
        <w:sz w:val="16"/>
        <w:szCs w:val="16"/>
      </w:rPr>
    </w:pPr>
    <w:r>
      <w:rPr>
        <w:noProof/>
        <w:lang w:eastAsia="it-IT"/>
      </w:rPr>
      <w:drawing>
        <wp:anchor distT="0" distB="0" distL="114300" distR="114300" simplePos="0" relativeHeight="251661312" behindDoc="0" locked="0" layoutInCell="1" allowOverlap="1" wp14:anchorId="6DF6C903" wp14:editId="39B14229">
          <wp:simplePos x="0" y="0"/>
          <wp:positionH relativeFrom="column">
            <wp:posOffset>4130040</wp:posOffset>
          </wp:positionH>
          <wp:positionV relativeFrom="paragraph">
            <wp:posOffset>99792</wp:posOffset>
          </wp:positionV>
          <wp:extent cx="1971310" cy="704850"/>
          <wp:effectExtent l="0" t="0" r="0" b="0"/>
          <wp:wrapNone/>
          <wp:docPr id="54387618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971310" cy="7048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BC1C616" w14:textId="7FFE2B26" w:rsidR="00E22CB2" w:rsidRDefault="00E22CB2" w:rsidP="00E22CB2">
    <w:pPr>
      <w:jc w:val="both"/>
      <w:rPr>
        <w:rFonts w:ascii="Century Gothic" w:hAnsi="Century Gothic"/>
        <w:color w:val="002060"/>
        <w:sz w:val="16"/>
        <w:szCs w:val="16"/>
      </w:rPr>
    </w:pPr>
    <w:r>
      <w:rPr>
        <w:rFonts w:ascii="Verdana" w:hAnsi="Verdana"/>
        <w:noProof/>
        <w:lang w:eastAsia="it-IT"/>
      </w:rPr>
      <w:drawing>
        <wp:inline distT="0" distB="0" distL="0" distR="0" wp14:anchorId="6E21B77E" wp14:editId="33A84F93">
          <wp:extent cx="2347968" cy="596265"/>
          <wp:effectExtent l="0" t="0" r="1905" b="635"/>
          <wp:docPr id="84062266" name="Picture 3"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3" descr="Immagine che contiene testo, Carattere, Elementi grafici, logo&#10;&#10;Descrizione generata automaticamente"/>
                  <pic:cNvPicPr/>
                </pic:nvPicPr>
                <pic:blipFill>
                  <a:blip r:embed="rId2">
                    <a:extLst>
                      <a:ext uri="{28A0092B-C50C-407E-A947-70E740481C1C}">
                        <a14:useLocalDpi xmlns:a14="http://schemas.microsoft.com/office/drawing/2010/main" val="0"/>
                      </a:ext>
                    </a:extLst>
                  </a:blip>
                  <a:stretch>
                    <a:fillRect/>
                  </a:stretch>
                </pic:blipFill>
                <pic:spPr>
                  <a:xfrm>
                    <a:off x="0" y="0"/>
                    <a:ext cx="2353041" cy="597553"/>
                  </a:xfrm>
                  <a:prstGeom prst="rect">
                    <a:avLst/>
                  </a:prstGeom>
                </pic:spPr>
              </pic:pic>
            </a:graphicData>
          </a:graphic>
        </wp:inline>
      </w:drawing>
    </w:r>
  </w:p>
  <w:p w14:paraId="4D93CB36" w14:textId="1C9142F1" w:rsidR="00E22CB2" w:rsidRPr="001F79E7" w:rsidRDefault="00E22CB2" w:rsidP="00E22CB2">
    <w:pPr>
      <w:jc w:val="both"/>
      <w:rPr>
        <w:rFonts w:ascii="Century Gothic" w:hAnsi="Century Gothic"/>
        <w:color w:val="002060"/>
        <w:sz w:val="16"/>
        <w:szCs w:val="16"/>
      </w:rPr>
    </w:pPr>
    <w:r w:rsidRPr="001F79E7">
      <w:rPr>
        <w:rFonts w:ascii="Century Gothic" w:hAnsi="Century Gothic"/>
        <w:color w:val="002060"/>
        <w:sz w:val="16"/>
        <w:szCs w:val="16"/>
      </w:rPr>
      <w:t xml:space="preserve">Progetto </w:t>
    </w:r>
    <w:r w:rsidRPr="001F79E7">
      <w:rPr>
        <w:rFonts w:ascii="Century Gothic" w:hAnsi="Century Gothic"/>
        <w:b/>
        <w:bCs/>
        <w:color w:val="002060"/>
        <w:sz w:val="16"/>
        <w:szCs w:val="16"/>
      </w:rPr>
      <w:t>“iENTRANCE@ENL - Infrastructure for ENergy TRAnsition aNd Circular Economy @ EuroNanoLab”</w:t>
    </w:r>
    <w:r w:rsidRPr="001F79E7">
      <w:rPr>
        <w:rFonts w:ascii="Century Gothic" w:hAnsi="Century Gothic"/>
        <w:color w:val="002060"/>
        <w:sz w:val="16"/>
        <w:szCs w:val="16"/>
      </w:rPr>
      <w:t xml:space="preserve"> - Codice: IR0000027 – CUP: </w:t>
    </w:r>
    <w:r w:rsidRPr="001F79E7">
      <w:rPr>
        <w:rFonts w:ascii="Century Gothic" w:hAnsi="Century Gothic"/>
        <w:b/>
        <w:bCs/>
        <w:color w:val="002060"/>
        <w:sz w:val="16"/>
        <w:szCs w:val="16"/>
      </w:rPr>
      <w:t>B33C22000710006</w:t>
    </w:r>
    <w:r w:rsidRPr="001F79E7">
      <w:rPr>
        <w:rFonts w:ascii="Century Gothic" w:hAnsi="Century Gothic"/>
        <w:color w:val="002060"/>
        <w:sz w:val="16"/>
        <w:szCs w:val="16"/>
      </w:rPr>
      <w:t xml:space="preserve"> – Missione 04 ”Istruzione e ricerca” – Componente 2 “Dalla ricerca all’impresa” – Investimento 3.1 “Rafforzamento e creazione di IR nell’ambito del Piano Nazionale di Ripresa e Resilienza”  – NextGenerationEU</w:t>
    </w:r>
  </w:p>
  <w:p w14:paraId="54281FE0" w14:textId="530DA585" w:rsidR="009D6B13" w:rsidRPr="005B17FD" w:rsidRDefault="009D6B13" w:rsidP="003714A1">
    <w:pPr>
      <w:pStyle w:val="Pidipagina"/>
      <w:tabs>
        <w:tab w:val="left" w:pos="286"/>
      </w:tabs>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81A6C03" w14:textId="77777777" w:rsidR="00D6355F" w:rsidRDefault="00D6355F" w:rsidP="00C43916">
      <w:pPr>
        <w:spacing w:after="0"/>
      </w:pPr>
      <w:r>
        <w:separator/>
      </w:r>
    </w:p>
  </w:footnote>
  <w:footnote w:type="continuationSeparator" w:id="0">
    <w:p w14:paraId="0777EA4A" w14:textId="77777777" w:rsidR="00D6355F" w:rsidRDefault="00D6355F" w:rsidP="00C43916">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C23E92" w14:textId="68A8AE53" w:rsidR="00404FFC" w:rsidRDefault="00E22CB2" w:rsidP="005B17FD">
    <w:pPr>
      <w:pStyle w:val="Intestazione"/>
      <w:jc w:val="center"/>
    </w:pPr>
    <w:r>
      <w:rPr>
        <w:noProof/>
      </w:rPr>
      <w:drawing>
        <wp:anchor distT="0" distB="0" distL="114300" distR="114300" simplePos="0" relativeHeight="251659264" behindDoc="1" locked="0" layoutInCell="1" allowOverlap="1" wp14:anchorId="2A348982" wp14:editId="6B1BDE6E">
          <wp:simplePos x="0" y="0"/>
          <wp:positionH relativeFrom="column">
            <wp:posOffset>-712470</wp:posOffset>
          </wp:positionH>
          <wp:positionV relativeFrom="paragraph">
            <wp:posOffset>-345440</wp:posOffset>
          </wp:positionV>
          <wp:extent cx="7552094" cy="1089660"/>
          <wp:effectExtent l="0" t="0" r="0" b="0"/>
          <wp:wrapNone/>
          <wp:docPr id="151141057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77577" name="Immagine 128777577"/>
                  <pic:cNvPicPr/>
                </pic:nvPicPr>
                <pic:blipFill>
                  <a:blip r:embed="rId1">
                    <a:extLst>
                      <a:ext uri="{28A0092B-C50C-407E-A947-70E740481C1C}">
                        <a14:useLocalDpi xmlns:a14="http://schemas.microsoft.com/office/drawing/2010/main" val="0"/>
                      </a:ext>
                    </a:extLst>
                  </a:blip>
                  <a:stretch>
                    <a:fillRect/>
                  </a:stretch>
                </pic:blipFill>
                <pic:spPr>
                  <a:xfrm>
                    <a:off x="0" y="0"/>
                    <a:ext cx="7555728" cy="1090184"/>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402"/>
    <w:multiLevelType w:val="multilevel"/>
    <w:tmpl w:val="00000885"/>
    <w:lvl w:ilvl="0">
      <w:start w:val="1"/>
      <w:numFmt w:val="decimal"/>
      <w:lvlText w:val="%1."/>
      <w:lvlJc w:val="left"/>
      <w:pPr>
        <w:ind w:left="2505" w:hanging="708"/>
      </w:pPr>
      <w:rPr>
        <w:rFonts w:ascii="Calibri" w:hAnsi="Calibri" w:cs="Calibri"/>
        <w:b/>
        <w:bCs/>
        <w:w w:val="99"/>
        <w:sz w:val="24"/>
        <w:szCs w:val="24"/>
      </w:rPr>
    </w:lvl>
    <w:lvl w:ilvl="1">
      <w:start w:val="1"/>
      <w:numFmt w:val="decimal"/>
      <w:lvlText w:val="%1.%2."/>
      <w:lvlJc w:val="left"/>
      <w:pPr>
        <w:ind w:left="348" w:hanging="708"/>
      </w:pPr>
      <w:rPr>
        <w:rFonts w:ascii="Calibri" w:hAnsi="Calibri" w:cs="Calibri"/>
        <w:b/>
        <w:bCs/>
        <w:w w:val="99"/>
        <w:sz w:val="24"/>
        <w:szCs w:val="24"/>
      </w:rPr>
    </w:lvl>
    <w:lvl w:ilvl="2">
      <w:numFmt w:val="bullet"/>
      <w:lvlText w:val="•"/>
      <w:lvlJc w:val="left"/>
      <w:pPr>
        <w:ind w:left="2252" w:hanging="708"/>
      </w:pPr>
    </w:lvl>
    <w:lvl w:ilvl="3">
      <w:numFmt w:val="bullet"/>
      <w:lvlText w:val="•"/>
      <w:lvlJc w:val="left"/>
      <w:pPr>
        <w:ind w:left="3204" w:hanging="708"/>
      </w:pPr>
    </w:lvl>
    <w:lvl w:ilvl="4">
      <w:numFmt w:val="bullet"/>
      <w:lvlText w:val="•"/>
      <w:lvlJc w:val="left"/>
      <w:pPr>
        <w:ind w:left="4156" w:hanging="708"/>
      </w:pPr>
    </w:lvl>
    <w:lvl w:ilvl="5">
      <w:numFmt w:val="bullet"/>
      <w:lvlText w:val="•"/>
      <w:lvlJc w:val="left"/>
      <w:pPr>
        <w:ind w:left="5108" w:hanging="708"/>
      </w:pPr>
    </w:lvl>
    <w:lvl w:ilvl="6">
      <w:numFmt w:val="bullet"/>
      <w:lvlText w:val="•"/>
      <w:lvlJc w:val="left"/>
      <w:pPr>
        <w:ind w:left="6060" w:hanging="708"/>
      </w:pPr>
    </w:lvl>
    <w:lvl w:ilvl="7">
      <w:numFmt w:val="bullet"/>
      <w:lvlText w:val="•"/>
      <w:lvlJc w:val="left"/>
      <w:pPr>
        <w:ind w:left="7012" w:hanging="708"/>
      </w:pPr>
    </w:lvl>
    <w:lvl w:ilvl="8">
      <w:numFmt w:val="bullet"/>
      <w:lvlText w:val="•"/>
      <w:lvlJc w:val="left"/>
      <w:pPr>
        <w:ind w:left="7964" w:hanging="708"/>
      </w:pPr>
    </w:lvl>
  </w:abstractNum>
  <w:abstractNum w:abstractNumId="1" w15:restartNumberingAfterBreak="0">
    <w:nsid w:val="00000408"/>
    <w:multiLevelType w:val="multilevel"/>
    <w:tmpl w:val="0000088B"/>
    <w:lvl w:ilvl="0">
      <w:start w:val="1"/>
      <w:numFmt w:val="decimal"/>
      <w:lvlText w:val="%1."/>
      <w:lvlJc w:val="left"/>
      <w:pPr>
        <w:ind w:left="679" w:hanging="425"/>
      </w:pPr>
      <w:rPr>
        <w:rFonts w:ascii="Times New Roman" w:hAnsi="Times New Roman" w:cs="Times New Roman"/>
        <w:b w:val="0"/>
        <w:bCs w:val="0"/>
        <w:w w:val="99"/>
        <w:sz w:val="24"/>
        <w:szCs w:val="24"/>
      </w:rPr>
    </w:lvl>
    <w:lvl w:ilvl="1">
      <w:numFmt w:val="bullet"/>
      <w:lvlText w:val="•"/>
      <w:lvlJc w:val="left"/>
      <w:pPr>
        <w:ind w:left="1646" w:hanging="425"/>
      </w:pPr>
    </w:lvl>
    <w:lvl w:ilvl="2">
      <w:numFmt w:val="bullet"/>
      <w:lvlText w:val="•"/>
      <w:lvlJc w:val="left"/>
      <w:pPr>
        <w:ind w:left="2612" w:hanging="425"/>
      </w:pPr>
    </w:lvl>
    <w:lvl w:ilvl="3">
      <w:numFmt w:val="bullet"/>
      <w:lvlText w:val="•"/>
      <w:lvlJc w:val="left"/>
      <w:pPr>
        <w:ind w:left="3578" w:hanging="425"/>
      </w:pPr>
    </w:lvl>
    <w:lvl w:ilvl="4">
      <w:numFmt w:val="bullet"/>
      <w:lvlText w:val="•"/>
      <w:lvlJc w:val="left"/>
      <w:pPr>
        <w:ind w:left="4544" w:hanging="425"/>
      </w:pPr>
    </w:lvl>
    <w:lvl w:ilvl="5">
      <w:numFmt w:val="bullet"/>
      <w:lvlText w:val="•"/>
      <w:lvlJc w:val="left"/>
      <w:pPr>
        <w:ind w:left="5510" w:hanging="425"/>
      </w:pPr>
    </w:lvl>
    <w:lvl w:ilvl="6">
      <w:numFmt w:val="bullet"/>
      <w:lvlText w:val="•"/>
      <w:lvlJc w:val="left"/>
      <w:pPr>
        <w:ind w:left="6476" w:hanging="425"/>
      </w:pPr>
    </w:lvl>
    <w:lvl w:ilvl="7">
      <w:numFmt w:val="bullet"/>
      <w:lvlText w:val="•"/>
      <w:lvlJc w:val="left"/>
      <w:pPr>
        <w:ind w:left="7442" w:hanging="425"/>
      </w:pPr>
    </w:lvl>
    <w:lvl w:ilvl="8">
      <w:numFmt w:val="bullet"/>
      <w:lvlText w:val="•"/>
      <w:lvlJc w:val="left"/>
      <w:pPr>
        <w:ind w:left="8408" w:hanging="425"/>
      </w:pPr>
    </w:lvl>
  </w:abstractNum>
  <w:abstractNum w:abstractNumId="2" w15:restartNumberingAfterBreak="0">
    <w:nsid w:val="0000040A"/>
    <w:multiLevelType w:val="multilevel"/>
    <w:tmpl w:val="0000088D"/>
    <w:lvl w:ilvl="0">
      <w:numFmt w:val="bullet"/>
      <w:lvlText w:val="-"/>
      <w:lvlJc w:val="left"/>
      <w:pPr>
        <w:ind w:left="540" w:hanging="360"/>
      </w:pPr>
      <w:rPr>
        <w:rFonts w:ascii="Times New Roman" w:hAnsi="Times New Roman"/>
        <w:b w:val="0"/>
        <w:w w:val="99"/>
        <w:sz w:val="24"/>
      </w:rPr>
    </w:lvl>
    <w:lvl w:ilvl="1">
      <w:numFmt w:val="bullet"/>
      <w:lvlText w:val="•"/>
      <w:lvlJc w:val="left"/>
      <w:pPr>
        <w:ind w:left="1520" w:hanging="360"/>
      </w:pPr>
    </w:lvl>
    <w:lvl w:ilvl="2">
      <w:numFmt w:val="bullet"/>
      <w:lvlText w:val="•"/>
      <w:lvlJc w:val="left"/>
      <w:pPr>
        <w:ind w:left="2500" w:hanging="360"/>
      </w:pPr>
    </w:lvl>
    <w:lvl w:ilvl="3">
      <w:numFmt w:val="bullet"/>
      <w:lvlText w:val="•"/>
      <w:lvlJc w:val="left"/>
      <w:pPr>
        <w:ind w:left="3480" w:hanging="360"/>
      </w:pPr>
    </w:lvl>
    <w:lvl w:ilvl="4">
      <w:numFmt w:val="bullet"/>
      <w:lvlText w:val="•"/>
      <w:lvlJc w:val="left"/>
      <w:pPr>
        <w:ind w:left="4460" w:hanging="360"/>
      </w:pPr>
    </w:lvl>
    <w:lvl w:ilvl="5">
      <w:numFmt w:val="bullet"/>
      <w:lvlText w:val="•"/>
      <w:lvlJc w:val="left"/>
      <w:pPr>
        <w:ind w:left="5440" w:hanging="360"/>
      </w:pPr>
    </w:lvl>
    <w:lvl w:ilvl="6">
      <w:numFmt w:val="bullet"/>
      <w:lvlText w:val="•"/>
      <w:lvlJc w:val="left"/>
      <w:pPr>
        <w:ind w:left="6420" w:hanging="360"/>
      </w:pPr>
    </w:lvl>
    <w:lvl w:ilvl="7">
      <w:numFmt w:val="bullet"/>
      <w:lvlText w:val="•"/>
      <w:lvlJc w:val="left"/>
      <w:pPr>
        <w:ind w:left="7400" w:hanging="360"/>
      </w:pPr>
    </w:lvl>
    <w:lvl w:ilvl="8">
      <w:numFmt w:val="bullet"/>
      <w:lvlText w:val="•"/>
      <w:lvlJc w:val="left"/>
      <w:pPr>
        <w:ind w:left="8380" w:hanging="360"/>
      </w:pPr>
    </w:lvl>
  </w:abstractNum>
  <w:abstractNum w:abstractNumId="3" w15:restartNumberingAfterBreak="0">
    <w:nsid w:val="0000040B"/>
    <w:multiLevelType w:val="multilevel"/>
    <w:tmpl w:val="0000088E"/>
    <w:lvl w:ilvl="0">
      <w:start w:val="1"/>
      <w:numFmt w:val="decimal"/>
      <w:lvlText w:val="%1)"/>
      <w:lvlJc w:val="left"/>
      <w:pPr>
        <w:ind w:left="1080" w:hanging="360"/>
      </w:pPr>
      <w:rPr>
        <w:rFonts w:ascii="Times New Roman" w:hAnsi="Times New Roman" w:cs="Times New Roman"/>
        <w:b w:val="0"/>
        <w:bCs w:val="0"/>
        <w:w w:val="99"/>
        <w:sz w:val="24"/>
        <w:szCs w:val="24"/>
      </w:rPr>
    </w:lvl>
    <w:lvl w:ilvl="1">
      <w:numFmt w:val="bullet"/>
      <w:lvlText w:val="•"/>
      <w:lvlJc w:val="left"/>
      <w:pPr>
        <w:ind w:left="2038" w:hanging="360"/>
      </w:pPr>
    </w:lvl>
    <w:lvl w:ilvl="2">
      <w:numFmt w:val="bullet"/>
      <w:lvlText w:val="•"/>
      <w:lvlJc w:val="left"/>
      <w:pPr>
        <w:ind w:left="2988" w:hanging="360"/>
      </w:pPr>
    </w:lvl>
    <w:lvl w:ilvl="3">
      <w:numFmt w:val="bullet"/>
      <w:lvlText w:val="•"/>
      <w:lvlJc w:val="left"/>
      <w:pPr>
        <w:ind w:left="3938" w:hanging="360"/>
      </w:pPr>
    </w:lvl>
    <w:lvl w:ilvl="4">
      <w:numFmt w:val="bullet"/>
      <w:lvlText w:val="•"/>
      <w:lvlJc w:val="left"/>
      <w:pPr>
        <w:ind w:left="4888" w:hanging="360"/>
      </w:pPr>
    </w:lvl>
    <w:lvl w:ilvl="5">
      <w:numFmt w:val="bullet"/>
      <w:lvlText w:val="•"/>
      <w:lvlJc w:val="left"/>
      <w:pPr>
        <w:ind w:left="5838" w:hanging="360"/>
      </w:pPr>
    </w:lvl>
    <w:lvl w:ilvl="6">
      <w:numFmt w:val="bullet"/>
      <w:lvlText w:val="•"/>
      <w:lvlJc w:val="left"/>
      <w:pPr>
        <w:ind w:left="6788" w:hanging="360"/>
      </w:pPr>
    </w:lvl>
    <w:lvl w:ilvl="7">
      <w:numFmt w:val="bullet"/>
      <w:lvlText w:val="•"/>
      <w:lvlJc w:val="left"/>
      <w:pPr>
        <w:ind w:left="7738" w:hanging="360"/>
      </w:pPr>
    </w:lvl>
    <w:lvl w:ilvl="8">
      <w:numFmt w:val="bullet"/>
      <w:lvlText w:val="•"/>
      <w:lvlJc w:val="left"/>
      <w:pPr>
        <w:ind w:left="8688" w:hanging="360"/>
      </w:pPr>
    </w:lvl>
  </w:abstractNum>
  <w:abstractNum w:abstractNumId="4" w15:restartNumberingAfterBreak="0">
    <w:nsid w:val="0AA934E5"/>
    <w:multiLevelType w:val="hybridMultilevel"/>
    <w:tmpl w:val="FC62FDF2"/>
    <w:lvl w:ilvl="0" w:tplc="0410000F">
      <w:start w:val="1"/>
      <w:numFmt w:val="decimal"/>
      <w:lvlText w:val="%1."/>
      <w:lvlJc w:val="left"/>
      <w:pPr>
        <w:ind w:left="676" w:hanging="360"/>
      </w:pPr>
    </w:lvl>
    <w:lvl w:ilvl="1" w:tplc="04100019" w:tentative="1">
      <w:start w:val="1"/>
      <w:numFmt w:val="lowerLetter"/>
      <w:lvlText w:val="%2."/>
      <w:lvlJc w:val="left"/>
      <w:pPr>
        <w:ind w:left="1396" w:hanging="360"/>
      </w:pPr>
    </w:lvl>
    <w:lvl w:ilvl="2" w:tplc="0410001B" w:tentative="1">
      <w:start w:val="1"/>
      <w:numFmt w:val="lowerRoman"/>
      <w:lvlText w:val="%3."/>
      <w:lvlJc w:val="right"/>
      <w:pPr>
        <w:ind w:left="2116" w:hanging="180"/>
      </w:pPr>
    </w:lvl>
    <w:lvl w:ilvl="3" w:tplc="0410000F" w:tentative="1">
      <w:start w:val="1"/>
      <w:numFmt w:val="decimal"/>
      <w:lvlText w:val="%4."/>
      <w:lvlJc w:val="left"/>
      <w:pPr>
        <w:ind w:left="2836" w:hanging="360"/>
      </w:pPr>
    </w:lvl>
    <w:lvl w:ilvl="4" w:tplc="04100019" w:tentative="1">
      <w:start w:val="1"/>
      <w:numFmt w:val="lowerLetter"/>
      <w:lvlText w:val="%5."/>
      <w:lvlJc w:val="left"/>
      <w:pPr>
        <w:ind w:left="3556" w:hanging="360"/>
      </w:pPr>
    </w:lvl>
    <w:lvl w:ilvl="5" w:tplc="0410001B" w:tentative="1">
      <w:start w:val="1"/>
      <w:numFmt w:val="lowerRoman"/>
      <w:lvlText w:val="%6."/>
      <w:lvlJc w:val="right"/>
      <w:pPr>
        <w:ind w:left="4276" w:hanging="180"/>
      </w:pPr>
    </w:lvl>
    <w:lvl w:ilvl="6" w:tplc="0410000F" w:tentative="1">
      <w:start w:val="1"/>
      <w:numFmt w:val="decimal"/>
      <w:lvlText w:val="%7."/>
      <w:lvlJc w:val="left"/>
      <w:pPr>
        <w:ind w:left="4996" w:hanging="360"/>
      </w:pPr>
    </w:lvl>
    <w:lvl w:ilvl="7" w:tplc="04100019" w:tentative="1">
      <w:start w:val="1"/>
      <w:numFmt w:val="lowerLetter"/>
      <w:lvlText w:val="%8."/>
      <w:lvlJc w:val="left"/>
      <w:pPr>
        <w:ind w:left="5716" w:hanging="360"/>
      </w:pPr>
    </w:lvl>
    <w:lvl w:ilvl="8" w:tplc="0410001B" w:tentative="1">
      <w:start w:val="1"/>
      <w:numFmt w:val="lowerRoman"/>
      <w:lvlText w:val="%9."/>
      <w:lvlJc w:val="right"/>
      <w:pPr>
        <w:ind w:left="6436" w:hanging="180"/>
      </w:pPr>
    </w:lvl>
  </w:abstractNum>
  <w:abstractNum w:abstractNumId="5" w15:restartNumberingAfterBreak="0">
    <w:nsid w:val="0D90110C"/>
    <w:multiLevelType w:val="hybridMultilevel"/>
    <w:tmpl w:val="6B5AD40E"/>
    <w:lvl w:ilvl="0" w:tplc="04100017">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6" w15:restartNumberingAfterBreak="0">
    <w:nsid w:val="0F695D97"/>
    <w:multiLevelType w:val="hybridMultilevel"/>
    <w:tmpl w:val="13260776"/>
    <w:lvl w:ilvl="0" w:tplc="BE6AA452">
      <w:numFmt w:val="bullet"/>
      <w:lvlText w:val=""/>
      <w:lvlJc w:val="left"/>
      <w:pPr>
        <w:ind w:left="553" w:hanging="361"/>
      </w:pPr>
      <w:rPr>
        <w:rFonts w:ascii="Wingdings" w:eastAsia="Wingdings" w:hAnsi="Wingdings" w:cs="Wingdings" w:hint="default"/>
        <w:w w:val="100"/>
        <w:sz w:val="26"/>
        <w:szCs w:val="26"/>
        <w:lang w:val="it-IT" w:eastAsia="it-IT" w:bidi="it-IT"/>
      </w:rPr>
    </w:lvl>
    <w:lvl w:ilvl="1" w:tplc="7E365B8A">
      <w:numFmt w:val="bullet"/>
      <w:lvlText w:val="•"/>
      <w:lvlJc w:val="left"/>
      <w:pPr>
        <w:ind w:left="1505" w:hanging="361"/>
      </w:pPr>
      <w:rPr>
        <w:rFonts w:hint="default"/>
        <w:lang w:val="it-IT" w:eastAsia="it-IT" w:bidi="it-IT"/>
      </w:rPr>
    </w:lvl>
    <w:lvl w:ilvl="2" w:tplc="4D866112">
      <w:numFmt w:val="bullet"/>
      <w:lvlText w:val="•"/>
      <w:lvlJc w:val="left"/>
      <w:pPr>
        <w:ind w:left="2450" w:hanging="361"/>
      </w:pPr>
      <w:rPr>
        <w:rFonts w:hint="default"/>
        <w:lang w:val="it-IT" w:eastAsia="it-IT" w:bidi="it-IT"/>
      </w:rPr>
    </w:lvl>
    <w:lvl w:ilvl="3" w:tplc="55ACFC56">
      <w:numFmt w:val="bullet"/>
      <w:lvlText w:val="•"/>
      <w:lvlJc w:val="left"/>
      <w:pPr>
        <w:ind w:left="3395" w:hanging="361"/>
      </w:pPr>
      <w:rPr>
        <w:rFonts w:hint="default"/>
        <w:lang w:val="it-IT" w:eastAsia="it-IT" w:bidi="it-IT"/>
      </w:rPr>
    </w:lvl>
    <w:lvl w:ilvl="4" w:tplc="0562CE78">
      <w:numFmt w:val="bullet"/>
      <w:lvlText w:val="•"/>
      <w:lvlJc w:val="left"/>
      <w:pPr>
        <w:ind w:left="4340" w:hanging="361"/>
      </w:pPr>
      <w:rPr>
        <w:rFonts w:hint="default"/>
        <w:lang w:val="it-IT" w:eastAsia="it-IT" w:bidi="it-IT"/>
      </w:rPr>
    </w:lvl>
    <w:lvl w:ilvl="5" w:tplc="4E2081FA">
      <w:numFmt w:val="bullet"/>
      <w:lvlText w:val="•"/>
      <w:lvlJc w:val="left"/>
      <w:pPr>
        <w:ind w:left="5285" w:hanging="361"/>
      </w:pPr>
      <w:rPr>
        <w:rFonts w:hint="default"/>
        <w:lang w:val="it-IT" w:eastAsia="it-IT" w:bidi="it-IT"/>
      </w:rPr>
    </w:lvl>
    <w:lvl w:ilvl="6" w:tplc="B28AD29E">
      <w:numFmt w:val="bullet"/>
      <w:lvlText w:val="•"/>
      <w:lvlJc w:val="left"/>
      <w:pPr>
        <w:ind w:left="6230" w:hanging="361"/>
      </w:pPr>
      <w:rPr>
        <w:rFonts w:hint="default"/>
        <w:lang w:val="it-IT" w:eastAsia="it-IT" w:bidi="it-IT"/>
      </w:rPr>
    </w:lvl>
    <w:lvl w:ilvl="7" w:tplc="83CA6B72">
      <w:numFmt w:val="bullet"/>
      <w:lvlText w:val="•"/>
      <w:lvlJc w:val="left"/>
      <w:pPr>
        <w:ind w:left="7175" w:hanging="361"/>
      </w:pPr>
      <w:rPr>
        <w:rFonts w:hint="default"/>
        <w:lang w:val="it-IT" w:eastAsia="it-IT" w:bidi="it-IT"/>
      </w:rPr>
    </w:lvl>
    <w:lvl w:ilvl="8" w:tplc="89E493E8">
      <w:numFmt w:val="bullet"/>
      <w:lvlText w:val="•"/>
      <w:lvlJc w:val="left"/>
      <w:pPr>
        <w:ind w:left="8120" w:hanging="361"/>
      </w:pPr>
      <w:rPr>
        <w:rFonts w:hint="default"/>
        <w:lang w:val="it-IT" w:eastAsia="it-IT" w:bidi="it-IT"/>
      </w:rPr>
    </w:lvl>
  </w:abstractNum>
  <w:abstractNum w:abstractNumId="7" w15:restartNumberingAfterBreak="0">
    <w:nsid w:val="144C6E77"/>
    <w:multiLevelType w:val="hybridMultilevel"/>
    <w:tmpl w:val="2B165E76"/>
    <w:lvl w:ilvl="0" w:tplc="04100003">
      <w:start w:val="1"/>
      <w:numFmt w:val="bullet"/>
      <w:lvlText w:val="o"/>
      <w:lvlJc w:val="left"/>
      <w:pPr>
        <w:tabs>
          <w:tab w:val="num" w:pos="360"/>
        </w:tabs>
        <w:ind w:left="360" w:hanging="360"/>
      </w:pPr>
      <w:rPr>
        <w:rFonts w:ascii="Courier New" w:hAnsi="Courier New" w:cs="Courier New" w:hint="default"/>
        <w:color w:val="auto"/>
      </w:rPr>
    </w:lvl>
    <w:lvl w:ilvl="1" w:tplc="04100003">
      <w:start w:val="1"/>
      <w:numFmt w:val="bullet"/>
      <w:lvlText w:val="o"/>
      <w:lvlJc w:val="left"/>
      <w:pPr>
        <w:tabs>
          <w:tab w:val="num" w:pos="878"/>
        </w:tabs>
        <w:ind w:left="878" w:hanging="360"/>
      </w:pPr>
      <w:rPr>
        <w:rFonts w:ascii="Courier New" w:hAnsi="Courier New" w:cs="Courier New" w:hint="default"/>
      </w:rPr>
    </w:lvl>
    <w:lvl w:ilvl="2" w:tplc="04100005" w:tentative="1">
      <w:start w:val="1"/>
      <w:numFmt w:val="bullet"/>
      <w:lvlText w:val=""/>
      <w:lvlJc w:val="left"/>
      <w:pPr>
        <w:tabs>
          <w:tab w:val="num" w:pos="1598"/>
        </w:tabs>
        <w:ind w:left="1598" w:hanging="360"/>
      </w:pPr>
      <w:rPr>
        <w:rFonts w:ascii="Wingdings" w:hAnsi="Wingdings" w:hint="default"/>
      </w:rPr>
    </w:lvl>
    <w:lvl w:ilvl="3" w:tplc="04100001" w:tentative="1">
      <w:start w:val="1"/>
      <w:numFmt w:val="bullet"/>
      <w:lvlText w:val=""/>
      <w:lvlJc w:val="left"/>
      <w:pPr>
        <w:tabs>
          <w:tab w:val="num" w:pos="2318"/>
        </w:tabs>
        <w:ind w:left="2318" w:hanging="360"/>
      </w:pPr>
      <w:rPr>
        <w:rFonts w:ascii="Symbol" w:hAnsi="Symbol" w:hint="default"/>
      </w:rPr>
    </w:lvl>
    <w:lvl w:ilvl="4" w:tplc="04100003" w:tentative="1">
      <w:start w:val="1"/>
      <w:numFmt w:val="bullet"/>
      <w:lvlText w:val="o"/>
      <w:lvlJc w:val="left"/>
      <w:pPr>
        <w:tabs>
          <w:tab w:val="num" w:pos="3038"/>
        </w:tabs>
        <w:ind w:left="3038" w:hanging="360"/>
      </w:pPr>
      <w:rPr>
        <w:rFonts w:ascii="Courier New" w:hAnsi="Courier New" w:cs="Courier New" w:hint="default"/>
      </w:rPr>
    </w:lvl>
    <w:lvl w:ilvl="5" w:tplc="04100005" w:tentative="1">
      <w:start w:val="1"/>
      <w:numFmt w:val="bullet"/>
      <w:lvlText w:val=""/>
      <w:lvlJc w:val="left"/>
      <w:pPr>
        <w:tabs>
          <w:tab w:val="num" w:pos="3758"/>
        </w:tabs>
        <w:ind w:left="3758" w:hanging="360"/>
      </w:pPr>
      <w:rPr>
        <w:rFonts w:ascii="Wingdings" w:hAnsi="Wingdings" w:hint="default"/>
      </w:rPr>
    </w:lvl>
    <w:lvl w:ilvl="6" w:tplc="04100001" w:tentative="1">
      <w:start w:val="1"/>
      <w:numFmt w:val="bullet"/>
      <w:lvlText w:val=""/>
      <w:lvlJc w:val="left"/>
      <w:pPr>
        <w:tabs>
          <w:tab w:val="num" w:pos="4478"/>
        </w:tabs>
        <w:ind w:left="4478" w:hanging="360"/>
      </w:pPr>
      <w:rPr>
        <w:rFonts w:ascii="Symbol" w:hAnsi="Symbol" w:hint="default"/>
      </w:rPr>
    </w:lvl>
    <w:lvl w:ilvl="7" w:tplc="04100003" w:tentative="1">
      <w:start w:val="1"/>
      <w:numFmt w:val="bullet"/>
      <w:lvlText w:val="o"/>
      <w:lvlJc w:val="left"/>
      <w:pPr>
        <w:tabs>
          <w:tab w:val="num" w:pos="5198"/>
        </w:tabs>
        <w:ind w:left="5198" w:hanging="360"/>
      </w:pPr>
      <w:rPr>
        <w:rFonts w:ascii="Courier New" w:hAnsi="Courier New" w:cs="Courier New" w:hint="default"/>
      </w:rPr>
    </w:lvl>
    <w:lvl w:ilvl="8" w:tplc="04100005" w:tentative="1">
      <w:start w:val="1"/>
      <w:numFmt w:val="bullet"/>
      <w:lvlText w:val=""/>
      <w:lvlJc w:val="left"/>
      <w:pPr>
        <w:tabs>
          <w:tab w:val="num" w:pos="5918"/>
        </w:tabs>
        <w:ind w:left="5918" w:hanging="360"/>
      </w:pPr>
      <w:rPr>
        <w:rFonts w:ascii="Wingdings" w:hAnsi="Wingdings" w:hint="default"/>
      </w:rPr>
    </w:lvl>
  </w:abstractNum>
  <w:abstractNum w:abstractNumId="8" w15:restartNumberingAfterBreak="0">
    <w:nsid w:val="15D41954"/>
    <w:multiLevelType w:val="hybridMultilevel"/>
    <w:tmpl w:val="C44C34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94A60E3"/>
    <w:multiLevelType w:val="hybridMultilevel"/>
    <w:tmpl w:val="3B92AB94"/>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275E7EF0"/>
    <w:multiLevelType w:val="hybridMultilevel"/>
    <w:tmpl w:val="1B0C0654"/>
    <w:lvl w:ilvl="0" w:tplc="04100003">
      <w:start w:val="1"/>
      <w:numFmt w:val="bullet"/>
      <w:lvlText w:val="o"/>
      <w:lvlJc w:val="left"/>
      <w:pPr>
        <w:ind w:left="360" w:hanging="360"/>
      </w:pPr>
      <w:rPr>
        <w:rFonts w:ascii="Courier New" w:hAnsi="Courier New" w:cs="Courier New"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1" w15:restartNumberingAfterBreak="0">
    <w:nsid w:val="2B4D682B"/>
    <w:multiLevelType w:val="hybridMultilevel"/>
    <w:tmpl w:val="9526539A"/>
    <w:lvl w:ilvl="0" w:tplc="04100017">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2" w15:restartNumberingAfterBreak="0">
    <w:nsid w:val="360173EA"/>
    <w:multiLevelType w:val="hybridMultilevel"/>
    <w:tmpl w:val="3AFAFCB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39801408"/>
    <w:multiLevelType w:val="hybridMultilevel"/>
    <w:tmpl w:val="3078E186"/>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A92277E"/>
    <w:multiLevelType w:val="hybridMultilevel"/>
    <w:tmpl w:val="70EA37B2"/>
    <w:lvl w:ilvl="0" w:tplc="0409000F">
      <w:start w:val="1"/>
      <w:numFmt w:val="decimal"/>
      <w:lvlText w:val="%1."/>
      <w:lvlJc w:val="left"/>
      <w:pPr>
        <w:ind w:left="1400" w:hanging="360"/>
      </w:pPr>
    </w:lvl>
    <w:lvl w:ilvl="1" w:tplc="04090019" w:tentative="1">
      <w:start w:val="1"/>
      <w:numFmt w:val="lowerLetter"/>
      <w:lvlText w:val="%2."/>
      <w:lvlJc w:val="left"/>
      <w:pPr>
        <w:ind w:left="2120" w:hanging="360"/>
      </w:pPr>
    </w:lvl>
    <w:lvl w:ilvl="2" w:tplc="0409001B" w:tentative="1">
      <w:start w:val="1"/>
      <w:numFmt w:val="lowerRoman"/>
      <w:lvlText w:val="%3."/>
      <w:lvlJc w:val="right"/>
      <w:pPr>
        <w:ind w:left="2840" w:hanging="180"/>
      </w:pPr>
    </w:lvl>
    <w:lvl w:ilvl="3" w:tplc="0409000F" w:tentative="1">
      <w:start w:val="1"/>
      <w:numFmt w:val="decimal"/>
      <w:lvlText w:val="%4."/>
      <w:lvlJc w:val="left"/>
      <w:pPr>
        <w:ind w:left="3560" w:hanging="360"/>
      </w:pPr>
    </w:lvl>
    <w:lvl w:ilvl="4" w:tplc="04090019" w:tentative="1">
      <w:start w:val="1"/>
      <w:numFmt w:val="lowerLetter"/>
      <w:lvlText w:val="%5."/>
      <w:lvlJc w:val="left"/>
      <w:pPr>
        <w:ind w:left="4280" w:hanging="360"/>
      </w:pPr>
    </w:lvl>
    <w:lvl w:ilvl="5" w:tplc="0409001B" w:tentative="1">
      <w:start w:val="1"/>
      <w:numFmt w:val="lowerRoman"/>
      <w:lvlText w:val="%6."/>
      <w:lvlJc w:val="right"/>
      <w:pPr>
        <w:ind w:left="5000" w:hanging="180"/>
      </w:pPr>
    </w:lvl>
    <w:lvl w:ilvl="6" w:tplc="0409000F" w:tentative="1">
      <w:start w:val="1"/>
      <w:numFmt w:val="decimal"/>
      <w:lvlText w:val="%7."/>
      <w:lvlJc w:val="left"/>
      <w:pPr>
        <w:ind w:left="5720" w:hanging="360"/>
      </w:pPr>
    </w:lvl>
    <w:lvl w:ilvl="7" w:tplc="04090019" w:tentative="1">
      <w:start w:val="1"/>
      <w:numFmt w:val="lowerLetter"/>
      <w:lvlText w:val="%8."/>
      <w:lvlJc w:val="left"/>
      <w:pPr>
        <w:ind w:left="6440" w:hanging="360"/>
      </w:pPr>
    </w:lvl>
    <w:lvl w:ilvl="8" w:tplc="0409001B" w:tentative="1">
      <w:start w:val="1"/>
      <w:numFmt w:val="lowerRoman"/>
      <w:lvlText w:val="%9."/>
      <w:lvlJc w:val="right"/>
      <w:pPr>
        <w:ind w:left="7160" w:hanging="180"/>
      </w:pPr>
    </w:lvl>
  </w:abstractNum>
  <w:abstractNum w:abstractNumId="15" w15:restartNumberingAfterBreak="0">
    <w:nsid w:val="3B0D1D9B"/>
    <w:multiLevelType w:val="hybridMultilevel"/>
    <w:tmpl w:val="E8A6DBC0"/>
    <w:lvl w:ilvl="0" w:tplc="04100003">
      <w:start w:val="1"/>
      <w:numFmt w:val="bullet"/>
      <w:lvlText w:val="o"/>
      <w:lvlJc w:val="left"/>
      <w:pPr>
        <w:tabs>
          <w:tab w:val="num" w:pos="720"/>
        </w:tabs>
        <w:ind w:left="720" w:hanging="360"/>
      </w:pPr>
      <w:rPr>
        <w:rFonts w:ascii="Courier New" w:hAnsi="Courier New" w:cs="Courier New"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F2060BD"/>
    <w:multiLevelType w:val="hybridMultilevel"/>
    <w:tmpl w:val="09206C9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41144F37"/>
    <w:multiLevelType w:val="hybridMultilevel"/>
    <w:tmpl w:val="8CFC0C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37B15ED"/>
    <w:multiLevelType w:val="hybridMultilevel"/>
    <w:tmpl w:val="A3ACA1F6"/>
    <w:lvl w:ilvl="0" w:tplc="34B6732E">
      <w:numFmt w:val="bullet"/>
      <w:lvlText w:val="-"/>
      <w:lvlJc w:val="left"/>
      <w:pPr>
        <w:tabs>
          <w:tab w:val="num" w:pos="720"/>
        </w:tabs>
        <w:ind w:left="720" w:hanging="360"/>
      </w:pPr>
      <w:rPr>
        <w:rFonts w:ascii="Times New Roman" w:eastAsia="Times New Roman" w:hAnsi="Times New Roman" w:cs="Times New Roman"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A0561DB"/>
    <w:multiLevelType w:val="hybridMultilevel"/>
    <w:tmpl w:val="8F2C0302"/>
    <w:lvl w:ilvl="0" w:tplc="B40CC27A">
      <w:numFmt w:val="bullet"/>
      <w:lvlText w:val=""/>
      <w:lvlJc w:val="left"/>
      <w:pPr>
        <w:ind w:left="1241" w:hanging="348"/>
      </w:pPr>
      <w:rPr>
        <w:rFonts w:ascii="Symbol" w:eastAsia="Symbol" w:hAnsi="Symbol" w:cs="Symbol" w:hint="default"/>
        <w:w w:val="99"/>
        <w:sz w:val="20"/>
        <w:szCs w:val="20"/>
        <w:lang w:val="it-IT" w:eastAsia="en-US" w:bidi="ar-SA"/>
      </w:rPr>
    </w:lvl>
    <w:lvl w:ilvl="1" w:tplc="6030682E">
      <w:numFmt w:val="bullet"/>
      <w:lvlText w:val="•"/>
      <w:lvlJc w:val="left"/>
      <w:pPr>
        <w:ind w:left="2244" w:hanging="348"/>
      </w:pPr>
      <w:rPr>
        <w:rFonts w:hint="default"/>
        <w:lang w:val="it-IT" w:eastAsia="en-US" w:bidi="ar-SA"/>
      </w:rPr>
    </w:lvl>
    <w:lvl w:ilvl="2" w:tplc="35F430B8">
      <w:numFmt w:val="bullet"/>
      <w:lvlText w:val="•"/>
      <w:lvlJc w:val="left"/>
      <w:pPr>
        <w:ind w:left="3249" w:hanging="348"/>
      </w:pPr>
      <w:rPr>
        <w:rFonts w:hint="default"/>
        <w:lang w:val="it-IT" w:eastAsia="en-US" w:bidi="ar-SA"/>
      </w:rPr>
    </w:lvl>
    <w:lvl w:ilvl="3" w:tplc="4DF40FE4">
      <w:numFmt w:val="bullet"/>
      <w:lvlText w:val="•"/>
      <w:lvlJc w:val="left"/>
      <w:pPr>
        <w:ind w:left="4254" w:hanging="348"/>
      </w:pPr>
      <w:rPr>
        <w:rFonts w:hint="default"/>
        <w:lang w:val="it-IT" w:eastAsia="en-US" w:bidi="ar-SA"/>
      </w:rPr>
    </w:lvl>
    <w:lvl w:ilvl="4" w:tplc="1F60FCF0">
      <w:numFmt w:val="bullet"/>
      <w:lvlText w:val="•"/>
      <w:lvlJc w:val="left"/>
      <w:pPr>
        <w:ind w:left="5259" w:hanging="348"/>
      </w:pPr>
      <w:rPr>
        <w:rFonts w:hint="default"/>
        <w:lang w:val="it-IT" w:eastAsia="en-US" w:bidi="ar-SA"/>
      </w:rPr>
    </w:lvl>
    <w:lvl w:ilvl="5" w:tplc="0A940A78">
      <w:numFmt w:val="bullet"/>
      <w:lvlText w:val="•"/>
      <w:lvlJc w:val="left"/>
      <w:pPr>
        <w:ind w:left="6264" w:hanging="348"/>
      </w:pPr>
      <w:rPr>
        <w:rFonts w:hint="default"/>
        <w:lang w:val="it-IT" w:eastAsia="en-US" w:bidi="ar-SA"/>
      </w:rPr>
    </w:lvl>
    <w:lvl w:ilvl="6" w:tplc="F29CE4F8">
      <w:numFmt w:val="bullet"/>
      <w:lvlText w:val="•"/>
      <w:lvlJc w:val="left"/>
      <w:pPr>
        <w:ind w:left="7269" w:hanging="348"/>
      </w:pPr>
      <w:rPr>
        <w:rFonts w:hint="default"/>
        <w:lang w:val="it-IT" w:eastAsia="en-US" w:bidi="ar-SA"/>
      </w:rPr>
    </w:lvl>
    <w:lvl w:ilvl="7" w:tplc="91D0778C">
      <w:numFmt w:val="bullet"/>
      <w:lvlText w:val="•"/>
      <w:lvlJc w:val="left"/>
      <w:pPr>
        <w:ind w:left="8274" w:hanging="348"/>
      </w:pPr>
      <w:rPr>
        <w:rFonts w:hint="default"/>
        <w:lang w:val="it-IT" w:eastAsia="en-US" w:bidi="ar-SA"/>
      </w:rPr>
    </w:lvl>
    <w:lvl w:ilvl="8" w:tplc="B1244D66">
      <w:numFmt w:val="bullet"/>
      <w:lvlText w:val="•"/>
      <w:lvlJc w:val="left"/>
      <w:pPr>
        <w:ind w:left="9279" w:hanging="348"/>
      </w:pPr>
      <w:rPr>
        <w:rFonts w:hint="default"/>
        <w:lang w:val="it-IT" w:eastAsia="en-US" w:bidi="ar-SA"/>
      </w:rPr>
    </w:lvl>
  </w:abstractNum>
  <w:abstractNum w:abstractNumId="20" w15:restartNumberingAfterBreak="0">
    <w:nsid w:val="4BCB7492"/>
    <w:multiLevelType w:val="hybridMultilevel"/>
    <w:tmpl w:val="A9187B88"/>
    <w:lvl w:ilvl="0" w:tplc="91F4E72A">
      <w:start w:val="1"/>
      <w:numFmt w:val="decimal"/>
      <w:lvlText w:val="%1)"/>
      <w:lvlJc w:val="left"/>
      <w:pPr>
        <w:ind w:left="1241" w:hanging="348"/>
      </w:pPr>
      <w:rPr>
        <w:rFonts w:ascii="Arial" w:eastAsia="Arial" w:hAnsi="Arial" w:cs="Arial" w:hint="default"/>
        <w:spacing w:val="-1"/>
        <w:w w:val="99"/>
        <w:sz w:val="20"/>
        <w:szCs w:val="20"/>
        <w:lang w:val="it-IT" w:eastAsia="en-US" w:bidi="ar-SA"/>
      </w:rPr>
    </w:lvl>
    <w:lvl w:ilvl="1" w:tplc="C8C48498">
      <w:numFmt w:val="bullet"/>
      <w:lvlText w:val="•"/>
      <w:lvlJc w:val="left"/>
      <w:pPr>
        <w:ind w:left="2244" w:hanging="348"/>
      </w:pPr>
      <w:rPr>
        <w:rFonts w:hint="default"/>
        <w:lang w:val="it-IT" w:eastAsia="en-US" w:bidi="ar-SA"/>
      </w:rPr>
    </w:lvl>
    <w:lvl w:ilvl="2" w:tplc="2F949D9C">
      <w:numFmt w:val="bullet"/>
      <w:lvlText w:val="•"/>
      <w:lvlJc w:val="left"/>
      <w:pPr>
        <w:ind w:left="3249" w:hanging="348"/>
      </w:pPr>
      <w:rPr>
        <w:rFonts w:hint="default"/>
        <w:lang w:val="it-IT" w:eastAsia="en-US" w:bidi="ar-SA"/>
      </w:rPr>
    </w:lvl>
    <w:lvl w:ilvl="3" w:tplc="E58CDB5A">
      <w:numFmt w:val="bullet"/>
      <w:lvlText w:val="•"/>
      <w:lvlJc w:val="left"/>
      <w:pPr>
        <w:ind w:left="4254" w:hanging="348"/>
      </w:pPr>
      <w:rPr>
        <w:rFonts w:hint="default"/>
        <w:lang w:val="it-IT" w:eastAsia="en-US" w:bidi="ar-SA"/>
      </w:rPr>
    </w:lvl>
    <w:lvl w:ilvl="4" w:tplc="ACA6EE04">
      <w:numFmt w:val="bullet"/>
      <w:lvlText w:val="•"/>
      <w:lvlJc w:val="left"/>
      <w:pPr>
        <w:ind w:left="5259" w:hanging="348"/>
      </w:pPr>
      <w:rPr>
        <w:rFonts w:hint="default"/>
        <w:lang w:val="it-IT" w:eastAsia="en-US" w:bidi="ar-SA"/>
      </w:rPr>
    </w:lvl>
    <w:lvl w:ilvl="5" w:tplc="9B0A5E64">
      <w:numFmt w:val="bullet"/>
      <w:lvlText w:val="•"/>
      <w:lvlJc w:val="left"/>
      <w:pPr>
        <w:ind w:left="6264" w:hanging="348"/>
      </w:pPr>
      <w:rPr>
        <w:rFonts w:hint="default"/>
        <w:lang w:val="it-IT" w:eastAsia="en-US" w:bidi="ar-SA"/>
      </w:rPr>
    </w:lvl>
    <w:lvl w:ilvl="6" w:tplc="9BFE0DE0">
      <w:numFmt w:val="bullet"/>
      <w:lvlText w:val="•"/>
      <w:lvlJc w:val="left"/>
      <w:pPr>
        <w:ind w:left="7269" w:hanging="348"/>
      </w:pPr>
      <w:rPr>
        <w:rFonts w:hint="default"/>
        <w:lang w:val="it-IT" w:eastAsia="en-US" w:bidi="ar-SA"/>
      </w:rPr>
    </w:lvl>
    <w:lvl w:ilvl="7" w:tplc="89A6472A">
      <w:numFmt w:val="bullet"/>
      <w:lvlText w:val="•"/>
      <w:lvlJc w:val="left"/>
      <w:pPr>
        <w:ind w:left="8274" w:hanging="348"/>
      </w:pPr>
      <w:rPr>
        <w:rFonts w:hint="default"/>
        <w:lang w:val="it-IT" w:eastAsia="en-US" w:bidi="ar-SA"/>
      </w:rPr>
    </w:lvl>
    <w:lvl w:ilvl="8" w:tplc="ABE297BE">
      <w:numFmt w:val="bullet"/>
      <w:lvlText w:val="•"/>
      <w:lvlJc w:val="left"/>
      <w:pPr>
        <w:ind w:left="9279" w:hanging="348"/>
      </w:pPr>
      <w:rPr>
        <w:rFonts w:hint="default"/>
        <w:lang w:val="it-IT" w:eastAsia="en-US" w:bidi="ar-SA"/>
      </w:rPr>
    </w:lvl>
  </w:abstractNum>
  <w:abstractNum w:abstractNumId="21" w15:restartNumberingAfterBreak="0">
    <w:nsid w:val="4D7F4130"/>
    <w:multiLevelType w:val="hybridMultilevel"/>
    <w:tmpl w:val="0C94E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EF8566B"/>
    <w:multiLevelType w:val="hybridMultilevel"/>
    <w:tmpl w:val="8230F564"/>
    <w:lvl w:ilvl="0" w:tplc="04100001">
      <w:start w:val="1"/>
      <w:numFmt w:val="bullet"/>
      <w:lvlText w:val=""/>
      <w:lvlJc w:val="left"/>
      <w:pPr>
        <w:ind w:left="833" w:hanging="358"/>
      </w:pPr>
      <w:rPr>
        <w:rFonts w:ascii="Symbol" w:hAnsi="Symbol" w:hint="default"/>
        <w:w w:val="99"/>
        <w:lang w:val="it-IT" w:eastAsia="en-US" w:bidi="ar-SA"/>
      </w:rPr>
    </w:lvl>
    <w:lvl w:ilvl="1" w:tplc="0128DBDC">
      <w:numFmt w:val="bullet"/>
      <w:lvlText w:val="o"/>
      <w:lvlJc w:val="left"/>
      <w:pPr>
        <w:ind w:left="1553" w:hanging="358"/>
      </w:pPr>
      <w:rPr>
        <w:rFonts w:ascii="Courier New" w:eastAsia="Courier New" w:hAnsi="Courier New" w:cs="Courier New" w:hint="default"/>
        <w:w w:val="99"/>
        <w:sz w:val="20"/>
        <w:szCs w:val="20"/>
        <w:lang w:val="it-IT" w:eastAsia="en-US" w:bidi="ar-SA"/>
      </w:rPr>
    </w:lvl>
    <w:lvl w:ilvl="2" w:tplc="3D44B9B8">
      <w:numFmt w:val="bullet"/>
      <w:lvlText w:val="•"/>
      <w:lvlJc w:val="left"/>
      <w:pPr>
        <w:ind w:left="2562" w:hanging="358"/>
      </w:pPr>
      <w:rPr>
        <w:rFonts w:hint="default"/>
        <w:lang w:val="it-IT" w:eastAsia="en-US" w:bidi="ar-SA"/>
      </w:rPr>
    </w:lvl>
    <w:lvl w:ilvl="3" w:tplc="7AC08E52">
      <w:numFmt w:val="bullet"/>
      <w:lvlText w:val="•"/>
      <w:lvlJc w:val="left"/>
      <w:pPr>
        <w:ind w:left="3565" w:hanging="358"/>
      </w:pPr>
      <w:rPr>
        <w:rFonts w:hint="default"/>
        <w:lang w:val="it-IT" w:eastAsia="en-US" w:bidi="ar-SA"/>
      </w:rPr>
    </w:lvl>
    <w:lvl w:ilvl="4" w:tplc="638EAA90">
      <w:numFmt w:val="bullet"/>
      <w:lvlText w:val="•"/>
      <w:lvlJc w:val="left"/>
      <w:pPr>
        <w:ind w:left="4568" w:hanging="358"/>
      </w:pPr>
      <w:rPr>
        <w:rFonts w:hint="default"/>
        <w:lang w:val="it-IT" w:eastAsia="en-US" w:bidi="ar-SA"/>
      </w:rPr>
    </w:lvl>
    <w:lvl w:ilvl="5" w:tplc="0B7C06CE">
      <w:numFmt w:val="bullet"/>
      <w:lvlText w:val="•"/>
      <w:lvlJc w:val="left"/>
      <w:pPr>
        <w:ind w:left="5571" w:hanging="358"/>
      </w:pPr>
      <w:rPr>
        <w:rFonts w:hint="default"/>
        <w:lang w:val="it-IT" w:eastAsia="en-US" w:bidi="ar-SA"/>
      </w:rPr>
    </w:lvl>
    <w:lvl w:ilvl="6" w:tplc="4780867C">
      <w:numFmt w:val="bullet"/>
      <w:lvlText w:val="•"/>
      <w:lvlJc w:val="left"/>
      <w:pPr>
        <w:ind w:left="6574" w:hanging="358"/>
      </w:pPr>
      <w:rPr>
        <w:rFonts w:hint="default"/>
        <w:lang w:val="it-IT" w:eastAsia="en-US" w:bidi="ar-SA"/>
      </w:rPr>
    </w:lvl>
    <w:lvl w:ilvl="7" w:tplc="A380DE0C">
      <w:numFmt w:val="bullet"/>
      <w:lvlText w:val="•"/>
      <w:lvlJc w:val="left"/>
      <w:pPr>
        <w:ind w:left="7577" w:hanging="358"/>
      </w:pPr>
      <w:rPr>
        <w:rFonts w:hint="default"/>
        <w:lang w:val="it-IT" w:eastAsia="en-US" w:bidi="ar-SA"/>
      </w:rPr>
    </w:lvl>
    <w:lvl w:ilvl="8" w:tplc="FE909D3E">
      <w:numFmt w:val="bullet"/>
      <w:lvlText w:val="•"/>
      <w:lvlJc w:val="left"/>
      <w:pPr>
        <w:ind w:left="8580" w:hanging="358"/>
      </w:pPr>
      <w:rPr>
        <w:rFonts w:hint="default"/>
        <w:lang w:val="it-IT" w:eastAsia="en-US" w:bidi="ar-SA"/>
      </w:rPr>
    </w:lvl>
  </w:abstractNum>
  <w:abstractNum w:abstractNumId="23" w15:restartNumberingAfterBreak="0">
    <w:nsid w:val="515861C3"/>
    <w:multiLevelType w:val="hybridMultilevel"/>
    <w:tmpl w:val="9CF0116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51AE39D1"/>
    <w:multiLevelType w:val="hybridMultilevel"/>
    <w:tmpl w:val="746CEC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3D85CC8"/>
    <w:multiLevelType w:val="hybridMultilevel"/>
    <w:tmpl w:val="8176E8E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5494042A"/>
    <w:multiLevelType w:val="hybridMultilevel"/>
    <w:tmpl w:val="C63225D0"/>
    <w:lvl w:ilvl="0" w:tplc="F26E0C62">
      <w:start w:val="1"/>
      <w:numFmt w:val="decimal"/>
      <w:lvlText w:val="%1."/>
      <w:lvlJc w:val="left"/>
      <w:pPr>
        <w:ind w:left="1253" w:hanging="348"/>
      </w:pPr>
      <w:rPr>
        <w:rFonts w:ascii="Arial" w:eastAsia="Arial" w:hAnsi="Arial" w:cs="Arial" w:hint="default"/>
        <w:spacing w:val="-1"/>
        <w:w w:val="99"/>
        <w:sz w:val="20"/>
        <w:szCs w:val="20"/>
        <w:lang w:val="it-IT" w:eastAsia="en-US" w:bidi="ar-SA"/>
      </w:rPr>
    </w:lvl>
    <w:lvl w:ilvl="1" w:tplc="5036BFB4">
      <w:numFmt w:val="bullet"/>
      <w:lvlText w:val="•"/>
      <w:lvlJc w:val="left"/>
      <w:pPr>
        <w:ind w:left="2262" w:hanging="348"/>
      </w:pPr>
      <w:rPr>
        <w:rFonts w:hint="default"/>
        <w:lang w:val="it-IT" w:eastAsia="en-US" w:bidi="ar-SA"/>
      </w:rPr>
    </w:lvl>
    <w:lvl w:ilvl="2" w:tplc="179E5646">
      <w:numFmt w:val="bullet"/>
      <w:lvlText w:val="•"/>
      <w:lvlJc w:val="left"/>
      <w:pPr>
        <w:ind w:left="3265" w:hanging="348"/>
      </w:pPr>
      <w:rPr>
        <w:rFonts w:hint="default"/>
        <w:lang w:val="it-IT" w:eastAsia="en-US" w:bidi="ar-SA"/>
      </w:rPr>
    </w:lvl>
    <w:lvl w:ilvl="3" w:tplc="0DC0E6A8">
      <w:numFmt w:val="bullet"/>
      <w:lvlText w:val="•"/>
      <w:lvlJc w:val="left"/>
      <w:pPr>
        <w:ind w:left="4268" w:hanging="348"/>
      </w:pPr>
      <w:rPr>
        <w:rFonts w:hint="default"/>
        <w:lang w:val="it-IT" w:eastAsia="en-US" w:bidi="ar-SA"/>
      </w:rPr>
    </w:lvl>
    <w:lvl w:ilvl="4" w:tplc="4CFCDEA2">
      <w:numFmt w:val="bullet"/>
      <w:lvlText w:val="•"/>
      <w:lvlJc w:val="left"/>
      <w:pPr>
        <w:ind w:left="5271" w:hanging="348"/>
      </w:pPr>
      <w:rPr>
        <w:rFonts w:hint="default"/>
        <w:lang w:val="it-IT" w:eastAsia="en-US" w:bidi="ar-SA"/>
      </w:rPr>
    </w:lvl>
    <w:lvl w:ilvl="5" w:tplc="7E945452">
      <w:numFmt w:val="bullet"/>
      <w:lvlText w:val="•"/>
      <w:lvlJc w:val="left"/>
      <w:pPr>
        <w:ind w:left="6274" w:hanging="348"/>
      </w:pPr>
      <w:rPr>
        <w:rFonts w:hint="default"/>
        <w:lang w:val="it-IT" w:eastAsia="en-US" w:bidi="ar-SA"/>
      </w:rPr>
    </w:lvl>
    <w:lvl w:ilvl="6" w:tplc="55308030">
      <w:numFmt w:val="bullet"/>
      <w:lvlText w:val="•"/>
      <w:lvlJc w:val="left"/>
      <w:pPr>
        <w:ind w:left="7277" w:hanging="348"/>
      </w:pPr>
      <w:rPr>
        <w:rFonts w:hint="default"/>
        <w:lang w:val="it-IT" w:eastAsia="en-US" w:bidi="ar-SA"/>
      </w:rPr>
    </w:lvl>
    <w:lvl w:ilvl="7" w:tplc="49A24658">
      <w:numFmt w:val="bullet"/>
      <w:lvlText w:val="•"/>
      <w:lvlJc w:val="left"/>
      <w:pPr>
        <w:ind w:left="8280" w:hanging="348"/>
      </w:pPr>
      <w:rPr>
        <w:rFonts w:hint="default"/>
        <w:lang w:val="it-IT" w:eastAsia="en-US" w:bidi="ar-SA"/>
      </w:rPr>
    </w:lvl>
    <w:lvl w:ilvl="8" w:tplc="157201F0">
      <w:numFmt w:val="bullet"/>
      <w:lvlText w:val="•"/>
      <w:lvlJc w:val="left"/>
      <w:pPr>
        <w:ind w:left="9283" w:hanging="348"/>
      </w:pPr>
      <w:rPr>
        <w:rFonts w:hint="default"/>
        <w:lang w:val="it-IT" w:eastAsia="en-US" w:bidi="ar-SA"/>
      </w:rPr>
    </w:lvl>
  </w:abstractNum>
  <w:abstractNum w:abstractNumId="27" w15:restartNumberingAfterBreak="0">
    <w:nsid w:val="65466E0E"/>
    <w:multiLevelType w:val="hybridMultilevel"/>
    <w:tmpl w:val="988CC5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6121C03"/>
    <w:multiLevelType w:val="hybridMultilevel"/>
    <w:tmpl w:val="98E40F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61A2F52"/>
    <w:multiLevelType w:val="hybridMultilevel"/>
    <w:tmpl w:val="4930178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0" w15:restartNumberingAfterBreak="0">
    <w:nsid w:val="68D6375D"/>
    <w:multiLevelType w:val="hybridMultilevel"/>
    <w:tmpl w:val="522CC7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D49547E"/>
    <w:multiLevelType w:val="hybridMultilevel"/>
    <w:tmpl w:val="77D6A786"/>
    <w:lvl w:ilvl="0" w:tplc="A21A3F36">
      <w:start w:val="2"/>
      <w:numFmt w:val="bullet"/>
      <w:lvlText w:val="-"/>
      <w:lvlJc w:val="left"/>
      <w:pPr>
        <w:ind w:left="720" w:hanging="360"/>
      </w:pPr>
      <w:rPr>
        <w:rFonts w:ascii="Times New Roman" w:eastAsia="MS Mincho"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6DF22FFC"/>
    <w:multiLevelType w:val="hybridMultilevel"/>
    <w:tmpl w:val="B2EE02E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3" w15:restartNumberingAfterBreak="0">
    <w:nsid w:val="77426797"/>
    <w:multiLevelType w:val="hybridMultilevel"/>
    <w:tmpl w:val="9A0C68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8D96168"/>
    <w:multiLevelType w:val="hybridMultilevel"/>
    <w:tmpl w:val="213A380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15:restartNumberingAfterBreak="0">
    <w:nsid w:val="7C633ED0"/>
    <w:multiLevelType w:val="hybridMultilevel"/>
    <w:tmpl w:val="EEA614AE"/>
    <w:lvl w:ilvl="0" w:tplc="04100003">
      <w:start w:val="1"/>
      <w:numFmt w:val="bullet"/>
      <w:lvlText w:val="o"/>
      <w:lvlJc w:val="left"/>
      <w:pPr>
        <w:tabs>
          <w:tab w:val="num" w:pos="720"/>
        </w:tabs>
        <w:ind w:left="720" w:hanging="360"/>
      </w:pPr>
      <w:rPr>
        <w:rFonts w:ascii="Courier New" w:hAnsi="Courier New" w:cs="Courier New"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num w:numId="1" w16cid:durableId="1757365019">
    <w:abstractNumId w:val="26"/>
  </w:num>
  <w:num w:numId="2" w16cid:durableId="759839509">
    <w:abstractNumId w:val="19"/>
  </w:num>
  <w:num w:numId="3" w16cid:durableId="1037438043">
    <w:abstractNumId w:val="20"/>
  </w:num>
  <w:num w:numId="4" w16cid:durableId="491290025">
    <w:abstractNumId w:val="30"/>
  </w:num>
  <w:num w:numId="5" w16cid:durableId="1100491372">
    <w:abstractNumId w:val="8"/>
  </w:num>
  <w:num w:numId="6" w16cid:durableId="22948740">
    <w:abstractNumId w:val="0"/>
    <w:lvlOverride w:ilvl="0">
      <w:startOverride w:val="1"/>
    </w:lvlOverride>
    <w:lvlOverride w:ilvl="1">
      <w:startOverride w:val="1"/>
    </w:lvlOverride>
    <w:lvlOverride w:ilvl="2"/>
    <w:lvlOverride w:ilvl="3"/>
    <w:lvlOverride w:ilvl="4"/>
    <w:lvlOverride w:ilvl="5"/>
    <w:lvlOverride w:ilvl="6"/>
    <w:lvlOverride w:ilvl="7"/>
    <w:lvlOverride w:ilvl="8"/>
  </w:num>
  <w:num w:numId="7" w16cid:durableId="1569875243">
    <w:abstractNumId w:val="1"/>
    <w:lvlOverride w:ilvl="0">
      <w:startOverride w:val="1"/>
    </w:lvlOverride>
    <w:lvlOverride w:ilvl="1"/>
    <w:lvlOverride w:ilvl="2"/>
    <w:lvlOverride w:ilvl="3"/>
    <w:lvlOverride w:ilvl="4"/>
    <w:lvlOverride w:ilvl="5"/>
    <w:lvlOverride w:ilvl="6"/>
    <w:lvlOverride w:ilvl="7"/>
    <w:lvlOverride w:ilvl="8"/>
  </w:num>
  <w:num w:numId="8" w16cid:durableId="12193557">
    <w:abstractNumId w:val="14"/>
  </w:num>
  <w:num w:numId="9" w16cid:durableId="628709007">
    <w:abstractNumId w:val="33"/>
  </w:num>
  <w:num w:numId="10" w16cid:durableId="23528920">
    <w:abstractNumId w:val="3"/>
  </w:num>
  <w:num w:numId="11" w16cid:durableId="1783957833">
    <w:abstractNumId w:val="2"/>
  </w:num>
  <w:num w:numId="12" w16cid:durableId="1954510507">
    <w:abstractNumId w:val="0"/>
  </w:num>
  <w:num w:numId="13" w16cid:durableId="524174326">
    <w:abstractNumId w:val="6"/>
  </w:num>
  <w:num w:numId="14" w16cid:durableId="805702737">
    <w:abstractNumId w:val="28"/>
  </w:num>
  <w:num w:numId="15" w16cid:durableId="1581133201">
    <w:abstractNumId w:val="17"/>
  </w:num>
  <w:num w:numId="16" w16cid:durableId="185098438">
    <w:abstractNumId w:val="24"/>
  </w:num>
  <w:num w:numId="17" w16cid:durableId="303630178">
    <w:abstractNumId w:val="27"/>
  </w:num>
  <w:num w:numId="18" w16cid:durableId="1201936501">
    <w:abstractNumId w:val="34"/>
  </w:num>
  <w:num w:numId="19" w16cid:durableId="1280070033">
    <w:abstractNumId w:val="21"/>
  </w:num>
  <w:num w:numId="20" w16cid:durableId="584657377">
    <w:abstractNumId w:val="11"/>
  </w:num>
  <w:num w:numId="21" w16cid:durableId="322272396">
    <w:abstractNumId w:val="13"/>
  </w:num>
  <w:num w:numId="22" w16cid:durableId="1431898002">
    <w:abstractNumId w:val="5"/>
  </w:num>
  <w:num w:numId="23" w16cid:durableId="1354069944">
    <w:abstractNumId w:val="18"/>
  </w:num>
  <w:num w:numId="24" w16cid:durableId="1786579433">
    <w:abstractNumId w:val="12"/>
  </w:num>
  <w:num w:numId="25" w16cid:durableId="771899128">
    <w:abstractNumId w:val="31"/>
  </w:num>
  <w:num w:numId="26" w16cid:durableId="1017737090">
    <w:abstractNumId w:val="29"/>
  </w:num>
  <w:num w:numId="27" w16cid:durableId="1221133357">
    <w:abstractNumId w:val="32"/>
  </w:num>
  <w:num w:numId="28" w16cid:durableId="89861373">
    <w:abstractNumId w:val="4"/>
  </w:num>
  <w:num w:numId="29" w16cid:durableId="661276991">
    <w:abstractNumId w:val="10"/>
  </w:num>
  <w:num w:numId="30" w16cid:durableId="1675256447">
    <w:abstractNumId w:val="7"/>
  </w:num>
  <w:num w:numId="31" w16cid:durableId="305353184">
    <w:abstractNumId w:val="35"/>
  </w:num>
  <w:num w:numId="32" w16cid:durableId="1483348120">
    <w:abstractNumId w:val="15"/>
  </w:num>
  <w:num w:numId="33" w16cid:durableId="791439159">
    <w:abstractNumId w:val="9"/>
  </w:num>
  <w:num w:numId="34" w16cid:durableId="818880808">
    <w:abstractNumId w:val="22"/>
  </w:num>
  <w:num w:numId="35" w16cid:durableId="1763798800">
    <w:abstractNumId w:val="25"/>
  </w:num>
  <w:num w:numId="36" w16cid:durableId="1460294039">
    <w:abstractNumId w:val="16"/>
  </w:num>
  <w:num w:numId="37" w16cid:durableId="255797556">
    <w:abstractNumId w:val="23"/>
  </w:num>
  <w:num w:numId="38" w16cid:durableId="129101548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3916"/>
    <w:rsid w:val="0001555B"/>
    <w:rsid w:val="00044182"/>
    <w:rsid w:val="000956CF"/>
    <w:rsid w:val="000B2D44"/>
    <w:rsid w:val="000D0177"/>
    <w:rsid w:val="000D3E1D"/>
    <w:rsid w:val="000F42BF"/>
    <w:rsid w:val="00141F91"/>
    <w:rsid w:val="001463A3"/>
    <w:rsid w:val="00180CE6"/>
    <w:rsid w:val="00197716"/>
    <w:rsid w:val="001A0C2D"/>
    <w:rsid w:val="001D0186"/>
    <w:rsid w:val="00201529"/>
    <w:rsid w:val="002444E9"/>
    <w:rsid w:val="002644C6"/>
    <w:rsid w:val="0026463A"/>
    <w:rsid w:val="00285B67"/>
    <w:rsid w:val="002B0B5B"/>
    <w:rsid w:val="002B60BC"/>
    <w:rsid w:val="00317E4F"/>
    <w:rsid w:val="00351634"/>
    <w:rsid w:val="003714A1"/>
    <w:rsid w:val="003C159E"/>
    <w:rsid w:val="003D44D5"/>
    <w:rsid w:val="00402440"/>
    <w:rsid w:val="00404FFC"/>
    <w:rsid w:val="0041353C"/>
    <w:rsid w:val="004172ED"/>
    <w:rsid w:val="004253BF"/>
    <w:rsid w:val="00426D2D"/>
    <w:rsid w:val="00432F9C"/>
    <w:rsid w:val="00455E08"/>
    <w:rsid w:val="0047068C"/>
    <w:rsid w:val="004B36DA"/>
    <w:rsid w:val="004B6FA7"/>
    <w:rsid w:val="005052DF"/>
    <w:rsid w:val="005218D6"/>
    <w:rsid w:val="00585F10"/>
    <w:rsid w:val="005B17FD"/>
    <w:rsid w:val="005C0561"/>
    <w:rsid w:val="005C0695"/>
    <w:rsid w:val="005D7A72"/>
    <w:rsid w:val="005E4CD0"/>
    <w:rsid w:val="00601130"/>
    <w:rsid w:val="006116B0"/>
    <w:rsid w:val="00620FA3"/>
    <w:rsid w:val="0062141B"/>
    <w:rsid w:val="00621BA9"/>
    <w:rsid w:val="00623268"/>
    <w:rsid w:val="0065459A"/>
    <w:rsid w:val="00672D90"/>
    <w:rsid w:val="00703591"/>
    <w:rsid w:val="007078D4"/>
    <w:rsid w:val="00742CFB"/>
    <w:rsid w:val="00743F0F"/>
    <w:rsid w:val="00750AE5"/>
    <w:rsid w:val="00794F3F"/>
    <w:rsid w:val="007A4A5B"/>
    <w:rsid w:val="007A72AC"/>
    <w:rsid w:val="007C615A"/>
    <w:rsid w:val="007E65AA"/>
    <w:rsid w:val="007F583F"/>
    <w:rsid w:val="00835AF8"/>
    <w:rsid w:val="0084636F"/>
    <w:rsid w:val="008841CF"/>
    <w:rsid w:val="00891C88"/>
    <w:rsid w:val="0089668F"/>
    <w:rsid w:val="008B2683"/>
    <w:rsid w:val="008B2B59"/>
    <w:rsid w:val="008B2C64"/>
    <w:rsid w:val="008B501B"/>
    <w:rsid w:val="008C0D36"/>
    <w:rsid w:val="00905F92"/>
    <w:rsid w:val="009074EA"/>
    <w:rsid w:val="00920298"/>
    <w:rsid w:val="00967A4A"/>
    <w:rsid w:val="0099298E"/>
    <w:rsid w:val="009B162B"/>
    <w:rsid w:val="009C1EC3"/>
    <w:rsid w:val="009D6B13"/>
    <w:rsid w:val="00A14D5C"/>
    <w:rsid w:val="00A23509"/>
    <w:rsid w:val="00A51562"/>
    <w:rsid w:val="00A80789"/>
    <w:rsid w:val="00A92DD8"/>
    <w:rsid w:val="00AC3C4C"/>
    <w:rsid w:val="00AC435C"/>
    <w:rsid w:val="00AC7D8C"/>
    <w:rsid w:val="00B44276"/>
    <w:rsid w:val="00B52061"/>
    <w:rsid w:val="00B64EDB"/>
    <w:rsid w:val="00B706B7"/>
    <w:rsid w:val="00B84328"/>
    <w:rsid w:val="00BA18FB"/>
    <w:rsid w:val="00BA75E0"/>
    <w:rsid w:val="00BB2036"/>
    <w:rsid w:val="00BB4535"/>
    <w:rsid w:val="00BC2FC2"/>
    <w:rsid w:val="00BD3E2A"/>
    <w:rsid w:val="00BE1151"/>
    <w:rsid w:val="00BE3680"/>
    <w:rsid w:val="00BF0782"/>
    <w:rsid w:val="00C33731"/>
    <w:rsid w:val="00C43916"/>
    <w:rsid w:val="00C606D3"/>
    <w:rsid w:val="00C75324"/>
    <w:rsid w:val="00C8489C"/>
    <w:rsid w:val="00C927C0"/>
    <w:rsid w:val="00C95722"/>
    <w:rsid w:val="00CA6CD4"/>
    <w:rsid w:val="00CC5739"/>
    <w:rsid w:val="00CF5C27"/>
    <w:rsid w:val="00D11BA7"/>
    <w:rsid w:val="00D52985"/>
    <w:rsid w:val="00D57C3C"/>
    <w:rsid w:val="00D6355F"/>
    <w:rsid w:val="00D723EA"/>
    <w:rsid w:val="00D84F9B"/>
    <w:rsid w:val="00D93FD3"/>
    <w:rsid w:val="00DB6AAF"/>
    <w:rsid w:val="00E00D73"/>
    <w:rsid w:val="00E21D20"/>
    <w:rsid w:val="00E22CB2"/>
    <w:rsid w:val="00E55F98"/>
    <w:rsid w:val="00E66AF0"/>
    <w:rsid w:val="00E80EA7"/>
    <w:rsid w:val="00E84C35"/>
    <w:rsid w:val="00E85E1F"/>
    <w:rsid w:val="00EB157F"/>
    <w:rsid w:val="00EE4D92"/>
    <w:rsid w:val="00EF781D"/>
    <w:rsid w:val="00F33EAB"/>
    <w:rsid w:val="00F55539"/>
    <w:rsid w:val="00F8134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EF16B80"/>
  <w15:chartTrackingRefBased/>
  <w15:docId w15:val="{9B35A707-242C-471B-A8AC-5A41733BCB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HAnsi" w:hAnsi="Times New Roman" w:cs="Times New Roman"/>
        <w:sz w:val="24"/>
        <w:szCs w:val="24"/>
        <w:lang w:val="it-IT" w:eastAsia="en-US" w:bidi="ar-SA"/>
      </w:rPr>
    </w:rPrDefault>
    <w:pPrDefault>
      <w:pPr>
        <w:spacing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link w:val="Titolo1Carattere"/>
    <w:uiPriority w:val="9"/>
    <w:qFormat/>
    <w:rsid w:val="00285B67"/>
    <w:pPr>
      <w:widowControl w:val="0"/>
      <w:autoSpaceDE w:val="0"/>
      <w:autoSpaceDN w:val="0"/>
      <w:spacing w:after="0"/>
      <w:ind w:left="401" w:right="982"/>
      <w:jc w:val="center"/>
      <w:outlineLvl w:val="0"/>
    </w:pPr>
    <w:rPr>
      <w:rFonts w:ascii="Arial" w:eastAsia="Arial" w:hAnsi="Arial" w:cs="Arial"/>
      <w:b/>
      <w:bCs/>
    </w:rPr>
  </w:style>
  <w:style w:type="paragraph" w:styleId="Titolo2">
    <w:name w:val="heading 2"/>
    <w:basedOn w:val="Normale"/>
    <w:link w:val="Titolo2Carattere"/>
    <w:uiPriority w:val="9"/>
    <w:unhideWhenUsed/>
    <w:qFormat/>
    <w:rsid w:val="00285B67"/>
    <w:pPr>
      <w:widowControl w:val="0"/>
      <w:autoSpaceDE w:val="0"/>
      <w:autoSpaceDN w:val="0"/>
      <w:spacing w:after="0"/>
      <w:ind w:left="833" w:hanging="144"/>
      <w:jc w:val="both"/>
      <w:outlineLvl w:val="1"/>
    </w:pPr>
    <w:rPr>
      <w:rFonts w:ascii="Arial" w:eastAsia="Arial" w:hAnsi="Arial" w:cs="Arial"/>
      <w:sz w:val="21"/>
      <w:szCs w:val="21"/>
    </w:rPr>
  </w:style>
  <w:style w:type="paragraph" w:styleId="Titolo3">
    <w:name w:val="heading 3"/>
    <w:basedOn w:val="Normale"/>
    <w:link w:val="Titolo3Carattere"/>
    <w:uiPriority w:val="9"/>
    <w:unhideWhenUsed/>
    <w:qFormat/>
    <w:rsid w:val="00285B67"/>
    <w:pPr>
      <w:widowControl w:val="0"/>
      <w:autoSpaceDE w:val="0"/>
      <w:autoSpaceDN w:val="0"/>
      <w:spacing w:after="0"/>
      <w:ind w:left="401"/>
      <w:jc w:val="center"/>
      <w:outlineLvl w:val="2"/>
    </w:pPr>
    <w:rPr>
      <w:rFonts w:ascii="Arial" w:eastAsia="Arial" w:hAnsi="Arial" w:cs="Arial"/>
      <w:b/>
      <w:bCs/>
      <w:sz w:val="20"/>
      <w:szCs w:val="20"/>
    </w:rPr>
  </w:style>
  <w:style w:type="paragraph" w:styleId="Titolo5">
    <w:name w:val="heading 5"/>
    <w:basedOn w:val="Normale"/>
    <w:next w:val="Normale"/>
    <w:link w:val="Titolo5Carattere"/>
    <w:uiPriority w:val="9"/>
    <w:semiHidden/>
    <w:unhideWhenUsed/>
    <w:qFormat/>
    <w:rsid w:val="007F583F"/>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C43916"/>
    <w:pPr>
      <w:tabs>
        <w:tab w:val="center" w:pos="4819"/>
        <w:tab w:val="right" w:pos="9638"/>
      </w:tabs>
      <w:spacing w:after="0"/>
    </w:pPr>
  </w:style>
  <w:style w:type="character" w:customStyle="1" w:styleId="IntestazioneCarattere">
    <w:name w:val="Intestazione Carattere"/>
    <w:basedOn w:val="Carpredefinitoparagrafo"/>
    <w:link w:val="Intestazione"/>
    <w:uiPriority w:val="99"/>
    <w:rsid w:val="00C43916"/>
  </w:style>
  <w:style w:type="paragraph" w:styleId="Pidipagina">
    <w:name w:val="footer"/>
    <w:basedOn w:val="Normale"/>
    <w:link w:val="PidipaginaCarattere"/>
    <w:unhideWhenUsed/>
    <w:rsid w:val="00C43916"/>
    <w:pPr>
      <w:tabs>
        <w:tab w:val="center" w:pos="4819"/>
        <w:tab w:val="right" w:pos="9638"/>
      </w:tabs>
      <w:spacing w:after="0"/>
    </w:pPr>
  </w:style>
  <w:style w:type="character" w:customStyle="1" w:styleId="PidipaginaCarattere">
    <w:name w:val="Piè di pagina Carattere"/>
    <w:basedOn w:val="Carpredefinitoparagrafo"/>
    <w:link w:val="Pidipagina"/>
    <w:uiPriority w:val="99"/>
    <w:rsid w:val="00C43916"/>
  </w:style>
  <w:style w:type="character" w:styleId="Collegamentoipertestuale">
    <w:name w:val="Hyperlink"/>
    <w:basedOn w:val="Carpredefinitoparagrafo"/>
    <w:uiPriority w:val="99"/>
    <w:unhideWhenUsed/>
    <w:rsid w:val="00BA18FB"/>
    <w:rPr>
      <w:color w:val="0563C1" w:themeColor="hyperlink"/>
      <w:u w:val="single"/>
    </w:rPr>
  </w:style>
  <w:style w:type="paragraph" w:styleId="Testofumetto">
    <w:name w:val="Balloon Text"/>
    <w:basedOn w:val="Normale"/>
    <w:link w:val="TestofumettoCarattere"/>
    <w:uiPriority w:val="99"/>
    <w:semiHidden/>
    <w:unhideWhenUsed/>
    <w:rsid w:val="0001555B"/>
    <w:pPr>
      <w:spacing w:after="0"/>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01555B"/>
    <w:rPr>
      <w:rFonts w:ascii="Segoe UI" w:hAnsi="Segoe UI" w:cs="Segoe UI"/>
      <w:sz w:val="18"/>
      <w:szCs w:val="18"/>
    </w:rPr>
  </w:style>
  <w:style w:type="character" w:customStyle="1" w:styleId="Titolo1Carattere">
    <w:name w:val="Titolo 1 Carattere"/>
    <w:basedOn w:val="Carpredefinitoparagrafo"/>
    <w:link w:val="Titolo1"/>
    <w:uiPriority w:val="9"/>
    <w:rsid w:val="00285B67"/>
    <w:rPr>
      <w:rFonts w:ascii="Arial" w:eastAsia="Arial" w:hAnsi="Arial" w:cs="Arial"/>
      <w:b/>
      <w:bCs/>
    </w:rPr>
  </w:style>
  <w:style w:type="character" w:customStyle="1" w:styleId="Titolo2Carattere">
    <w:name w:val="Titolo 2 Carattere"/>
    <w:basedOn w:val="Carpredefinitoparagrafo"/>
    <w:link w:val="Titolo2"/>
    <w:uiPriority w:val="9"/>
    <w:rsid w:val="00285B67"/>
    <w:rPr>
      <w:rFonts w:ascii="Arial" w:eastAsia="Arial" w:hAnsi="Arial" w:cs="Arial"/>
      <w:sz w:val="21"/>
      <w:szCs w:val="21"/>
    </w:rPr>
  </w:style>
  <w:style w:type="character" w:customStyle="1" w:styleId="Titolo3Carattere">
    <w:name w:val="Titolo 3 Carattere"/>
    <w:basedOn w:val="Carpredefinitoparagrafo"/>
    <w:link w:val="Titolo3"/>
    <w:uiPriority w:val="9"/>
    <w:rsid w:val="00285B67"/>
    <w:rPr>
      <w:rFonts w:ascii="Arial" w:eastAsia="Arial" w:hAnsi="Arial" w:cs="Arial"/>
      <w:b/>
      <w:bCs/>
      <w:sz w:val="20"/>
      <w:szCs w:val="20"/>
    </w:rPr>
  </w:style>
  <w:style w:type="paragraph" w:styleId="Corpotesto">
    <w:name w:val="Body Text"/>
    <w:basedOn w:val="Normale"/>
    <w:link w:val="CorpotestoCarattere"/>
    <w:uiPriority w:val="99"/>
    <w:qFormat/>
    <w:rsid w:val="00285B67"/>
    <w:pPr>
      <w:widowControl w:val="0"/>
      <w:autoSpaceDE w:val="0"/>
      <w:autoSpaceDN w:val="0"/>
      <w:spacing w:after="0"/>
    </w:pPr>
    <w:rPr>
      <w:rFonts w:ascii="Arial" w:eastAsia="Arial" w:hAnsi="Arial" w:cs="Arial"/>
      <w:sz w:val="20"/>
      <w:szCs w:val="20"/>
    </w:rPr>
  </w:style>
  <w:style w:type="character" w:customStyle="1" w:styleId="CorpotestoCarattere">
    <w:name w:val="Corpo testo Carattere"/>
    <w:basedOn w:val="Carpredefinitoparagrafo"/>
    <w:link w:val="Corpotesto"/>
    <w:uiPriority w:val="99"/>
    <w:rsid w:val="00285B67"/>
    <w:rPr>
      <w:rFonts w:ascii="Arial" w:eastAsia="Arial" w:hAnsi="Arial" w:cs="Arial"/>
      <w:sz w:val="20"/>
      <w:szCs w:val="20"/>
    </w:rPr>
  </w:style>
  <w:style w:type="paragraph" w:styleId="Paragrafoelenco">
    <w:name w:val="List Paragraph"/>
    <w:basedOn w:val="Normale"/>
    <w:uiPriority w:val="34"/>
    <w:qFormat/>
    <w:rsid w:val="00285B67"/>
    <w:pPr>
      <w:widowControl w:val="0"/>
      <w:autoSpaceDE w:val="0"/>
      <w:autoSpaceDN w:val="0"/>
      <w:spacing w:after="0"/>
      <w:ind w:left="1253" w:hanging="360"/>
      <w:jc w:val="both"/>
    </w:pPr>
    <w:rPr>
      <w:rFonts w:ascii="Arial" w:eastAsia="Arial" w:hAnsi="Arial" w:cs="Arial"/>
      <w:sz w:val="22"/>
      <w:szCs w:val="22"/>
    </w:rPr>
  </w:style>
  <w:style w:type="paragraph" w:customStyle="1" w:styleId="corpo2">
    <w:name w:val="corpo2"/>
    <w:basedOn w:val="Normale"/>
    <w:rsid w:val="00F81346"/>
    <w:pPr>
      <w:spacing w:before="100" w:beforeAutospacing="1" w:after="100" w:afterAutospacing="1"/>
    </w:pPr>
    <w:rPr>
      <w:rFonts w:eastAsia="Times New Roman"/>
      <w:lang w:val="en-US"/>
    </w:rPr>
  </w:style>
  <w:style w:type="character" w:customStyle="1" w:styleId="Titolo5Carattere">
    <w:name w:val="Titolo 5 Carattere"/>
    <w:basedOn w:val="Carpredefinitoparagrafo"/>
    <w:link w:val="Titolo5"/>
    <w:uiPriority w:val="9"/>
    <w:semiHidden/>
    <w:rsid w:val="007F583F"/>
    <w:rPr>
      <w:rFonts w:asciiTheme="majorHAnsi" w:eastAsiaTheme="majorEastAsia" w:hAnsiTheme="majorHAnsi" w:cstheme="majorBidi"/>
      <w:color w:val="2F5496" w:themeColor="accent1" w:themeShade="BF"/>
    </w:rPr>
  </w:style>
  <w:style w:type="character" w:styleId="Enfasigrassetto">
    <w:name w:val="Strong"/>
    <w:basedOn w:val="Carpredefinitoparagrafo"/>
    <w:uiPriority w:val="22"/>
    <w:qFormat/>
    <w:rsid w:val="00E21D20"/>
    <w:rPr>
      <w:b/>
      <w:bCs/>
    </w:rPr>
  </w:style>
  <w:style w:type="paragraph" w:styleId="Testonotadichiusura">
    <w:name w:val="endnote text"/>
    <w:basedOn w:val="Normale"/>
    <w:link w:val="TestonotadichiusuraCarattere"/>
    <w:rsid w:val="004172ED"/>
    <w:pPr>
      <w:spacing w:after="0"/>
    </w:pPr>
    <w:rPr>
      <w:rFonts w:eastAsia="Times New Roman"/>
      <w:sz w:val="20"/>
      <w:szCs w:val="20"/>
      <w:lang w:eastAsia="it-IT"/>
    </w:rPr>
  </w:style>
  <w:style w:type="character" w:customStyle="1" w:styleId="TestonotadichiusuraCarattere">
    <w:name w:val="Testo nota di chiusura Carattere"/>
    <w:basedOn w:val="Carpredefinitoparagrafo"/>
    <w:link w:val="Testonotadichiusura"/>
    <w:rsid w:val="004172ED"/>
    <w:rPr>
      <w:rFonts w:eastAsia="Times New Roman"/>
      <w:sz w:val="20"/>
      <w:szCs w:val="20"/>
      <w:lang w:eastAsia="it-IT"/>
    </w:rPr>
  </w:style>
  <w:style w:type="paragraph" w:styleId="Corpodeltesto3">
    <w:name w:val="Body Text 3"/>
    <w:basedOn w:val="Normale"/>
    <w:link w:val="Corpodeltesto3Carattere"/>
    <w:uiPriority w:val="99"/>
    <w:unhideWhenUsed/>
    <w:rsid w:val="00585F10"/>
    <w:rPr>
      <w:sz w:val="16"/>
      <w:szCs w:val="16"/>
    </w:rPr>
  </w:style>
  <w:style w:type="character" w:customStyle="1" w:styleId="Corpodeltesto3Carattere">
    <w:name w:val="Corpo del testo 3 Carattere"/>
    <w:basedOn w:val="Carpredefinitoparagrafo"/>
    <w:link w:val="Corpodeltesto3"/>
    <w:uiPriority w:val="99"/>
    <w:rsid w:val="00585F10"/>
    <w:rPr>
      <w:sz w:val="16"/>
      <w:szCs w:val="16"/>
    </w:rPr>
  </w:style>
  <w:style w:type="paragraph" w:styleId="Titolosommario">
    <w:name w:val="TOC Heading"/>
    <w:basedOn w:val="Titolo1"/>
    <w:next w:val="Normale"/>
    <w:autoRedefine/>
    <w:uiPriority w:val="39"/>
    <w:unhideWhenUsed/>
    <w:qFormat/>
    <w:rsid w:val="00585F10"/>
    <w:pPr>
      <w:keepNext/>
      <w:keepLines/>
      <w:widowControl/>
      <w:autoSpaceDE/>
      <w:autoSpaceDN/>
      <w:spacing w:before="240" w:after="240" w:line="360" w:lineRule="auto"/>
      <w:ind w:left="0" w:right="0"/>
      <w:jc w:val="left"/>
      <w:outlineLvl w:val="9"/>
    </w:pPr>
    <w:rPr>
      <w:rFonts w:ascii="Times New Roman" w:eastAsia="Times New Roman" w:hAnsi="Times New Roman" w:cs="Times New Roman"/>
      <w:bCs w:val="0"/>
      <w:color w:val="000000"/>
      <w:sz w:val="32"/>
      <w:szCs w:val="32"/>
      <w:lang w:eastAsia="ja-JP"/>
    </w:rPr>
  </w:style>
  <w:style w:type="paragraph" w:styleId="Sommario1">
    <w:name w:val="toc 1"/>
    <w:basedOn w:val="Normale"/>
    <w:next w:val="Normale"/>
    <w:autoRedefine/>
    <w:uiPriority w:val="39"/>
    <w:unhideWhenUsed/>
    <w:rsid w:val="00585F10"/>
    <w:pPr>
      <w:tabs>
        <w:tab w:val="right" w:leader="dot" w:pos="9628"/>
      </w:tabs>
      <w:spacing w:before="120" w:after="0" w:line="360" w:lineRule="auto"/>
    </w:pPr>
    <w:rPr>
      <w:rFonts w:eastAsia="Times New Roman"/>
      <w:lang w:eastAsia="it-IT"/>
    </w:rPr>
  </w:style>
  <w:style w:type="paragraph" w:styleId="Sommario2">
    <w:name w:val="toc 2"/>
    <w:basedOn w:val="Normale"/>
    <w:next w:val="Normale"/>
    <w:autoRedefine/>
    <w:uiPriority w:val="39"/>
    <w:unhideWhenUsed/>
    <w:rsid w:val="00585F10"/>
    <w:pPr>
      <w:tabs>
        <w:tab w:val="right" w:leader="dot" w:pos="9628"/>
      </w:tabs>
      <w:spacing w:after="0"/>
    </w:pPr>
    <w:rPr>
      <w:rFonts w:eastAsia="Times New Roman"/>
      <w:lang w:eastAsia="it-IT"/>
    </w:rPr>
  </w:style>
  <w:style w:type="paragraph" w:styleId="NormaleWeb">
    <w:name w:val="Normal (Web)"/>
    <w:basedOn w:val="Normale"/>
    <w:uiPriority w:val="99"/>
    <w:unhideWhenUsed/>
    <w:rsid w:val="00585F10"/>
    <w:pPr>
      <w:spacing w:before="100" w:beforeAutospacing="1" w:after="100" w:afterAutospacing="1"/>
    </w:pPr>
    <w:rPr>
      <w:rFonts w:eastAsia="Times New Roman"/>
      <w:lang w:eastAsia="it-IT"/>
    </w:rPr>
  </w:style>
  <w:style w:type="paragraph" w:styleId="Nessunaspaziatura">
    <w:name w:val="No Spacing"/>
    <w:uiPriority w:val="1"/>
    <w:qFormat/>
    <w:rsid w:val="00585F10"/>
    <w:pPr>
      <w:spacing w:after="0"/>
    </w:pPr>
    <w:rPr>
      <w:rFonts w:asciiTheme="minorHAnsi" w:hAnsiTheme="minorHAnsi" w:cstheme="minorBidi"/>
      <w:sz w:val="22"/>
      <w:szCs w:val="22"/>
    </w:rPr>
  </w:style>
  <w:style w:type="paragraph" w:customStyle="1" w:styleId="Default">
    <w:name w:val="Default"/>
    <w:rsid w:val="002B60BC"/>
    <w:pPr>
      <w:autoSpaceDE w:val="0"/>
      <w:autoSpaceDN w:val="0"/>
      <w:adjustRightInd w:val="0"/>
      <w:spacing w:after="0"/>
    </w:pPr>
    <w:rPr>
      <w:color w:val="000000"/>
      <w:lang w:val="en-US"/>
    </w:rPr>
  </w:style>
  <w:style w:type="paragraph" w:styleId="Testonotaapidipagina">
    <w:name w:val="footnote text"/>
    <w:basedOn w:val="Normale"/>
    <w:link w:val="TestonotaapidipaginaCarattere"/>
    <w:unhideWhenUsed/>
    <w:rsid w:val="00E22CB2"/>
    <w:pPr>
      <w:spacing w:after="0"/>
    </w:pPr>
    <w:rPr>
      <w:rFonts w:asciiTheme="minorHAnsi" w:hAnsiTheme="minorHAnsi" w:cstheme="minorBidi"/>
      <w:sz w:val="20"/>
      <w:szCs w:val="20"/>
    </w:rPr>
  </w:style>
  <w:style w:type="character" w:customStyle="1" w:styleId="TestonotaapidipaginaCarattere">
    <w:name w:val="Testo nota a piè di pagina Carattere"/>
    <w:basedOn w:val="Carpredefinitoparagrafo"/>
    <w:link w:val="Testonotaapidipagina"/>
    <w:qFormat/>
    <w:rsid w:val="00E22CB2"/>
    <w:rPr>
      <w:rFonts w:asciiTheme="minorHAnsi" w:hAnsiTheme="minorHAnsi" w:cstheme="minorBidi"/>
      <w:sz w:val="20"/>
      <w:szCs w:val="20"/>
    </w:rPr>
  </w:style>
  <w:style w:type="character" w:styleId="Rimandonotaapidipagina">
    <w:name w:val="footnote reference"/>
    <w:basedOn w:val="Carpredefinitoparagrafo"/>
    <w:uiPriority w:val="99"/>
    <w:semiHidden/>
    <w:unhideWhenUsed/>
    <w:rsid w:val="00E22CB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99430930">
      <w:bodyDiv w:val="1"/>
      <w:marLeft w:val="0"/>
      <w:marRight w:val="0"/>
      <w:marTop w:val="0"/>
      <w:marBottom w:val="0"/>
      <w:divBdr>
        <w:top w:val="none" w:sz="0" w:space="0" w:color="auto"/>
        <w:left w:val="none" w:sz="0" w:space="0" w:color="auto"/>
        <w:bottom w:val="none" w:sz="0" w:space="0" w:color="auto"/>
        <w:right w:val="none" w:sz="0" w:space="0" w:color="auto"/>
      </w:divBdr>
    </w:div>
    <w:div w:id="816723480">
      <w:bodyDiv w:val="1"/>
      <w:marLeft w:val="0"/>
      <w:marRight w:val="0"/>
      <w:marTop w:val="0"/>
      <w:marBottom w:val="0"/>
      <w:divBdr>
        <w:top w:val="none" w:sz="0" w:space="0" w:color="auto"/>
        <w:left w:val="none" w:sz="0" w:space="0" w:color="auto"/>
        <w:bottom w:val="none" w:sz="0" w:space="0" w:color="auto"/>
        <w:right w:val="none" w:sz="0" w:space="0" w:color="auto"/>
      </w:divBdr>
    </w:div>
    <w:div w:id="11502892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4665</Words>
  <Characters>26595</Characters>
  <Application>Microsoft Office Word</Application>
  <DocSecurity>0</DocSecurity>
  <Lines>221</Lines>
  <Paragraphs>62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31198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Segreteria</dc:creator>
  <cp:keywords/>
  <dc:description/>
  <cp:lastModifiedBy>ANTONIO ALBANO</cp:lastModifiedBy>
  <cp:revision>2</cp:revision>
  <cp:lastPrinted>2021-11-24T13:35:00Z</cp:lastPrinted>
  <dcterms:created xsi:type="dcterms:W3CDTF">2024-07-24T11:17:00Z</dcterms:created>
  <dcterms:modified xsi:type="dcterms:W3CDTF">2024-07-24T11:17:00Z</dcterms:modified>
</cp:coreProperties>
</file>