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18E1A6" w14:textId="49825EA4" w:rsidR="00A751BB" w:rsidRDefault="00A751BB" w:rsidP="00A751BB">
      <w:pPr>
        <w:spacing w:after="12"/>
        <w:ind w:left="-5"/>
        <w:jc w:val="both"/>
        <w:rPr>
          <w:rFonts w:asciiTheme="minorHAnsi" w:hAnsiTheme="minorHAnsi" w:cs="Lucida Sans"/>
          <w:b/>
          <w:bCs/>
          <w:lang w:bidi="ar-SA"/>
        </w:rPr>
      </w:pPr>
      <w:r>
        <w:rPr>
          <w:rFonts w:cs="Lucida Sans"/>
          <w:b/>
          <w:bCs/>
        </w:rPr>
        <w:t xml:space="preserve">CONTRATTO AVENTE AD OGGETTO LA </w:t>
      </w:r>
      <w:r>
        <w:rPr>
          <w:rFonts w:cs="Lucida Sans"/>
          <w:b/>
          <w:bCs/>
        </w:rPr>
        <w:t xml:space="preserve">PROCEDURA APERTA SOPRA SOGLIA COMUNITARIA AI SENSI DELL’ART. 71 DEL D. LGS. N. 36/2023 PER L’AFFIDAMENTO DELLA FORNITURA DI DUE COPPIE DI APPARATI QKD DA RACK 19 POLLICI CON IL CRITERIO DELL’OFFERTA ECONOMICAMENTE PIÙ VANTAGGIOSA SULLA BASE DEL MIGLIOR RAPPORTO QUALITÀ/PREZZO NELL’AMBITO DEL PIANO NAZIONALE RIPRESA E RESILIENZA (PNRR) “PERVASIVE AND PHOTONIC NETWORK TECHNOLOGIES AND INFRASTRUCTURES” DELL’INIZIATIVA “RESEARCH AND INNOVATION ON FUTURE TELECOMMUNICATIONS SYSTEMS AND NETWORKS, TO MAKE ITALY MORESMART (RESTART)”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w:t>
      </w:r>
    </w:p>
    <w:p w14:paraId="67957D83" w14:textId="77777777" w:rsidR="00A751BB" w:rsidRDefault="00A751BB" w:rsidP="00A751BB">
      <w:pPr>
        <w:spacing w:after="12"/>
        <w:ind w:left="-5"/>
        <w:jc w:val="both"/>
        <w:rPr>
          <w:rFonts w:cs="Lucida Sans"/>
          <w:b/>
          <w:bCs/>
        </w:rPr>
      </w:pPr>
      <w:r>
        <w:rPr>
          <w:rFonts w:cs="Lucida Sans"/>
          <w:b/>
          <w:bCs/>
        </w:rPr>
        <w:t xml:space="preserve">CUP B53C22003970001 </w:t>
      </w:r>
    </w:p>
    <w:p w14:paraId="6CFCED1E" w14:textId="77777777" w:rsidR="00A751BB" w:rsidRDefault="00A751BB" w:rsidP="00A751BB">
      <w:pPr>
        <w:spacing w:after="12"/>
        <w:ind w:left="-5"/>
        <w:jc w:val="both"/>
        <w:rPr>
          <w:rFonts w:cs="Lucida Sans"/>
          <w:b/>
          <w:bCs/>
        </w:rPr>
      </w:pPr>
      <w:r>
        <w:rPr>
          <w:rFonts w:cs="Lucida Sans"/>
          <w:b/>
          <w:bCs/>
        </w:rPr>
        <w:t xml:space="preserve">CUI F80054330586202400009   </w:t>
      </w:r>
    </w:p>
    <w:p w14:paraId="3E2192A2" w14:textId="77777777" w:rsidR="00A751BB" w:rsidRDefault="00A751BB" w:rsidP="00A751BB">
      <w:pPr>
        <w:pStyle w:val="ng-binding"/>
        <w:spacing w:before="0" w:beforeAutospacing="0" w:after="150" w:afterAutospacing="0"/>
        <w:jc w:val="both"/>
        <w:rPr>
          <w:rFonts w:asciiTheme="minorHAnsi" w:eastAsiaTheme="minorHAnsi" w:hAnsiTheme="minorHAnsi" w:cs="Lucida Sans"/>
          <w:b/>
          <w:bCs/>
          <w:sz w:val="20"/>
          <w:szCs w:val="20"/>
          <w:lang w:eastAsia="en-US"/>
        </w:rPr>
      </w:pPr>
      <w:r>
        <w:rPr>
          <w:rFonts w:asciiTheme="minorHAnsi" w:eastAsiaTheme="minorHAnsi" w:hAnsiTheme="minorHAnsi" w:cs="Lucida Sans"/>
          <w:b/>
          <w:bCs/>
          <w:sz w:val="20"/>
          <w:szCs w:val="20"/>
          <w:lang w:eastAsia="en-US"/>
        </w:rPr>
        <w:t xml:space="preserve">CIG </w:t>
      </w:r>
      <w:bookmarkStart w:id="0" w:name="_Hlk179372456"/>
      <w:r>
        <w:rPr>
          <w:rFonts w:asciiTheme="minorHAnsi" w:eastAsiaTheme="minorHAnsi" w:hAnsiTheme="minorHAnsi" w:cs="Lucida Sans"/>
          <w:b/>
          <w:bCs/>
          <w:sz w:val="20"/>
          <w:szCs w:val="20"/>
          <w:lang w:eastAsia="en-US"/>
        </w:rPr>
        <w:t>B35F2B458D</w:t>
      </w:r>
      <w:bookmarkEnd w:id="0"/>
    </w:p>
    <w:p w14:paraId="290318B6" w14:textId="77777777" w:rsidR="00A751BB" w:rsidRDefault="00A751BB" w:rsidP="00A751BB">
      <w:pPr>
        <w:spacing w:after="12"/>
        <w:ind w:left="-5"/>
        <w:jc w:val="both"/>
        <w:rPr>
          <w:rFonts w:asciiTheme="minorHAnsi" w:eastAsiaTheme="minorHAnsi" w:hAnsiTheme="minorHAnsi" w:cs="Lucida Sans"/>
          <w:b/>
          <w:bCs/>
          <w:lang w:eastAsia="en-US"/>
        </w:rPr>
      </w:pPr>
      <w:r>
        <w:rPr>
          <w:rFonts w:cs="Lucida Sans"/>
          <w:b/>
          <w:bCs/>
        </w:rPr>
        <w:t xml:space="preserve">Pagina dedicata: </w:t>
      </w:r>
      <w:bookmarkStart w:id="1" w:name="_Hlk179372440"/>
      <w:r>
        <w:rPr>
          <w:rFonts w:cs="Lucida Sans"/>
          <w:b/>
          <w:bCs/>
        </w:rPr>
        <w:t>https://www.urp.cnr.it/317004-2024</w:t>
      </w:r>
      <w:bookmarkEnd w:id="1"/>
    </w:p>
    <w:p w14:paraId="581DAC4B" w14:textId="77777777" w:rsidR="00C542BA" w:rsidRPr="00C542BA" w:rsidRDefault="00C542BA" w:rsidP="00C37865">
      <w:pPr>
        <w:jc w:val="center"/>
        <w:rPr>
          <w:rFonts w:ascii="Courier New" w:hAnsi="Courier New" w:cs="Courier New"/>
        </w:rPr>
      </w:pPr>
      <w:r w:rsidRPr="00C542BA">
        <w:rPr>
          <w:rFonts w:ascii="Courier New" w:hAnsi="Courier New" w:cs="Courier New"/>
        </w:rPr>
        <w:t>TRA</w:t>
      </w:r>
    </w:p>
    <w:p w14:paraId="05679C4E" w14:textId="6F983F6D" w:rsidR="00C542BA" w:rsidRPr="00C542BA" w:rsidRDefault="00C542BA" w:rsidP="00C542BA">
      <w:pPr>
        <w:jc w:val="both"/>
        <w:rPr>
          <w:rFonts w:ascii="Courier New" w:hAnsi="Courier New" w:cs="Courier New"/>
        </w:rPr>
      </w:pPr>
      <w:r w:rsidRPr="00C542BA">
        <w:rPr>
          <w:rFonts w:ascii="Courier New" w:hAnsi="Courier New" w:cs="Courier New"/>
        </w:rPr>
        <w:t xml:space="preserve">L’Istituto </w:t>
      </w:r>
      <w:r w:rsidR="00C37865">
        <w:rPr>
          <w:rFonts w:ascii="Courier New" w:hAnsi="Courier New" w:cs="Courier New"/>
        </w:rPr>
        <w:t>di Informatica e Telematica (IIT)</w:t>
      </w:r>
      <w:r w:rsidRPr="00C542BA">
        <w:rPr>
          <w:rFonts w:ascii="Courier New" w:hAnsi="Courier New" w:cs="Courier New"/>
        </w:rPr>
        <w:t xml:space="preserve"> del Consiglio Nazionale delle Ricerche (in seguito “Ente”), con sede in </w:t>
      </w:r>
      <w:r w:rsidR="00C37865">
        <w:rPr>
          <w:rFonts w:ascii="Courier New" w:hAnsi="Courier New" w:cs="Courier New"/>
        </w:rPr>
        <w:t>Via G. Moruzzi 1, 56124, Pisa (PI),</w:t>
      </w:r>
      <w:r w:rsidRPr="00C542BA">
        <w:rPr>
          <w:rFonts w:ascii="Courier New" w:hAnsi="Courier New" w:cs="Courier New"/>
        </w:rPr>
        <w:t xml:space="preserve"> C.F. 80054330586 e P.IVA 02118311006, rappresentato ai fini del presente atto dal </w:t>
      </w:r>
      <w:r w:rsidR="00C37865">
        <w:rPr>
          <w:rFonts w:ascii="Courier New" w:hAnsi="Courier New" w:cs="Courier New"/>
        </w:rPr>
        <w:lastRenderedPageBreak/>
        <w:t xml:space="preserve">Direttore. quale Dott. </w:t>
      </w:r>
      <w:r w:rsidR="00E52DE6">
        <w:rPr>
          <w:rFonts w:ascii="Courier New" w:hAnsi="Courier New" w:cs="Courier New"/>
        </w:rPr>
        <w:t>Andrea Passarella</w:t>
      </w:r>
      <w:r w:rsidRPr="00C542BA">
        <w:rPr>
          <w:rFonts w:ascii="Courier New" w:hAnsi="Courier New" w:cs="Courier New"/>
        </w:rPr>
        <w:t xml:space="preserve"> domiciliato per la carica presso la sede, munito degli occorrenti poteri in forza del provvedimento della Presidente del Consiglio Nazionale delle Ricerche</w:t>
      </w:r>
      <w:r w:rsidR="00C37865">
        <w:rPr>
          <w:rFonts w:ascii="Courier New" w:hAnsi="Courier New" w:cs="Courier New"/>
        </w:rPr>
        <w:t xml:space="preserve"> n.104 del 1/08/2023</w:t>
      </w:r>
      <w:r w:rsidRPr="00C542BA">
        <w:rPr>
          <w:rFonts w:ascii="Courier New" w:hAnsi="Courier New" w:cs="Courier New"/>
        </w:rPr>
        <w:t xml:space="preserve"> domicilio digitale PEC: </w:t>
      </w:r>
      <w:r w:rsidR="00C37865">
        <w:rPr>
          <w:rFonts w:ascii="Courier New" w:hAnsi="Courier New" w:cs="Courier New"/>
        </w:rPr>
        <w:t>protocollo.iit@pec.cnr.it</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41F933A5" w:rsidR="00C542BA" w:rsidRPr="00C542BA" w:rsidRDefault="00C542BA" w:rsidP="00C542BA">
      <w:pPr>
        <w:jc w:val="both"/>
        <w:rPr>
          <w:rFonts w:ascii="Courier New" w:hAnsi="Courier New" w:cs="Courier New"/>
        </w:rPr>
      </w:pPr>
      <w:r w:rsidRPr="00C37865">
        <w:rPr>
          <w:rFonts w:ascii="Courier New" w:hAnsi="Courier New" w:cs="Courier New"/>
          <w:highlight w:val="green"/>
        </w:rPr>
        <w:t>L’operatore economico (completare) (in seguito “Contraente”), con sede legale in (completare indirizzo), C.F. XXXXXXXXXXX e P.IVA XXXXXXXXXXX, rappresentato ai fine del presente atto dal Sig. (completare), domiciliato per la carica presso la sede legale, nella sua qualità di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7BA41C93"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[COMPLETARE], l’Ente ha disposto di avviare una gara con </w:t>
      </w:r>
      <w:r w:rsidR="00C37865">
        <w:rPr>
          <w:rFonts w:ascii="Courier New" w:hAnsi="Courier New" w:cs="Courier New"/>
        </w:rPr>
        <w:t>procedura aperta</w:t>
      </w:r>
      <w:r w:rsidRPr="00C542BA">
        <w:rPr>
          <w:rFonts w:ascii="Courier New" w:hAnsi="Courier New" w:cs="Courier New"/>
        </w:rPr>
        <w:t xml:space="preserve">, ai sensi dell’art. </w:t>
      </w:r>
      <w:r w:rsidR="00C37865">
        <w:rPr>
          <w:rFonts w:ascii="Courier New" w:hAnsi="Courier New" w:cs="Courier New"/>
        </w:rPr>
        <w:t>71</w:t>
      </w:r>
      <w:r w:rsidRPr="00C542BA">
        <w:rPr>
          <w:rFonts w:ascii="Courier New" w:hAnsi="Courier New" w:cs="Courier New"/>
        </w:rPr>
        <w:t xml:space="preserve"> del D.lgs. 36/2023(in seguito “Codice”) per l’affidamento della fornitura di cui trattasi, da aggiudicarsi con il criterio dell’offerta economicamente più vantaggios</w:t>
      </w:r>
      <w:r w:rsidR="00C37865">
        <w:rPr>
          <w:rFonts w:ascii="Courier New" w:hAnsi="Courier New" w:cs="Courier New"/>
        </w:rPr>
        <w:t>a.</w:t>
      </w:r>
    </w:p>
    <w:p w14:paraId="46596DDD" w14:textId="32E6279F" w:rsidR="00C542BA" w:rsidRPr="00C542BA" w:rsidRDefault="00C542BA" w:rsidP="00C542BA">
      <w:pPr>
        <w:adjustRightInd w:val="0"/>
        <w:snapToGrid w:val="0"/>
        <w:jc w:val="both"/>
        <w:rPr>
          <w:rFonts w:ascii="Courier New" w:hAnsi="Courier New" w:cs="Courier New"/>
        </w:rPr>
      </w:pPr>
      <w:r w:rsidRPr="00E52DE6">
        <w:rPr>
          <w:rFonts w:ascii="Courier New" w:hAnsi="Courier New" w:cs="Courier New"/>
        </w:rPr>
        <w:t xml:space="preserve">2)Il Responsabile Unico del Progetto con atto istruttorio Prot. </w:t>
      </w:r>
      <w:r w:rsidR="00A751BB">
        <w:rPr>
          <w:rFonts w:ascii="Courier New" w:hAnsi="Courier New" w:cs="Courier New"/>
        </w:rPr>
        <w:t>________</w:t>
      </w:r>
      <w:bookmarkStart w:id="2" w:name="_GoBack"/>
      <w:bookmarkEnd w:id="2"/>
      <w:r w:rsidRPr="00E52DE6">
        <w:rPr>
          <w:rFonts w:ascii="Courier New" w:hAnsi="Courier New" w:cs="Courier New"/>
        </w:rPr>
        <w:t>ha comunicato la proposta di aggiudicazione (eventuale)</w:t>
      </w:r>
      <w:r w:rsidRPr="00C37865">
        <w:rPr>
          <w:rFonts w:ascii="Courier New" w:hAnsi="Courier New" w:cs="Courier New"/>
          <w:highlight w:val="yellow"/>
        </w:rPr>
        <w:t xml:space="preserve"> del lotto nr.____,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3)Che il pagamento del corrispettivo contrattuale sarà </w:t>
      </w:r>
      <w:r w:rsidRPr="00C542BA">
        <w:rPr>
          <w:rFonts w:ascii="Courier New" w:hAnsi="Courier New" w:cs="Courier New"/>
        </w:rPr>
        <w:lastRenderedPageBreak/>
        <w:t>effettuato con risorse del Fondo di Rotazione per l'attuazione dell'iniziativa Next Generation EU – Italia;</w:t>
      </w:r>
    </w:p>
    <w:p w14:paraId="635B1DC0" w14:textId="25694052" w:rsidR="00C542BA" w:rsidRPr="00C542BA" w:rsidRDefault="00C542BA" w:rsidP="00C542BA">
      <w:pPr>
        <w:adjustRightInd w:val="0"/>
        <w:snapToGrid w:val="0"/>
        <w:jc w:val="both"/>
        <w:rPr>
          <w:rFonts w:ascii="Courier New" w:hAnsi="Courier New" w:cs="Courier New"/>
        </w:rPr>
      </w:pPr>
      <w:r w:rsidRPr="00C37865">
        <w:rPr>
          <w:rFonts w:ascii="Courier New" w:hAnsi="Courier New" w:cs="Courier New"/>
          <w:highlight w:val="yellow"/>
        </w:rPr>
        <w:t xml:space="preserve">4)Con provvedimento [COMPLETARE] l’Ente ha disposto l’aggiudicazione (eventuale) del lotto </w:t>
      </w:r>
      <w:proofErr w:type="gramStart"/>
      <w:r w:rsidRPr="00C37865">
        <w:rPr>
          <w:rFonts w:ascii="Courier New" w:hAnsi="Courier New" w:cs="Courier New"/>
          <w:highlight w:val="yellow"/>
        </w:rPr>
        <w:t>nr._</w:t>
      </w:r>
      <w:proofErr w:type="gramEnd"/>
      <w:r w:rsidRPr="00C37865">
        <w:rPr>
          <w:rFonts w:ascii="Courier New" w:hAnsi="Courier New" w:cs="Courier New"/>
          <w:highlight w:val="yellow"/>
        </w:rPr>
        <w:t xml:space="preserve">____, inerente l’appalto </w:t>
      </w:r>
      <w:r w:rsidR="00C37865" w:rsidRPr="00C37865">
        <w:rPr>
          <w:rFonts w:ascii="Courier New" w:hAnsi="Courier New" w:cs="Courier New"/>
          <w:highlight w:val="yellow"/>
        </w:rPr>
        <w:t>di forniture</w:t>
      </w:r>
      <w:r w:rsidRPr="00C37865">
        <w:rPr>
          <w:rFonts w:ascii="Courier New" w:hAnsi="Courier New" w:cs="Courier New"/>
          <w:highlight w:val="yellow"/>
        </w:rPr>
        <w:t xml:space="preserve"> di cui trattasi in favore del Contraente;</w:t>
      </w:r>
      <w:r w:rsidRPr="00C542BA">
        <w:rPr>
          <w:rFonts w:ascii="Courier New" w:hAnsi="Courier New" w:cs="Courier New"/>
        </w:rPr>
        <w:t xml:space="preserv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37865">
        <w:rPr>
          <w:rFonts w:ascii="Courier New" w:hAnsi="Courier New" w:cs="Courier New"/>
          <w:color w:val="000000" w:themeColor="text1"/>
          <w:highlight w:val="yellow"/>
        </w:rPr>
        <w:t>5)Con provvedimento [COMPLETARE] l’Ente ha disposto l’efficacia della predetta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6</w:t>
      </w:r>
      <w:r w:rsidRPr="00C37865">
        <w:rPr>
          <w:rFonts w:ascii="Courier New" w:hAnsi="Courier New" w:cs="Courier New"/>
          <w:highlight w:val="green"/>
        </w:rPr>
        <w:t>)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w:t>
      </w:r>
      <w:r w:rsidRPr="00C542BA">
        <w:rPr>
          <w:rFonts w:ascii="Courier New" w:hAnsi="Courier New" w:cs="Courier New"/>
        </w:rPr>
        <w:lastRenderedPageBreak/>
        <w:t>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42EDA0B5" w14:textId="45CBFF6D" w:rsidR="00C542BA" w:rsidRPr="00C542BA" w:rsidRDefault="00C37865" w:rsidP="00C542BA">
      <w:pPr>
        <w:pStyle w:val="Paragrafoelenco"/>
        <w:ind w:left="0"/>
        <w:jc w:val="both"/>
        <w:rPr>
          <w:rFonts w:ascii="Courier New" w:hAnsi="Courier New" w:cs="Courier New"/>
        </w:rPr>
      </w:pPr>
      <w:proofErr w:type="gramStart"/>
      <w:r>
        <w:rPr>
          <w:rFonts w:ascii="Courier New" w:hAnsi="Courier New" w:cs="Courier New"/>
        </w:rPr>
        <w:t>a</w:t>
      </w:r>
      <w:r w:rsidR="00C542BA" w:rsidRPr="00C542BA">
        <w:rPr>
          <w:rFonts w:ascii="Courier New" w:hAnsi="Courier New" w:cs="Courier New"/>
        </w:rPr>
        <w:t>)</w:t>
      </w:r>
      <w:r w:rsidR="00103D8A">
        <w:rPr>
          <w:rFonts w:ascii="Courier New" w:hAnsi="Courier New" w:cs="Courier New"/>
        </w:rPr>
        <w:t>Fornitura</w:t>
      </w:r>
      <w:proofErr w:type="gramEnd"/>
      <w:r w:rsidR="00103D8A">
        <w:rPr>
          <w:rFonts w:ascii="Courier New" w:hAnsi="Courier New" w:cs="Courier New"/>
        </w:rPr>
        <w:t xml:space="preserve"> di due coppie</w:t>
      </w:r>
      <w:r w:rsidRPr="00C37865">
        <w:rPr>
          <w:rFonts w:ascii="Courier New" w:hAnsi="Courier New" w:cs="Courier New"/>
        </w:rPr>
        <w:t xml:space="preserve"> </w:t>
      </w:r>
      <w:r w:rsidR="00103D8A">
        <w:rPr>
          <w:rFonts w:ascii="Courier New" w:hAnsi="Courier New" w:cs="Courier New"/>
        </w:rPr>
        <w:t>di apparati</w:t>
      </w:r>
      <w:r w:rsidRPr="00C37865">
        <w:rPr>
          <w:rFonts w:ascii="Courier New" w:hAnsi="Courier New" w:cs="Courier New"/>
        </w:rPr>
        <w:t xml:space="preserve"> QKD DA RACK 19 POLLICI</w:t>
      </w:r>
      <w:r>
        <w:rPr>
          <w:rFonts w:ascii="Courier New" w:hAnsi="Courier New" w:cs="Courier New"/>
        </w:rPr>
        <w:t>.</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2)Le predette attività dovranno essere prestate con le modalità ed alle condizioni stabilite nel presente Contratto, negli atti e documenti di gara, nonché nella Offerta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37865">
        <w:rPr>
          <w:rFonts w:ascii="Courier New" w:hAnsi="Courier New" w:cs="Courier New"/>
          <w:highlight w:val="green"/>
        </w:rPr>
        <w:t xml:space="preserve">1)L’importo del contratto è di € </w:t>
      </w:r>
      <w:proofErr w:type="gramStart"/>
      <w:r w:rsidRPr="00C37865">
        <w:rPr>
          <w:rFonts w:ascii="Courier New" w:hAnsi="Courier New" w:cs="Courier New"/>
          <w:highlight w:val="green"/>
        </w:rPr>
        <w:t>XXX.XXX,XX</w:t>
      </w:r>
      <w:proofErr w:type="gramEnd"/>
      <w:r w:rsidRPr="00C37865">
        <w:rPr>
          <w:rFonts w:ascii="Courier New" w:hAnsi="Courier New" w:cs="Courier New"/>
          <w:highlight w:val="green"/>
        </w:rPr>
        <w:t xml:space="preserve"> (euro XXX)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3D857CAE" w14:textId="47F0FC84"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all’art.11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rapporto contrattuale è disciplinato, oltre che dal presente contratto e, per quanto compatibili dalle norme del </w:t>
      </w:r>
      <w:r w:rsidRPr="00C542BA">
        <w:rPr>
          <w:rFonts w:ascii="Courier New" w:hAnsi="Courier New" w:cs="Courier New"/>
        </w:rPr>
        <w:lastRenderedPageBreak/>
        <w:t>Codice Civile, da:</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36/2023 e </w:t>
      </w:r>
      <w:proofErr w:type="spellStart"/>
      <w:r w:rsidRPr="00C542BA">
        <w:rPr>
          <w:rFonts w:ascii="Courier New" w:hAnsi="Courier New" w:cs="Courier New"/>
        </w:rPr>
        <w:t>s.m.i.</w:t>
      </w:r>
      <w:proofErr w:type="spellEnd"/>
      <w:r w:rsidRPr="00C542BA">
        <w:rPr>
          <w:rFonts w:ascii="Courier New" w:hAnsi="Courier New" w:cs="Courier New"/>
        </w:rPr>
        <w:t>;</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136/2010 e </w:t>
      </w:r>
      <w:proofErr w:type="spellStart"/>
      <w:r w:rsidRPr="00C542BA">
        <w:rPr>
          <w:rFonts w:ascii="Courier New" w:hAnsi="Courier New" w:cs="Courier New"/>
        </w:rPr>
        <w:t>s.m.i.</w:t>
      </w:r>
      <w:proofErr w:type="spellEnd"/>
      <w:r w:rsidRPr="00C542BA">
        <w:rPr>
          <w:rFonts w:ascii="Courier New" w:hAnsi="Courier New" w:cs="Courier New"/>
        </w:rPr>
        <w:t>;</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120/2020 e </w:t>
      </w:r>
      <w:proofErr w:type="spellStart"/>
      <w:r w:rsidRPr="00C542BA">
        <w:rPr>
          <w:rFonts w:ascii="Courier New" w:hAnsi="Courier New" w:cs="Courier New"/>
        </w:rPr>
        <w:t>s.m.i.</w:t>
      </w:r>
      <w:proofErr w:type="spellEnd"/>
      <w:r w:rsidRPr="00C542BA">
        <w:rPr>
          <w:rFonts w:ascii="Courier New" w:hAnsi="Courier New" w:cs="Courier New"/>
        </w:rPr>
        <w:t>;</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108/2021 e </w:t>
      </w:r>
      <w:proofErr w:type="spellStart"/>
      <w:r w:rsidRPr="00C542BA">
        <w:rPr>
          <w:rFonts w:ascii="Courier New" w:hAnsi="Courier New" w:cs="Courier New"/>
        </w:rPr>
        <w:t>s.m.i.</w:t>
      </w:r>
      <w:proofErr w:type="spellEnd"/>
      <w:r w:rsidRPr="00C542BA">
        <w:rPr>
          <w:rFonts w:ascii="Courier New" w:hAnsi="Courier New" w:cs="Courier New"/>
        </w:rPr>
        <w:t>;</w:t>
      </w:r>
    </w:p>
    <w:p w14:paraId="5CC19174" w14:textId="77777777" w:rsid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 xml:space="preserve">Dalla legge 41/2023 e </w:t>
      </w:r>
      <w:proofErr w:type="spellStart"/>
      <w:r w:rsidRPr="00C542BA">
        <w:rPr>
          <w:rFonts w:ascii="Courier New" w:hAnsi="Courier New" w:cs="Courier New"/>
          <w:color w:val="000000" w:themeColor="text1"/>
        </w:rPr>
        <w:t>s.m.i.</w:t>
      </w:r>
      <w:proofErr w:type="spellEnd"/>
      <w:r w:rsidRPr="00C542BA">
        <w:rPr>
          <w:rFonts w:ascii="Courier New" w:hAnsi="Courier New" w:cs="Courier New"/>
          <w:color w:val="000000" w:themeColor="text1"/>
        </w:rPr>
        <w:t>;</w:t>
      </w:r>
    </w:p>
    <w:p w14:paraId="2275559E" w14:textId="33F60121" w:rsidR="000711B4" w:rsidRPr="001C5FC0" w:rsidRDefault="000711B4" w:rsidP="001C5FC0">
      <w:pPr>
        <w:pStyle w:val="Paragrafoelenco"/>
        <w:numPr>
          <w:ilvl w:val="0"/>
          <w:numId w:val="14"/>
        </w:numPr>
        <w:adjustRightInd w:val="0"/>
        <w:snapToGrid w:val="0"/>
        <w:ind w:left="0" w:firstLine="0"/>
        <w:jc w:val="both"/>
        <w:rPr>
          <w:rFonts w:ascii="Courier New" w:hAnsi="Courier New" w:cs="Courier New"/>
          <w:color w:val="000000" w:themeColor="text1"/>
        </w:rPr>
      </w:pPr>
      <w:r w:rsidRPr="001C5FC0">
        <w:rPr>
          <w:rFonts w:ascii="Courier New" w:hAnsi="Courier New" w:cs="Courier New"/>
          <w:color w:val="000000" w:themeColor="text1"/>
        </w:rPr>
        <w:t>Decreto-legge 2 marzo 2024, n. 19</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(Eventuale) Dal D.lgs. 81/2008 e </w:t>
      </w:r>
      <w:proofErr w:type="spellStart"/>
      <w:r w:rsidRPr="00C542BA">
        <w:rPr>
          <w:rFonts w:ascii="Courier New" w:hAnsi="Courier New" w:cs="Courier New"/>
        </w:rPr>
        <w:t>s.m.i.</w:t>
      </w:r>
      <w:proofErr w:type="spellEnd"/>
      <w:r w:rsidRPr="00C542BA">
        <w:rPr>
          <w:rFonts w:ascii="Courier New" w:hAnsi="Courier New" w:cs="Courier New"/>
        </w:rPr>
        <w:t xml:space="preserve">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n. 679/2016 (GDPR) e dal D.lgs. n. 196/2003 e </w:t>
      </w:r>
      <w:proofErr w:type="spellStart"/>
      <w:r w:rsidRPr="00C542BA">
        <w:rPr>
          <w:rFonts w:ascii="Courier New" w:hAnsi="Courier New" w:cs="Courier New"/>
        </w:rPr>
        <w:t>s.m.i.</w:t>
      </w:r>
      <w:proofErr w:type="spellEnd"/>
      <w:r w:rsidRPr="00C542BA">
        <w:rPr>
          <w:rFonts w:ascii="Courier New" w:hAnsi="Courier New" w:cs="Courier New"/>
        </w:rPr>
        <w:t>;</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18 giugno 2020, n. 2020/852, in particolare l’art. 17 che definisce gli obiettivi ambientali, tra cui il principio di non arrecare un danno significativo (DNSH “Do no </w:t>
      </w:r>
      <w:proofErr w:type="spellStart"/>
      <w:r w:rsidRPr="00C542BA">
        <w:rPr>
          <w:rFonts w:ascii="Courier New" w:hAnsi="Courier New" w:cs="Courier New"/>
        </w:rPr>
        <w:t>significant</w:t>
      </w:r>
      <w:proofErr w:type="spellEnd"/>
      <w:r w:rsidRPr="00C542BA">
        <w:rPr>
          <w:rFonts w:ascii="Courier New" w:hAnsi="Courier New" w:cs="Courier New"/>
        </w:rPr>
        <w:t xml:space="preserve"> </w:t>
      </w:r>
      <w:proofErr w:type="spellStart"/>
      <w:r w:rsidRPr="00C542BA">
        <w:rPr>
          <w:rFonts w:ascii="Courier New" w:hAnsi="Courier New" w:cs="Courier New"/>
        </w:rPr>
        <w:t>harm</w:t>
      </w:r>
      <w:proofErr w:type="spellEnd"/>
      <w:r w:rsidRPr="00C542BA">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12 febbraio 2021, n. 2021/241, in </w:t>
      </w:r>
      <w:r w:rsidRPr="00C542BA">
        <w:rPr>
          <w:rFonts w:ascii="Courier New" w:hAnsi="Courier New" w:cs="Courier New"/>
        </w:rPr>
        <w:lastRenderedPageBreak/>
        <w:t>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320A93EE" w:rsidR="00C542BA" w:rsidRDefault="00C542BA" w:rsidP="00C542BA">
      <w:pPr>
        <w:jc w:val="both"/>
        <w:rPr>
          <w:rFonts w:ascii="Courier New" w:hAnsi="Courier New" w:cs="Courier New"/>
        </w:rPr>
      </w:pPr>
      <w:bookmarkStart w:id="3" w:name="_Ref31359374"/>
      <w:r w:rsidRPr="00C542BA">
        <w:rPr>
          <w:rFonts w:ascii="Courier New" w:hAnsi="Courier New" w:cs="Courier New"/>
        </w:rPr>
        <w:t xml:space="preserve">1)La fornitura dovrà essere consegnata e installata entro </w:t>
      </w:r>
      <w:r w:rsidR="00C37865">
        <w:rPr>
          <w:rFonts w:ascii="Courier New" w:hAnsi="Courier New" w:cs="Courier New"/>
        </w:rPr>
        <w:t xml:space="preserve">180 (centoottanta) </w:t>
      </w:r>
      <w:r w:rsidRPr="00C542BA">
        <w:rPr>
          <w:rFonts w:ascii="Courier New" w:hAnsi="Courier New" w:cs="Courier New"/>
        </w:rPr>
        <w:t>giorni naturali e consecutivi decorrenti dalla data di sottoscrizione del presente contratto,</w:t>
      </w:r>
      <w:r w:rsidR="000711B4">
        <w:rPr>
          <w:rFonts w:ascii="Courier New" w:hAnsi="Courier New" w:cs="Courier New"/>
        </w:rPr>
        <w:t xml:space="preserve"> ovvero dalla data di sottoscrizione del verbale di avvio anticipat</w:t>
      </w:r>
      <w:r w:rsidR="00103D8A">
        <w:rPr>
          <w:rFonts w:ascii="Courier New" w:hAnsi="Courier New" w:cs="Courier New"/>
        </w:rPr>
        <w:t>o.</w:t>
      </w:r>
    </w:p>
    <w:p w14:paraId="7410C70F" w14:textId="77777777" w:rsidR="00103D8A" w:rsidRPr="00103D8A" w:rsidRDefault="00103D8A" w:rsidP="00103D8A">
      <w:pPr>
        <w:pStyle w:val="Titolo2"/>
        <w:rPr>
          <w:rFonts w:ascii="Courier New" w:hAnsi="Courier New" w:cs="Courier New"/>
          <w:b w:val="0"/>
          <w:sz w:val="20"/>
          <w:u w:val="none"/>
        </w:rPr>
      </w:pPr>
      <w:r w:rsidRPr="00103D8A">
        <w:rPr>
          <w:rFonts w:ascii="Courier New" w:hAnsi="Courier New" w:cs="Courier New"/>
          <w:b w:val="0"/>
          <w:sz w:val="20"/>
          <w:u w:val="none"/>
        </w:rPr>
        <w:t>La strumentazione dovrà essere consegnata come segue:</w:t>
      </w:r>
    </w:p>
    <w:p w14:paraId="42B16FD4" w14:textId="77777777" w:rsidR="00103D8A" w:rsidRPr="00103D8A" w:rsidRDefault="00103D8A" w:rsidP="00103D8A">
      <w:pPr>
        <w:pStyle w:val="Paragrafoelenco"/>
        <w:widowControl/>
        <w:numPr>
          <w:ilvl w:val="0"/>
          <w:numId w:val="15"/>
        </w:numPr>
        <w:tabs>
          <w:tab w:val="left" w:pos="360"/>
        </w:tabs>
        <w:jc w:val="both"/>
        <w:rPr>
          <w:rFonts w:ascii="Courier New" w:hAnsi="Courier New" w:cs="Courier New"/>
        </w:rPr>
      </w:pPr>
      <w:r w:rsidRPr="00103D8A">
        <w:rPr>
          <w:rFonts w:ascii="Courier New" w:hAnsi="Courier New" w:cs="Courier New"/>
        </w:rPr>
        <w:t xml:space="preserve">Consegna di una coppia di Apparati QKD DA RACK 19 POLLICI presso l’Istituto di Informatica e Telematica del CNR di Pisa ubicato in Via </w:t>
      </w:r>
      <w:proofErr w:type="spellStart"/>
      <w:proofErr w:type="gramStart"/>
      <w:r w:rsidRPr="00103D8A">
        <w:rPr>
          <w:rFonts w:ascii="Courier New" w:hAnsi="Courier New" w:cs="Courier New"/>
        </w:rPr>
        <w:t>G.Moruzzi</w:t>
      </w:r>
      <w:proofErr w:type="spellEnd"/>
      <w:proofErr w:type="gramEnd"/>
      <w:r w:rsidRPr="00103D8A">
        <w:rPr>
          <w:rFonts w:ascii="Courier New" w:hAnsi="Courier New" w:cs="Courier New"/>
        </w:rPr>
        <w:t xml:space="preserve"> 1, 56124, Pisa (PI), codice NUTS [ITI17].</w:t>
      </w:r>
    </w:p>
    <w:p w14:paraId="203CAA2F" w14:textId="4405E669" w:rsidR="00103D8A" w:rsidRPr="00103D8A" w:rsidRDefault="00103D8A" w:rsidP="00C542BA">
      <w:pPr>
        <w:pStyle w:val="Paragrafoelenco"/>
        <w:widowControl/>
        <w:numPr>
          <w:ilvl w:val="0"/>
          <w:numId w:val="15"/>
        </w:numPr>
        <w:tabs>
          <w:tab w:val="left" w:pos="360"/>
        </w:tabs>
        <w:jc w:val="both"/>
        <w:rPr>
          <w:rFonts w:ascii="Courier New" w:hAnsi="Courier New" w:cs="Courier New"/>
        </w:rPr>
      </w:pPr>
      <w:r w:rsidRPr="00103D8A">
        <w:rPr>
          <w:rFonts w:ascii="Courier New" w:hAnsi="Courier New" w:cs="Courier New"/>
        </w:rPr>
        <w:t xml:space="preserve"> Consegna di una coppia di Apparati QKD DA RACK 19 POLLICI presso la Sede INO-CNR ubicata ad </w:t>
      </w:r>
      <w:proofErr w:type="gramStart"/>
      <w:r w:rsidRPr="00103D8A">
        <w:rPr>
          <w:rFonts w:ascii="Courier New" w:hAnsi="Courier New" w:cs="Courier New"/>
        </w:rPr>
        <w:t>Arcetri  Largo</w:t>
      </w:r>
      <w:proofErr w:type="gramEnd"/>
      <w:r w:rsidRPr="00103D8A">
        <w:rPr>
          <w:rFonts w:ascii="Courier New" w:hAnsi="Courier New" w:cs="Courier New"/>
        </w:rPr>
        <w:t xml:space="preserve"> Fermi 6, 50125 Firenze(FI) codice NUTS [ITE14].</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3"/>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2)Sono altresì a carico del Contraente tutti gli oneri, le spese, le tasse ed i diritti di qualsiasi natura, comprese le spese del </w:t>
      </w:r>
      <w:r w:rsidRPr="00C542BA">
        <w:rPr>
          <w:rFonts w:ascii="Courier New" w:hAnsi="Courier New" w:cs="Courier New"/>
        </w:rPr>
        <w:lastRenderedPageBreak/>
        <w:t>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Titolo1"/>
        <w:rPr>
          <w:rFonts w:ascii="Courier New" w:hAnsi="Courier New" w:cs="Courier New"/>
          <w:bCs/>
          <w:sz w:val="20"/>
          <w:u w:val="none"/>
        </w:rPr>
      </w:pPr>
      <w:bookmarkStart w:id="4" w:name="_Ref31359434"/>
      <w:r w:rsidRPr="00C542BA">
        <w:rPr>
          <w:rFonts w:ascii="Courier New" w:hAnsi="Courier New" w:cs="Courier New"/>
          <w:bCs/>
          <w:sz w:val="20"/>
          <w:u w:val="none"/>
        </w:rPr>
        <w:t>ART. 7 - PENALI</w:t>
      </w:r>
      <w:bookmarkEnd w:id="4"/>
    </w:p>
    <w:p w14:paraId="10BB8FF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w:t>
      </w:r>
      <w:r w:rsidRPr="00C37865">
        <w:rPr>
          <w:rFonts w:ascii="Courier New" w:hAnsi="Courier New" w:cs="Courier New"/>
          <w:highlight w:val="green"/>
        </w:rPr>
        <w:t>una penale di € XXXXXXXX (euro XXXXXX) corrispondente all’1‰ (uno per mille) dell’importo contrattuale, al netto</w:t>
      </w:r>
      <w:r w:rsidRPr="00C542BA">
        <w:rPr>
          <w:rFonts w:ascii="Courier New" w:hAnsi="Courier New" w:cs="Courier New"/>
        </w:rPr>
        <w:t xml:space="preserve"> dell’IVA e dell’eventuale costo relativo alla sicurezza sui luoghi di lavoro derivante dai rischi di natura interferenziale. </w:t>
      </w:r>
    </w:p>
    <w:p w14:paraId="068F6DD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del </w:t>
      </w:r>
      <w:r w:rsidRPr="00C542BA">
        <w:rPr>
          <w:rFonts w:ascii="Courier New" w:hAnsi="Courier New" w:cs="Courier New"/>
          <w:color w:val="000000" w:themeColor="text1"/>
        </w:rPr>
        <w:t xml:space="preserve">20% (venti per </w:t>
      </w:r>
      <w:r w:rsidRPr="00C542BA">
        <w:rPr>
          <w:rFonts w:ascii="Courier New" w:hAnsi="Courier New" w:cs="Courier New"/>
        </w:rPr>
        <w:t>cento) dell’importo contrattuale. Il Contraente prende atto, in ogni caso, che l’applicazione delle penali non preclude il diritto dell’Ente a richiedere il risarcimento degli eventuali maggiori danni patiti.</w:t>
      </w:r>
    </w:p>
    <w:p w14:paraId="4775D34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3)La richiesta e/o il pagamento delle penali non esonera in nessun caso il Contraente dall’adempimento dell’obbligazione per </w:t>
      </w:r>
      <w:r w:rsidRPr="00C542BA">
        <w:rPr>
          <w:rFonts w:ascii="Courier New" w:hAnsi="Courier New" w:cs="Courier New"/>
        </w:rPr>
        <w:lastRenderedPageBreak/>
        <w:t>la quale si è reso inadempiente e che ha fatto sorgere l’obbligo di applicazione delle penali.</w:t>
      </w:r>
    </w:p>
    <w:p w14:paraId="0E36520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4)Gli inadempimenti contrattuali che daranno luogo all’applicazione di penali di cui ai precedenti periodi verranno contestati al Contraente per iscritto.</w:t>
      </w:r>
    </w:p>
    <w:p w14:paraId="54F4F80F"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contrattuale, l’Ente potrà risolvere il Contratto ai sensi dell’Art. 122, comma 4 del Codice.</w:t>
      </w:r>
    </w:p>
    <w:p w14:paraId="0298EEDE" w14:textId="26BF1326" w:rsidR="00C33278" w:rsidRPr="00C33278" w:rsidRDefault="00C33278" w:rsidP="00C33278">
      <w:pPr>
        <w:pStyle w:val="Paragrafoelenco"/>
        <w:ind w:left="0"/>
        <w:jc w:val="both"/>
        <w:rPr>
          <w:rFonts w:ascii="Courier New" w:hAnsi="Courier New" w:cs="Courier New"/>
        </w:rPr>
      </w:pPr>
      <w:r>
        <w:rPr>
          <w:rFonts w:ascii="Courier New" w:hAnsi="Courier New" w:cs="Courier New"/>
        </w:rPr>
        <w:t>8)</w:t>
      </w:r>
      <w:r w:rsidRPr="00C33278">
        <w:t xml:space="preserve"> </w:t>
      </w:r>
      <w:r w:rsidRPr="00C33278">
        <w:rPr>
          <w:rFonts w:ascii="Courier New" w:hAnsi="Courier New" w:cs="Courier New"/>
        </w:rPr>
        <w:t>Ai sensi dell’art.47, comma 6 del DL</w:t>
      </w:r>
      <w:r>
        <w:rPr>
          <w:rFonts w:ascii="Courier New" w:hAnsi="Courier New" w:cs="Courier New"/>
        </w:rPr>
        <w:t xml:space="preserve"> </w:t>
      </w:r>
      <w:r w:rsidRPr="00C33278">
        <w:rPr>
          <w:rFonts w:ascii="Courier New" w:hAnsi="Courier New" w:cs="Courier New"/>
        </w:rPr>
        <w:t xml:space="preserve">77/2021, convertito in L.108/2021, </w:t>
      </w:r>
      <w:r>
        <w:rPr>
          <w:rFonts w:ascii="Courier New" w:hAnsi="Courier New" w:cs="Courier New"/>
        </w:rPr>
        <w:t xml:space="preserve">la penale di cui al precedente punto 1) sarà applicata anche </w:t>
      </w:r>
      <w:r w:rsidRPr="00C33278">
        <w:rPr>
          <w:rFonts w:ascii="Courier New" w:hAnsi="Courier New" w:cs="Courier New"/>
        </w:rPr>
        <w:t xml:space="preserve">in caso di ritardo nella consegna della certificazione e della relazione che chiarisca l’avvenuto </w:t>
      </w:r>
      <w:r w:rsidRPr="00C33278">
        <w:rPr>
          <w:rFonts w:ascii="Courier New" w:hAnsi="Courier New" w:cs="Courier New"/>
        </w:rPr>
        <w:lastRenderedPageBreak/>
        <w:t xml:space="preserve">assolvimento degli obblighi previsti a carico delle imprese dalla Legge 12 marzo 1999, n. 68 rispetto alla scadenza dei sei mesi dalla conclusione del Contratto (per gli operatori tenuti a tale adempimento). </w:t>
      </w:r>
    </w:p>
    <w:p w14:paraId="54ADC155" w14:textId="34FD08DF" w:rsidR="00C33278" w:rsidRPr="00C542BA" w:rsidRDefault="00C33278" w:rsidP="00C33278">
      <w:pPr>
        <w:pStyle w:val="Paragrafoelenco"/>
        <w:ind w:left="0"/>
        <w:jc w:val="both"/>
        <w:rPr>
          <w:rFonts w:ascii="Courier New" w:hAnsi="Courier New" w:cs="Courier New"/>
        </w:rPr>
      </w:pPr>
      <w:r>
        <w:rPr>
          <w:rFonts w:ascii="Courier New" w:hAnsi="Courier New" w:cs="Courier New"/>
        </w:rPr>
        <w:t>9)L</w:t>
      </w:r>
      <w:r w:rsidRPr="00C33278">
        <w:rPr>
          <w:rFonts w:ascii="Courier New" w:hAnsi="Courier New" w:cs="Courier New"/>
        </w:rPr>
        <w:t>a violazione dell’obbligo di cui al comma 3 dell’art.47 del DL</w:t>
      </w:r>
      <w:r>
        <w:rPr>
          <w:rFonts w:ascii="Courier New" w:hAnsi="Courier New" w:cs="Courier New"/>
        </w:rPr>
        <w:t xml:space="preserve"> </w:t>
      </w:r>
      <w:r w:rsidRPr="00C33278">
        <w:rPr>
          <w:rFonts w:ascii="Courier New" w:hAnsi="Courier New" w:cs="Courier New"/>
        </w:rPr>
        <w:t>77/2021, convertito in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nonché</w:t>
      </w:r>
      <w:r>
        <w:rPr>
          <w:rFonts w:ascii="Courier New" w:hAnsi="Courier New" w:cs="Courier New"/>
        </w:rPr>
        <w:t xml:space="preserve"> </w:t>
      </w:r>
      <w:r w:rsidRPr="00C33278">
        <w:rPr>
          <w:rFonts w:ascii="Courier New" w:hAnsi="Courier New" w:cs="Courier New"/>
        </w:rPr>
        <w:t>dal PNC.</w:t>
      </w:r>
    </w:p>
    <w:p w14:paraId="38398AB6" w14:textId="77777777" w:rsidR="00C542BA" w:rsidRPr="00C542BA" w:rsidRDefault="00C542BA" w:rsidP="00C542BA">
      <w:pPr>
        <w:pStyle w:val="Titolo1"/>
        <w:rPr>
          <w:rFonts w:ascii="Courier New" w:hAnsi="Courier New" w:cs="Courier New"/>
          <w:bCs/>
          <w:sz w:val="20"/>
          <w:u w:val="none"/>
        </w:rPr>
      </w:pPr>
      <w:bookmarkStart w:id="5" w:name="_Ref31359444"/>
      <w:r w:rsidRPr="00C542BA">
        <w:rPr>
          <w:rFonts w:ascii="Courier New" w:hAnsi="Courier New" w:cs="Courier New"/>
          <w:bCs/>
          <w:sz w:val="20"/>
          <w:u w:val="none"/>
        </w:rPr>
        <w:t>ART. 8 – SUBAPPALTO</w:t>
      </w:r>
      <w:bookmarkEnd w:id="5"/>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16A465D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 xml:space="preserve">Il Contraente, conformemente a quanto dichiarato in Offerta, </w:t>
      </w:r>
      <w:r w:rsidRPr="00C542BA">
        <w:rPr>
          <w:rFonts w:ascii="Courier New" w:hAnsi="Courier New" w:cs="Courier New"/>
        </w:rPr>
        <w:lastRenderedPageBreak/>
        <w:t>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6" w:name="_Ref31359452"/>
      <w:r w:rsidRPr="00C542BA">
        <w:rPr>
          <w:rFonts w:ascii="Courier New" w:hAnsi="Courier New" w:cs="Courier New"/>
          <w:bCs/>
          <w:sz w:val="20"/>
          <w:u w:val="none"/>
        </w:rPr>
        <w:t>ART. 9 – DIVIETO DI CESSIONE DEL CONTRATTO</w:t>
      </w:r>
      <w:bookmarkEnd w:id="6"/>
    </w:p>
    <w:p w14:paraId="1BD8E66E"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26272C1D"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secondo le modalità descritte nell’allegato 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w:t>
      </w:r>
      <w:r w:rsidRPr="00C542BA">
        <w:rPr>
          <w:rFonts w:ascii="Courier New" w:hAnsi="Courier New" w:cs="Courier New"/>
        </w:rPr>
        <w:lastRenderedPageBreak/>
        <w:t xml:space="preserve">rispondenza dei servizi oggetto di fornitura alle specifiche tecniche indicate negli Atti e nei documenti di gara, nonché alle eventuali migliorie offerte. </w:t>
      </w:r>
    </w:p>
    <w:p w14:paraId="0FCDED01" w14:textId="47D42455"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7)L’esito positivo della verifica di conformità non esonera il </w:t>
      </w:r>
      <w:r w:rsidRPr="00C542BA">
        <w:rPr>
          <w:rFonts w:ascii="Courier New" w:hAnsi="Courier New" w:cs="Courier New"/>
        </w:rPr>
        <w:lastRenderedPageBreak/>
        <w:t>Contraente dal rispondere di eventuali difetti non emersi nell’ambito delle attività di verifica e successivamente riscontrati; 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2)La volontà di recesso sarà comunicata al Contraente con un preavviso non inferiore a 30 (trenta) giorni naturali e consecutivi. L’Ente in caso di recesso sarà esonerato dalla </w:t>
      </w:r>
      <w:r w:rsidRPr="00C542BA">
        <w:rPr>
          <w:rFonts w:ascii="Courier New" w:hAnsi="Courier New" w:cs="Courier New"/>
        </w:rPr>
        <w:lastRenderedPageBreak/>
        <w:t>corresponsione di qualsiasi indennizzo o risarcimento.</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7"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w:t>
      </w:r>
      <w:r w:rsidRPr="00C542BA">
        <w:rPr>
          <w:rFonts w:ascii="Courier New" w:hAnsi="Courier New" w:cs="Courier New"/>
          <w:b w:val="0"/>
          <w:sz w:val="20"/>
          <w:u w:val="none"/>
        </w:rPr>
        <w:lastRenderedPageBreak/>
        <w:t>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10D5A939"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001000E9">
        <w:rPr>
          <w:rFonts w:ascii="Courier New" w:hAnsi="Courier New" w:cs="Courier New"/>
        </w:rPr>
        <w:t>Dott. Claudio Cicconetti.</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w:t>
      </w:r>
      <w:r w:rsidRPr="00C542BA">
        <w:rPr>
          <w:rFonts w:ascii="Courier New" w:hAnsi="Courier New" w:cs="Courier New"/>
        </w:rPr>
        <w:lastRenderedPageBreak/>
        <w:t>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2)Verificatosi un caso di forza maggiore che impedisca ad una Parte l’esatta e puntuale osservanza degli obblighi 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7"/>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w:t>
      </w:r>
      <w:r w:rsidRPr="00C542BA">
        <w:rPr>
          <w:rFonts w:ascii="Courier New" w:hAnsi="Courier New" w:cs="Courier New"/>
        </w:rPr>
        <w:lastRenderedPageBreak/>
        <w:t>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n. 633 e </w:t>
      </w:r>
      <w:proofErr w:type="spellStart"/>
      <w:r w:rsidRPr="00C542BA">
        <w:rPr>
          <w:rFonts w:ascii="Courier New" w:hAnsi="Courier New" w:cs="Courier New"/>
        </w:rPr>
        <w:t>s.m.i.</w:t>
      </w:r>
      <w:proofErr w:type="spellEnd"/>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221EB81C"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r w:rsidR="0009423E">
              <w:rPr>
                <w:rFonts w:ascii="Courier New" w:hAnsi="Courier New" w:cs="Courier New"/>
              </w:rPr>
              <w:t xml:space="preserve"> F.F.</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00FCD4A4" w:rsidR="00C542BA" w:rsidRPr="00C542BA" w:rsidRDefault="0009423E" w:rsidP="00E52DE6">
            <w:pPr>
              <w:pStyle w:val="Paragrafoelenco"/>
              <w:ind w:left="0"/>
              <w:jc w:val="both"/>
              <w:rPr>
                <w:rFonts w:ascii="Courier New" w:hAnsi="Courier New" w:cs="Courier New"/>
              </w:rPr>
            </w:pPr>
            <w:r>
              <w:rPr>
                <w:rFonts w:ascii="Courier New" w:hAnsi="Courier New" w:cs="Courier New"/>
              </w:rPr>
              <w:t xml:space="preserve">Dott. </w:t>
            </w:r>
            <w:r w:rsidR="00E52DE6">
              <w:rPr>
                <w:rFonts w:ascii="Courier New" w:hAnsi="Courier New" w:cs="Courier New"/>
              </w:rPr>
              <w:t>Andrea Passarella</w:t>
            </w:r>
            <w:r>
              <w:rPr>
                <w:rFonts w:ascii="Courier New" w:hAnsi="Courier New" w:cs="Courier New"/>
              </w:rPr>
              <w:t xml:space="preserve"> </w:t>
            </w:r>
          </w:p>
        </w:tc>
      </w:tr>
    </w:tbl>
    <w:p w14:paraId="3C9ED0D4" w14:textId="57801BF8" w:rsidR="00F948D4" w:rsidRPr="00C542BA" w:rsidRDefault="00F948D4" w:rsidP="00C542BA">
      <w:pPr>
        <w:jc w:val="both"/>
        <w:rPr>
          <w:rFonts w:ascii="Courier New" w:hAnsi="Courier New" w:cs="Courier New"/>
        </w:rPr>
      </w:pPr>
    </w:p>
    <w:sectPr w:rsidR="00F948D4" w:rsidRPr="00C542BA" w:rsidSect="0009423E">
      <w:headerReference w:type="default" r:id="rId9"/>
      <w:footerReference w:type="even" r:id="rId10"/>
      <w:footerReference w:type="default" r:id="rId11"/>
      <w:pgSz w:w="11906" w:h="16838" w:code="9"/>
      <w:pgMar w:top="1807" w:right="2835" w:bottom="1162" w:left="1531" w:header="567" w:footer="1004"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B562E5" w14:textId="77777777" w:rsidR="00E81026" w:rsidRDefault="00E81026">
      <w:r>
        <w:separator/>
      </w:r>
    </w:p>
  </w:endnote>
  <w:endnote w:type="continuationSeparator" w:id="0">
    <w:p w14:paraId="74C6027E" w14:textId="77777777" w:rsidR="00E81026" w:rsidRDefault="00E81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6229B" w14:textId="03A36FC0"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E52DE6">
      <w:rPr>
        <w:rStyle w:val="Numeropagina"/>
        <w:noProof/>
      </w:rPr>
      <w:t>18</w:t>
    </w:r>
    <w:r>
      <w:rPr>
        <w:rStyle w:val="Numeropagina"/>
      </w:rPr>
      <w:fldChar w:fldCharType="end"/>
    </w:r>
    <w:r>
      <w:rPr>
        <w:rStyle w:val="Numeropagina"/>
      </w:rPr>
      <w:t xml:space="preserve"> </w:t>
    </w:r>
  </w:p>
  <w:p w14:paraId="09DA89BA" w14:textId="6E106100" w:rsidR="00566BFA" w:rsidRDefault="0009423E">
    <w:pPr>
      <w:pStyle w:val="Pidipagina"/>
      <w:spacing w:line="240" w:lineRule="atLeast"/>
      <w:jc w:val="center"/>
      <w:rPr>
        <w:sz w:val="16"/>
      </w:rPr>
    </w:pPr>
    <w:r>
      <w:rPr>
        <w:noProof/>
        <w:lang w:bidi="ar-SA"/>
      </w:rPr>
      <w:drawing>
        <wp:anchor distT="0" distB="0" distL="114300" distR="114300" simplePos="0" relativeHeight="251678720" behindDoc="0" locked="0" layoutInCell="1" allowOverlap="1" wp14:anchorId="05663ACF" wp14:editId="710F5287">
          <wp:simplePos x="0" y="0"/>
          <wp:positionH relativeFrom="rightMargin">
            <wp:align>left</wp:align>
          </wp:positionH>
          <wp:positionV relativeFrom="paragraph">
            <wp:posOffset>13335</wp:posOffset>
          </wp:positionV>
          <wp:extent cx="1490345" cy="797560"/>
          <wp:effectExtent l="0" t="0" r="0" b="0"/>
          <wp:wrapThrough wrapText="bothSides">
            <wp:wrapPolygon edited="0">
              <wp:start x="0" y="5159"/>
              <wp:lineTo x="0" y="16510"/>
              <wp:lineTo x="552" y="16510"/>
              <wp:lineTo x="5798" y="14962"/>
              <wp:lineTo x="19603" y="12898"/>
              <wp:lineTo x="19327" y="6191"/>
              <wp:lineTo x="552" y="5159"/>
              <wp:lineTo x="0" y="5159"/>
            </wp:wrapPolygon>
          </wp:wrapThrough>
          <wp:docPr id="52" name="Immagine 52" descr="REST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ART Foundatio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5645"/>
                  <a:stretch/>
                </pic:blipFill>
                <pic:spPr bwMode="auto">
                  <a:xfrm>
                    <a:off x="0" y="0"/>
                    <a:ext cx="1490345" cy="797560"/>
                  </a:xfrm>
                  <a:prstGeom prst="rect">
                    <a:avLst/>
                  </a:prstGeom>
                  <a:noFill/>
                  <a:ln>
                    <a:noFill/>
                  </a:ln>
                  <a:extLst>
                    <a:ext uri="{53640926-AAD7-44D8-BBD7-CCE9431645EC}">
                      <a14:shadowObscured xmlns:a14="http://schemas.microsoft.com/office/drawing/2010/main"/>
                    </a:ext>
                  </a:extLst>
                </pic:spPr>
              </pic:pic>
            </a:graphicData>
          </a:graphic>
        </wp:anchor>
      </w:drawing>
    </w:r>
    <w:r>
      <w:rPr>
        <w:noProof/>
        <w:lang w:bidi="ar-SA"/>
      </w:rPr>
      <w:drawing>
        <wp:anchor distT="0" distB="0" distL="114300" distR="114300" simplePos="0" relativeHeight="251676672" behindDoc="1" locked="0" layoutInCell="1" allowOverlap="1" wp14:anchorId="5364D5BC" wp14:editId="7B971513">
          <wp:simplePos x="0" y="0"/>
          <wp:positionH relativeFrom="margin">
            <wp:align>right</wp:align>
          </wp:positionH>
          <wp:positionV relativeFrom="paragraph">
            <wp:posOffset>-247650</wp:posOffset>
          </wp:positionV>
          <wp:extent cx="5762625" cy="1013460"/>
          <wp:effectExtent l="0" t="0" r="9525" b="0"/>
          <wp:wrapNone/>
          <wp:docPr id="50" name="Immagin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2">
                    <a:extLst>
                      <a:ext uri="{28A0092B-C50C-407E-A947-70E740481C1C}">
                        <a14:useLocalDpi xmlns:a14="http://schemas.microsoft.com/office/drawing/2010/main" val="0"/>
                      </a:ext>
                    </a:extLst>
                  </a:blip>
                  <a:stretch>
                    <a:fillRect/>
                  </a:stretch>
                </pic:blipFill>
                <pic:spPr>
                  <a:xfrm>
                    <a:off x="0" y="0"/>
                    <a:ext cx="5762625" cy="1013460"/>
                  </a:xfrm>
                  <a:prstGeom prst="rect">
                    <a:avLst/>
                  </a:prstGeom>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82FC7" w14:textId="77777777" w:rsidR="00E81026" w:rsidRDefault="00E81026">
      <w:r>
        <w:separator/>
      </w:r>
    </w:p>
  </w:footnote>
  <w:footnote w:type="continuationSeparator" w:id="0">
    <w:p w14:paraId="77A1CE84" w14:textId="77777777" w:rsidR="00E81026" w:rsidRDefault="00E810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9F33C" w14:textId="0177E668" w:rsidR="00566BFA" w:rsidRDefault="0009423E">
    <w:pPr>
      <w:pStyle w:val="Intestazione"/>
      <w:tabs>
        <w:tab w:val="clear" w:pos="4819"/>
        <w:tab w:val="center" w:pos="3402"/>
      </w:tabs>
    </w:pPr>
    <w:r>
      <w:rPr>
        <w:noProof/>
        <w:lang w:bidi="ar-SA"/>
      </w:rPr>
      <w:drawing>
        <wp:anchor distT="0" distB="0" distL="114300" distR="114300" simplePos="0" relativeHeight="251674624" behindDoc="1" locked="0" layoutInCell="1" allowOverlap="1" wp14:anchorId="6FCECE90" wp14:editId="057ACCAB">
          <wp:simplePos x="0" y="0"/>
          <wp:positionH relativeFrom="page">
            <wp:align>left</wp:align>
          </wp:positionH>
          <wp:positionV relativeFrom="paragraph">
            <wp:posOffset>-361950</wp:posOffset>
          </wp:positionV>
          <wp:extent cx="7567930" cy="1085215"/>
          <wp:effectExtent l="0" t="0" r="0" b="635"/>
          <wp:wrapNone/>
          <wp:docPr id="49" name="Immagine 49" descr="000 4 loghi defin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0 4 loghi definiti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85215"/>
                  </a:xfrm>
                  <a:prstGeom prst="rect">
                    <a:avLst/>
                  </a:prstGeom>
                  <a:noFill/>
                </pic:spPr>
              </pic:pic>
            </a:graphicData>
          </a:graphic>
          <wp14:sizeRelH relativeFrom="page">
            <wp14:pctWidth>0</wp14:pctWidth>
          </wp14:sizeRelH>
          <wp14:sizeRelV relativeFrom="page">
            <wp14:pctHeight>0</wp14:pctHeight>
          </wp14:sizeRelV>
        </wp:anchor>
      </w:drawing>
    </w:r>
    <w:r w:rsidR="00566BFA">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5792499"/>
    <w:multiLevelType w:val="hybridMultilevel"/>
    <w:tmpl w:val="2B442B8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1"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2"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4"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abstractNumId w:val="13"/>
  </w:num>
  <w:num w:numId="2">
    <w:abstractNumId w:val="11"/>
  </w:num>
  <w:num w:numId="3">
    <w:abstractNumId w:val="14"/>
  </w:num>
  <w:num w:numId="4">
    <w:abstractNumId w:val="7"/>
  </w:num>
  <w:num w:numId="5">
    <w:abstractNumId w:val="5"/>
  </w:num>
  <w:num w:numId="6">
    <w:abstractNumId w:val="12"/>
  </w:num>
  <w:num w:numId="7">
    <w:abstractNumId w:val="0"/>
  </w:num>
  <w:num w:numId="8">
    <w:abstractNumId w:val="1"/>
  </w:num>
  <w:num w:numId="9">
    <w:abstractNumId w:val="4"/>
  </w:num>
  <w:num w:numId="10">
    <w:abstractNumId w:val="2"/>
  </w:num>
  <w:num w:numId="11">
    <w:abstractNumId w:val="3"/>
  </w:num>
  <w:num w:numId="12">
    <w:abstractNumId w:val="10"/>
  </w:num>
  <w:num w:numId="13">
    <w:abstractNumId w:val="8"/>
  </w:num>
  <w:num w:numId="14">
    <w:abstractNumId w:val="6"/>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5B6"/>
    <w:rsid w:val="000046E9"/>
    <w:rsid w:val="00030DB8"/>
    <w:rsid w:val="00046F00"/>
    <w:rsid w:val="000711B4"/>
    <w:rsid w:val="00072924"/>
    <w:rsid w:val="000777DE"/>
    <w:rsid w:val="00077E67"/>
    <w:rsid w:val="0009423E"/>
    <w:rsid w:val="00096FC9"/>
    <w:rsid w:val="000B683B"/>
    <w:rsid w:val="000B7C9C"/>
    <w:rsid w:val="000D4AB5"/>
    <w:rsid w:val="000F10B6"/>
    <w:rsid w:val="001000E9"/>
    <w:rsid w:val="00103D8A"/>
    <w:rsid w:val="00110E2A"/>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C5FC0"/>
    <w:rsid w:val="001D7DA9"/>
    <w:rsid w:val="00213058"/>
    <w:rsid w:val="00214948"/>
    <w:rsid w:val="00243005"/>
    <w:rsid w:val="00244FA0"/>
    <w:rsid w:val="00255A64"/>
    <w:rsid w:val="00255F1B"/>
    <w:rsid w:val="00276CD2"/>
    <w:rsid w:val="002779DD"/>
    <w:rsid w:val="00286D77"/>
    <w:rsid w:val="0029540F"/>
    <w:rsid w:val="002B7DFE"/>
    <w:rsid w:val="002D0904"/>
    <w:rsid w:val="002D6B4A"/>
    <w:rsid w:val="00322E68"/>
    <w:rsid w:val="0032374A"/>
    <w:rsid w:val="0033456A"/>
    <w:rsid w:val="00353AE3"/>
    <w:rsid w:val="00361EA9"/>
    <w:rsid w:val="00396740"/>
    <w:rsid w:val="003C7D12"/>
    <w:rsid w:val="003E051E"/>
    <w:rsid w:val="003F6B5B"/>
    <w:rsid w:val="003F757E"/>
    <w:rsid w:val="00403822"/>
    <w:rsid w:val="004446F0"/>
    <w:rsid w:val="00447207"/>
    <w:rsid w:val="00450A70"/>
    <w:rsid w:val="00456B3A"/>
    <w:rsid w:val="00467FFE"/>
    <w:rsid w:val="00474054"/>
    <w:rsid w:val="00490BE5"/>
    <w:rsid w:val="004A54E3"/>
    <w:rsid w:val="004C49B2"/>
    <w:rsid w:val="004F5F62"/>
    <w:rsid w:val="00510017"/>
    <w:rsid w:val="0052016E"/>
    <w:rsid w:val="0053382C"/>
    <w:rsid w:val="0055529F"/>
    <w:rsid w:val="00566BFA"/>
    <w:rsid w:val="005738C5"/>
    <w:rsid w:val="005828CE"/>
    <w:rsid w:val="00586F20"/>
    <w:rsid w:val="005B466D"/>
    <w:rsid w:val="005C4739"/>
    <w:rsid w:val="006121D2"/>
    <w:rsid w:val="0061272F"/>
    <w:rsid w:val="006449AA"/>
    <w:rsid w:val="0064680B"/>
    <w:rsid w:val="00654D10"/>
    <w:rsid w:val="0066384F"/>
    <w:rsid w:val="0066436A"/>
    <w:rsid w:val="006706DB"/>
    <w:rsid w:val="0067381F"/>
    <w:rsid w:val="00675757"/>
    <w:rsid w:val="00692C2B"/>
    <w:rsid w:val="006F6D1F"/>
    <w:rsid w:val="006F6D3B"/>
    <w:rsid w:val="00702366"/>
    <w:rsid w:val="00710C26"/>
    <w:rsid w:val="00712C53"/>
    <w:rsid w:val="00713C21"/>
    <w:rsid w:val="00713D34"/>
    <w:rsid w:val="007247A9"/>
    <w:rsid w:val="00747F7D"/>
    <w:rsid w:val="0076151B"/>
    <w:rsid w:val="0077094A"/>
    <w:rsid w:val="007757CC"/>
    <w:rsid w:val="00791821"/>
    <w:rsid w:val="007A33DF"/>
    <w:rsid w:val="007B577A"/>
    <w:rsid w:val="007D6946"/>
    <w:rsid w:val="007E2F7E"/>
    <w:rsid w:val="007E3632"/>
    <w:rsid w:val="007E3EEB"/>
    <w:rsid w:val="007E6ACD"/>
    <w:rsid w:val="008023AC"/>
    <w:rsid w:val="008034B2"/>
    <w:rsid w:val="00806561"/>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93EA3"/>
    <w:rsid w:val="009A2B7E"/>
    <w:rsid w:val="009A7B00"/>
    <w:rsid w:val="009D1E00"/>
    <w:rsid w:val="009E2874"/>
    <w:rsid w:val="009E39FA"/>
    <w:rsid w:val="009F38BC"/>
    <w:rsid w:val="00A075AB"/>
    <w:rsid w:val="00A450F3"/>
    <w:rsid w:val="00A4782B"/>
    <w:rsid w:val="00A62B07"/>
    <w:rsid w:val="00A73DA2"/>
    <w:rsid w:val="00A751BB"/>
    <w:rsid w:val="00A91583"/>
    <w:rsid w:val="00AA084F"/>
    <w:rsid w:val="00AA4218"/>
    <w:rsid w:val="00B078A4"/>
    <w:rsid w:val="00B1726F"/>
    <w:rsid w:val="00B275B6"/>
    <w:rsid w:val="00B50E32"/>
    <w:rsid w:val="00B5163D"/>
    <w:rsid w:val="00B74E3C"/>
    <w:rsid w:val="00B85FB1"/>
    <w:rsid w:val="00B91CD7"/>
    <w:rsid w:val="00B92A6A"/>
    <w:rsid w:val="00BA0E77"/>
    <w:rsid w:val="00BA186A"/>
    <w:rsid w:val="00BA67A6"/>
    <w:rsid w:val="00BB7EF1"/>
    <w:rsid w:val="00BD3BA4"/>
    <w:rsid w:val="00BD4AC0"/>
    <w:rsid w:val="00BE4DBF"/>
    <w:rsid w:val="00C24F24"/>
    <w:rsid w:val="00C25EB5"/>
    <w:rsid w:val="00C33278"/>
    <w:rsid w:val="00C3681F"/>
    <w:rsid w:val="00C37865"/>
    <w:rsid w:val="00C44622"/>
    <w:rsid w:val="00C542BA"/>
    <w:rsid w:val="00C57D9A"/>
    <w:rsid w:val="00C63C9B"/>
    <w:rsid w:val="00C71421"/>
    <w:rsid w:val="00C72B03"/>
    <w:rsid w:val="00C8116F"/>
    <w:rsid w:val="00C87674"/>
    <w:rsid w:val="00CB64D1"/>
    <w:rsid w:val="00CD7A07"/>
    <w:rsid w:val="00D10AA0"/>
    <w:rsid w:val="00D143A5"/>
    <w:rsid w:val="00D2465B"/>
    <w:rsid w:val="00D2652E"/>
    <w:rsid w:val="00D26D8C"/>
    <w:rsid w:val="00D3665C"/>
    <w:rsid w:val="00D451D7"/>
    <w:rsid w:val="00D4743F"/>
    <w:rsid w:val="00D51156"/>
    <w:rsid w:val="00D56D29"/>
    <w:rsid w:val="00D80A93"/>
    <w:rsid w:val="00DB1DAA"/>
    <w:rsid w:val="00DB4876"/>
    <w:rsid w:val="00DC09DC"/>
    <w:rsid w:val="00DD3D7A"/>
    <w:rsid w:val="00DF283E"/>
    <w:rsid w:val="00E04CA9"/>
    <w:rsid w:val="00E0734B"/>
    <w:rsid w:val="00E27335"/>
    <w:rsid w:val="00E4130A"/>
    <w:rsid w:val="00E52DE6"/>
    <w:rsid w:val="00E76D22"/>
    <w:rsid w:val="00E81026"/>
    <w:rsid w:val="00E948B0"/>
    <w:rsid w:val="00EA7F0D"/>
    <w:rsid w:val="00EE0055"/>
    <w:rsid w:val="00EF77A7"/>
    <w:rsid w:val="00F067DB"/>
    <w:rsid w:val="00F123CA"/>
    <w:rsid w:val="00F20BC9"/>
    <w:rsid w:val="00F22757"/>
    <w:rsid w:val="00F37D2F"/>
    <w:rsid w:val="00F429FC"/>
    <w:rsid w:val="00F531FD"/>
    <w:rsid w:val="00F61FF5"/>
    <w:rsid w:val="00F73799"/>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stroke="f">
      <v:fill color="white"/>
      <v:stroke on="f"/>
    </o:shapedefaults>
    <o:shapelayout v:ext="edit">
      <o:idmap v:ext="edit" data="1"/>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9F38BC"/>
    <w:pPr>
      <w:ind w:left="720"/>
      <w:contextualSpacing/>
    </w:pPr>
  </w:style>
  <w:style w:type="character" w:customStyle="1" w:styleId="Menzionenonrisolta1">
    <w:name w:val="Menzione non risolta1"/>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 w:type="paragraph" w:customStyle="1" w:styleId="ng-binding">
    <w:name w:val="ng-binding"/>
    <w:basedOn w:val="Normale"/>
    <w:rsid w:val="00A751BB"/>
    <w:pPr>
      <w:widowControl/>
      <w:spacing w:before="100" w:beforeAutospacing="1" w:after="100" w:afterAutospacing="1" w:line="240" w:lineRule="auto"/>
    </w:pPr>
    <w:rPr>
      <w:rFonts w:ascii="Times New Roman" w:hAnsi="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4103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3DC38-4FF6-4AEB-B543-5ADE31769B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MODELLO USO BOLLO</Template>
  <TotalTime>51</TotalTime>
  <Pages>18</Pages>
  <Words>3286</Words>
  <Characters>18733</Characters>
  <Application>Microsoft Office Word</Application>
  <DocSecurity>0</DocSecurity>
  <Lines>156</Lines>
  <Paragraphs>43</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21976</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Luzzi</cp:lastModifiedBy>
  <cp:revision>11</cp:revision>
  <cp:lastPrinted>2013-11-08T09:56:00Z</cp:lastPrinted>
  <dcterms:created xsi:type="dcterms:W3CDTF">2023-10-10T09:30:00Z</dcterms:created>
  <dcterms:modified xsi:type="dcterms:W3CDTF">2024-10-09T11:30:00Z</dcterms:modified>
</cp:coreProperties>
</file>