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3436EFF" w14:textId="77777777" w:rsidR="00F31449" w:rsidRPr="009C0D1C" w:rsidRDefault="00F31449" w:rsidP="00A877FA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14:paraId="6C88305D" w14:textId="7595816D" w:rsidR="00152EB2" w:rsidRPr="009C0D1C" w:rsidRDefault="005D1F48" w:rsidP="00B72E54">
      <w:pPr>
        <w:spacing w:after="60"/>
        <w:jc w:val="both"/>
        <w:rPr>
          <w:rFonts w:cstheme="minorHAnsi"/>
          <w:b/>
          <w:szCs w:val="20"/>
        </w:rPr>
      </w:pPr>
      <w:r w:rsidRPr="005D1F48">
        <w:rPr>
          <w:rFonts w:ascii="Calibri" w:eastAsiaTheme="minorEastAsia" w:hAnsi="Calibri" w:cstheme="minorHAnsi"/>
          <w:szCs w:val="20"/>
        </w:rPr>
        <w:t>PROCEDURA NEGOZIATA SENZA PUBBLICAZIONE DI UN BANDO, AI SENSI DELL’ART. 76, COMMA 2, LETTERA B, PUNTO 2 (INFUNGIBILITÁ) DEL D. LGS. 36/2023 PER L’AFFIDAMENTO DELLA FORNITURA DI SENSORI AD IMMAGINE IPERSPETTRALE (VNIR-SWIR) PER UTILIZZO A BORDO DI PIATTAFORME UAV E/O AEREO, SOFTWARE PER IL MANAGEMENT DEI DATI, SISTEMA NAVIGAZIONE ED ACCESSORI DI MONTAGGIO. COMPLIANT CON SENSORE LWIR (TASI-600) NELL’AMBITO DEL PIANO NAZIONALE RIPRESA E RESILIENZA (PNRR) MISSIONE 4 COMPONENTE 2 INVESTIMENTO 3.1 PROGETTO ITINERIS CUP B53C22002150006 - CIG B258044570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0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0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p w14:paraId="406CAF57" w14:textId="248F6464" w:rsidR="006F1AB6" w:rsidRPr="006F1AB6" w:rsidRDefault="006F1AB6" w:rsidP="006F1AB6">
      <w:pPr>
        <w:tabs>
          <w:tab w:val="left" w:pos="3345"/>
        </w:tabs>
        <w:rPr>
          <w:rFonts w:eastAsia="Times New Roman" w:cstheme="minorHAnsi"/>
          <w:szCs w:val="20"/>
        </w:rPr>
      </w:pPr>
      <w:r>
        <w:rPr>
          <w:rFonts w:eastAsia="Times New Roman" w:cstheme="minorHAnsi"/>
          <w:szCs w:val="20"/>
        </w:rPr>
        <w:tab/>
      </w:r>
    </w:p>
    <w:sectPr w:rsidR="006F1AB6" w:rsidRPr="006F1AB6" w:rsidSect="00E62C9E">
      <w:headerReference w:type="default" r:id="rId11"/>
      <w:footerReference w:type="default" r:id="rId12"/>
      <w:pgSz w:w="11906" w:h="16838"/>
      <w:pgMar w:top="1702" w:right="1021" w:bottom="964" w:left="1021" w:header="1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3336DB" w14:textId="77777777" w:rsidR="007772EA" w:rsidRDefault="007772EA" w:rsidP="00F91270">
      <w:r>
        <w:separator/>
      </w:r>
    </w:p>
  </w:endnote>
  <w:endnote w:type="continuationSeparator" w:id="0">
    <w:p w14:paraId="2F3C3C4B" w14:textId="77777777" w:rsidR="007772EA" w:rsidRDefault="007772EA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anit ExtraLight">
    <w:altName w:val="Browallia New"/>
    <w:charset w:val="00"/>
    <w:family w:val="auto"/>
    <w:pitch w:val="variable"/>
    <w:sig w:usb0="21000007" w:usb1="00000001" w:usb2="00000000" w:usb3="00000000" w:csb0="00010193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B5005A" w14:textId="5D4C5BBB" w:rsidR="00016D7D" w:rsidRDefault="00E62C9E">
    <w:pPr>
      <w:pStyle w:val="Pidipagina"/>
      <w:rPr>
        <w:sz w:val="28"/>
        <w:szCs w:val="28"/>
      </w:rPr>
    </w:pPr>
    <w:r w:rsidRPr="00E62C9E">
      <w:rPr>
        <w:rFonts w:ascii="Kanit ExtraLight" w:eastAsia="Arial Unicode MS" w:hAnsi="Kanit ExtraLight" w:cs="Kanit ExtraLight"/>
        <w:noProof/>
        <w:kern w:val="1"/>
        <w:sz w:val="16"/>
        <w:lang w:val="en-US" w:eastAsia="en-US"/>
      </w:rPr>
      <w:drawing>
        <wp:anchor distT="0" distB="0" distL="114300" distR="114300" simplePos="0" relativeHeight="251663360" behindDoc="1" locked="0" layoutInCell="1" allowOverlap="1" wp14:anchorId="09193F2B" wp14:editId="1DB88916">
          <wp:simplePos x="0" y="0"/>
          <wp:positionH relativeFrom="margin">
            <wp:posOffset>0</wp:posOffset>
          </wp:positionH>
          <wp:positionV relativeFrom="margin">
            <wp:posOffset>7611110</wp:posOffset>
          </wp:positionV>
          <wp:extent cx="6133465" cy="400685"/>
          <wp:effectExtent l="0" t="0" r="635" b="0"/>
          <wp:wrapTight wrapText="bothSides">
            <wp:wrapPolygon edited="0">
              <wp:start x="4159" y="0"/>
              <wp:lineTo x="67" y="7189"/>
              <wp:lineTo x="67" y="18485"/>
              <wp:lineTo x="7514" y="20539"/>
              <wp:lineTo x="15296" y="20539"/>
              <wp:lineTo x="21535" y="18485"/>
              <wp:lineTo x="21535" y="10269"/>
              <wp:lineTo x="17644" y="0"/>
              <wp:lineTo x="4159" y="0"/>
            </wp:wrapPolygon>
          </wp:wrapTight>
          <wp:docPr id="1790030332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3465" cy="400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12084" w:type="dxa"/>
      <w:tblInd w:w="-123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Layout w:type="fixed"/>
      <w:tblLook w:val="0000" w:firstRow="0" w:lastRow="0" w:firstColumn="0" w:lastColumn="0" w:noHBand="0" w:noVBand="0"/>
    </w:tblPr>
    <w:tblGrid>
      <w:gridCol w:w="9063"/>
      <w:gridCol w:w="3021"/>
    </w:tblGrid>
    <w:tr w:rsidR="003679C8" w:rsidRPr="003679C8" w14:paraId="3301D428" w14:textId="77777777" w:rsidTr="00537548">
      <w:trPr>
        <w:cantSplit/>
        <w:trHeight w:val="688"/>
      </w:trPr>
      <w:tc>
        <w:tcPr>
          <w:tcW w:w="9063" w:type="dxa"/>
          <w:tcBorders>
            <w:right w:val="nil"/>
          </w:tcBorders>
          <w:shd w:val="clear" w:color="auto" w:fill="2A65B0"/>
          <w:tcMar>
            <w:left w:w="567" w:type="dxa"/>
            <w:right w:w="340" w:type="dxa"/>
          </w:tcMar>
          <w:vAlign w:val="center"/>
        </w:tcPr>
        <w:p w14:paraId="6F08E48A" w14:textId="77777777" w:rsidR="003679C8" w:rsidRPr="003679C8" w:rsidRDefault="003679C8" w:rsidP="003679C8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Titillium Web" w:eastAsia="Titillium Web" w:hAnsi="Titillium Web" w:cs="Titillium Web"/>
              <w:color w:val="FFFFFF"/>
              <w:sz w:val="16"/>
              <w:lang w:val="en-GB" w:eastAsia="en-US"/>
            </w:rPr>
          </w:pPr>
          <w:r w:rsidRPr="003679C8">
            <w:rPr>
              <w:rFonts w:ascii="Titillium Web" w:eastAsia="Titillium Web" w:hAnsi="Titillium Web" w:cs="Titillium Web"/>
              <w:color w:val="FFFFFF"/>
              <w:sz w:val="16"/>
              <w:lang w:val="en-GB" w:eastAsia="en-US"/>
            </w:rPr>
            <w:t>IR0000032 – ITINERIS Italian Integrated Environmental Research Infrastructures System - CUP B53C22002150006</w:t>
          </w:r>
        </w:p>
        <w:p w14:paraId="433471B4" w14:textId="77777777" w:rsidR="003679C8" w:rsidRPr="003679C8" w:rsidRDefault="003679C8" w:rsidP="003679C8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Titillium Web" w:eastAsia="Titillium Web" w:hAnsi="Titillium Web" w:cs="Titillium Web"/>
              <w:color w:val="FFFFFF"/>
              <w:sz w:val="16"/>
              <w:lang w:eastAsia="en-US"/>
            </w:rPr>
          </w:pPr>
          <w:r w:rsidRPr="003679C8">
            <w:rPr>
              <w:rFonts w:ascii="Titillium Web" w:eastAsia="Titillium Web" w:hAnsi="Titillium Web" w:cs="Titillium Web"/>
              <w:color w:val="FFFFFF"/>
              <w:sz w:val="16"/>
              <w:lang w:eastAsia="en-US"/>
            </w:rPr>
            <w:t xml:space="preserve">Missione 4, “Istruzione e ricerca” - Componente 2, “Dalla ricerca all’impresa” </w:t>
          </w:r>
        </w:p>
        <w:p w14:paraId="4DFACBB3" w14:textId="77777777" w:rsidR="003679C8" w:rsidRPr="003679C8" w:rsidRDefault="003679C8" w:rsidP="003679C8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Titillium Web" w:eastAsia="Titillium Web" w:hAnsi="Titillium Web" w:cs="Titillium Web"/>
              <w:color w:val="FFFFFF"/>
              <w:sz w:val="16"/>
              <w:lang w:eastAsia="en-US"/>
            </w:rPr>
          </w:pPr>
          <w:r w:rsidRPr="003679C8">
            <w:rPr>
              <w:rFonts w:ascii="Titillium Web" w:eastAsia="Titillium Web" w:hAnsi="Titillium Web" w:cs="Titillium Web"/>
              <w:color w:val="FFFFFF"/>
              <w:sz w:val="16"/>
              <w:lang w:eastAsia="en-US"/>
            </w:rPr>
            <w:t>Investimento 3.1, “Fondo per la realizzazione di un sistema integrato di infrastrutture di ricerca e innovazione”</w:t>
          </w:r>
        </w:p>
      </w:tc>
      <w:tc>
        <w:tcPr>
          <w:tcW w:w="3021" w:type="dxa"/>
          <w:tcBorders>
            <w:left w:val="nil"/>
            <w:bottom w:val="nil"/>
          </w:tcBorders>
          <w:shd w:val="clear" w:color="auto" w:fill="2A65B0"/>
          <w:vAlign w:val="center"/>
        </w:tcPr>
        <w:p w14:paraId="29656C8B" w14:textId="77777777" w:rsidR="003679C8" w:rsidRPr="003679C8" w:rsidRDefault="003679C8" w:rsidP="003679C8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Titillium Web" w:eastAsia="Titillium Web" w:hAnsi="Titillium Web" w:cs="Titillium Web"/>
              <w:i/>
              <w:color w:val="FFFF00"/>
              <w:sz w:val="16"/>
              <w:lang w:eastAsia="en-US"/>
            </w:rPr>
          </w:pPr>
          <w:r w:rsidRPr="003679C8">
            <w:rPr>
              <w:rFonts w:ascii="Calibri" w:hAnsi="Calibri"/>
              <w:noProof/>
              <w:szCs w:val="22"/>
              <w:lang w:val="en-US" w:eastAsia="en-US"/>
            </w:rPr>
            <w:drawing>
              <wp:anchor distT="0" distB="0" distL="114300" distR="114300" simplePos="0" relativeHeight="251661312" behindDoc="0" locked="0" layoutInCell="1" hidden="0" allowOverlap="1" wp14:anchorId="6834DD31" wp14:editId="4F1698C3">
                <wp:simplePos x="0" y="0"/>
                <wp:positionH relativeFrom="column">
                  <wp:posOffset>40641</wp:posOffset>
                </wp:positionH>
                <wp:positionV relativeFrom="paragraph">
                  <wp:posOffset>0</wp:posOffset>
                </wp:positionV>
                <wp:extent cx="1336040" cy="258445"/>
                <wp:effectExtent l="0" t="0" r="0" b="0"/>
                <wp:wrapNone/>
                <wp:docPr id="872809985" name="image7.png" descr="Immagine che contiene schermata, Elementi grafici, grafica, Carattere&#10;&#10;Descrizione generata automaticament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23315481" name="image7.png" descr="Immagine che contiene schermata, Elementi grafici, grafica, Carattere&#10;&#10;Descrizione generata automaticamente"/>
                        <pic:cNvPicPr preferRelativeResize="0"/>
                      </pic:nvPicPr>
                      <pic:blipFill>
                        <a:blip r:embed="rId2"/>
                        <a:srcRect l="24674" t="42847" r="24847" b="4333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6040" cy="25844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</w:tbl>
  <w:p w14:paraId="3673A1D8" w14:textId="77777777" w:rsidR="00016D7D" w:rsidRDefault="00016D7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FF90F1" w14:textId="77777777" w:rsidR="007772EA" w:rsidRDefault="007772EA" w:rsidP="00F91270">
      <w:r>
        <w:separator/>
      </w:r>
    </w:p>
  </w:footnote>
  <w:footnote w:type="continuationSeparator" w:id="0">
    <w:p w14:paraId="63C3CAC6" w14:textId="77777777" w:rsidR="007772EA" w:rsidRDefault="007772EA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AD29B" w14:textId="16E88F27" w:rsidR="00CA76B0" w:rsidRDefault="00CA76B0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  <w14:ligatures w14:val="standardContextual"/>
      </w:rPr>
      <w:drawing>
        <wp:inline distT="0" distB="0" distL="0" distR="0" wp14:anchorId="72ABBA10" wp14:editId="0F9502D3">
          <wp:extent cx="7526867" cy="970915"/>
          <wp:effectExtent l="0" t="0" r="4445" b="0"/>
          <wp:docPr id="1153543193" name="Immagine 1153543193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0738175" name="Immagine 1" descr="Immagine che contiene testo, schermata, Carattere, Blu elettric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7812" cy="1003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0E727B" w14:textId="70D36E82" w:rsidR="00CA76B0" w:rsidRDefault="00016D7D">
    <w:pPr>
      <w:pStyle w:val="Intestazione"/>
    </w:pPr>
    <w:r w:rsidRPr="00016D7D">
      <w:rPr>
        <w:rFonts w:ascii="Calibri" w:hAnsi="Calibri"/>
        <w:noProof/>
        <w:szCs w:val="22"/>
        <w:lang w:val="en-US" w:eastAsia="en-US"/>
      </w:rPr>
      <w:drawing>
        <wp:anchor distT="0" distB="0" distL="114300" distR="114300" simplePos="0" relativeHeight="251659264" behindDoc="1" locked="0" layoutInCell="1" allowOverlap="1" wp14:anchorId="2C71569A" wp14:editId="4381C8EA">
          <wp:simplePos x="0" y="0"/>
          <wp:positionH relativeFrom="margin">
            <wp:posOffset>-295275</wp:posOffset>
          </wp:positionH>
          <wp:positionV relativeFrom="paragraph">
            <wp:posOffset>154940</wp:posOffset>
          </wp:positionV>
          <wp:extent cx="7019925" cy="471170"/>
          <wp:effectExtent l="0" t="0" r="0" b="5080"/>
          <wp:wrapTight wrapText="bothSides">
            <wp:wrapPolygon edited="0">
              <wp:start x="1641" y="0"/>
              <wp:lineTo x="1348" y="5240"/>
              <wp:lineTo x="1231" y="9606"/>
              <wp:lineTo x="1290" y="19213"/>
              <wp:lineTo x="1876" y="20960"/>
              <wp:lineTo x="3576" y="20960"/>
              <wp:lineTo x="20281" y="20960"/>
              <wp:lineTo x="20340" y="12226"/>
              <wp:lineTo x="20223" y="2620"/>
              <wp:lineTo x="20105" y="0"/>
              <wp:lineTo x="1641" y="0"/>
            </wp:wrapPolygon>
          </wp:wrapTight>
          <wp:docPr id="547212398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62A36A" w14:textId="533F745E" w:rsidR="005D1F48" w:rsidRDefault="005D1F4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1538450">
    <w:abstractNumId w:val="30"/>
  </w:num>
  <w:num w:numId="2" w16cid:durableId="1155754109">
    <w:abstractNumId w:val="2"/>
  </w:num>
  <w:num w:numId="3" w16cid:durableId="1966302859">
    <w:abstractNumId w:val="5"/>
  </w:num>
  <w:num w:numId="4" w16cid:durableId="929898518">
    <w:abstractNumId w:val="24"/>
  </w:num>
  <w:num w:numId="5" w16cid:durableId="1982995352">
    <w:abstractNumId w:val="1"/>
  </w:num>
  <w:num w:numId="6" w16cid:durableId="1516655579">
    <w:abstractNumId w:val="21"/>
  </w:num>
  <w:num w:numId="7" w16cid:durableId="1496258504">
    <w:abstractNumId w:val="10"/>
  </w:num>
  <w:num w:numId="8" w16cid:durableId="499391326">
    <w:abstractNumId w:val="9"/>
  </w:num>
  <w:num w:numId="9" w16cid:durableId="341901804">
    <w:abstractNumId w:val="3"/>
  </w:num>
  <w:num w:numId="10" w16cid:durableId="290484312">
    <w:abstractNumId w:val="32"/>
  </w:num>
  <w:num w:numId="11" w16cid:durableId="1290621878">
    <w:abstractNumId w:val="7"/>
  </w:num>
  <w:num w:numId="12" w16cid:durableId="630407113">
    <w:abstractNumId w:val="31"/>
  </w:num>
  <w:num w:numId="13" w16cid:durableId="434983627">
    <w:abstractNumId w:val="6"/>
  </w:num>
  <w:num w:numId="14" w16cid:durableId="269702345">
    <w:abstractNumId w:val="17"/>
  </w:num>
  <w:num w:numId="15" w16cid:durableId="397172499">
    <w:abstractNumId w:val="28"/>
  </w:num>
  <w:num w:numId="16" w16cid:durableId="400100064">
    <w:abstractNumId w:val="4"/>
  </w:num>
  <w:num w:numId="17" w16cid:durableId="693575646">
    <w:abstractNumId w:val="23"/>
  </w:num>
  <w:num w:numId="18" w16cid:durableId="111443905">
    <w:abstractNumId w:val="8"/>
  </w:num>
  <w:num w:numId="19" w16cid:durableId="1831556136">
    <w:abstractNumId w:val="33"/>
  </w:num>
  <w:num w:numId="20" w16cid:durableId="734009497">
    <w:abstractNumId w:val="27"/>
  </w:num>
  <w:num w:numId="21" w16cid:durableId="430705632">
    <w:abstractNumId w:val="11"/>
  </w:num>
  <w:num w:numId="22" w16cid:durableId="408112192">
    <w:abstractNumId w:val="14"/>
  </w:num>
  <w:num w:numId="23" w16cid:durableId="238364447">
    <w:abstractNumId w:val="15"/>
  </w:num>
  <w:num w:numId="24" w16cid:durableId="834802091">
    <w:abstractNumId w:val="16"/>
  </w:num>
  <w:num w:numId="25" w16cid:durableId="434834512">
    <w:abstractNumId w:val="12"/>
  </w:num>
  <w:num w:numId="26" w16cid:durableId="1900093331">
    <w:abstractNumId w:val="20"/>
  </w:num>
  <w:num w:numId="27" w16cid:durableId="1165241552">
    <w:abstractNumId w:val="29"/>
  </w:num>
  <w:num w:numId="28" w16cid:durableId="655305432">
    <w:abstractNumId w:val="0"/>
  </w:num>
  <w:num w:numId="29" w16cid:durableId="618413221">
    <w:abstractNumId w:val="22"/>
  </w:num>
  <w:num w:numId="30" w16cid:durableId="1828279663">
    <w:abstractNumId w:val="18"/>
  </w:num>
  <w:num w:numId="31" w16cid:durableId="352078585">
    <w:abstractNumId w:val="19"/>
  </w:num>
  <w:num w:numId="32" w16cid:durableId="1230654792">
    <w:abstractNumId w:val="13"/>
  </w:num>
  <w:num w:numId="33" w16cid:durableId="1114328132">
    <w:abstractNumId w:val="25"/>
  </w:num>
  <w:num w:numId="34" w16cid:durableId="489712656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16D7D"/>
    <w:rsid w:val="00020831"/>
    <w:rsid w:val="000212CE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A49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361FE"/>
    <w:rsid w:val="00343109"/>
    <w:rsid w:val="00346D03"/>
    <w:rsid w:val="0035407A"/>
    <w:rsid w:val="00361A01"/>
    <w:rsid w:val="003636BE"/>
    <w:rsid w:val="003676F0"/>
    <w:rsid w:val="003679C8"/>
    <w:rsid w:val="0037390A"/>
    <w:rsid w:val="0037682F"/>
    <w:rsid w:val="00377AEE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1F48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0B0E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E4958"/>
    <w:rsid w:val="006F1AB6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772EA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4A6F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2E54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2C9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99ACC93-B4A9-4602-87F7-8DCFA548A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LUIGI FRANCO</cp:lastModifiedBy>
  <cp:revision>9</cp:revision>
  <cp:lastPrinted>2017-10-24T09:03:00Z</cp:lastPrinted>
  <dcterms:created xsi:type="dcterms:W3CDTF">2023-10-09T08:46:00Z</dcterms:created>
  <dcterms:modified xsi:type="dcterms:W3CDTF">2024-11-19T09:47:00Z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