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E0020" w14:textId="28A50680" w:rsidR="00B34EA7" w:rsidRPr="009F5931" w:rsidRDefault="009D055A" w:rsidP="009553DB">
      <w:pPr>
        <w:jc w:val="center"/>
        <w:rPr>
          <w:rFonts w:cstheme="minorHAnsi"/>
          <w:b/>
          <w:bCs/>
          <w:sz w:val="22"/>
          <w:szCs w:val="22"/>
        </w:rPr>
      </w:pPr>
      <w:r w:rsidRPr="009F5931">
        <w:rPr>
          <w:rFonts w:cstheme="minorHAnsi"/>
          <w:b/>
          <w:bCs/>
          <w:sz w:val="22"/>
          <w:szCs w:val="22"/>
        </w:rPr>
        <w:t>DICHIARAZION</w:t>
      </w:r>
      <w:r w:rsidR="009A1E10" w:rsidRPr="009F5931">
        <w:rPr>
          <w:rFonts w:cstheme="minorHAnsi"/>
          <w:b/>
          <w:bCs/>
          <w:sz w:val="22"/>
          <w:szCs w:val="22"/>
        </w:rPr>
        <w:t>E GENERICA</w:t>
      </w:r>
      <w:r w:rsidRPr="009F5931">
        <w:rPr>
          <w:rFonts w:cstheme="minorHAnsi"/>
          <w:b/>
          <w:bCs/>
          <w:sz w:val="22"/>
          <w:szCs w:val="22"/>
        </w:rPr>
        <w:t xml:space="preserve"> DNSH </w:t>
      </w:r>
    </w:p>
    <w:p w14:paraId="3E979A86" w14:textId="77777777" w:rsidR="00B34EA7" w:rsidRPr="009F5931" w:rsidRDefault="00B34EA7">
      <w:pPr>
        <w:rPr>
          <w:rFonts w:cstheme="minorHAnsi"/>
          <w:sz w:val="22"/>
          <w:szCs w:val="22"/>
        </w:rPr>
      </w:pPr>
    </w:p>
    <w:p w14:paraId="7A66BFC2" w14:textId="5E85266E" w:rsidR="004627C1" w:rsidRPr="009F5931" w:rsidRDefault="00FC712A" w:rsidP="004627C1">
      <w:pPr>
        <w:jc w:val="both"/>
        <w:rPr>
          <w:rFonts w:eastAsia="Calibri" w:cstheme="minorHAnsi"/>
          <w:i/>
          <w:iCs/>
          <w:caps/>
          <w:sz w:val="22"/>
          <w:szCs w:val="22"/>
        </w:rPr>
      </w:pPr>
      <w:r w:rsidRPr="009F5931">
        <w:rPr>
          <w:rFonts w:eastAsia="Calibri" w:cstheme="minorHAnsi"/>
          <w:i/>
          <w:iCs/>
          <w:caps/>
          <w:sz w:val="22"/>
          <w:szCs w:val="22"/>
        </w:rPr>
        <w:t xml:space="preserve">OGGETTO: </w:t>
      </w:r>
      <w:r w:rsidR="00B20D5E" w:rsidRPr="009F5931">
        <w:rPr>
          <w:rFonts w:eastAsia="Calibri" w:cstheme="minorHAnsi"/>
          <w:i/>
          <w:iCs/>
          <w:caps/>
          <w:sz w:val="22"/>
          <w:szCs w:val="22"/>
        </w:rPr>
        <w:t xml:space="preserve">ALL’AFFIDAMENTO </w:t>
      </w:r>
      <w:r w:rsidR="003C108F" w:rsidRPr="009F5931">
        <w:rPr>
          <w:rFonts w:eastAsia="Calibri" w:cstheme="minorHAnsi"/>
          <w:i/>
          <w:iCs/>
          <w:caps/>
          <w:sz w:val="22"/>
          <w:szCs w:val="22"/>
        </w:rPr>
        <w:t xml:space="preserve">del </w:t>
      </w:r>
      <w:r w:rsidR="004627C1" w:rsidRPr="009F5931">
        <w:rPr>
          <w:rFonts w:eastAsia="Calibri" w:cstheme="minorHAnsi"/>
          <w:i/>
          <w:iCs/>
          <w:caps/>
          <w:sz w:val="22"/>
          <w:szCs w:val="22"/>
        </w:rPr>
        <w:t>servizio di implementazione di una piattaforma online DI ANALISI LINGUISTICA DI UNA COLLEZIONE DI TESTI (CORPUS) CHE PERMETTA LA VISUALIZZAZIONE DEI RISULTATI DI INTERROGAZIONE ATTRAVERSO UNA INTERFACCIA GRAFICA INTUITIVA NELL’AMBITO DEL PIANO NAZIONALE RIPRESA E RESILIENZA (PNRR) MISSIONE 4 - COMPONENTE 2 - INVESTIMENTO 3.1 - PROGETTO meet - Codice Progetto IR0000025 - CUP D53C22001400005</w:t>
      </w:r>
      <w:r w:rsidR="00764879">
        <w:rPr>
          <w:rFonts w:eastAsia="Calibri" w:cstheme="minorHAnsi"/>
          <w:i/>
          <w:iCs/>
          <w:caps/>
          <w:sz w:val="22"/>
          <w:szCs w:val="22"/>
        </w:rPr>
        <w:t xml:space="preserve"> - </w:t>
      </w:r>
      <w:hyperlink r:id="rId11" w:history="1">
        <w:r w:rsidR="00764879" w:rsidRPr="00F83185">
          <w:rPr>
            <w:rStyle w:val="Collegamentoipertestuale"/>
            <w:rFonts w:ascii="Calibri" w:hAnsi="Calibri" w:cs="Calibri"/>
            <w:bCs/>
            <w:sz w:val="20"/>
            <w:szCs w:val="20"/>
          </w:rPr>
          <w:t>https://www.urp.cnr.it/500336-2024</w:t>
        </w:r>
      </w:hyperlink>
    </w:p>
    <w:p w14:paraId="37A50EC2" w14:textId="52D7766D" w:rsidR="00DC61CF" w:rsidRPr="009F5931" w:rsidRDefault="00DC61CF" w:rsidP="004D79BE">
      <w:pPr>
        <w:suppressAutoHyphens w:val="0"/>
        <w:autoSpaceDE w:val="0"/>
        <w:autoSpaceDN w:val="0"/>
        <w:adjustRightInd w:val="0"/>
        <w:jc w:val="both"/>
        <w:rPr>
          <w:rFonts w:eastAsia="Calibri" w:cstheme="minorHAnsi"/>
          <w:i/>
          <w:iCs/>
          <w:caps/>
          <w:sz w:val="22"/>
          <w:szCs w:val="22"/>
        </w:rPr>
      </w:pPr>
    </w:p>
    <w:tbl>
      <w:tblPr>
        <w:tblW w:w="9628" w:type="dxa"/>
        <w:jc w:val="center"/>
        <w:tblLayout w:type="fixed"/>
        <w:tblLook w:val="04A0" w:firstRow="1" w:lastRow="0" w:firstColumn="1" w:lastColumn="0" w:noHBand="0" w:noVBand="1"/>
      </w:tblPr>
      <w:tblGrid>
        <w:gridCol w:w="562"/>
        <w:gridCol w:w="2778"/>
        <w:gridCol w:w="6288"/>
      </w:tblGrid>
      <w:tr w:rsidR="009D055A" w:rsidRPr="009F5931" w14:paraId="56A8D602" w14:textId="77777777" w:rsidTr="00631422">
        <w:trPr>
          <w:jc w:val="center"/>
        </w:trPr>
        <w:tc>
          <w:tcPr>
            <w:tcW w:w="3340" w:type="dxa"/>
            <w:gridSpan w:val="2"/>
            <w:tcBorders>
              <w:top w:val="single" w:sz="4" w:space="0" w:color="000000"/>
              <w:left w:val="single" w:sz="4" w:space="0" w:color="000000"/>
              <w:bottom w:val="single" w:sz="4" w:space="0" w:color="000000"/>
              <w:right w:val="single" w:sz="4" w:space="0" w:color="000000"/>
            </w:tcBorders>
            <w:shd w:val="clear" w:color="auto" w:fill="auto"/>
          </w:tcPr>
          <w:p w14:paraId="58C29FB2"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r w:rsidRPr="009F5931">
              <w:rPr>
                <w:rFonts w:cstheme="minorHAnsi"/>
                <w:bCs/>
                <w:sz w:val="22"/>
                <w:szCs w:val="22"/>
              </w:rPr>
              <w:t>Il sottoscritto</w:t>
            </w:r>
          </w:p>
        </w:tc>
        <w:tc>
          <w:tcPr>
            <w:tcW w:w="6288" w:type="dxa"/>
            <w:tcBorders>
              <w:top w:val="single" w:sz="4" w:space="0" w:color="000000"/>
              <w:left w:val="single" w:sz="4" w:space="0" w:color="000000"/>
              <w:bottom w:val="single" w:sz="4" w:space="0" w:color="000000"/>
              <w:right w:val="single" w:sz="4" w:space="0" w:color="000000"/>
            </w:tcBorders>
            <w:shd w:val="clear" w:color="auto" w:fill="auto"/>
          </w:tcPr>
          <w:p w14:paraId="3D75436F"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p>
        </w:tc>
      </w:tr>
      <w:tr w:rsidR="009D055A" w:rsidRPr="009F5931" w14:paraId="6D641320" w14:textId="77777777" w:rsidTr="00631422">
        <w:trPr>
          <w:jc w:val="center"/>
        </w:trPr>
        <w:tc>
          <w:tcPr>
            <w:tcW w:w="3340" w:type="dxa"/>
            <w:gridSpan w:val="2"/>
            <w:tcBorders>
              <w:top w:val="single" w:sz="4" w:space="0" w:color="000000"/>
              <w:left w:val="single" w:sz="4" w:space="0" w:color="000000"/>
              <w:bottom w:val="single" w:sz="4" w:space="0" w:color="000000"/>
              <w:right w:val="single" w:sz="4" w:space="0" w:color="000000"/>
            </w:tcBorders>
            <w:shd w:val="clear" w:color="auto" w:fill="auto"/>
          </w:tcPr>
          <w:p w14:paraId="2626FF04"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r w:rsidRPr="009F5931">
              <w:rPr>
                <w:rFonts w:cstheme="minorHAnsi"/>
                <w:bCs/>
                <w:sz w:val="22"/>
                <w:szCs w:val="22"/>
              </w:rPr>
              <w:t>Codice fiscale</w:t>
            </w:r>
          </w:p>
        </w:tc>
        <w:tc>
          <w:tcPr>
            <w:tcW w:w="6288" w:type="dxa"/>
            <w:tcBorders>
              <w:top w:val="single" w:sz="4" w:space="0" w:color="000000"/>
              <w:left w:val="single" w:sz="4" w:space="0" w:color="000000"/>
              <w:bottom w:val="single" w:sz="4" w:space="0" w:color="000000"/>
              <w:right w:val="single" w:sz="4" w:space="0" w:color="000000"/>
            </w:tcBorders>
            <w:shd w:val="clear" w:color="auto" w:fill="auto"/>
          </w:tcPr>
          <w:p w14:paraId="411212B2"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p>
        </w:tc>
      </w:tr>
      <w:tr w:rsidR="009D055A" w:rsidRPr="009F5931" w14:paraId="02743969" w14:textId="77777777" w:rsidTr="00631422">
        <w:trPr>
          <w:jc w:val="center"/>
        </w:trPr>
        <w:tc>
          <w:tcPr>
            <w:tcW w:w="96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3E9203"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r w:rsidRPr="009F5931">
              <w:rPr>
                <w:rFonts w:cstheme="minorHAnsi"/>
                <w:bCs/>
                <w:sz w:val="22"/>
                <w:szCs w:val="22"/>
              </w:rPr>
              <w:t>Nella sua qualità di:</w:t>
            </w:r>
          </w:p>
        </w:tc>
      </w:tr>
      <w:tr w:rsidR="009D055A" w:rsidRPr="009F5931" w14:paraId="0113855E" w14:textId="77777777" w:rsidTr="00631422">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FCB2D16" w14:textId="77777777" w:rsidR="009D055A" w:rsidRPr="009F5931" w:rsidRDefault="009D055A" w:rsidP="00FF2094">
            <w:pPr>
              <w:tabs>
                <w:tab w:val="left" w:pos="-1800"/>
                <w:tab w:val="left" w:pos="1080"/>
                <w:tab w:val="left" w:pos="1800"/>
                <w:tab w:val="left" w:pos="6300"/>
              </w:tabs>
              <w:jc w:val="center"/>
              <w:rPr>
                <w:rFonts w:cstheme="minorHAnsi"/>
                <w:bCs/>
                <w:iCs/>
                <w:sz w:val="22"/>
                <w:szCs w:val="22"/>
              </w:rPr>
            </w:pPr>
            <w:r w:rsidRPr="009F5931">
              <w:rPr>
                <w:rFonts w:cstheme="minorHAnsi"/>
                <w:bCs/>
                <w:sz w:val="22"/>
                <w:szCs w:val="22"/>
              </w:rPr>
              <w:t>□</w:t>
            </w:r>
          </w:p>
        </w:tc>
        <w:tc>
          <w:tcPr>
            <w:tcW w:w="9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D8AD2" w14:textId="77777777" w:rsidR="009D055A" w:rsidRPr="009F5931" w:rsidRDefault="009D055A" w:rsidP="00FF2094">
            <w:pPr>
              <w:tabs>
                <w:tab w:val="left" w:pos="-1800"/>
                <w:tab w:val="left" w:pos="1080"/>
                <w:tab w:val="left" w:pos="1800"/>
                <w:tab w:val="left" w:pos="6300"/>
              </w:tabs>
              <w:spacing w:before="40" w:after="40"/>
              <w:rPr>
                <w:rFonts w:cstheme="minorHAnsi"/>
                <w:bCs/>
                <w:iCs/>
                <w:sz w:val="22"/>
                <w:szCs w:val="22"/>
              </w:rPr>
            </w:pPr>
            <w:r w:rsidRPr="009F5931">
              <w:rPr>
                <w:rFonts w:cstheme="minorHAnsi"/>
                <w:bCs/>
                <w:sz w:val="22"/>
                <w:szCs w:val="22"/>
              </w:rPr>
              <w:t>Titolare o Legale rappresentante</w:t>
            </w:r>
          </w:p>
        </w:tc>
      </w:tr>
      <w:tr w:rsidR="009D055A" w:rsidRPr="009F5931" w14:paraId="3651CC3D" w14:textId="77777777" w:rsidTr="00631422">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F009FD" w14:textId="77777777" w:rsidR="009D055A" w:rsidRPr="009F5931" w:rsidRDefault="009D055A" w:rsidP="00FF2094">
            <w:pPr>
              <w:tabs>
                <w:tab w:val="left" w:pos="-1800"/>
                <w:tab w:val="left" w:pos="1080"/>
                <w:tab w:val="left" w:pos="1800"/>
                <w:tab w:val="left" w:pos="6300"/>
              </w:tabs>
              <w:jc w:val="center"/>
              <w:rPr>
                <w:rFonts w:cstheme="minorHAnsi"/>
                <w:bCs/>
                <w:iCs/>
                <w:sz w:val="22"/>
                <w:szCs w:val="22"/>
              </w:rPr>
            </w:pPr>
            <w:r w:rsidRPr="009F5931">
              <w:rPr>
                <w:rFonts w:cstheme="minorHAnsi"/>
                <w:bCs/>
                <w:sz w:val="22"/>
                <w:szCs w:val="22"/>
              </w:rPr>
              <w:t>□</w:t>
            </w:r>
          </w:p>
        </w:tc>
        <w:tc>
          <w:tcPr>
            <w:tcW w:w="90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C1A82" w14:textId="77777777" w:rsidR="009D055A" w:rsidRPr="009F5931" w:rsidRDefault="009D055A" w:rsidP="00FF2094">
            <w:pPr>
              <w:tabs>
                <w:tab w:val="left" w:pos="-1800"/>
                <w:tab w:val="left" w:pos="1080"/>
                <w:tab w:val="left" w:pos="1800"/>
                <w:tab w:val="left" w:pos="6300"/>
              </w:tabs>
              <w:spacing w:before="40" w:after="40"/>
              <w:rPr>
                <w:rFonts w:cstheme="minorHAnsi"/>
                <w:bCs/>
                <w:iCs/>
                <w:sz w:val="22"/>
                <w:szCs w:val="22"/>
              </w:rPr>
            </w:pPr>
            <w:r w:rsidRPr="009F5931">
              <w:rPr>
                <w:rFonts w:cstheme="minorHAnsi"/>
                <w:bCs/>
                <w:sz w:val="22"/>
                <w:szCs w:val="22"/>
              </w:rPr>
              <w:t>Procuratore</w:t>
            </w:r>
          </w:p>
        </w:tc>
      </w:tr>
      <w:tr w:rsidR="009D055A" w:rsidRPr="009F5931" w14:paraId="0BE00514" w14:textId="77777777" w:rsidTr="00631422">
        <w:trPr>
          <w:jc w:val="center"/>
        </w:trPr>
        <w:tc>
          <w:tcPr>
            <w:tcW w:w="3340" w:type="dxa"/>
            <w:gridSpan w:val="2"/>
            <w:tcBorders>
              <w:top w:val="single" w:sz="4" w:space="0" w:color="000000"/>
              <w:left w:val="single" w:sz="4" w:space="0" w:color="000000"/>
              <w:bottom w:val="single" w:sz="4" w:space="0" w:color="000000"/>
              <w:right w:val="single" w:sz="4" w:space="0" w:color="000000"/>
            </w:tcBorders>
            <w:shd w:val="clear" w:color="auto" w:fill="auto"/>
          </w:tcPr>
          <w:p w14:paraId="7B14FFEC"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r w:rsidRPr="009F5931">
              <w:rPr>
                <w:rFonts w:cstheme="minorHAnsi"/>
                <w:bCs/>
                <w:sz w:val="22"/>
                <w:szCs w:val="22"/>
              </w:rPr>
              <w:t>Del concorrente</w:t>
            </w:r>
          </w:p>
        </w:tc>
        <w:tc>
          <w:tcPr>
            <w:tcW w:w="6288" w:type="dxa"/>
            <w:tcBorders>
              <w:top w:val="single" w:sz="4" w:space="0" w:color="000000"/>
              <w:left w:val="single" w:sz="4" w:space="0" w:color="000000"/>
              <w:bottom w:val="single" w:sz="4" w:space="0" w:color="000000"/>
              <w:right w:val="single" w:sz="4" w:space="0" w:color="000000"/>
            </w:tcBorders>
            <w:shd w:val="clear" w:color="auto" w:fill="auto"/>
          </w:tcPr>
          <w:p w14:paraId="6FAAF0AD" w14:textId="77777777" w:rsidR="009D055A" w:rsidRPr="009F5931" w:rsidRDefault="009D055A" w:rsidP="00FF2094">
            <w:pPr>
              <w:tabs>
                <w:tab w:val="left" w:pos="-1800"/>
                <w:tab w:val="left" w:pos="1080"/>
                <w:tab w:val="left" w:pos="1800"/>
                <w:tab w:val="left" w:pos="6300"/>
              </w:tabs>
              <w:spacing w:before="40" w:after="40"/>
              <w:rPr>
                <w:rFonts w:cstheme="minorHAnsi"/>
                <w:bCs/>
                <w:i/>
                <w:iCs/>
                <w:sz w:val="22"/>
                <w:szCs w:val="22"/>
              </w:rPr>
            </w:pPr>
          </w:p>
        </w:tc>
      </w:tr>
    </w:tbl>
    <w:p w14:paraId="2C2F76DB" w14:textId="77777777" w:rsidR="009D055A" w:rsidRPr="009F5931" w:rsidRDefault="009D055A" w:rsidP="009D055A">
      <w:pPr>
        <w:widowControl w:val="0"/>
        <w:jc w:val="right"/>
        <w:rPr>
          <w:rFonts w:eastAsia="Calibri" w:cstheme="minorHAnsi"/>
          <w:sz w:val="22"/>
          <w:szCs w:val="22"/>
        </w:rPr>
      </w:pPr>
    </w:p>
    <w:p w14:paraId="7B3401B4" w14:textId="77777777" w:rsidR="009F5931" w:rsidRDefault="009D055A" w:rsidP="009F5931">
      <w:pPr>
        <w:widowControl w:val="0"/>
        <w:jc w:val="both"/>
        <w:rPr>
          <w:rFonts w:cstheme="minorHAnsi"/>
          <w:sz w:val="22"/>
          <w:szCs w:val="22"/>
        </w:rPr>
      </w:pPr>
      <w:r w:rsidRPr="009F5931">
        <w:rPr>
          <w:rFonts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58716AF" w14:textId="4050EA29" w:rsidR="009D055A" w:rsidRPr="009F5931" w:rsidRDefault="009D055A" w:rsidP="00DF01A2">
      <w:pPr>
        <w:widowControl w:val="0"/>
        <w:spacing w:before="240" w:after="240"/>
        <w:jc w:val="center"/>
        <w:rPr>
          <w:rFonts w:cstheme="minorHAnsi"/>
          <w:sz w:val="22"/>
          <w:szCs w:val="22"/>
        </w:rPr>
      </w:pPr>
      <w:r w:rsidRPr="009F5931">
        <w:rPr>
          <w:rFonts w:cstheme="minorHAnsi"/>
          <w:b/>
          <w:bCs/>
          <w:sz w:val="22"/>
          <w:szCs w:val="22"/>
        </w:rPr>
        <w:t>DICHIARA</w:t>
      </w:r>
    </w:p>
    <w:p w14:paraId="1F90CE68" w14:textId="6C29DFBE" w:rsidR="009A1E10" w:rsidRPr="009F5931" w:rsidRDefault="009D055A" w:rsidP="00DF01A2">
      <w:pPr>
        <w:widowControl w:val="0"/>
        <w:spacing w:after="120"/>
        <w:jc w:val="both"/>
        <w:rPr>
          <w:rFonts w:cstheme="minorHAnsi"/>
          <w:sz w:val="22"/>
          <w:szCs w:val="22"/>
        </w:rPr>
      </w:pPr>
      <w:r w:rsidRPr="009F5931">
        <w:rPr>
          <w:rFonts w:cstheme="minorHAnsi"/>
          <w:sz w:val="22"/>
          <w:szCs w:val="22"/>
        </w:rPr>
        <w:t xml:space="preserve">che </w:t>
      </w:r>
      <w:r w:rsidR="00DA7AE8" w:rsidRPr="009F5931">
        <w:rPr>
          <w:rFonts w:cstheme="minorHAnsi"/>
          <w:sz w:val="22"/>
          <w:szCs w:val="22"/>
        </w:rPr>
        <w:t xml:space="preserve">il </w:t>
      </w:r>
      <w:r w:rsidR="00DF01A2" w:rsidRPr="009F5931">
        <w:rPr>
          <w:rFonts w:cstheme="minorHAnsi"/>
          <w:sz w:val="22"/>
          <w:szCs w:val="22"/>
        </w:rPr>
        <w:t>servizio</w:t>
      </w:r>
      <w:r w:rsidR="00DA7AE8" w:rsidRPr="009F5931">
        <w:rPr>
          <w:rFonts w:cstheme="minorHAnsi"/>
          <w:sz w:val="22"/>
          <w:szCs w:val="22"/>
        </w:rPr>
        <w:t xml:space="preserve"> </w:t>
      </w:r>
      <w:r w:rsidRPr="009F5931">
        <w:rPr>
          <w:rFonts w:cstheme="minorHAnsi"/>
          <w:sz w:val="22"/>
          <w:szCs w:val="22"/>
        </w:rPr>
        <w:t>indicat</w:t>
      </w:r>
      <w:r w:rsidR="00DA7AE8" w:rsidRPr="009F5931">
        <w:rPr>
          <w:rFonts w:cstheme="minorHAnsi"/>
          <w:sz w:val="22"/>
          <w:szCs w:val="22"/>
        </w:rPr>
        <w:t>o</w:t>
      </w:r>
      <w:r w:rsidRPr="009F5931">
        <w:rPr>
          <w:rFonts w:cstheme="minorHAnsi"/>
          <w:sz w:val="22"/>
          <w:szCs w:val="22"/>
        </w:rPr>
        <w:t xml:space="preserve"> </w:t>
      </w:r>
      <w:r w:rsidR="00DF730E" w:rsidRPr="009F5931">
        <w:rPr>
          <w:rFonts w:cstheme="minorHAnsi"/>
          <w:sz w:val="22"/>
          <w:szCs w:val="22"/>
        </w:rPr>
        <w:t>rispetta il</w:t>
      </w:r>
      <w:r w:rsidRPr="009F5931">
        <w:rPr>
          <w:rFonts w:cstheme="minorHAnsi"/>
          <w:sz w:val="22"/>
          <w:szCs w:val="22"/>
        </w:rPr>
        <w:t xml:space="preserve"> principio DNSH di cui all’art. 17 del Reg. (UE) 2020/852, che definisce il danno significativo in relazione agli obiettivi ambientali e </w:t>
      </w:r>
      <w:r w:rsidR="00DF730E" w:rsidRPr="009F5931">
        <w:rPr>
          <w:rFonts w:cstheme="minorHAnsi"/>
          <w:sz w:val="22"/>
          <w:szCs w:val="22"/>
        </w:rPr>
        <w:t>precisamente che le stesse:</w:t>
      </w:r>
    </w:p>
    <w:p w14:paraId="543424E6" w14:textId="77777777" w:rsidR="00BC7770" w:rsidRPr="009F5931" w:rsidRDefault="00DF730E" w:rsidP="00DF01A2">
      <w:pPr>
        <w:pStyle w:val="Paragrafoelenco"/>
        <w:numPr>
          <w:ilvl w:val="0"/>
          <w:numId w:val="4"/>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non conducono a significative emissioni di gas ad effetto serra;</w:t>
      </w:r>
    </w:p>
    <w:p w14:paraId="31522309" w14:textId="77777777" w:rsidR="00BC7770" w:rsidRPr="009F5931" w:rsidRDefault="00DF730E" w:rsidP="00DF01A2">
      <w:pPr>
        <w:pStyle w:val="Paragrafoelenco"/>
        <w:numPr>
          <w:ilvl w:val="0"/>
          <w:numId w:val="4"/>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non conducono a un peggioramento degli effetti negativi del clima attuale e del clima futuro</w:t>
      </w:r>
      <w:r w:rsidR="00BC7770" w:rsidRPr="009F5931">
        <w:rPr>
          <w:rFonts w:asciiTheme="minorHAnsi" w:hAnsiTheme="minorHAnsi" w:cstheme="minorHAnsi"/>
          <w:sz w:val="22"/>
          <w:szCs w:val="22"/>
        </w:rPr>
        <w:t xml:space="preserve"> </w:t>
      </w:r>
      <w:r w:rsidRPr="009F5931">
        <w:rPr>
          <w:rFonts w:asciiTheme="minorHAnsi" w:hAnsiTheme="minorHAnsi" w:cstheme="minorHAnsi"/>
          <w:sz w:val="22"/>
          <w:szCs w:val="22"/>
        </w:rPr>
        <w:t>previsto su sé stessi o sulle persone, sulla natura o sugli attivi;</w:t>
      </w:r>
    </w:p>
    <w:p w14:paraId="733AFAFD" w14:textId="77777777" w:rsidR="00BC7770" w:rsidRPr="009F5931" w:rsidRDefault="00DF730E" w:rsidP="00DF01A2">
      <w:pPr>
        <w:pStyle w:val="Paragrafoelenco"/>
        <w:numPr>
          <w:ilvl w:val="0"/>
          <w:numId w:val="4"/>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non nuocciono al buono stato o al buon potenziale ecologico di corpi idrici, comprese le acque di superficie e sotterranee ed al buono stato ecologico delle acque marine;</w:t>
      </w:r>
    </w:p>
    <w:p w14:paraId="7095DC29" w14:textId="77777777" w:rsidR="00782EEC" w:rsidRPr="009F5931" w:rsidRDefault="00DF730E" w:rsidP="00DF01A2">
      <w:pPr>
        <w:pStyle w:val="Paragrafoelenco"/>
        <w:numPr>
          <w:ilvl w:val="0"/>
          <w:numId w:val="4"/>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 xml:space="preserve">non conducono ad inefficienze significative nell’uso di materiali o nell’uso diretto o indiretto di risorse naturali quali: le fonti energetiche non rinnovabili, le materie prime, le risorse idriche e il suolo, in una o </w:t>
      </w:r>
      <w:proofErr w:type="spellStart"/>
      <w:r w:rsidRPr="009F5931">
        <w:rPr>
          <w:rFonts w:asciiTheme="minorHAnsi" w:hAnsiTheme="minorHAnsi" w:cstheme="minorHAnsi"/>
          <w:sz w:val="22"/>
          <w:szCs w:val="22"/>
        </w:rPr>
        <w:t>piu</w:t>
      </w:r>
      <w:proofErr w:type="spellEnd"/>
      <w:r w:rsidRPr="009F5931">
        <w:rPr>
          <w:rFonts w:asciiTheme="minorHAnsi" w:hAnsiTheme="minorHAnsi" w:cstheme="minorHAnsi"/>
          <w:sz w:val="22"/>
          <w:szCs w:val="22"/>
        </w:rPr>
        <w:t xml:space="preserve">̀ fasi del ciclo di vita dei prodotti anche in termini di </w:t>
      </w:r>
      <w:proofErr w:type="spellStart"/>
      <w:r w:rsidRPr="009F5931">
        <w:rPr>
          <w:rFonts w:asciiTheme="minorHAnsi" w:hAnsiTheme="minorHAnsi" w:cstheme="minorHAnsi"/>
          <w:sz w:val="22"/>
          <w:szCs w:val="22"/>
        </w:rPr>
        <w:t>durabilita</w:t>
      </w:r>
      <w:proofErr w:type="spellEnd"/>
      <w:r w:rsidRPr="009F5931">
        <w:rPr>
          <w:rFonts w:asciiTheme="minorHAnsi" w:hAnsiTheme="minorHAnsi" w:cstheme="minorHAnsi"/>
          <w:sz w:val="22"/>
          <w:szCs w:val="22"/>
        </w:rPr>
        <w:t xml:space="preserve">̀, </w:t>
      </w:r>
      <w:proofErr w:type="spellStart"/>
      <w:r w:rsidRPr="009F5931">
        <w:rPr>
          <w:rFonts w:asciiTheme="minorHAnsi" w:hAnsiTheme="minorHAnsi" w:cstheme="minorHAnsi"/>
          <w:sz w:val="22"/>
          <w:szCs w:val="22"/>
        </w:rPr>
        <w:t>riparabilita</w:t>
      </w:r>
      <w:proofErr w:type="spellEnd"/>
      <w:r w:rsidRPr="009F5931">
        <w:rPr>
          <w:rFonts w:asciiTheme="minorHAnsi" w:hAnsiTheme="minorHAnsi" w:cstheme="minorHAnsi"/>
          <w:sz w:val="22"/>
          <w:szCs w:val="22"/>
        </w:rPr>
        <w:t xml:space="preserve">̀, </w:t>
      </w:r>
      <w:proofErr w:type="spellStart"/>
      <w:r w:rsidRPr="009F5931">
        <w:rPr>
          <w:rFonts w:asciiTheme="minorHAnsi" w:hAnsiTheme="minorHAnsi" w:cstheme="minorHAnsi"/>
          <w:sz w:val="22"/>
          <w:szCs w:val="22"/>
        </w:rPr>
        <w:t>possibilita</w:t>
      </w:r>
      <w:proofErr w:type="spellEnd"/>
      <w:r w:rsidRPr="009F5931">
        <w:rPr>
          <w:rFonts w:asciiTheme="minorHAnsi" w:hAnsiTheme="minorHAnsi" w:cstheme="minorHAnsi"/>
          <w:sz w:val="22"/>
          <w:szCs w:val="22"/>
        </w:rPr>
        <w:t xml:space="preserve">̀ di miglioramento, </w:t>
      </w:r>
      <w:proofErr w:type="spellStart"/>
      <w:r w:rsidRPr="009F5931">
        <w:rPr>
          <w:rFonts w:asciiTheme="minorHAnsi" w:hAnsiTheme="minorHAnsi" w:cstheme="minorHAnsi"/>
          <w:sz w:val="22"/>
          <w:szCs w:val="22"/>
        </w:rPr>
        <w:t>riutilizzabilita</w:t>
      </w:r>
      <w:proofErr w:type="spellEnd"/>
      <w:r w:rsidRPr="009F5931">
        <w:rPr>
          <w:rFonts w:asciiTheme="minorHAnsi" w:hAnsiTheme="minorHAnsi" w:cstheme="minorHAnsi"/>
          <w:sz w:val="22"/>
          <w:szCs w:val="22"/>
        </w:rPr>
        <w:t xml:space="preserve">̀ o </w:t>
      </w:r>
      <w:proofErr w:type="spellStart"/>
      <w:r w:rsidRPr="009F5931">
        <w:rPr>
          <w:rFonts w:asciiTheme="minorHAnsi" w:hAnsiTheme="minorHAnsi" w:cstheme="minorHAnsi"/>
          <w:sz w:val="22"/>
          <w:szCs w:val="22"/>
        </w:rPr>
        <w:t>riciclabilita</w:t>
      </w:r>
      <w:proofErr w:type="spellEnd"/>
      <w:r w:rsidRPr="009F5931">
        <w:rPr>
          <w:rFonts w:asciiTheme="minorHAnsi" w:hAnsiTheme="minorHAnsi" w:cstheme="minorHAnsi"/>
          <w:sz w:val="22"/>
          <w:szCs w:val="22"/>
        </w:rPr>
        <w:t>̀ dei prodotti;</w:t>
      </w:r>
    </w:p>
    <w:p w14:paraId="52611111" w14:textId="77777777" w:rsidR="00782EEC" w:rsidRPr="009F5931" w:rsidRDefault="00DF730E" w:rsidP="00DF01A2">
      <w:pPr>
        <w:pStyle w:val="Paragrafoelenco"/>
        <w:numPr>
          <w:ilvl w:val="0"/>
          <w:numId w:val="4"/>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non comportano un aumento significativo della produzione, dell’incenerimento o dello smaltimento dei rifiuti, ad eccezione dell’incenerimento di rifiuti pericolosi non riciclabili;</w:t>
      </w:r>
    </w:p>
    <w:p w14:paraId="7EB8C2B1" w14:textId="77777777" w:rsidR="00782EEC" w:rsidRPr="009F5931" w:rsidRDefault="00DF730E" w:rsidP="00DF01A2">
      <w:pPr>
        <w:pStyle w:val="Paragrafoelenco"/>
        <w:numPr>
          <w:ilvl w:val="0"/>
          <w:numId w:val="4"/>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lo smaltimento a lungo termine dei rifiuti da esse prodotti non causa un danno significativo e a lungo termine all’ambiente;</w:t>
      </w:r>
    </w:p>
    <w:p w14:paraId="1A26A3F2" w14:textId="77777777" w:rsidR="005115FA" w:rsidRPr="009F5931" w:rsidRDefault="00DF730E" w:rsidP="00DF01A2">
      <w:pPr>
        <w:pStyle w:val="Paragrafoelenco"/>
        <w:numPr>
          <w:ilvl w:val="0"/>
          <w:numId w:val="6"/>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non comportano un aumento significativo delle emissioni di sostanze inquinanti nell’aria, nell’acqua o nel suolo rispetto alla situazione esistente prima del suo avvio;</w:t>
      </w:r>
    </w:p>
    <w:p w14:paraId="0D60670C" w14:textId="77777777" w:rsidR="005115FA" w:rsidRPr="009F5931" w:rsidRDefault="00DF730E" w:rsidP="00DF01A2">
      <w:pPr>
        <w:pStyle w:val="Paragrafoelenco"/>
        <w:numPr>
          <w:ilvl w:val="0"/>
          <w:numId w:val="6"/>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non nuocciono, in misura significativa, alla buona condizione ed alla resilienza degli ecosistemi;</w:t>
      </w:r>
    </w:p>
    <w:p w14:paraId="2CBA7E2B" w14:textId="429F3DA8" w:rsidR="00DF730E" w:rsidRPr="009F5931" w:rsidRDefault="00DF730E" w:rsidP="00DF01A2">
      <w:pPr>
        <w:pStyle w:val="Paragrafoelenco"/>
        <w:numPr>
          <w:ilvl w:val="0"/>
          <w:numId w:val="6"/>
        </w:numPr>
        <w:ind w:left="426" w:hanging="284"/>
        <w:contextualSpacing w:val="0"/>
        <w:jc w:val="both"/>
        <w:rPr>
          <w:rFonts w:asciiTheme="minorHAnsi" w:hAnsiTheme="minorHAnsi" w:cstheme="minorHAnsi"/>
          <w:sz w:val="22"/>
          <w:szCs w:val="22"/>
        </w:rPr>
      </w:pPr>
      <w:r w:rsidRPr="009F5931">
        <w:rPr>
          <w:rFonts w:asciiTheme="minorHAnsi" w:hAnsiTheme="minorHAnsi" w:cstheme="minorHAnsi"/>
          <w:sz w:val="22"/>
          <w:szCs w:val="22"/>
        </w:rPr>
        <w:t xml:space="preserve">non nuocciono allo stato di conservazione degli habitat e delle specie, compresi quelli di interesse per l’Unione. </w:t>
      </w:r>
    </w:p>
    <w:p w14:paraId="35699A9B" w14:textId="2F5CED1F" w:rsidR="009D055A" w:rsidRPr="009F5931" w:rsidRDefault="009D055A" w:rsidP="009D055A">
      <w:pPr>
        <w:widowControl w:val="0"/>
        <w:jc w:val="both"/>
        <w:rPr>
          <w:rFonts w:cstheme="minorHAnsi"/>
          <w:sz w:val="22"/>
          <w:szCs w:val="22"/>
        </w:rPr>
      </w:pPr>
    </w:p>
    <w:p w14:paraId="1B019CAD" w14:textId="27E4473B" w:rsidR="009D055A" w:rsidRPr="009F5931" w:rsidRDefault="009D055A" w:rsidP="009D055A">
      <w:pPr>
        <w:widowControl w:val="0"/>
        <w:jc w:val="both"/>
        <w:rPr>
          <w:rFonts w:cstheme="minorHAnsi"/>
          <w:sz w:val="22"/>
          <w:szCs w:val="22"/>
        </w:rPr>
      </w:pPr>
    </w:p>
    <w:p w14:paraId="184B986A" w14:textId="77777777" w:rsidR="009D055A" w:rsidRPr="009F5931" w:rsidRDefault="009D055A" w:rsidP="009D055A">
      <w:pPr>
        <w:widowControl w:val="0"/>
        <w:jc w:val="right"/>
        <w:rPr>
          <w:rFonts w:cstheme="minorHAnsi"/>
          <w:b/>
          <w:sz w:val="22"/>
          <w:szCs w:val="22"/>
          <w:u w:val="single"/>
        </w:rPr>
      </w:pPr>
      <w:r w:rsidRPr="009F5931">
        <w:rPr>
          <w:rFonts w:eastAsia="Calibri" w:cstheme="minorHAnsi"/>
          <w:sz w:val="22"/>
          <w:szCs w:val="22"/>
        </w:rPr>
        <w:t>Firma digitale</w:t>
      </w:r>
      <w:r w:rsidRPr="009F5931">
        <w:rPr>
          <w:rStyle w:val="Rimandonotaapidipagina"/>
          <w:rFonts w:eastAsia="Calibri" w:cstheme="minorHAnsi"/>
          <w:sz w:val="22"/>
          <w:szCs w:val="22"/>
        </w:rPr>
        <w:footnoteReference w:id="1"/>
      </w:r>
      <w:r w:rsidRPr="009F5931">
        <w:rPr>
          <w:rFonts w:eastAsia="Calibri" w:cstheme="minorHAnsi"/>
          <w:sz w:val="22"/>
          <w:szCs w:val="22"/>
        </w:rPr>
        <w:t xml:space="preserve"> del legale rappresentante/procuratore</w:t>
      </w:r>
      <w:bookmarkStart w:id="0" w:name="_Ref41906052"/>
      <w:r w:rsidRPr="009F5931">
        <w:rPr>
          <w:rStyle w:val="Rimandonotaapidipagina"/>
          <w:rFonts w:eastAsia="Calibri" w:cstheme="minorHAnsi"/>
          <w:sz w:val="22"/>
          <w:szCs w:val="22"/>
        </w:rPr>
        <w:footnoteReference w:id="2"/>
      </w:r>
      <w:bookmarkEnd w:id="0"/>
    </w:p>
    <w:sectPr w:rsidR="009D055A" w:rsidRPr="009F5931" w:rsidSect="004A2218">
      <w:headerReference w:type="default" r:id="rId12"/>
      <w:footerReference w:type="default" r:id="rId13"/>
      <w:pgSz w:w="11906" w:h="16838"/>
      <w:pgMar w:top="1985" w:right="1134" w:bottom="1134" w:left="1134" w:header="709" w:footer="41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B7E28" w14:textId="77777777" w:rsidR="007D4599" w:rsidRDefault="007D4599">
      <w:r>
        <w:separator/>
      </w:r>
    </w:p>
  </w:endnote>
  <w:endnote w:type="continuationSeparator" w:id="0">
    <w:p w14:paraId="64BD52E8" w14:textId="77777777" w:rsidR="007D4599" w:rsidRDefault="007D4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5235E" w14:textId="1628AA30" w:rsidR="00B34EA7" w:rsidRDefault="00712C25">
    <w:r w:rsidRPr="00923351">
      <w:rPr>
        <w:noProof/>
      </w:rPr>
      <w:drawing>
        <wp:anchor distT="0" distB="0" distL="114300" distR="114300" simplePos="0" relativeHeight="251662336" behindDoc="1" locked="0" layoutInCell="1" allowOverlap="1" wp14:anchorId="31159FA5" wp14:editId="56E6D6A8">
          <wp:simplePos x="0" y="0"/>
          <wp:positionH relativeFrom="column">
            <wp:posOffset>5333301</wp:posOffset>
          </wp:positionH>
          <wp:positionV relativeFrom="paragraph">
            <wp:posOffset>168572</wp:posOffset>
          </wp:positionV>
          <wp:extent cx="1210945" cy="605790"/>
          <wp:effectExtent l="0" t="0" r="8255" b="3810"/>
          <wp:wrapTight wrapText="bothSides">
            <wp:wrapPolygon edited="0">
              <wp:start x="0" y="0"/>
              <wp:lineTo x="0" y="21057"/>
              <wp:lineTo x="21407" y="21057"/>
              <wp:lineTo x="21407" y="0"/>
              <wp:lineTo x="0" y="0"/>
            </wp:wrapPolygon>
          </wp:wrapTight>
          <wp:docPr id="74845734" name="Immagine 74845734"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logo, Carattere, Elementi grafici&#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14:sizeRelV relativeFrom="margin">
            <wp14:pctHeight>0</wp14:pctHeight>
          </wp14:sizeRelV>
        </wp:anchor>
      </w:drawing>
    </w:r>
    <w:r w:rsidR="005115FA">
      <w:rPr>
        <w:noProof/>
      </w:rPr>
      <w:drawing>
        <wp:anchor distT="0" distB="0" distL="114300" distR="114300" simplePos="0" relativeHeight="251659264" behindDoc="1" locked="0" layoutInCell="1" allowOverlap="1" wp14:anchorId="365F725E" wp14:editId="730F274B">
          <wp:simplePos x="0" y="0"/>
          <wp:positionH relativeFrom="column">
            <wp:posOffset>1038321</wp:posOffset>
          </wp:positionH>
          <wp:positionV relativeFrom="paragraph">
            <wp:posOffset>259996</wp:posOffset>
          </wp:positionV>
          <wp:extent cx="4291965" cy="358140"/>
          <wp:effectExtent l="0" t="0" r="0" b="3810"/>
          <wp:wrapTight wrapText="bothSides">
            <wp:wrapPolygon edited="0">
              <wp:start x="0" y="0"/>
              <wp:lineTo x="0" y="20681"/>
              <wp:lineTo x="21475" y="20681"/>
              <wp:lineTo x="21475" y="0"/>
              <wp:lineTo x="0" y="0"/>
            </wp:wrapPolygon>
          </wp:wrapTight>
          <wp:docPr id="1999530986" name="Immagine 199953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sidR="004A2218">
      <w:rPr>
        <w:noProof/>
      </w:rPr>
      <w:drawing>
        <wp:anchor distT="0" distB="0" distL="114300" distR="114300" simplePos="0" relativeHeight="251660288" behindDoc="1" locked="0" layoutInCell="1" allowOverlap="1" wp14:anchorId="28C119E5" wp14:editId="08804CF4">
          <wp:simplePos x="0" y="0"/>
          <wp:positionH relativeFrom="column">
            <wp:posOffset>0</wp:posOffset>
          </wp:positionH>
          <wp:positionV relativeFrom="paragraph">
            <wp:posOffset>240665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808114252" name="Immagine 808114252"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p>
  <w:p w14:paraId="68C57EFA" w14:textId="77777777" w:rsidR="00B34EA7" w:rsidRDefault="00B34E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D07F0" w14:textId="77777777" w:rsidR="007D4599" w:rsidRDefault="007D4599">
      <w:pPr>
        <w:rPr>
          <w:sz w:val="12"/>
        </w:rPr>
      </w:pPr>
      <w:r>
        <w:separator/>
      </w:r>
    </w:p>
  </w:footnote>
  <w:footnote w:type="continuationSeparator" w:id="0">
    <w:p w14:paraId="6C581FAE" w14:textId="77777777" w:rsidR="007D4599" w:rsidRDefault="007D4599">
      <w:pPr>
        <w:rPr>
          <w:sz w:val="12"/>
        </w:rPr>
      </w:pPr>
      <w:r>
        <w:continuationSeparator/>
      </w:r>
    </w:p>
  </w:footnote>
  <w:footnote w:id="1">
    <w:p w14:paraId="2722D5DA" w14:textId="77777777" w:rsidR="009D055A" w:rsidRDefault="009D055A" w:rsidP="009D055A">
      <w:pPr>
        <w:pStyle w:val="Testonotaapidipagina"/>
        <w:jc w:val="both"/>
        <w:rPr>
          <w:rFonts w:ascii="Calibri" w:hAnsi="Calibri" w:cs="Calibri"/>
        </w:rPr>
      </w:pPr>
      <w:r>
        <w:rPr>
          <w:rStyle w:val="Caratterinotaapidipagina"/>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fldChar w:fldCharType="begin"/>
      </w:r>
      <w:r>
        <w:rPr>
          <w:rFonts w:ascii="Calibri" w:hAnsi="Calibri" w:cs="Calibri"/>
          <w:sz w:val="16"/>
          <w:szCs w:val="16"/>
        </w:rPr>
        <w:instrText>NOTEREF _Ref41906052 \h  \* MERGEFORMAT</w:instrText>
      </w:r>
      <w:r>
        <w:rPr>
          <w:rFonts w:ascii="Calibri" w:hAnsi="Calibri" w:cs="Calibri"/>
          <w:sz w:val="16"/>
          <w:szCs w:val="16"/>
        </w:rPr>
        <w:fldChar w:fldCharType="separate"/>
      </w:r>
      <w:r>
        <w:rPr>
          <w:rFonts w:ascii="Calibri" w:hAnsi="Calibri" w:cs="Calibri"/>
          <w:sz w:val="16"/>
          <w:szCs w:val="16"/>
          <w:vertAlign w:val="superscript"/>
        </w:rPr>
        <w:t>4</w:t>
      </w:r>
      <w:r>
        <w:rPr>
          <w:rFonts w:ascii="Calibri" w:hAnsi="Calibri" w:cs="Calibri"/>
          <w:sz w:val="16"/>
          <w:szCs w:val="16"/>
        </w:rPr>
        <w:fldChar w:fldCharType="end"/>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E72E0A3" w14:textId="77777777" w:rsidR="009D055A" w:rsidRDefault="009D055A" w:rsidP="009D055A">
      <w:pPr>
        <w:pStyle w:val="Testonotaapidipagina"/>
        <w:jc w:val="both"/>
      </w:pPr>
      <w:r>
        <w:rPr>
          <w:rStyle w:val="Caratterinotaapidipagina"/>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6A334" w14:textId="77777777" w:rsidR="00B34EA7" w:rsidRDefault="009D055A">
    <w:pPr>
      <w:pStyle w:val="Intestazione"/>
      <w:jc w:val="center"/>
    </w:pPr>
    <w:r>
      <w:rPr>
        <w:noProof/>
      </w:rPr>
      <w:drawing>
        <wp:anchor distT="0" distB="0" distL="0" distR="0" simplePos="0" relativeHeight="5" behindDoc="1" locked="0" layoutInCell="0" allowOverlap="1" wp14:anchorId="6D474B38" wp14:editId="0A8BAB92">
          <wp:simplePos x="0" y="0"/>
          <wp:positionH relativeFrom="margin">
            <wp:posOffset>-699517</wp:posOffset>
          </wp:positionH>
          <wp:positionV relativeFrom="margin">
            <wp:posOffset>-1226941</wp:posOffset>
          </wp:positionV>
          <wp:extent cx="7523544" cy="1088352"/>
          <wp:effectExtent l="0" t="0" r="1270" b="0"/>
          <wp:wrapNone/>
          <wp:docPr id="88873900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pic:cNvPicPr>
                    <a:picLocks noChangeAspect="1" noChangeArrowheads="1"/>
                  </pic:cNvPicPr>
                </pic:nvPicPr>
                <pic:blipFill>
                  <a:blip r:embed="rId1"/>
                  <a:stretch>
                    <a:fillRect/>
                  </a:stretch>
                </pic:blipFill>
                <pic:spPr bwMode="auto">
                  <a:xfrm>
                    <a:off x="0" y="0"/>
                    <a:ext cx="7523544" cy="1088352"/>
                  </a:xfrm>
                  <a:prstGeom prst="rect">
                    <a:avLst/>
                  </a:prstGeom>
                </pic:spPr>
              </pic:pic>
            </a:graphicData>
          </a:graphic>
          <wp14:sizeRelH relativeFrom="margin">
            <wp14:pctWidth>0</wp14:pctWidth>
          </wp14:sizeRelH>
          <wp14:sizeRelV relativeFrom="margin">
            <wp14:pctHeight>0</wp14:pctHeight>
          </wp14:sizeRelV>
        </wp:anchor>
      </w:drawing>
    </w:r>
  </w:p>
  <w:p w14:paraId="118FC75A" w14:textId="77777777" w:rsidR="00B34EA7" w:rsidRDefault="00B34EA7">
    <w:pPr>
      <w:pStyle w:val="Intestazione"/>
      <w:jc w:val="center"/>
    </w:pPr>
  </w:p>
  <w:p w14:paraId="53DF89C8" w14:textId="77777777" w:rsidR="00B34EA7" w:rsidRDefault="00B34EA7">
    <w:pPr>
      <w:pStyle w:val="Intestazione"/>
      <w:jc w:val="center"/>
    </w:pPr>
  </w:p>
  <w:p w14:paraId="41B59F70" w14:textId="77777777" w:rsidR="00B34EA7" w:rsidRDefault="00B34EA7">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D568F"/>
    <w:multiLevelType w:val="multilevel"/>
    <w:tmpl w:val="E3CCB0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CE5649C"/>
    <w:multiLevelType w:val="hybridMultilevel"/>
    <w:tmpl w:val="6F965BCC"/>
    <w:lvl w:ilvl="0" w:tplc="21E25738">
      <w:numFmt w:val="bullet"/>
      <w:lvlText w:val="-"/>
      <w:lvlJc w:val="left"/>
      <w:pPr>
        <w:ind w:left="870" w:hanging="51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743298"/>
    <w:multiLevelType w:val="hybridMultilevel"/>
    <w:tmpl w:val="FC7833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3C05EA5"/>
    <w:multiLevelType w:val="hybridMultilevel"/>
    <w:tmpl w:val="5622DB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F457C36"/>
    <w:multiLevelType w:val="multilevel"/>
    <w:tmpl w:val="D7C42E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0CD44C4"/>
    <w:multiLevelType w:val="hybridMultilevel"/>
    <w:tmpl w:val="948654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8829082">
    <w:abstractNumId w:val="4"/>
  </w:num>
  <w:num w:numId="2" w16cid:durableId="316301756">
    <w:abstractNumId w:val="0"/>
  </w:num>
  <w:num w:numId="3" w16cid:durableId="249705728">
    <w:abstractNumId w:val="2"/>
  </w:num>
  <w:num w:numId="4" w16cid:durableId="464783933">
    <w:abstractNumId w:val="5"/>
  </w:num>
  <w:num w:numId="5" w16cid:durableId="1363018521">
    <w:abstractNumId w:val="1"/>
  </w:num>
  <w:num w:numId="6" w16cid:durableId="45422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EA7"/>
    <w:rsid w:val="000171E0"/>
    <w:rsid w:val="000262D4"/>
    <w:rsid w:val="000B0FF3"/>
    <w:rsid w:val="000D5CDC"/>
    <w:rsid w:val="000F21D4"/>
    <w:rsid w:val="0015132F"/>
    <w:rsid w:val="00216C16"/>
    <w:rsid w:val="00275A9C"/>
    <w:rsid w:val="002943F4"/>
    <w:rsid w:val="002D6115"/>
    <w:rsid w:val="003120C8"/>
    <w:rsid w:val="003248EC"/>
    <w:rsid w:val="00332D16"/>
    <w:rsid w:val="00333800"/>
    <w:rsid w:val="003405EF"/>
    <w:rsid w:val="00340AC0"/>
    <w:rsid w:val="003731CD"/>
    <w:rsid w:val="003B1275"/>
    <w:rsid w:val="003B5544"/>
    <w:rsid w:val="003C108F"/>
    <w:rsid w:val="003C676E"/>
    <w:rsid w:val="003E725A"/>
    <w:rsid w:val="00435E2E"/>
    <w:rsid w:val="00457423"/>
    <w:rsid w:val="004627C1"/>
    <w:rsid w:val="004A2218"/>
    <w:rsid w:val="004A449B"/>
    <w:rsid w:val="004C6CCA"/>
    <w:rsid w:val="004D79BE"/>
    <w:rsid w:val="005115FA"/>
    <w:rsid w:val="00541AE0"/>
    <w:rsid w:val="00575A51"/>
    <w:rsid w:val="005C140A"/>
    <w:rsid w:val="005C42F8"/>
    <w:rsid w:val="00631422"/>
    <w:rsid w:val="006407F6"/>
    <w:rsid w:val="00644B63"/>
    <w:rsid w:val="006B4972"/>
    <w:rsid w:val="00706075"/>
    <w:rsid w:val="00712C25"/>
    <w:rsid w:val="00756629"/>
    <w:rsid w:val="00756BC7"/>
    <w:rsid w:val="00764879"/>
    <w:rsid w:val="00782EEC"/>
    <w:rsid w:val="007924ED"/>
    <w:rsid w:val="007C2FB3"/>
    <w:rsid w:val="007D4599"/>
    <w:rsid w:val="00811A33"/>
    <w:rsid w:val="008157A1"/>
    <w:rsid w:val="008469D3"/>
    <w:rsid w:val="008661E6"/>
    <w:rsid w:val="008858C2"/>
    <w:rsid w:val="00912ED9"/>
    <w:rsid w:val="00926913"/>
    <w:rsid w:val="0093205D"/>
    <w:rsid w:val="00932E02"/>
    <w:rsid w:val="009527E6"/>
    <w:rsid w:val="009553DB"/>
    <w:rsid w:val="009A1E10"/>
    <w:rsid w:val="009D055A"/>
    <w:rsid w:val="009F5931"/>
    <w:rsid w:val="009F7691"/>
    <w:rsid w:val="00A40D67"/>
    <w:rsid w:val="00A516C0"/>
    <w:rsid w:val="00A571DB"/>
    <w:rsid w:val="00B10D05"/>
    <w:rsid w:val="00B20D5E"/>
    <w:rsid w:val="00B34EA7"/>
    <w:rsid w:val="00B51C21"/>
    <w:rsid w:val="00B55822"/>
    <w:rsid w:val="00B8746B"/>
    <w:rsid w:val="00BC7770"/>
    <w:rsid w:val="00BD1A6F"/>
    <w:rsid w:val="00C64F5D"/>
    <w:rsid w:val="00C80D28"/>
    <w:rsid w:val="00D510A4"/>
    <w:rsid w:val="00DA7AE8"/>
    <w:rsid w:val="00DC61CF"/>
    <w:rsid w:val="00DF01A2"/>
    <w:rsid w:val="00DF730E"/>
    <w:rsid w:val="00E20470"/>
    <w:rsid w:val="00E56079"/>
    <w:rsid w:val="00EA3192"/>
    <w:rsid w:val="00F124F6"/>
    <w:rsid w:val="00F246A3"/>
    <w:rsid w:val="00F325B0"/>
    <w:rsid w:val="00F619F0"/>
    <w:rsid w:val="00F74069"/>
    <w:rsid w:val="00F97301"/>
    <w:rsid w:val="00FC712A"/>
    <w:rsid w:val="00FF50D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B432B"/>
  <w15:docId w15:val="{B92FA1CF-A847-42E6-95BE-245769E9C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uiPriority w:val="9"/>
    <w:unhideWhenUsed/>
    <w:qFormat/>
    <w:rsid w:val="00A368D6"/>
    <w:pPr>
      <w:keepNext/>
      <w:spacing w:before="240" w:after="60"/>
      <w:outlineLvl w:val="3"/>
    </w:pPr>
    <w:rPr>
      <w:rFonts w:ascii="Calibri" w:eastAsia="Times New Roman" w:hAnsi="Calibri" w:cs="Times New Roman"/>
      <w:b/>
      <w:b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A20920"/>
  </w:style>
  <w:style w:type="character" w:customStyle="1" w:styleId="PidipaginaCarattere">
    <w:name w:val="Piè di pagina Carattere"/>
    <w:basedOn w:val="Carpredefinitoparagrafo"/>
    <w:link w:val="Pidipagina"/>
    <w:uiPriority w:val="99"/>
    <w:qFormat/>
    <w:rsid w:val="00A20920"/>
  </w:style>
  <w:style w:type="character" w:styleId="Rimandocommento">
    <w:name w:val="annotation reference"/>
    <w:basedOn w:val="Carpredefinitoparagrafo"/>
    <w:uiPriority w:val="99"/>
    <w:semiHidden/>
    <w:unhideWhenUsed/>
    <w:qFormat/>
    <w:rsid w:val="00EE62F2"/>
    <w:rPr>
      <w:sz w:val="16"/>
      <w:szCs w:val="16"/>
    </w:rPr>
  </w:style>
  <w:style w:type="character" w:customStyle="1" w:styleId="TestocommentoCarattere">
    <w:name w:val="Testo commento Carattere"/>
    <w:basedOn w:val="Carpredefinitoparagrafo"/>
    <w:link w:val="Testocommento"/>
    <w:uiPriority w:val="99"/>
    <w:semiHidden/>
    <w:qFormat/>
    <w:rsid w:val="00EE62F2"/>
    <w:rPr>
      <w:sz w:val="20"/>
      <w:szCs w:val="20"/>
    </w:rPr>
  </w:style>
  <w:style w:type="character" w:customStyle="1" w:styleId="SoggettocommentoCarattere">
    <w:name w:val="Soggetto commento Carattere"/>
    <w:basedOn w:val="TestocommentoCarattere"/>
    <w:link w:val="Soggettocommento"/>
    <w:uiPriority w:val="99"/>
    <w:semiHidden/>
    <w:qFormat/>
    <w:rsid w:val="00EE62F2"/>
    <w:rPr>
      <w:b/>
      <w:bCs/>
      <w:sz w:val="20"/>
      <w:szCs w:val="20"/>
    </w:rPr>
  </w:style>
  <w:style w:type="character" w:customStyle="1" w:styleId="TestofumettoCarattere">
    <w:name w:val="Testo fumetto Carattere"/>
    <w:basedOn w:val="Carpredefinitoparagrafo"/>
    <w:link w:val="Testofumetto"/>
    <w:uiPriority w:val="99"/>
    <w:semiHidden/>
    <w:qFormat/>
    <w:rsid w:val="00531D0C"/>
    <w:rPr>
      <w:rFonts w:ascii="Segoe UI" w:hAnsi="Segoe UI" w:cs="Segoe UI"/>
      <w:sz w:val="18"/>
      <w:szCs w:val="18"/>
    </w:rPr>
  </w:style>
  <w:style w:type="character" w:styleId="Collegamentoipertestuale">
    <w:name w:val="Hyperlink"/>
    <w:basedOn w:val="Carpredefinitoparagrafo"/>
    <w:uiPriority w:val="99"/>
    <w:unhideWhenUsed/>
    <w:rsid w:val="007C67BF"/>
    <w:rPr>
      <w:color w:val="0563C1" w:themeColor="hyperlink"/>
      <w:u w:val="single"/>
    </w:rPr>
  </w:style>
  <w:style w:type="character" w:customStyle="1" w:styleId="TestonotaapidipaginaCarattere">
    <w:name w:val="Testo nota a piè di pagina Carattere"/>
    <w:basedOn w:val="Carpredefinitoparagrafo"/>
    <w:link w:val="Testonotaapidipagina"/>
    <w:qFormat/>
    <w:rsid w:val="001D53C5"/>
    <w:rPr>
      <w:rFonts w:ascii="Times New Roman" w:eastAsia="Times New Roman" w:hAnsi="Times New Roman" w:cs="Times New Roman"/>
      <w:sz w:val="20"/>
      <w:szCs w:val="20"/>
      <w:lang w:eastAsia="it-IT"/>
    </w:rPr>
  </w:style>
  <w:style w:type="character" w:customStyle="1" w:styleId="Caratterinotaapidipagina">
    <w:name w:val="Caratteri nota a piè di pagina"/>
    <w:basedOn w:val="Carpredefinitoparagrafo"/>
    <w:uiPriority w:val="99"/>
    <w:unhideWhenUsed/>
    <w:qFormat/>
    <w:rsid w:val="001D53C5"/>
    <w:rPr>
      <w:vertAlign w:val="superscript"/>
    </w:rPr>
  </w:style>
  <w:style w:type="character" w:styleId="Rimandonotaapidipagina">
    <w:name w:val="footnote reference"/>
    <w:rPr>
      <w:vertAlign w:val="superscript"/>
    </w:rPr>
  </w:style>
  <w:style w:type="character" w:customStyle="1" w:styleId="Corpodeltesto2Carattere">
    <w:name w:val="Corpo del testo 2 Carattere"/>
    <w:basedOn w:val="Carpredefinitoparagrafo"/>
    <w:link w:val="Corpodeltesto2"/>
    <w:uiPriority w:val="99"/>
    <w:qFormat/>
    <w:rsid w:val="001D53C5"/>
    <w:rPr>
      <w:rFonts w:eastAsia="Calibri" w:cs="Times New Roman"/>
      <w:sz w:val="20"/>
      <w:szCs w:val="16"/>
      <w:lang w:eastAsia="it-IT"/>
    </w:rPr>
  </w:style>
  <w:style w:type="character" w:customStyle="1" w:styleId="Titolo4Carattere">
    <w:name w:val="Titolo 4 Carattere"/>
    <w:basedOn w:val="Carpredefinitoparagrafo"/>
    <w:link w:val="Titolo4"/>
    <w:uiPriority w:val="9"/>
    <w:qFormat/>
    <w:rsid w:val="00A368D6"/>
    <w:rPr>
      <w:rFonts w:ascii="Calibri" w:eastAsia="Times New Roman" w:hAnsi="Calibri" w:cs="Times New Roman"/>
      <w:b/>
      <w:bCs/>
      <w:sz w:val="28"/>
      <w:szCs w:val="28"/>
      <w:lang w:eastAsia="it-IT"/>
    </w:rPr>
  </w:style>
  <w:style w:type="character" w:customStyle="1" w:styleId="CorpotestoCarattere">
    <w:name w:val="Corpo testo Carattere"/>
    <w:basedOn w:val="Carpredefinitoparagrafo"/>
    <w:link w:val="Corpotesto"/>
    <w:uiPriority w:val="99"/>
    <w:semiHidden/>
    <w:qFormat/>
    <w:rsid w:val="00811D57"/>
  </w:style>
  <w:style w:type="character" w:styleId="Rimandonotadichiusura">
    <w:name w:val="endnote reference"/>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99"/>
    <w:semiHidden/>
    <w:unhideWhenUsed/>
    <w:rsid w:val="00811D57"/>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D788C"/>
    <w:pPr>
      <w:spacing w:beforeAutospacing="1" w:afterAutospacing="1"/>
    </w:pPr>
    <w:rPr>
      <w:rFonts w:ascii="Times New Roman" w:eastAsia="Times New Roman" w:hAnsi="Times New Roman" w:cs="Times New Roman"/>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A20920"/>
    <w:pPr>
      <w:tabs>
        <w:tab w:val="center" w:pos="4819"/>
        <w:tab w:val="right" w:pos="9638"/>
      </w:tabs>
    </w:pPr>
  </w:style>
  <w:style w:type="paragraph" w:styleId="Pidipagina">
    <w:name w:val="footer"/>
    <w:basedOn w:val="Normale"/>
    <w:link w:val="PidipaginaCarattere"/>
    <w:uiPriority w:val="99"/>
    <w:unhideWhenUsed/>
    <w:rsid w:val="00A20920"/>
    <w:pPr>
      <w:tabs>
        <w:tab w:val="center" w:pos="4819"/>
        <w:tab w:val="right" w:pos="9638"/>
      </w:tabs>
    </w:pPr>
  </w:style>
  <w:style w:type="paragraph" w:styleId="Revisione">
    <w:name w:val="Revision"/>
    <w:uiPriority w:val="99"/>
    <w:semiHidden/>
    <w:qFormat/>
    <w:rsid w:val="00EE62F2"/>
  </w:style>
  <w:style w:type="paragraph" w:styleId="Testocommento">
    <w:name w:val="annotation text"/>
    <w:basedOn w:val="Normale"/>
    <w:link w:val="TestocommentoCarattere"/>
    <w:uiPriority w:val="99"/>
    <w:semiHidden/>
    <w:unhideWhenUsed/>
    <w:qFormat/>
    <w:rsid w:val="00EE62F2"/>
    <w:rPr>
      <w:sz w:val="20"/>
      <w:szCs w:val="20"/>
    </w:rPr>
  </w:style>
  <w:style w:type="paragraph" w:styleId="Soggettocommento">
    <w:name w:val="annotation subject"/>
    <w:basedOn w:val="Testocommento"/>
    <w:next w:val="Testocommento"/>
    <w:link w:val="SoggettocommentoCarattere"/>
    <w:uiPriority w:val="99"/>
    <w:semiHidden/>
    <w:unhideWhenUsed/>
    <w:qFormat/>
    <w:rsid w:val="00EE62F2"/>
    <w:rPr>
      <w:b/>
      <w:bCs/>
    </w:rPr>
  </w:style>
  <w:style w:type="paragraph" w:styleId="Testofumetto">
    <w:name w:val="Balloon Text"/>
    <w:basedOn w:val="Normale"/>
    <w:link w:val="TestofumettoCarattere"/>
    <w:uiPriority w:val="99"/>
    <w:semiHidden/>
    <w:unhideWhenUsed/>
    <w:qFormat/>
    <w:rsid w:val="00531D0C"/>
    <w:rPr>
      <w:rFonts w:ascii="Segoe UI" w:hAnsi="Segoe UI" w:cs="Segoe UI"/>
      <w:sz w:val="18"/>
      <w:szCs w:val="18"/>
    </w:rPr>
  </w:style>
  <w:style w:type="paragraph" w:styleId="Paragrafoelenco">
    <w:name w:val="List Paragraph"/>
    <w:basedOn w:val="Normale"/>
    <w:uiPriority w:val="1"/>
    <w:qFormat/>
    <w:rsid w:val="001D53C5"/>
    <w:pPr>
      <w:widowControl w:val="0"/>
      <w:ind w:left="720"/>
      <w:contextualSpacing/>
    </w:pPr>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nhideWhenUsed/>
    <w:rsid w:val="001D53C5"/>
    <w:pPr>
      <w:widowControl w:val="0"/>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unhideWhenUsed/>
    <w:qFormat/>
    <w:rsid w:val="001D53C5"/>
    <w:pPr>
      <w:spacing w:after="120" w:line="480" w:lineRule="auto"/>
    </w:pPr>
    <w:rPr>
      <w:rFonts w:eastAsia="Calibri" w:cs="Times New Roman"/>
      <w:sz w:val="20"/>
      <w:szCs w:val="16"/>
      <w:lang w:eastAsia="it-IT"/>
    </w:rPr>
  </w:style>
  <w:style w:type="paragraph" w:customStyle="1" w:styleId="usoboll1">
    <w:name w:val="usoboll1"/>
    <w:basedOn w:val="Normale"/>
    <w:qFormat/>
    <w:rsid w:val="00A368D6"/>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qFormat/>
    <w:rsid w:val="00811D57"/>
    <w:pPr>
      <w:widowControl w:val="0"/>
    </w:pPr>
    <w:rPr>
      <w:rFonts w:ascii="Calibri" w:eastAsia="Times New Roman" w:hAnsi="Calibri" w:cs="Calibri"/>
      <w:sz w:val="22"/>
      <w:szCs w:val="22"/>
      <w:lang w:val="en-US"/>
    </w:rPr>
  </w:style>
  <w:style w:type="paragraph" w:customStyle="1" w:styleId="Default">
    <w:name w:val="Default"/>
    <w:qFormat/>
    <w:rsid w:val="00DE6043"/>
    <w:rPr>
      <w:rFonts w:ascii="Times New Roman" w:eastAsia="Times New Roman" w:hAnsi="Times New Roman" w:cs="Times New Roman"/>
      <w:color w:val="000000"/>
      <w:lang w:eastAsia="it-IT"/>
    </w:rPr>
  </w:style>
  <w:style w:type="table" w:styleId="Grigliatabella">
    <w:name w:val="Table Grid"/>
    <w:basedOn w:val="Tabellanormale"/>
    <w:rsid w:val="003F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11D57"/>
    <w:rPr>
      <w:sz w:val="22"/>
      <w:szCs w:val="22"/>
      <w:lang w:val="en-US"/>
    </w:rPr>
    <w:tblPr>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F32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017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500336-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6E0BAC-CC72-4AE3-8123-47AF1CBE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487AF-95C7-4856-8F8A-523B49C00DD3}">
  <ds:schemaRefs>
    <ds:schemaRef ds:uri="http://schemas.microsoft.com/office/2006/metadata/properties"/>
    <ds:schemaRef ds:uri="http://schemas.microsoft.com/office/infopath/2007/PartnerControls"/>
    <ds:schemaRef ds:uri="82ef69b8-65d5-47b2-8f4a-2e09ed143efe"/>
  </ds:schemaRefs>
</ds:datastoreItem>
</file>

<file path=customXml/itemProps3.xml><?xml version="1.0" encoding="utf-8"?>
<ds:datastoreItem xmlns:ds="http://schemas.openxmlformats.org/officeDocument/2006/customXml" ds:itemID="{F9D4251E-0B86-473F-9ABA-DB1DBAE39B13}">
  <ds:schemaRefs>
    <ds:schemaRef ds:uri="http://schemas.openxmlformats.org/officeDocument/2006/bibliography"/>
  </ds:schemaRefs>
</ds:datastoreItem>
</file>

<file path=customXml/itemProps4.xml><?xml version="1.0" encoding="utf-8"?>
<ds:datastoreItem xmlns:ds="http://schemas.openxmlformats.org/officeDocument/2006/customXml" ds:itemID="{6D623A90-6E2D-4C5C-8F0F-B188602A4A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430</Words>
  <Characters>2452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ChiaraGiuseppaElena Leonardi</dc:creator>
  <dc:description/>
  <cp:lastModifiedBy>DANIELA ANDREANI</cp:lastModifiedBy>
  <cp:revision>18</cp:revision>
  <dcterms:created xsi:type="dcterms:W3CDTF">2024-09-24T10:37:00Z</dcterms:created>
  <dcterms:modified xsi:type="dcterms:W3CDTF">2024-12-23T08:05:00Z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