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03672FF8" w:rsidR="00083F9D" w:rsidRDefault="00083F9D" w:rsidP="00083F9D">
      <w:pPr>
        <w:rPr>
          <w:rFonts w:ascii="Calibri" w:eastAsia="Times New Roman" w:hAnsi="Calibri" w:cs="Calibri"/>
          <w:szCs w:val="20"/>
        </w:rPr>
      </w:pPr>
    </w:p>
    <w:p w14:paraId="5AEC8A77" w14:textId="77777777" w:rsidR="00BA2378" w:rsidRPr="00083F9D" w:rsidRDefault="00BA2378" w:rsidP="00083F9D">
      <w:pPr>
        <w:rPr>
          <w:rFonts w:ascii="Calibri" w:eastAsia="Times New Roman" w:hAnsi="Calibri" w:cs="Calibri"/>
          <w:szCs w:val="20"/>
        </w:rPr>
      </w:pPr>
    </w:p>
    <w:p w14:paraId="4D7359C8" w14:textId="0EBBA045" w:rsidR="00992EB9" w:rsidRDefault="00174807" w:rsidP="00CF305E">
      <w:pPr>
        <w:contextualSpacing/>
        <w:jc w:val="both"/>
        <w:rPr>
          <w:rFonts w:ascii="Calibri" w:eastAsia="Times New Roman" w:hAnsi="Calibri" w:cs="Calibri"/>
          <w:szCs w:val="20"/>
        </w:rPr>
      </w:pPr>
      <w:r w:rsidRPr="00174807">
        <w:rPr>
          <w:rFonts w:ascii="Calibri" w:eastAsia="Times New Roman" w:hAnsi="Calibri" w:cs="Calibri"/>
          <w:b/>
          <w:bCs/>
          <w:szCs w:val="20"/>
        </w:rPr>
        <w:t>DICHIARAZIONE DI CUI AL DPCM 187/1991</w:t>
      </w:r>
      <w:r>
        <w:rPr>
          <w:rFonts w:ascii="Calibri" w:eastAsia="Times New Roman" w:hAnsi="Calibri" w:cs="Calibri"/>
          <w:szCs w:val="20"/>
        </w:rPr>
        <w:t xml:space="preserve"> </w:t>
      </w:r>
    </w:p>
    <w:p w14:paraId="4F001F27" w14:textId="77777777" w:rsidR="001A551F" w:rsidRDefault="001A551F" w:rsidP="00CF305E">
      <w:pPr>
        <w:contextualSpacing/>
        <w:jc w:val="both"/>
        <w:rPr>
          <w:rFonts w:ascii="Calibri" w:eastAsia="Times New Roman" w:hAnsi="Calibri" w:cs="Calibri"/>
          <w:szCs w:val="20"/>
        </w:rPr>
      </w:pPr>
      <w:bookmarkStart w:id="0" w:name="_GoBack"/>
      <w:bookmarkEnd w:id="0"/>
    </w:p>
    <w:p w14:paraId="6C51872C" w14:textId="77777777" w:rsidR="001A551F" w:rsidRPr="001A551F" w:rsidRDefault="001A551F" w:rsidP="001A551F">
      <w:pPr>
        <w:contextualSpacing/>
        <w:jc w:val="both"/>
        <w:rPr>
          <w:rFonts w:ascii="Calibri" w:hAnsi="Calibri" w:cs="Calibri"/>
          <w:caps/>
          <w:szCs w:val="20"/>
        </w:rPr>
      </w:pPr>
      <w:r w:rsidRPr="001A551F">
        <w:rPr>
          <w:rFonts w:ascii="Calibri" w:hAnsi="Calibri" w:cs="Calibri"/>
          <w:caps/>
          <w:szCs w:val="20"/>
        </w:rPr>
        <w:t xml:space="preserve">PROCEDURA NEGOZIATA SOTTOSOGLIA SENZA PUBBLICAZIONE DI UN BANDO PER L’AFFIDAMENTO DELLA </w:t>
      </w:r>
      <w:r w:rsidRPr="001A551F">
        <w:rPr>
          <w:rFonts w:ascii="Calibri" w:hAnsi="Calibri" w:cs="Calibri"/>
          <w:b/>
          <w:caps/>
          <w:szCs w:val="20"/>
        </w:rPr>
        <w:t>FORNITURA DI UN UPGRADE DI ANALIZZATORE DI PARAMETRI ELETTRICI</w:t>
      </w:r>
      <w:r w:rsidRPr="001A551F">
        <w:rPr>
          <w:rFonts w:ascii="Calibri" w:hAnsi="Calibri" w:cs="Calibri"/>
          <w:caps/>
          <w:szCs w:val="20"/>
        </w:rPr>
        <w:t xml:space="preserve"> MEDIANTE PROCEDURA NEGOZIATA SENZA PREVIA PUBBLICAZIONE DEL BANDO DI GARA, NELL’AMBITO DEL PIANO NAZIONALE RIPRESA E RESILIENZA (PNRR) MISSIONE 4 COMPONENTE 2 INVESTIMENTO 3.1 PROGETTO iENTRANCE@ENL CUP B33C22000710006</w:t>
      </w:r>
    </w:p>
    <w:p w14:paraId="351179F2" w14:textId="77777777" w:rsidR="00992EB9" w:rsidRDefault="00992EB9" w:rsidP="00CF305E">
      <w:pPr>
        <w:contextualSpacing/>
        <w:jc w:val="both"/>
        <w:rPr>
          <w:rFonts w:ascii="Calibri" w:eastAsia="Times New Roman" w:hAnsi="Calibri" w:cs="Calibri"/>
          <w:szCs w:val="20"/>
        </w:rPr>
      </w:pPr>
    </w:p>
    <w:p w14:paraId="414541E0" w14:textId="77777777" w:rsidR="00174807" w:rsidRDefault="00174807"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Pr="00F22AD0" w:rsidRDefault="005B0FA4" w:rsidP="006B15F6">
      <w:pPr>
        <w:pStyle w:val="usoboll1"/>
        <w:spacing w:line="240" w:lineRule="auto"/>
        <w:rPr>
          <w:rFonts w:ascii="Calibri" w:hAnsi="Calibri" w:cs="Arial"/>
          <w:sz w:val="20"/>
        </w:rPr>
      </w:pPr>
      <w:r w:rsidRPr="00F22AD0">
        <w:rPr>
          <w:rFonts w:ascii="Calibri" w:hAnsi="Calibri" w:cs="Arial"/>
          <w:sz w:val="20"/>
        </w:rPr>
        <w:t>ai sensi degli articoli 46 e 47 del D.P.R. 28 dicembre 2000, n. 445,</w:t>
      </w:r>
      <w:r w:rsidR="006B15F6" w:rsidRPr="00F22AD0">
        <w:rPr>
          <w:rFonts w:ascii="Calibri" w:hAnsi="Calibri" w:cs="Arial"/>
          <w:sz w:val="20"/>
        </w:rPr>
        <w:t xml:space="preserve"> c</w:t>
      </w:r>
      <w:r w:rsidR="007024A7" w:rsidRPr="00F22AD0">
        <w:rPr>
          <w:rFonts w:ascii="Calibri" w:hAnsi="Calibri" w:cs="Arial"/>
          <w:sz w:val="20"/>
        </w:rPr>
        <w:t xml:space="preserve">onsapevole </w:t>
      </w:r>
      <w:r w:rsidRPr="00F22AD0">
        <w:rPr>
          <w:rFonts w:ascii="Calibri" w:hAnsi="Calibri" w:cs="Arial"/>
          <w:sz w:val="20"/>
        </w:rPr>
        <w:t>della responsabilità e delle conseguenze civili e penali previste in caso di dichiarazioni mendaci e/o formazione od uso di atti falsi, nonché in caso di esibizione di atti contenenti dati non più corr</w:t>
      </w:r>
      <w:r w:rsidR="006B15F6" w:rsidRPr="00F22AD0">
        <w:rPr>
          <w:rFonts w:ascii="Calibri" w:hAnsi="Calibri" w:cs="Arial"/>
          <w:sz w:val="20"/>
        </w:rPr>
        <w:t>ispondenti a verità</w:t>
      </w: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30D90D3E" w14:textId="02E87450" w:rsidR="009E0BD0" w:rsidRPr="00282F04" w:rsidRDefault="00516C28" w:rsidP="00282F04">
      <w:pPr>
        <w:widowControl w:val="0"/>
        <w:ind w:left="4962"/>
        <w:rPr>
          <w:rFonts w:cstheme="minorHAnsi"/>
          <w:szCs w:val="20"/>
        </w:rPr>
      </w:pPr>
      <w:r w:rsidRPr="00282F04">
        <w:rPr>
          <w:rFonts w:cstheme="minorHAnsi"/>
          <w:szCs w:val="20"/>
        </w:rPr>
        <w:lastRenderedPageBreak/>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p w14:paraId="1DA79B11" w14:textId="3EF6F5A1" w:rsidR="009C6A38" w:rsidRDefault="009C6A38" w:rsidP="009C6A38">
      <w:pPr>
        <w:widowControl w:val="0"/>
        <w:rPr>
          <w:rFonts w:cs="Arial"/>
        </w:rPr>
      </w:pPr>
    </w:p>
    <w:sectPr w:rsidR="009C6A38" w:rsidSect="002E1224">
      <w:headerReference w:type="default" r:id="rId11"/>
      <w:footerReference w:type="default" r:id="rId12"/>
      <w:pgSz w:w="11906" w:h="16838"/>
      <w:pgMar w:top="1789"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85237" w14:textId="77777777" w:rsidR="00834F4C" w:rsidRDefault="00834F4C" w:rsidP="00F91270">
      <w:r>
        <w:separator/>
      </w:r>
    </w:p>
  </w:endnote>
  <w:endnote w:type="continuationSeparator" w:id="0">
    <w:p w14:paraId="782F77F5" w14:textId="77777777" w:rsidR="00834F4C" w:rsidRDefault="00834F4C"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E373" w14:textId="0658FF79" w:rsidR="00FB1BA1" w:rsidRDefault="004A16F8">
    <w:pPr>
      <w:pStyle w:val="Pidipagina"/>
    </w:pPr>
    <w:r>
      <w:rPr>
        <w:noProof/>
      </w:rPr>
      <w:drawing>
        <wp:inline distT="0" distB="0" distL="0" distR="0" wp14:anchorId="1F4D7DFB" wp14:editId="7AE6C26C">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E37F" w14:textId="77777777" w:rsidR="00834F4C" w:rsidRDefault="00834F4C" w:rsidP="00F91270">
      <w:r>
        <w:separator/>
      </w:r>
    </w:p>
  </w:footnote>
  <w:footnote w:type="continuationSeparator" w:id="0">
    <w:p w14:paraId="3F2D3A49" w14:textId="77777777" w:rsidR="00834F4C" w:rsidRDefault="00834F4C" w:rsidP="00F91270">
      <w:r>
        <w:continuationSeparator/>
      </w:r>
    </w:p>
  </w:footnote>
  <w:footnote w:id="1">
    <w:p w14:paraId="69B6BF7C" w14:textId="4C098E26"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167616">
        <w:rPr>
          <w:rFonts w:asciiTheme="minorHAnsi" w:hAnsiTheme="minorHAnsi" w:cstheme="minorHAnsi"/>
          <w:sz w:val="16"/>
          <w:szCs w:val="16"/>
          <w:vertAlign w:val="superscript"/>
        </w:rPr>
        <w:t xml:space="preserve">2  </w:t>
      </w:r>
      <w:r w:rsidRPr="00516C28">
        <w:rPr>
          <w:rFonts w:asciiTheme="minorHAnsi" w:hAnsiTheme="minorHAnsi" w:cstheme="minorHAnsi"/>
          <w:sz w:val="16"/>
          <w:szCs w:val="16"/>
        </w:rPr>
        <w:t xml:space="preserve">del legale rappresentante, apponendo la firma digitale. </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5D49FFF7" w:rsidR="006246F9" w:rsidRDefault="002E1224" w:rsidP="006246F9">
    <w:pPr>
      <w:pStyle w:val="Intestazione"/>
      <w:ind w:left="-993"/>
    </w:pPr>
    <w:r>
      <w:rPr>
        <w:noProof/>
      </w:rPr>
      <w:drawing>
        <wp:anchor distT="0" distB="0" distL="114300" distR="114300" simplePos="0" relativeHeight="251659264" behindDoc="1" locked="0" layoutInCell="1" allowOverlap="1" wp14:anchorId="7AED92A0" wp14:editId="0866F6AD">
          <wp:simplePos x="0" y="0"/>
          <wp:positionH relativeFrom="column">
            <wp:posOffset>-505460</wp:posOffset>
          </wp:positionH>
          <wp:positionV relativeFrom="paragraph">
            <wp:posOffset>37897</wp:posOffset>
          </wp:positionV>
          <wp:extent cx="7239000" cy="1044484"/>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p w14:paraId="196E104D" w14:textId="77777777" w:rsidR="006246F9" w:rsidRDefault="006246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6B7"/>
    <w:rsid w:val="00124D4C"/>
    <w:rsid w:val="001275D8"/>
    <w:rsid w:val="00132A1C"/>
    <w:rsid w:val="00135083"/>
    <w:rsid w:val="0013748C"/>
    <w:rsid w:val="0015265A"/>
    <w:rsid w:val="001559FD"/>
    <w:rsid w:val="00161D42"/>
    <w:rsid w:val="00161D8D"/>
    <w:rsid w:val="00161E17"/>
    <w:rsid w:val="00167616"/>
    <w:rsid w:val="00170868"/>
    <w:rsid w:val="00173E46"/>
    <w:rsid w:val="00174807"/>
    <w:rsid w:val="001768B4"/>
    <w:rsid w:val="001862AB"/>
    <w:rsid w:val="001941AE"/>
    <w:rsid w:val="001A551F"/>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1B52"/>
    <w:rsid w:val="00203B3E"/>
    <w:rsid w:val="00207E2A"/>
    <w:rsid w:val="00210FCA"/>
    <w:rsid w:val="00211578"/>
    <w:rsid w:val="002201FA"/>
    <w:rsid w:val="00221E3F"/>
    <w:rsid w:val="00223DE8"/>
    <w:rsid w:val="0023200F"/>
    <w:rsid w:val="00241732"/>
    <w:rsid w:val="002458DD"/>
    <w:rsid w:val="00250DC5"/>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1224"/>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2941"/>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16F8"/>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1FC4"/>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4F4C"/>
    <w:rsid w:val="00836D6B"/>
    <w:rsid w:val="008403F3"/>
    <w:rsid w:val="00846F65"/>
    <w:rsid w:val="00851D1B"/>
    <w:rsid w:val="00851D4B"/>
    <w:rsid w:val="00857C20"/>
    <w:rsid w:val="008602DB"/>
    <w:rsid w:val="008602FC"/>
    <w:rsid w:val="0086042E"/>
    <w:rsid w:val="008654F7"/>
    <w:rsid w:val="00865A71"/>
    <w:rsid w:val="00872EE0"/>
    <w:rsid w:val="0087692F"/>
    <w:rsid w:val="00883ED3"/>
    <w:rsid w:val="00884BF5"/>
    <w:rsid w:val="00890DB0"/>
    <w:rsid w:val="008929A7"/>
    <w:rsid w:val="0089451C"/>
    <w:rsid w:val="0089557D"/>
    <w:rsid w:val="008A2463"/>
    <w:rsid w:val="008A480A"/>
    <w:rsid w:val="008A51DE"/>
    <w:rsid w:val="008B2E72"/>
    <w:rsid w:val="008B53D3"/>
    <w:rsid w:val="008C1C43"/>
    <w:rsid w:val="008C5C63"/>
    <w:rsid w:val="008C617E"/>
    <w:rsid w:val="008D4019"/>
    <w:rsid w:val="008E0862"/>
    <w:rsid w:val="008E0B9D"/>
    <w:rsid w:val="008E12BC"/>
    <w:rsid w:val="00911D26"/>
    <w:rsid w:val="00917F16"/>
    <w:rsid w:val="009277EE"/>
    <w:rsid w:val="00927A03"/>
    <w:rsid w:val="00937074"/>
    <w:rsid w:val="0094001F"/>
    <w:rsid w:val="0094038A"/>
    <w:rsid w:val="00943E24"/>
    <w:rsid w:val="00953784"/>
    <w:rsid w:val="009665EA"/>
    <w:rsid w:val="00966FF5"/>
    <w:rsid w:val="00967065"/>
    <w:rsid w:val="00971D76"/>
    <w:rsid w:val="00977942"/>
    <w:rsid w:val="0098517C"/>
    <w:rsid w:val="00987077"/>
    <w:rsid w:val="00987339"/>
    <w:rsid w:val="009909A0"/>
    <w:rsid w:val="009920B2"/>
    <w:rsid w:val="00992EB9"/>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2467"/>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34EC6"/>
    <w:rsid w:val="00C4478A"/>
    <w:rsid w:val="00C517FC"/>
    <w:rsid w:val="00C57868"/>
    <w:rsid w:val="00C6341D"/>
    <w:rsid w:val="00C674EF"/>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05E"/>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2AD0"/>
    <w:rsid w:val="00F24422"/>
    <w:rsid w:val="00F30B84"/>
    <w:rsid w:val="00F35780"/>
    <w:rsid w:val="00F35835"/>
    <w:rsid w:val="00F41912"/>
    <w:rsid w:val="00F42F04"/>
    <w:rsid w:val="00F45FB1"/>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190952608">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23453120">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9FED-5241-4C56-BB9D-9AEB3FC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3252B9BE-F717-4103-B780-70555402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nferrara</cp:lastModifiedBy>
  <cp:revision>15</cp:revision>
  <cp:lastPrinted>2017-10-24T09:03:00Z</cp:lastPrinted>
  <dcterms:created xsi:type="dcterms:W3CDTF">2023-07-24T14:31:00Z</dcterms:created>
  <dcterms:modified xsi:type="dcterms:W3CDTF">2024-11-14T06:44:00Z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