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C33E" w14:textId="09C3CD57" w:rsidR="00811B3C" w:rsidRPr="00E9224F"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p>
    <w:p w14:paraId="0C05F36C" w14:textId="77777777" w:rsidR="00811B3C" w:rsidRPr="00CD16FC" w:rsidRDefault="00811B3C" w:rsidP="00811B3C">
      <w:pPr>
        <w:spacing w:before="0" w:after="0" w:line="240" w:lineRule="auto"/>
        <w:jc w:val="left"/>
        <w:rPr>
          <w:rFonts w:ascii="Calibri" w:hAnsi="Calibri" w:cs="Calibri"/>
          <w:b/>
          <w:sz w:val="22"/>
          <w:szCs w:val="22"/>
        </w:rPr>
      </w:pPr>
      <w:bookmarkStart w:id="1" w:name="_GoBack"/>
    </w:p>
    <w:p w14:paraId="104CD38A" w14:textId="77777777" w:rsidR="0027231F" w:rsidRPr="00CD16FC" w:rsidRDefault="0027231F" w:rsidP="0027231F">
      <w:pPr>
        <w:spacing w:before="0" w:after="0" w:line="240" w:lineRule="auto"/>
        <w:contextualSpacing/>
        <w:rPr>
          <w:rFonts w:ascii="Calibri" w:eastAsia="Calibri" w:hAnsi="Calibri" w:cs="Calibri"/>
          <w:b/>
          <w:caps/>
          <w:sz w:val="22"/>
          <w:szCs w:val="22"/>
        </w:rPr>
      </w:pPr>
      <w:r w:rsidRPr="00CD16FC">
        <w:rPr>
          <w:rFonts w:ascii="Calibri" w:eastAsia="Calibri" w:hAnsi="Calibri" w:cs="Calibri"/>
          <w:b/>
          <w:caps/>
          <w:sz w:val="22"/>
          <w:szCs w:val="22"/>
        </w:rPr>
        <w:t xml:space="preserve">PROCEDURA NEGOZIATA SOTTOSOGLIA SENZA PUBBLICAZIONE DI UN BANDO PER l’AFFIDAMENTO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bookmarkEnd w:id="1"/>
    <w:p w14:paraId="65BABFCA" w14:textId="77777777" w:rsidR="00711CE8" w:rsidRPr="00811B3C" w:rsidRDefault="00711CE8"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 concorrente</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77777777"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I prodotti elettronici acquistati sono dotati di un’etichetta ambientale di tipo I, secondo la UNI EN ISO 14024, ad esempio TCO Certified,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E' disponibile una dichiarazione del produttore che attesti che il consumo tipico di energia elettrica (Etec), calcolato per ogni </w:t>
            </w:r>
            <w:r w:rsidRPr="000E1298">
              <w:rPr>
                <w:rFonts w:ascii="Calibri" w:hAnsi="Calibri" w:cs="Calibri"/>
                <w:sz w:val="16"/>
                <w:szCs w:val="16"/>
              </w:rPr>
              <w:lastRenderedPageBreak/>
              <w:t>dispositivo offerto, non superi il TEC massimo necessario (Etec-max)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server e prodotti di archiviazioni dati, è disponibile la dichiarazione dei produttori/fornitori di conformità alla seguente normativa: ecodesign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3E19039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produttore/fornitore di rispetto della seguente normativa: RoHS (Direttiva 2011/65/EU e s.m.i.); Compatibilità elettromagnetica (Direttiva 2014/30/UE e s.m.i.)?</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Alle apparecchiature per stampa, copia, multifunzione e servizi di Print&amp;Copy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2" w:name="_Ref41906052"/>
      <w:r w:rsidRPr="000E1298">
        <w:rPr>
          <w:rFonts w:ascii="Calibri" w:eastAsia="Calibri" w:hAnsi="Calibri" w:cs="Calibri"/>
          <w:sz w:val="20"/>
          <w:vertAlign w:val="superscript"/>
        </w:rPr>
        <w:footnoteReference w:id="6"/>
      </w:r>
      <w:bookmarkEnd w:id="2"/>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305D52B5" w14:textId="7567A920" w:rsidR="004D016F" w:rsidRPr="004D016F" w:rsidRDefault="004D016F" w:rsidP="001061C1">
            <w:pPr>
              <w:spacing w:before="0" w:after="0" w:line="240" w:lineRule="auto"/>
              <w:rPr>
                <w:rFonts w:asciiTheme="minorHAnsi" w:hAnsiTheme="minorHAnsi" w:cstheme="minorHAnsi"/>
                <w:bCs/>
                <w:sz w:val="20"/>
                <w:szCs w:val="20"/>
                <w:u w:val="single"/>
              </w:rPr>
            </w:pPr>
            <w:r w:rsidRPr="004D016F">
              <w:rPr>
                <w:rFonts w:asciiTheme="minorHAnsi" w:hAnsiTheme="minorHAnsi" w:cstheme="minorHAnsi"/>
                <w:bCs/>
                <w:sz w:val="20"/>
                <w:szCs w:val="20"/>
                <w:u w:val="single"/>
              </w:rPr>
              <w:t>L'attività economica nella presente scheda non ha il potenziale di contribuire sostanzialmente alla mitigazione dei cambiamenti climatici. Pertanto, la presente scheda si applica sia alle misure in Regime 1 sia alle misure in Regime 2. Questo non comporta una modifica del Regime della misura indicato nella mappatura.</w:t>
            </w:r>
          </w:p>
          <w:p w14:paraId="3732F22F" w14:textId="77777777" w:rsidR="004D016F" w:rsidRDefault="004D016F"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Certified,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(Etec), calcolato per ogni dispositivo offerto, non superi il TEC massimo necessario (Etec-max)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Etichetta ambientale di tipo I, secondo la UNI EN ISO 14024, che verifichi l’allineamento con il principio di non arrecare danno significativo all’economia circolare (es: EPEAT, Blauer Engel, TCO Certified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server e prodotti di archiviazioni dati, dichiarazione dei produttori/fornitori di conformità alla seguente normativa: ecodesign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Etichetta ambientale di tipo I, secondo la UNI EN ISO 14024, che verifichi l’allineamento con il principio di non arrecare danno significativo alla prevenzione e riduzione dell’inquinamento (es: EPEAT, Blauer Engel, TCO Certified,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La conformità delle apparecchiature è verificata tramite una dichiarazione del produttore/fornitore di rispetto della seguente normativa: REACH (Regolamento (CE) n.1907/2006); RoHS (Direttiva</w:t>
            </w:r>
            <w:r>
              <w:rPr>
                <w:rFonts w:asciiTheme="minorHAnsi" w:hAnsiTheme="minorHAnsi" w:cstheme="minorHAnsi"/>
                <w:sz w:val="20"/>
                <w:szCs w:val="20"/>
              </w:rPr>
              <w:t xml:space="preserve"> 2011/65/EU e s</w:t>
            </w:r>
            <w:r w:rsidRPr="00EA192E">
              <w:rPr>
                <w:rFonts w:asciiTheme="minorHAnsi" w:hAnsiTheme="minorHAnsi" w:cstheme="minorHAnsi"/>
                <w:sz w:val="20"/>
                <w:szCs w:val="20"/>
              </w:rPr>
              <w:t>.m.i.); Compatibilità elettromagn</w:t>
            </w:r>
            <w:r>
              <w:rPr>
                <w:rFonts w:asciiTheme="minorHAnsi" w:hAnsiTheme="minorHAnsi" w:cstheme="minorHAnsi"/>
                <w:sz w:val="20"/>
                <w:szCs w:val="20"/>
              </w:rPr>
              <w:t>etica (Direttiva 2014/30/UE e s</w:t>
            </w:r>
            <w:r w:rsidRPr="00EA192E">
              <w:rPr>
                <w:rFonts w:asciiTheme="minorHAnsi" w:hAnsiTheme="minorHAnsi" w:cstheme="minorHAnsi"/>
                <w:sz w:val="20"/>
                <w:szCs w:val="20"/>
              </w:rPr>
              <w:t>.m.i.)</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7E5D5E">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5956" w14:textId="77777777" w:rsidR="008F5C20" w:rsidRDefault="008F5C20">
      <w:r>
        <w:separator/>
      </w:r>
    </w:p>
  </w:endnote>
  <w:endnote w:type="continuationSeparator" w:id="0">
    <w:p w14:paraId="2C3EEA15" w14:textId="77777777" w:rsidR="008F5C20" w:rsidRDefault="008F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5DC" w14:textId="77777777" w:rsidR="00F0101A" w:rsidRDefault="00F0101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010" w14:textId="77777777" w:rsidR="00BE3DBC" w:rsidRDefault="00BE3DBC" w:rsidP="006454B6">
    <w:pPr>
      <w:pStyle w:val="Pidipagina"/>
      <w:spacing w:before="0" w:after="0" w:line="240" w:lineRule="auto"/>
      <w:jc w:val="right"/>
    </w:pPr>
  </w:p>
  <w:p w14:paraId="1097EF67" w14:textId="37D0CE74" w:rsidR="00BE3DBC" w:rsidRPr="00E647BB" w:rsidRDefault="00F0101A" w:rsidP="00C37A76">
    <w:pPr>
      <w:pStyle w:val="Pidipagina"/>
      <w:spacing w:before="0" w:after="0" w:line="240" w:lineRule="auto"/>
    </w:pPr>
    <w:r>
      <w:rPr>
        <w:noProof/>
      </w:rPr>
      <w:drawing>
        <wp:inline distT="0" distB="0" distL="0" distR="0" wp14:anchorId="608CF9ED" wp14:editId="1B5CE55F">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7314" w14:textId="77777777" w:rsidR="00F0101A" w:rsidRDefault="00F0101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23BF" w14:textId="77777777" w:rsidR="008F5C20" w:rsidRDefault="008F5C20">
      <w:r>
        <w:separator/>
      </w:r>
    </w:p>
  </w:footnote>
  <w:footnote w:type="continuationSeparator" w:id="0">
    <w:p w14:paraId="4E6517FD" w14:textId="77777777" w:rsidR="008F5C20" w:rsidRDefault="008F5C20">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 xml:space="preserve">L'attività in questione non è compresa tra le attività facenti parte della Tassonomia delle attività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r w:rsidR="004164E2">
        <w:rPr>
          <w:rFonts w:ascii="Calibri" w:hAnsi="Calibri" w:cs="Calibri"/>
          <w:sz w:val="13"/>
          <w:szCs w:val="13"/>
        </w:rPr>
        <w:t xml:space="preserve">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Lgs.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D166" w14:textId="77777777" w:rsidR="00F0101A" w:rsidRDefault="00F0101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F737" w14:textId="1B35C7AB"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7939BB37" wp14:editId="399C6450">
          <wp:simplePos x="0" y="0"/>
          <wp:positionH relativeFrom="column">
            <wp:posOffset>-721360</wp:posOffset>
          </wp:positionH>
          <wp:positionV relativeFrom="paragraph">
            <wp:posOffset>-446828</wp:posOffset>
          </wp:positionV>
          <wp:extent cx="7560000" cy="1083600"/>
          <wp:effectExtent l="0" t="0" r="3175" b="2540"/>
          <wp:wrapNone/>
          <wp:docPr id="1410796937" name="Immagine 141079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BDAD7" w14:textId="77777777" w:rsidR="00BE3DBC" w:rsidRPr="00BC388F" w:rsidRDefault="00BE3DBC" w:rsidP="00E647BB">
    <w:pPr>
      <w:pStyle w:val="Intestazione"/>
      <w:tabs>
        <w:tab w:val="clear" w:pos="4819"/>
        <w:tab w:val="clear" w:pos="9638"/>
      </w:tabs>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70432"/>
    <w:rsid w:val="0007055D"/>
    <w:rsid w:val="000713B8"/>
    <w:rsid w:val="00071D5F"/>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1D21"/>
    <w:rsid w:val="00253343"/>
    <w:rsid w:val="00253F01"/>
    <w:rsid w:val="00254F91"/>
    <w:rsid w:val="0025588D"/>
    <w:rsid w:val="002559AF"/>
    <w:rsid w:val="00256A68"/>
    <w:rsid w:val="00260C50"/>
    <w:rsid w:val="00260EC8"/>
    <w:rsid w:val="0026498A"/>
    <w:rsid w:val="00266BCB"/>
    <w:rsid w:val="00267F3A"/>
    <w:rsid w:val="00270721"/>
    <w:rsid w:val="00270E33"/>
    <w:rsid w:val="00271079"/>
    <w:rsid w:val="00271E81"/>
    <w:rsid w:val="002721F4"/>
    <w:rsid w:val="0027231F"/>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1EF3"/>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4D48"/>
    <w:rsid w:val="00455142"/>
    <w:rsid w:val="00455FD0"/>
    <w:rsid w:val="004564C3"/>
    <w:rsid w:val="00457D69"/>
    <w:rsid w:val="004607DD"/>
    <w:rsid w:val="0046179C"/>
    <w:rsid w:val="00462A14"/>
    <w:rsid w:val="004635A0"/>
    <w:rsid w:val="00463C35"/>
    <w:rsid w:val="00463F58"/>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16F"/>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8F5C20"/>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5FE6"/>
    <w:rsid w:val="009762E1"/>
    <w:rsid w:val="009766C9"/>
    <w:rsid w:val="00976E99"/>
    <w:rsid w:val="00982F31"/>
    <w:rsid w:val="00983DE2"/>
    <w:rsid w:val="009848A4"/>
    <w:rsid w:val="00986299"/>
    <w:rsid w:val="009862EE"/>
    <w:rsid w:val="00986D7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A60"/>
    <w:rsid w:val="009E2139"/>
    <w:rsid w:val="009E28D2"/>
    <w:rsid w:val="009E58E2"/>
    <w:rsid w:val="009E7236"/>
    <w:rsid w:val="009F0D1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3565"/>
    <w:rsid w:val="00A940A7"/>
    <w:rsid w:val="00A9424A"/>
    <w:rsid w:val="00A952BC"/>
    <w:rsid w:val="00A954F8"/>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202"/>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D0AD9"/>
    <w:rsid w:val="00CD16FC"/>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01A"/>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29040422">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2.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4EBCA65C-D011-4A1D-A963-4C16A015A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00EDD-AD4A-481D-9956-53485B76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8191</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nferrara</cp:lastModifiedBy>
  <cp:revision>30</cp:revision>
  <cp:lastPrinted>2023-05-17T10:53:00Z</cp:lastPrinted>
  <dcterms:created xsi:type="dcterms:W3CDTF">2023-06-14T12:55:00Z</dcterms:created>
  <dcterms:modified xsi:type="dcterms:W3CDTF">2024-11-06T09:10:00Z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