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4CAEF" w14:textId="77777777" w:rsidR="00524569" w:rsidRDefault="00524569" w:rsidP="00CE25B1">
      <w:pPr>
        <w:rPr>
          <w:rFonts w:asciiTheme="minorHAnsi" w:hAnsiTheme="minorHAnsi" w:cstheme="minorHAnsi"/>
          <w:sz w:val="22"/>
          <w:szCs w:val="22"/>
        </w:rPr>
      </w:pPr>
    </w:p>
    <w:p w14:paraId="415EE4D7" w14:textId="77777777" w:rsidR="007C6538" w:rsidRDefault="00887F67" w:rsidP="007C6538">
      <w:pPr>
        <w:jc w:val="both"/>
        <w:rPr>
          <w:rFonts w:asciiTheme="minorHAnsi" w:hAnsiTheme="minorHAnsi" w:cstheme="minorHAnsi"/>
          <w:b/>
          <w:bCs/>
          <w:sz w:val="22"/>
          <w:szCs w:val="22"/>
        </w:rPr>
      </w:pPr>
      <w:r w:rsidRPr="00887F67">
        <w:rPr>
          <w:rFonts w:asciiTheme="minorHAnsi" w:hAnsiTheme="minorHAnsi" w:cstheme="minorHAnsi"/>
          <w:b/>
          <w:bCs/>
          <w:sz w:val="22"/>
          <w:szCs w:val="22"/>
        </w:rPr>
        <w:t>D</w:t>
      </w:r>
      <w:r w:rsidR="00070848">
        <w:rPr>
          <w:rFonts w:asciiTheme="minorHAnsi" w:hAnsiTheme="minorHAnsi" w:cstheme="minorHAnsi"/>
          <w:b/>
          <w:bCs/>
          <w:sz w:val="22"/>
          <w:szCs w:val="22"/>
        </w:rPr>
        <w:t>ICHIARAZIO</w:t>
      </w:r>
      <w:r w:rsidR="00AA795C">
        <w:rPr>
          <w:rFonts w:asciiTheme="minorHAnsi" w:hAnsiTheme="minorHAnsi" w:cstheme="minorHAnsi"/>
          <w:b/>
          <w:bCs/>
          <w:sz w:val="22"/>
          <w:szCs w:val="22"/>
        </w:rPr>
        <w:t>NE</w:t>
      </w:r>
      <w:r w:rsidR="00070848">
        <w:rPr>
          <w:rFonts w:asciiTheme="minorHAnsi" w:hAnsiTheme="minorHAnsi" w:cstheme="minorHAnsi"/>
          <w:b/>
          <w:bCs/>
          <w:sz w:val="22"/>
          <w:szCs w:val="22"/>
        </w:rPr>
        <w:t xml:space="preserve"> DI EQUIVALENZA TUTELE CCNL </w:t>
      </w:r>
    </w:p>
    <w:p w14:paraId="75FDC3C3" w14:textId="74C89D8D" w:rsidR="00887F67" w:rsidRPr="00F51B35" w:rsidRDefault="00887F67" w:rsidP="002C1835">
      <w:pPr>
        <w:contextualSpacing/>
        <w:jc w:val="both"/>
        <w:rPr>
          <w:rFonts w:asciiTheme="minorHAnsi" w:hAnsiTheme="minorHAnsi" w:cstheme="minorHAnsi"/>
          <w:b/>
          <w:bCs/>
          <w:caps/>
          <w:sz w:val="22"/>
          <w:szCs w:val="22"/>
        </w:rPr>
      </w:pPr>
      <w:bookmarkStart w:id="0" w:name="_GoBack"/>
    </w:p>
    <w:p w14:paraId="438793AA" w14:textId="77777777" w:rsidR="00B937FA" w:rsidRPr="00F51B35" w:rsidRDefault="00B937FA" w:rsidP="00B937FA">
      <w:pPr>
        <w:contextualSpacing/>
        <w:jc w:val="both"/>
        <w:rPr>
          <w:rFonts w:ascii="Calibri" w:eastAsia="Calibri" w:hAnsi="Calibri" w:cs="Calibri"/>
          <w:b/>
          <w:caps/>
          <w:sz w:val="20"/>
          <w:szCs w:val="20"/>
        </w:rPr>
      </w:pPr>
      <w:r w:rsidRPr="00F51B35">
        <w:rPr>
          <w:rFonts w:ascii="Calibri" w:eastAsia="Calibri" w:hAnsi="Calibri" w:cs="Calibri"/>
          <w:b/>
          <w:caps/>
          <w:sz w:val="20"/>
          <w:szCs w:val="20"/>
        </w:rPr>
        <w:t xml:space="preserve">PROCEDURA NEGOZIATA SOTTOSOGLIA SENZA PUBBLICAZIONE DI UN BANDO PER l’AFFIDAMENTO DELLA FORNITURA DI UN UPGRADE SISTEMA DI FOTOLUMINESCENZA MEDIANTE PROCEDURA NEGOZIATA SENZA PREVIA PUBBLICAZIONE DEL BANDO DI GARA, NELL’AMBITO DEL PIANO NAZIONALE RIPRESA E RESILIENZA (PNRR) MISSIONE 4 COMPONENTE 2 INVESTIMENTO 3.1 PROGETTO iENTRANCE@ENL CUP B33C22000710006 </w:t>
      </w:r>
    </w:p>
    <w:bookmarkEnd w:id="0"/>
    <w:p w14:paraId="4F511A9D" w14:textId="77777777" w:rsidR="00B937FA" w:rsidRPr="00E027EC" w:rsidRDefault="00B937FA" w:rsidP="002C1835">
      <w:pPr>
        <w:contextualSpacing/>
        <w:jc w:val="both"/>
        <w:rPr>
          <w:rFonts w:asciiTheme="minorHAnsi" w:hAnsiTheme="minorHAnsi" w:cstheme="minorHAnsi"/>
          <w:b/>
          <w:bCs/>
          <w:color w:val="000000"/>
          <w:spacing w:val="-1"/>
        </w:rPr>
      </w:pPr>
    </w:p>
    <w:tbl>
      <w:tblPr>
        <w:tblStyle w:val="Grigliatabella"/>
        <w:tblW w:w="0" w:type="auto"/>
        <w:jc w:val="center"/>
        <w:tblLook w:val="04A0" w:firstRow="1" w:lastRow="0" w:firstColumn="1" w:lastColumn="0" w:noHBand="0" w:noVBand="1"/>
      </w:tblPr>
      <w:tblGrid>
        <w:gridCol w:w="562"/>
        <w:gridCol w:w="1605"/>
        <w:gridCol w:w="1172"/>
        <w:gridCol w:w="1190"/>
        <w:gridCol w:w="712"/>
        <w:gridCol w:w="4387"/>
      </w:tblGrid>
      <w:tr w:rsidR="009C1FD4" w:rsidRPr="008D4146" w14:paraId="38332DA9" w14:textId="77777777" w:rsidTr="00070848">
        <w:trPr>
          <w:jc w:val="center"/>
        </w:trPr>
        <w:tc>
          <w:tcPr>
            <w:tcW w:w="3339" w:type="dxa"/>
            <w:gridSpan w:val="3"/>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289" w:type="dxa"/>
            <w:gridSpan w:val="3"/>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070848">
        <w:trPr>
          <w:jc w:val="center"/>
        </w:trPr>
        <w:tc>
          <w:tcPr>
            <w:tcW w:w="3339" w:type="dxa"/>
            <w:gridSpan w:val="3"/>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289" w:type="dxa"/>
            <w:gridSpan w:val="3"/>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070848">
        <w:trPr>
          <w:jc w:val="center"/>
        </w:trPr>
        <w:tc>
          <w:tcPr>
            <w:tcW w:w="9628" w:type="dxa"/>
            <w:gridSpan w:val="6"/>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070848">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070848">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070848">
        <w:trPr>
          <w:jc w:val="center"/>
        </w:trPr>
        <w:tc>
          <w:tcPr>
            <w:tcW w:w="3339" w:type="dxa"/>
            <w:gridSpan w:val="3"/>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289" w:type="dxa"/>
            <w:gridSpan w:val="3"/>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474841FA" w14:textId="77777777" w:rsidTr="00070848">
        <w:trPr>
          <w:jc w:val="center"/>
        </w:trPr>
        <w:tc>
          <w:tcPr>
            <w:tcW w:w="3339" w:type="dxa"/>
            <w:gridSpan w:val="3"/>
          </w:tcPr>
          <w:p w14:paraId="7E2BEED8" w14:textId="15192D84"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szCs w:val="20"/>
              </w:rPr>
            </w:pPr>
            <w:r w:rsidRPr="00513881">
              <w:rPr>
                <w:rFonts w:cstheme="minorHAnsi"/>
                <w:bCs/>
                <w:szCs w:val="20"/>
              </w:rPr>
              <w:t>Con sede legale in</w:t>
            </w:r>
          </w:p>
        </w:tc>
        <w:tc>
          <w:tcPr>
            <w:tcW w:w="6289" w:type="dxa"/>
            <w:gridSpan w:val="3"/>
          </w:tcPr>
          <w:p w14:paraId="7676D14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A18483F" w14:textId="77777777" w:rsidTr="00070848">
        <w:trPr>
          <w:jc w:val="center"/>
        </w:trPr>
        <w:tc>
          <w:tcPr>
            <w:tcW w:w="3339" w:type="dxa"/>
            <w:gridSpan w:val="3"/>
          </w:tcPr>
          <w:p w14:paraId="621A29E5" w14:textId="2466EB2E"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Via/Piazza/…</w:t>
            </w:r>
          </w:p>
        </w:tc>
        <w:tc>
          <w:tcPr>
            <w:tcW w:w="6289" w:type="dxa"/>
            <w:gridSpan w:val="3"/>
          </w:tcPr>
          <w:p w14:paraId="20C614C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513881" w14:paraId="2E6C30BB" w14:textId="77777777" w:rsidTr="00F85A5A">
        <w:tblPrEx>
          <w:jc w:val="left"/>
        </w:tblPrEx>
        <w:tc>
          <w:tcPr>
            <w:tcW w:w="2167" w:type="dxa"/>
            <w:gridSpan w:val="2"/>
          </w:tcPr>
          <w:p w14:paraId="2383E22C"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362" w:type="dxa"/>
            <w:gridSpan w:val="2"/>
          </w:tcPr>
          <w:p w14:paraId="158886A8"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2" w:type="dxa"/>
          </w:tcPr>
          <w:p w14:paraId="31A29840"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387" w:type="dxa"/>
          </w:tcPr>
          <w:p w14:paraId="45B79216"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70848" w:rsidRPr="008D4146" w14:paraId="3E1E325D" w14:textId="77777777" w:rsidTr="00070848">
        <w:trPr>
          <w:jc w:val="center"/>
        </w:trPr>
        <w:tc>
          <w:tcPr>
            <w:tcW w:w="3339" w:type="dxa"/>
            <w:gridSpan w:val="3"/>
          </w:tcPr>
          <w:p w14:paraId="1F1DD5CA" w14:textId="7EC07F15"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Codice fiscale</w:t>
            </w:r>
          </w:p>
        </w:tc>
        <w:tc>
          <w:tcPr>
            <w:tcW w:w="6289" w:type="dxa"/>
            <w:gridSpan w:val="3"/>
          </w:tcPr>
          <w:p w14:paraId="569F737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07B70FE5" w14:textId="77777777" w:rsidTr="00070848">
        <w:trPr>
          <w:jc w:val="center"/>
        </w:trPr>
        <w:tc>
          <w:tcPr>
            <w:tcW w:w="3339" w:type="dxa"/>
            <w:gridSpan w:val="3"/>
          </w:tcPr>
          <w:p w14:paraId="2ABF960C" w14:textId="59E95D19"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Partita IVA</w:t>
            </w:r>
          </w:p>
        </w:tc>
        <w:tc>
          <w:tcPr>
            <w:tcW w:w="6289" w:type="dxa"/>
            <w:gridSpan w:val="3"/>
          </w:tcPr>
          <w:p w14:paraId="12EC20E8"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C134B25" w14:textId="77777777" w:rsidTr="00070848">
        <w:trPr>
          <w:jc w:val="center"/>
        </w:trPr>
        <w:tc>
          <w:tcPr>
            <w:tcW w:w="3339" w:type="dxa"/>
            <w:gridSpan w:val="3"/>
          </w:tcPr>
          <w:p w14:paraId="34C99B8D" w14:textId="15581BE5"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Iscritta dal</w:t>
            </w:r>
          </w:p>
        </w:tc>
        <w:tc>
          <w:tcPr>
            <w:tcW w:w="6289" w:type="dxa"/>
            <w:gridSpan w:val="3"/>
          </w:tcPr>
          <w:p w14:paraId="35612D4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532578D6" w14:textId="77777777" w:rsidTr="00070848">
        <w:trPr>
          <w:jc w:val="center"/>
        </w:trPr>
        <w:tc>
          <w:tcPr>
            <w:tcW w:w="3339" w:type="dxa"/>
            <w:gridSpan w:val="3"/>
          </w:tcPr>
          <w:p w14:paraId="43D01E79" w14:textId="12BD4896"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Al r</w:t>
            </w:r>
            <w:r w:rsidRPr="00AA795C">
              <w:rPr>
                <w:rFonts w:cstheme="minorHAnsi"/>
                <w:bCs/>
                <w:szCs w:val="20"/>
              </w:rPr>
              <w:t>egistro delle Imprese della Camera di Commercio Industria Artigianato e Agricoltura della provincia di</w:t>
            </w:r>
          </w:p>
        </w:tc>
        <w:tc>
          <w:tcPr>
            <w:tcW w:w="6289" w:type="dxa"/>
            <w:gridSpan w:val="3"/>
          </w:tcPr>
          <w:p w14:paraId="222DD3DD"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78DB1E82" w14:textId="77777777" w:rsidTr="00070848">
        <w:trPr>
          <w:jc w:val="center"/>
        </w:trPr>
        <w:tc>
          <w:tcPr>
            <w:tcW w:w="3339" w:type="dxa"/>
            <w:gridSpan w:val="3"/>
          </w:tcPr>
          <w:p w14:paraId="6BA50F88" w14:textId="15D69500"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w:t>
            </w:r>
            <w:r w:rsidRPr="00AA795C">
              <w:rPr>
                <w:rFonts w:cstheme="minorHAnsi"/>
                <w:bCs/>
                <w:szCs w:val="20"/>
              </w:rPr>
              <w:t>l numero</w:t>
            </w:r>
          </w:p>
        </w:tc>
        <w:tc>
          <w:tcPr>
            <w:tcW w:w="6289" w:type="dxa"/>
            <w:gridSpan w:val="3"/>
          </w:tcPr>
          <w:p w14:paraId="3651BD62"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AA795C" w:rsidRPr="008D4146" w14:paraId="58BA2E4D" w14:textId="77777777" w:rsidTr="00070848">
        <w:trPr>
          <w:jc w:val="center"/>
        </w:trPr>
        <w:tc>
          <w:tcPr>
            <w:tcW w:w="3339" w:type="dxa"/>
            <w:gridSpan w:val="3"/>
          </w:tcPr>
          <w:p w14:paraId="2B5CCC38" w14:textId="3B1D0D78" w:rsidR="00AA795C"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P</w:t>
            </w:r>
            <w:r w:rsidRPr="00AA795C">
              <w:rPr>
                <w:rFonts w:cstheme="minorHAnsi"/>
                <w:bCs/>
                <w:szCs w:val="20"/>
              </w:rPr>
              <w:t>er attività di</w:t>
            </w:r>
            <w:r>
              <w:rPr>
                <w:rStyle w:val="Rimandonotaapidipagina"/>
                <w:rFonts w:cstheme="minorHAnsi"/>
                <w:bCs/>
                <w:szCs w:val="20"/>
              </w:rPr>
              <w:footnoteReference w:id="1"/>
            </w:r>
            <w:r w:rsidRPr="00AA795C">
              <w:rPr>
                <w:rFonts w:cstheme="minorHAnsi"/>
                <w:bCs/>
                <w:szCs w:val="20"/>
              </w:rPr>
              <w:t xml:space="preserve"> </w:t>
            </w:r>
            <w:r w:rsidRPr="00AA795C">
              <w:rPr>
                <w:rFonts w:cstheme="minorHAnsi"/>
                <w:bCs/>
                <w:szCs w:val="20"/>
              </w:rPr>
              <w:t> </w:t>
            </w:r>
          </w:p>
        </w:tc>
        <w:tc>
          <w:tcPr>
            <w:tcW w:w="6289" w:type="dxa"/>
            <w:gridSpan w:val="3"/>
          </w:tcPr>
          <w:p w14:paraId="221347E7" w14:textId="77777777" w:rsidR="00AA795C" w:rsidRPr="00A17AAB" w:rsidRDefault="00AA795C"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Default="00E027EC" w:rsidP="00E027EC">
      <w:pPr>
        <w:jc w:val="both"/>
        <w:rPr>
          <w:rFonts w:asciiTheme="minorHAnsi" w:hAnsiTheme="minorHAnsi" w:cstheme="minorHAnsi"/>
        </w:rPr>
      </w:pPr>
    </w:p>
    <w:p w14:paraId="29EA3094" w14:textId="692E3058"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di seguito denominata anche solo “</w:t>
      </w:r>
      <w:r w:rsidRPr="00AA795C">
        <w:rPr>
          <w:rFonts w:asciiTheme="minorHAnsi" w:eastAsiaTheme="minorHAnsi" w:hAnsiTheme="minorHAnsi" w:cstheme="minorHAnsi"/>
          <w:b/>
          <w:bCs/>
          <w:i/>
          <w:iCs/>
          <w:color w:val="000000"/>
          <w:sz w:val="20"/>
          <w:szCs w:val="20"/>
          <w:lang w:eastAsia="en-US"/>
        </w:rPr>
        <w:t>Impresa</w:t>
      </w:r>
      <w:r w:rsidRPr="00AA795C">
        <w:rPr>
          <w:rFonts w:asciiTheme="minorHAnsi" w:eastAsiaTheme="minorHAnsi" w:hAnsiTheme="minorHAnsi" w:cstheme="minorHAnsi"/>
          <w:color w:val="000000"/>
          <w:sz w:val="20"/>
          <w:szCs w:val="20"/>
          <w:lang w:eastAsia="en-US"/>
        </w:rPr>
        <w:t>”, che partecipa all’affidamento indicato in oggetto come impresa singola,</w:t>
      </w:r>
    </w:p>
    <w:p w14:paraId="0E2E53C5" w14:textId="77777777" w:rsidR="00AA795C" w:rsidRP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05B900E2" w14:textId="77777777" w:rsidR="00E027EC" w:rsidRDefault="00E027EC" w:rsidP="00E027EC">
      <w:pPr>
        <w:jc w:val="center"/>
        <w:rPr>
          <w:rFonts w:asciiTheme="minorHAnsi" w:hAnsiTheme="minorHAnsi" w:cstheme="minorHAnsi"/>
          <w:b/>
        </w:rPr>
      </w:pPr>
      <w:r w:rsidRPr="00E027EC">
        <w:rPr>
          <w:rFonts w:asciiTheme="minorHAnsi" w:hAnsiTheme="minorHAnsi" w:cstheme="minorHAnsi"/>
          <w:b/>
        </w:rPr>
        <w:t>DICHIARA</w:t>
      </w:r>
    </w:p>
    <w:p w14:paraId="2563A416" w14:textId="77777777" w:rsidR="00E62B62" w:rsidRDefault="00E62B62" w:rsidP="00E027EC">
      <w:pPr>
        <w:jc w:val="center"/>
        <w:rPr>
          <w:rFonts w:asciiTheme="minorHAnsi" w:hAnsiTheme="minorHAnsi" w:cstheme="minorHAnsi"/>
          <w:b/>
        </w:rPr>
      </w:pPr>
    </w:p>
    <w:p w14:paraId="1DA327C7" w14:textId="7A6C9A91" w:rsidR="00070848" w:rsidRDefault="00070848" w:rsidP="00070848">
      <w:pPr>
        <w:spacing w:after="120"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 xml:space="preserve">di </w:t>
      </w:r>
      <w:r w:rsidRPr="00070848">
        <w:rPr>
          <w:rFonts w:asciiTheme="minorHAnsi" w:eastAsiaTheme="minorHAnsi" w:hAnsiTheme="minorHAnsi" w:cstheme="minorHAnsi"/>
          <w:color w:val="000000"/>
          <w:sz w:val="20"/>
          <w:szCs w:val="20"/>
          <w:lang w:eastAsia="en-US"/>
        </w:rPr>
        <w:t>forni</w:t>
      </w:r>
      <w:r w:rsidRPr="00AA795C">
        <w:rPr>
          <w:rFonts w:asciiTheme="minorHAnsi" w:eastAsiaTheme="minorHAnsi" w:hAnsiTheme="minorHAnsi" w:cstheme="minorHAnsi"/>
          <w:color w:val="000000"/>
          <w:sz w:val="20"/>
          <w:szCs w:val="20"/>
          <w:lang w:eastAsia="en-US"/>
        </w:rPr>
        <w:t>re</w:t>
      </w:r>
      <w:r w:rsidRPr="00070848">
        <w:rPr>
          <w:rFonts w:asciiTheme="minorHAnsi" w:eastAsiaTheme="minorHAnsi" w:hAnsiTheme="minorHAnsi" w:cstheme="minorHAnsi"/>
          <w:color w:val="000000"/>
          <w:sz w:val="20"/>
          <w:szCs w:val="20"/>
          <w:lang w:eastAsia="en-US"/>
        </w:rPr>
        <w:t>, ai sensi dell’art. 11 comma 4 del Codice, la seguente dichiarazione di equivalenza delle tutele del diverso C.C.N.L. dichiarato</w:t>
      </w:r>
      <w:r>
        <w:rPr>
          <w:rFonts w:asciiTheme="minorHAnsi" w:eastAsiaTheme="minorHAnsi" w:hAnsiTheme="minorHAnsi" w:cstheme="minorHAnsi"/>
          <w:color w:val="00000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b/>
          <w:bCs/>
          <w:i/>
          <w:iCs/>
          <w:color w:val="000000"/>
          <w:sz w:val="20"/>
          <w:szCs w:val="20"/>
          <w:lang w:eastAsia="en-US"/>
        </w:rPr>
        <w:t xml:space="preserve">, codice alfanumerico unico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color w:val="000000"/>
          <w:sz w:val="20"/>
          <w:szCs w:val="20"/>
          <w:lang w:eastAsia="en-US"/>
        </w:rPr>
        <w:t>,</w:t>
      </w:r>
      <w:r w:rsidRPr="00070848">
        <w:rPr>
          <w:rFonts w:asciiTheme="minorHAnsi" w:eastAsiaTheme="minorHAnsi" w:hAnsiTheme="minorHAnsi" w:cstheme="minorHAnsi"/>
          <w:color w:val="000000"/>
          <w:sz w:val="20"/>
          <w:szCs w:val="20"/>
          <w:lang w:eastAsia="en-US"/>
        </w:rPr>
        <w:t xml:space="preserve"> con riferimento ai seguenti parametri economici e normativi.</w:t>
      </w:r>
    </w:p>
    <w:p w14:paraId="77E080AA" w14:textId="28E2A44E" w:rsidR="00E027EC" w:rsidRDefault="00E027EC" w:rsidP="00070848">
      <w:pPr>
        <w:spacing w:after="120" w:line="276" w:lineRule="auto"/>
        <w:jc w:val="both"/>
        <w:rPr>
          <w:rFonts w:asciiTheme="minorHAnsi" w:eastAsiaTheme="minorHAnsi" w:hAnsiTheme="minorHAnsi" w:cstheme="minorHAnsi"/>
          <w:b/>
          <w:bCs/>
          <w:color w:val="000000"/>
          <w:sz w:val="20"/>
          <w:szCs w:val="20"/>
          <w:u w:val="single"/>
          <w:lang w:eastAsia="en-US"/>
        </w:rPr>
      </w:pPr>
    </w:p>
    <w:p w14:paraId="4A5179AB" w14:textId="47718401" w:rsidR="00122205" w:rsidRPr="00070848" w:rsidRDefault="00122205" w:rsidP="00070848">
      <w:pPr>
        <w:spacing w:after="120" w:line="276" w:lineRule="auto"/>
        <w:jc w:val="both"/>
        <w:rPr>
          <w:rFonts w:asciiTheme="minorHAnsi" w:eastAsiaTheme="minorHAnsi" w:hAnsiTheme="minorHAnsi" w:cstheme="minorHAnsi"/>
          <w:b/>
          <w:bCs/>
          <w:color w:val="000000"/>
          <w:sz w:val="20"/>
          <w:szCs w:val="20"/>
          <w:u w:val="single"/>
          <w:lang w:eastAsia="en-US"/>
        </w:rPr>
      </w:pPr>
      <w:r>
        <w:rPr>
          <w:rFonts w:asciiTheme="minorHAnsi" w:eastAsiaTheme="minorHAnsi" w:hAnsiTheme="minorHAnsi" w:cstheme="minorHAnsi"/>
          <w:b/>
          <w:bCs/>
          <w:color w:val="000000"/>
          <w:sz w:val="20"/>
          <w:szCs w:val="20"/>
          <w:u w:val="single"/>
          <w:lang w:eastAsia="en-US"/>
        </w:rPr>
        <w:t>PARAMETRI ECONOMICI</w:t>
      </w:r>
    </w:p>
    <w:p w14:paraId="53C0930C" w14:textId="77777777" w:rsidR="00122205" w:rsidRPr="00122205" w:rsidRDefault="00122205" w:rsidP="00122205">
      <w:pPr>
        <w:rPr>
          <w:rFonts w:asciiTheme="minorHAnsi" w:eastAsiaTheme="minorHAnsi" w:hAnsiTheme="minorHAnsi" w:cstheme="minorHAnsi"/>
          <w:color w:val="000000"/>
          <w:sz w:val="20"/>
          <w:szCs w:val="20"/>
          <w:lang w:eastAsia="en-US"/>
        </w:rPr>
      </w:pPr>
      <w:r w:rsidRPr="00122205">
        <w:rPr>
          <w:rFonts w:asciiTheme="minorHAnsi" w:eastAsiaTheme="minorHAnsi" w:hAnsiTheme="minorHAnsi" w:cstheme="minorHAnsi"/>
          <w:color w:val="000000"/>
          <w:sz w:val="20"/>
          <w:szCs w:val="20"/>
          <w:lang w:eastAsia="en-US"/>
        </w:rPr>
        <w:t xml:space="preserve">(barrare ove vi è equivalenza) </w:t>
      </w:r>
    </w:p>
    <w:p w14:paraId="5D9A2670" w14:textId="77777777" w:rsidR="00F1046B" w:rsidRDefault="00122205" w:rsidP="00122205">
      <w:pPr>
        <w:spacing w:after="120"/>
        <w:jc w:val="both"/>
        <w:rPr>
          <w:rFonts w:asciiTheme="minorHAnsi" w:eastAsiaTheme="minorHAnsi" w:hAnsiTheme="minorHAnsi" w:cstheme="minorHAnsi"/>
          <w:color w:val="000000"/>
          <w:sz w:val="20"/>
          <w:szCs w:val="20"/>
          <w:lang w:eastAsia="en-US"/>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r>
        <w:rPr>
          <w:rFonts w:ascii="Titillium" w:hAnsi="Titillium"/>
          <w:sz w:val="14"/>
        </w:rPr>
        <w:t xml:space="preserve"> </w:t>
      </w:r>
      <w:r w:rsidRPr="00122205">
        <w:rPr>
          <w:rFonts w:asciiTheme="minorHAnsi" w:eastAsiaTheme="minorHAnsi" w:hAnsiTheme="minorHAnsi" w:cstheme="minorHAnsi"/>
          <w:color w:val="000000"/>
          <w:sz w:val="20"/>
          <w:szCs w:val="20"/>
          <w:lang w:eastAsia="en-US"/>
        </w:rPr>
        <w:t xml:space="preserve">la Retribuzione globale annua (costituita da retribuzione tabellare annuale, indennità di contingenza, Elemento Distinto della Retribuzione – EDR, mensilità aggiuntive (tredicesima e quattordicesima) e ulteriori indennità previste) </w:t>
      </w:r>
    </w:p>
    <w:p w14:paraId="47C4048E" w14:textId="0CC61FD7" w:rsidR="00F1046B" w:rsidRDefault="00F1046B" w:rsidP="00122205">
      <w:pPr>
        <w:spacing w:after="12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Indica le seguenti retribuzioni del CCN applicato:</w:t>
      </w:r>
    </w:p>
    <w:p w14:paraId="366AE6E4" w14:textId="4AEB8116" w:rsidR="00F1046B" w:rsidRPr="00F1046B" w:rsidRDefault="00122205" w:rsidP="00F1046B">
      <w:pPr>
        <w:pStyle w:val="Paragrafoelenco"/>
        <w:numPr>
          <w:ilvl w:val="0"/>
          <w:numId w:val="8"/>
        </w:numPr>
        <w:spacing w:after="120"/>
        <w:jc w:val="both"/>
        <w:rPr>
          <w:rFonts w:asciiTheme="minorHAnsi" w:eastAsiaTheme="minorHAnsi" w:hAnsiTheme="minorHAnsi" w:cstheme="minorHAnsi"/>
          <w:color w:val="000000"/>
          <w:lang w:eastAsia="en-US"/>
        </w:rPr>
      </w:pPr>
      <w:r w:rsidRPr="00F1046B">
        <w:rPr>
          <w:rFonts w:asciiTheme="minorHAnsi" w:eastAsiaTheme="minorHAnsi" w:hAnsiTheme="minorHAnsi" w:cstheme="minorHAnsi"/>
          <w:color w:val="000000"/>
          <w:lang w:eastAsia="en-US"/>
        </w:rPr>
        <w:t xml:space="preserve">Per il profilo </w:t>
      </w:r>
      <w:r w:rsidR="00F1046B" w:rsidRPr="00F1046B">
        <w:rPr>
          <w:rFonts w:ascii="Calibri" w:eastAsia="Calibri" w:hAnsi="Calibri" w:cs="Calibri"/>
        </w:rPr>
        <w:t>[</w:t>
      </w:r>
      <w:r w:rsidR="00F1046B" w:rsidRPr="00F1046B">
        <w:rPr>
          <w:rFonts w:ascii="Calibri" w:eastAsia="Calibri" w:hAnsi="Calibri" w:cs="Calibri"/>
          <w:highlight w:val="yellow"/>
        </w:rPr>
        <w:t>completare</w:t>
      </w:r>
      <w:r w:rsidR="00F1046B" w:rsidRPr="00F1046B">
        <w:rPr>
          <w:rFonts w:ascii="Calibri" w:eastAsia="Calibri" w:hAnsi="Calibri" w:cs="Calibri"/>
        </w:rPr>
        <w:t xml:space="preserve">] </w:t>
      </w:r>
      <w:r w:rsidRPr="00F1046B">
        <w:rPr>
          <w:rFonts w:asciiTheme="minorHAnsi" w:eastAsiaTheme="minorHAnsi" w:hAnsiTheme="minorHAnsi" w:cstheme="minorHAnsi"/>
          <w:color w:val="000000"/>
          <w:lang w:eastAsia="en-US"/>
        </w:rPr>
        <w:t xml:space="preserve">la retribuzione globale annua è pari </w:t>
      </w:r>
      <w:r w:rsidR="00F1046B" w:rsidRPr="00F1046B">
        <w:rPr>
          <w:rFonts w:asciiTheme="minorHAnsi" w:eastAsiaTheme="minorHAnsi" w:hAnsiTheme="minorHAnsi" w:cstheme="minorHAnsi"/>
          <w:color w:val="000000"/>
          <w:lang w:eastAsia="en-US"/>
        </w:rPr>
        <w:t xml:space="preserve">a </w:t>
      </w:r>
      <w:r w:rsidR="00F1046B" w:rsidRPr="00F1046B">
        <w:rPr>
          <w:rFonts w:ascii="Calibri" w:eastAsia="Calibri" w:hAnsi="Calibri" w:cs="Calibri"/>
        </w:rPr>
        <w:t>[</w:t>
      </w:r>
      <w:r w:rsidR="00F1046B" w:rsidRPr="00F1046B">
        <w:rPr>
          <w:rFonts w:ascii="Calibri" w:eastAsia="Calibri" w:hAnsi="Calibri" w:cs="Calibri"/>
          <w:highlight w:val="yellow"/>
        </w:rPr>
        <w:t>completare</w:t>
      </w:r>
      <w:r w:rsidR="00F1046B" w:rsidRPr="00F1046B">
        <w:rPr>
          <w:rFonts w:ascii="Calibri" w:eastAsia="Calibri" w:hAnsi="Calibri" w:cs="Calibri"/>
        </w:rPr>
        <w:t>]</w:t>
      </w:r>
    </w:p>
    <w:p w14:paraId="631645BF" w14:textId="5A0F8529" w:rsidR="00F1046B" w:rsidRPr="00F1046B" w:rsidRDefault="00122205" w:rsidP="00F1046B">
      <w:pPr>
        <w:pStyle w:val="Paragrafoelenco"/>
        <w:numPr>
          <w:ilvl w:val="0"/>
          <w:numId w:val="8"/>
        </w:numPr>
        <w:spacing w:after="120"/>
        <w:jc w:val="both"/>
        <w:rPr>
          <w:rFonts w:asciiTheme="minorHAnsi" w:eastAsiaTheme="minorHAnsi" w:hAnsiTheme="minorHAnsi" w:cstheme="minorHAnsi"/>
          <w:color w:val="000000"/>
          <w:lang w:eastAsia="en-US"/>
        </w:rPr>
      </w:pPr>
      <w:r w:rsidRPr="00F1046B">
        <w:rPr>
          <w:rFonts w:asciiTheme="minorHAnsi" w:eastAsiaTheme="minorHAnsi" w:hAnsiTheme="minorHAnsi" w:cstheme="minorHAnsi"/>
          <w:color w:val="000000"/>
          <w:lang w:eastAsia="en-US"/>
        </w:rPr>
        <w:t xml:space="preserve">Per il profilo </w:t>
      </w:r>
      <w:r w:rsidR="00F1046B" w:rsidRPr="00F1046B">
        <w:rPr>
          <w:rFonts w:ascii="Calibri" w:eastAsia="Calibri" w:hAnsi="Calibri" w:cs="Calibri"/>
        </w:rPr>
        <w:t>[</w:t>
      </w:r>
      <w:r w:rsidR="00F1046B" w:rsidRPr="00F1046B">
        <w:rPr>
          <w:rFonts w:ascii="Calibri" w:eastAsia="Calibri" w:hAnsi="Calibri" w:cs="Calibri"/>
          <w:highlight w:val="yellow"/>
        </w:rPr>
        <w:t>completare</w:t>
      </w:r>
      <w:r w:rsidR="00F1046B" w:rsidRPr="00F1046B">
        <w:rPr>
          <w:rFonts w:ascii="Calibri" w:eastAsia="Calibri" w:hAnsi="Calibri" w:cs="Calibri"/>
        </w:rPr>
        <w:t xml:space="preserve">] </w:t>
      </w:r>
      <w:r w:rsidRPr="00F1046B">
        <w:rPr>
          <w:rFonts w:asciiTheme="minorHAnsi" w:eastAsiaTheme="minorHAnsi" w:hAnsiTheme="minorHAnsi" w:cstheme="minorHAnsi"/>
          <w:color w:val="000000"/>
          <w:lang w:eastAsia="en-US"/>
        </w:rPr>
        <w:t>la retribuzione globale annua è pari a</w:t>
      </w:r>
      <w:r w:rsidR="00F1046B" w:rsidRPr="00F1046B">
        <w:rPr>
          <w:rFonts w:ascii="Calibri" w:eastAsia="Calibri" w:hAnsi="Calibri" w:cs="Calibri"/>
        </w:rPr>
        <w:t>[</w:t>
      </w:r>
      <w:r w:rsidR="00F1046B" w:rsidRPr="00F1046B">
        <w:rPr>
          <w:rFonts w:ascii="Calibri" w:eastAsia="Calibri" w:hAnsi="Calibri" w:cs="Calibri"/>
          <w:highlight w:val="yellow"/>
        </w:rPr>
        <w:t>completare</w:t>
      </w:r>
      <w:r w:rsidR="00F1046B" w:rsidRPr="00F1046B">
        <w:rPr>
          <w:rFonts w:ascii="Calibri" w:eastAsia="Calibri" w:hAnsi="Calibri" w:cs="Calibri"/>
        </w:rPr>
        <w:t>]</w:t>
      </w:r>
    </w:p>
    <w:p w14:paraId="3B202B15" w14:textId="1376AD85" w:rsidR="00E027EC" w:rsidRPr="00F1046B" w:rsidRDefault="00122205" w:rsidP="00F1046B">
      <w:pPr>
        <w:pStyle w:val="Paragrafoelenco"/>
        <w:numPr>
          <w:ilvl w:val="0"/>
          <w:numId w:val="8"/>
        </w:numPr>
        <w:spacing w:after="120"/>
        <w:jc w:val="both"/>
        <w:rPr>
          <w:rFonts w:ascii="Titillium" w:hAnsi="Titillium"/>
          <w:sz w:val="14"/>
          <w:szCs w:val="24"/>
        </w:rPr>
      </w:pPr>
      <w:r w:rsidRPr="00F1046B">
        <w:rPr>
          <w:rFonts w:asciiTheme="minorHAnsi" w:eastAsiaTheme="minorHAnsi" w:hAnsiTheme="minorHAnsi" w:cstheme="minorHAnsi"/>
          <w:color w:val="000000"/>
          <w:lang w:eastAsia="en-US"/>
        </w:rPr>
        <w:lastRenderedPageBreak/>
        <w:t xml:space="preserve">Per il profilo </w:t>
      </w:r>
      <w:r w:rsidR="00F1046B" w:rsidRPr="00F1046B">
        <w:rPr>
          <w:rFonts w:ascii="Calibri" w:eastAsia="Calibri" w:hAnsi="Calibri" w:cs="Calibri"/>
        </w:rPr>
        <w:t>[</w:t>
      </w:r>
      <w:r w:rsidR="00F1046B" w:rsidRPr="00F1046B">
        <w:rPr>
          <w:rFonts w:ascii="Calibri" w:eastAsia="Calibri" w:hAnsi="Calibri" w:cs="Calibri"/>
          <w:highlight w:val="yellow"/>
        </w:rPr>
        <w:t>completare</w:t>
      </w:r>
      <w:r w:rsidR="00F1046B" w:rsidRPr="00F1046B">
        <w:rPr>
          <w:rFonts w:ascii="Calibri" w:eastAsia="Calibri" w:hAnsi="Calibri" w:cs="Calibri"/>
        </w:rPr>
        <w:t>]</w:t>
      </w:r>
      <w:r w:rsidRPr="00F1046B">
        <w:rPr>
          <w:rFonts w:asciiTheme="minorHAnsi" w:eastAsiaTheme="minorHAnsi" w:hAnsiTheme="minorHAnsi" w:cstheme="minorHAnsi"/>
          <w:color w:val="000000"/>
          <w:lang w:eastAsia="en-US"/>
        </w:rPr>
        <w:t xml:space="preserve"> la retribuzione globale annua è pari </w:t>
      </w:r>
      <w:r w:rsidR="00F1046B" w:rsidRPr="00F1046B">
        <w:rPr>
          <w:rFonts w:asciiTheme="minorHAnsi" w:eastAsiaTheme="minorHAnsi" w:hAnsiTheme="minorHAnsi" w:cstheme="minorHAnsi"/>
          <w:color w:val="000000"/>
          <w:lang w:eastAsia="en-US"/>
        </w:rPr>
        <w:t xml:space="preserve">a </w:t>
      </w:r>
      <w:r w:rsidR="00F1046B" w:rsidRPr="00F1046B">
        <w:rPr>
          <w:rFonts w:ascii="Calibri" w:eastAsia="Calibri" w:hAnsi="Calibri" w:cs="Calibri"/>
        </w:rPr>
        <w:t>[</w:t>
      </w:r>
      <w:r w:rsidR="00F1046B" w:rsidRPr="00F1046B">
        <w:rPr>
          <w:rFonts w:ascii="Calibri" w:eastAsia="Calibri" w:hAnsi="Calibri" w:cs="Calibri"/>
          <w:highlight w:val="yellow"/>
        </w:rPr>
        <w:t>completare</w:t>
      </w:r>
      <w:r w:rsidR="00F1046B" w:rsidRPr="00F1046B">
        <w:rPr>
          <w:rFonts w:ascii="Calibri" w:eastAsia="Calibri" w:hAnsi="Calibri" w:cs="Calibri"/>
        </w:rPr>
        <w:t>]</w:t>
      </w:r>
    </w:p>
    <w:p w14:paraId="4438C9A4" w14:textId="2CE68178" w:rsidR="00070848"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p>
    <w:tbl>
      <w:tblPr>
        <w:tblW w:w="9631" w:type="dxa"/>
        <w:tblCellMar>
          <w:left w:w="0" w:type="dxa"/>
          <w:right w:w="0" w:type="dxa"/>
        </w:tblCellMar>
        <w:tblLook w:val="04A0" w:firstRow="1" w:lastRow="0" w:firstColumn="1" w:lastColumn="0" w:noHBand="0" w:noVBand="1"/>
      </w:tblPr>
      <w:tblGrid>
        <w:gridCol w:w="843"/>
        <w:gridCol w:w="2977"/>
        <w:gridCol w:w="2693"/>
        <w:gridCol w:w="3118"/>
      </w:tblGrid>
      <w:tr w:rsidR="00122205" w:rsidRPr="00070848" w14:paraId="77BF801A" w14:textId="77777777" w:rsidTr="00F1046B">
        <w:trPr>
          <w:trHeight w:val="492"/>
        </w:trPr>
        <w:tc>
          <w:tcPr>
            <w:tcW w:w="3820" w:type="dxa"/>
            <w:gridSpan w:val="2"/>
            <w:tcBorders>
              <w:top w:val="single" w:sz="6" w:space="0" w:color="000000"/>
              <w:left w:val="single" w:sz="6" w:space="0" w:color="000000"/>
              <w:bottom w:val="single" w:sz="6" w:space="0" w:color="000000"/>
              <w:right w:val="single" w:sz="6" w:space="0" w:color="000000"/>
            </w:tcBorders>
          </w:tcPr>
          <w:p w14:paraId="28D7B8FE" w14:textId="0216A4DF" w:rsidR="00122205" w:rsidRPr="00F1046B" w:rsidRDefault="00122205">
            <w:pPr>
              <w:pStyle w:val="NormaleWeb"/>
              <w:spacing w:before="0" w:beforeAutospacing="0" w:after="180" w:afterAutospacing="0"/>
              <w:jc w:val="center"/>
              <w:rPr>
                <w:rFonts w:asciiTheme="minorHAnsi" w:hAnsiTheme="minorHAnsi" w:cstheme="minorHAnsi"/>
                <w:u w:val="single"/>
              </w:rPr>
            </w:pPr>
            <w:r w:rsidRPr="00F1046B">
              <w:rPr>
                <w:rFonts w:asciiTheme="minorHAnsi" w:hAnsiTheme="minorHAnsi" w:cstheme="minorHAnsi"/>
                <w:b/>
                <w:bCs/>
                <w:color w:val="000000"/>
                <w:u w:val="single"/>
              </w:rPr>
              <w:t>Parametri normativi</w:t>
            </w:r>
            <w:r w:rsidRPr="00F1046B">
              <w:rPr>
                <w:rStyle w:val="apple-converted-space"/>
                <w:rFonts w:asciiTheme="minorHAnsi" w:hAnsiTheme="minorHAnsi" w:cstheme="minorHAnsi"/>
                <w:b/>
                <w:bCs/>
                <w:color w:val="000000"/>
                <w:u w:val="single"/>
              </w:rPr>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E74C0F" w14:textId="77777777" w:rsidR="00122205" w:rsidRPr="00070848" w:rsidRDefault="00122205" w:rsidP="00524569">
            <w:pPr>
              <w:widowControl w:val="0"/>
              <w:jc w:val="center"/>
              <w:rPr>
                <w:rFonts w:asciiTheme="minorHAnsi" w:hAnsiTheme="minorHAnsi" w:cstheme="minorHAnsi"/>
                <w:b/>
                <w:bCs/>
              </w:rPr>
            </w:pPr>
            <w:r>
              <w:rPr>
                <w:rFonts w:asciiTheme="minorHAnsi" w:hAnsiTheme="minorHAnsi" w:cstheme="minorHAnsi"/>
                <w:b/>
                <w:bCs/>
              </w:rPr>
              <w:t>Art. - lettera</w:t>
            </w:r>
          </w:p>
          <w:p w14:paraId="51249FD4" w14:textId="26F8A238" w:rsidR="00122205" w:rsidRPr="00070848" w:rsidRDefault="00122205"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dichiarato</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5DA2C8" w14:textId="77777777" w:rsidR="00122205" w:rsidRPr="00070848" w:rsidRDefault="00122205" w:rsidP="00524569">
            <w:pPr>
              <w:widowControl w:val="0"/>
              <w:jc w:val="center"/>
              <w:rPr>
                <w:rFonts w:asciiTheme="minorHAnsi" w:hAnsiTheme="minorHAnsi" w:cstheme="minorHAnsi"/>
                <w:b/>
                <w:bCs/>
              </w:rPr>
            </w:pPr>
            <w:r>
              <w:rPr>
                <w:rFonts w:asciiTheme="minorHAnsi" w:hAnsiTheme="minorHAnsi" w:cstheme="minorHAnsi"/>
                <w:b/>
                <w:bCs/>
              </w:rPr>
              <w:t>Art. - lettera</w:t>
            </w:r>
          </w:p>
          <w:p w14:paraId="052501B7" w14:textId="2EF3F531" w:rsidR="00122205" w:rsidRPr="00070848" w:rsidRDefault="00122205"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Stazione appaltante</w:t>
            </w:r>
          </w:p>
        </w:tc>
      </w:tr>
      <w:tr w:rsidR="00122205" w:rsidRPr="00070848" w14:paraId="16733B38" w14:textId="77777777" w:rsidTr="00122205">
        <w:trPr>
          <w:trHeight w:val="345"/>
        </w:trPr>
        <w:tc>
          <w:tcPr>
            <w:tcW w:w="843" w:type="dxa"/>
            <w:tcBorders>
              <w:top w:val="single" w:sz="6" w:space="0" w:color="000000"/>
              <w:left w:val="single" w:sz="6" w:space="0" w:color="000000"/>
              <w:bottom w:val="single" w:sz="6" w:space="0" w:color="000000"/>
              <w:right w:val="single" w:sz="6" w:space="0" w:color="000000"/>
            </w:tcBorders>
          </w:tcPr>
          <w:p w14:paraId="39A28322"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443D09FF"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24F3F" w14:textId="0C236096"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supplementare e part-time</w:t>
            </w:r>
            <w:r w:rsidRPr="00070848">
              <w:rPr>
                <w:rStyle w:val="apple-converted-space"/>
                <w:rFonts w:asciiTheme="minorHAnsi" w:hAnsiTheme="minorHAnsi" w:cstheme="minorHAnsi"/>
                <w:color w:val="000000"/>
                <w:sz w:val="20"/>
                <w:szCs w:val="20"/>
              </w:rPr>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6E9A5" w14:textId="0C7D83EE"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E3CE7" w14:textId="66A331FD"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6A51C603" w14:textId="77777777" w:rsidTr="00122205">
        <w:trPr>
          <w:trHeight w:val="525"/>
        </w:trPr>
        <w:tc>
          <w:tcPr>
            <w:tcW w:w="843" w:type="dxa"/>
            <w:tcBorders>
              <w:top w:val="single" w:sz="6" w:space="0" w:color="000000"/>
              <w:left w:val="single" w:sz="6" w:space="0" w:color="000000"/>
              <w:bottom w:val="single" w:sz="6" w:space="0" w:color="000000"/>
              <w:right w:val="single" w:sz="6" w:space="0" w:color="000000"/>
            </w:tcBorders>
          </w:tcPr>
          <w:p w14:paraId="06923B20"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6C88B063"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389E4" w14:textId="74B55B9E"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straordinario, con particolare riferimento ai suoi limiti massimi</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DD2A8" w14:textId="463AF948"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76746" w14:textId="423E4C7E"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00C7BC7C" w14:textId="77777777" w:rsidTr="00122205">
        <w:trPr>
          <w:trHeight w:val="345"/>
        </w:trPr>
        <w:tc>
          <w:tcPr>
            <w:tcW w:w="843" w:type="dxa"/>
            <w:tcBorders>
              <w:top w:val="single" w:sz="6" w:space="0" w:color="000000"/>
              <w:left w:val="single" w:sz="6" w:space="0" w:color="000000"/>
              <w:bottom w:val="single" w:sz="6" w:space="0" w:color="000000"/>
              <w:right w:val="single" w:sz="6" w:space="0" w:color="000000"/>
            </w:tcBorders>
          </w:tcPr>
          <w:p w14:paraId="6AD86012"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027EE7B0"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65C45" w14:textId="52E3A6B2"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isciplina compensativa delle ex festività soppresse</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EB496" w14:textId="22869549"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29916" w14:textId="176CEA46"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68D736D8" w14:textId="77777777" w:rsidTr="00122205">
        <w:trPr>
          <w:trHeight w:val="210"/>
        </w:trPr>
        <w:tc>
          <w:tcPr>
            <w:tcW w:w="843" w:type="dxa"/>
            <w:tcBorders>
              <w:top w:val="single" w:sz="6" w:space="0" w:color="000000"/>
              <w:left w:val="single" w:sz="6" w:space="0" w:color="000000"/>
              <w:bottom w:val="single" w:sz="6" w:space="0" w:color="000000"/>
              <w:right w:val="single" w:sz="6" w:space="0" w:color="000000"/>
            </w:tcBorders>
          </w:tcPr>
          <w:p w14:paraId="3068AC2A"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45F5872C"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697AC" w14:textId="598B096D"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prova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564EB" w14:textId="46588BDF"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D82FF" w14:textId="0668D178"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0AB2C7A0" w14:textId="77777777" w:rsidTr="00122205">
        <w:trPr>
          <w:trHeight w:val="345"/>
        </w:trPr>
        <w:tc>
          <w:tcPr>
            <w:tcW w:w="843" w:type="dxa"/>
            <w:tcBorders>
              <w:top w:val="single" w:sz="6" w:space="0" w:color="000000"/>
              <w:left w:val="single" w:sz="6" w:space="0" w:color="000000"/>
              <w:bottom w:val="single" w:sz="6" w:space="0" w:color="000000"/>
              <w:right w:val="single" w:sz="6" w:space="0" w:color="000000"/>
            </w:tcBorders>
          </w:tcPr>
          <w:p w14:paraId="73A61CB1"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3E4989C6"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FDDE1" w14:textId="774F7507"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preavviso</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FB94F" w14:textId="23EABC1D"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4EADC" w14:textId="7E389A1E"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3F9E5C1F" w14:textId="77777777" w:rsidTr="00122205">
        <w:trPr>
          <w:trHeight w:val="525"/>
        </w:trPr>
        <w:tc>
          <w:tcPr>
            <w:tcW w:w="843" w:type="dxa"/>
            <w:tcBorders>
              <w:top w:val="single" w:sz="6" w:space="0" w:color="000000"/>
              <w:left w:val="single" w:sz="6" w:space="0" w:color="000000"/>
              <w:bottom w:val="single" w:sz="6" w:space="0" w:color="000000"/>
              <w:right w:val="single" w:sz="6" w:space="0" w:color="000000"/>
            </w:tcBorders>
          </w:tcPr>
          <w:p w14:paraId="66D4B443"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3327EEA2"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10677" w14:textId="263750EA"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comporto in caso di malattia e infortunio</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1C5B1" w14:textId="5ED7A3A2"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9F58F" w14:textId="53C79FD9"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5C300ED0" w14:textId="77777777" w:rsidTr="00122205">
        <w:trPr>
          <w:trHeight w:val="915"/>
        </w:trPr>
        <w:tc>
          <w:tcPr>
            <w:tcW w:w="843" w:type="dxa"/>
            <w:tcBorders>
              <w:top w:val="single" w:sz="6" w:space="0" w:color="000000"/>
              <w:left w:val="single" w:sz="6" w:space="0" w:color="000000"/>
              <w:bottom w:val="single" w:sz="6" w:space="0" w:color="000000"/>
              <w:right w:val="single" w:sz="6" w:space="0" w:color="000000"/>
            </w:tcBorders>
          </w:tcPr>
          <w:p w14:paraId="0928AC2C"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327C4A13"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DDB0" w14:textId="1DFA9D96"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alattia e infortunio, con particolare riferimento al riconoscimento di un’eventuale integrazione delle relative indennità</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8D45" w14:textId="76BC9F14"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4BDD" w14:textId="2C4C32AE"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4FDA934D" w14:textId="77777777" w:rsidTr="00122205">
        <w:trPr>
          <w:trHeight w:val="900"/>
        </w:trPr>
        <w:tc>
          <w:tcPr>
            <w:tcW w:w="843" w:type="dxa"/>
            <w:tcBorders>
              <w:top w:val="single" w:sz="6" w:space="0" w:color="000000"/>
              <w:left w:val="single" w:sz="6" w:space="0" w:color="000000"/>
              <w:bottom w:val="single" w:sz="6" w:space="0" w:color="000000"/>
              <w:right w:val="single" w:sz="6" w:space="0" w:color="000000"/>
            </w:tcBorders>
          </w:tcPr>
          <w:p w14:paraId="7288A9B9"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611C47B6"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51DE0" w14:textId="653298C9"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aternità ed eventuale riconoscimento di un’integrazione della relativa indennità per astensione obbligatoria e facoltativa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7EBD2" w14:textId="024117CE"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EC223" w14:textId="6B6761FD"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6DC58051" w14:textId="77777777" w:rsidTr="00122205">
        <w:trPr>
          <w:trHeight w:val="345"/>
        </w:trPr>
        <w:tc>
          <w:tcPr>
            <w:tcW w:w="843" w:type="dxa"/>
            <w:tcBorders>
              <w:top w:val="single" w:sz="6" w:space="0" w:color="000000"/>
              <w:left w:val="single" w:sz="6" w:space="0" w:color="000000"/>
              <w:bottom w:val="single" w:sz="6" w:space="0" w:color="000000"/>
              <w:right w:val="single" w:sz="6" w:space="0" w:color="000000"/>
            </w:tcBorders>
          </w:tcPr>
          <w:p w14:paraId="0BFF95F9"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07117E44"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1E1F8" w14:textId="14F7F227"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onte ore di permessi retribuiti</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69746" w14:textId="78270FE2"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62A67" w14:textId="6965FD69"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2B27B9B5" w14:textId="77777777" w:rsidTr="00122205">
        <w:trPr>
          <w:trHeight w:val="225"/>
        </w:trPr>
        <w:tc>
          <w:tcPr>
            <w:tcW w:w="843" w:type="dxa"/>
            <w:tcBorders>
              <w:top w:val="single" w:sz="6" w:space="0" w:color="000000"/>
              <w:left w:val="single" w:sz="6" w:space="0" w:color="000000"/>
              <w:bottom w:val="single" w:sz="6" w:space="0" w:color="000000"/>
              <w:right w:val="single" w:sz="6" w:space="0" w:color="000000"/>
            </w:tcBorders>
          </w:tcPr>
          <w:p w14:paraId="73F57C46"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4F214DDA"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88788" w14:textId="45259DBE"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B</w:t>
            </w:r>
            <w:r w:rsidRPr="00070848">
              <w:rPr>
                <w:rFonts w:asciiTheme="minorHAnsi" w:hAnsiTheme="minorHAnsi" w:cstheme="minorHAnsi"/>
                <w:color w:val="000000"/>
                <w:sz w:val="20"/>
                <w:szCs w:val="20"/>
              </w:rPr>
              <w:t>ilateralità</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439A9" w14:textId="0D993D60"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4C649" w14:textId="5C37F2AF"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27BDFA73" w14:textId="77777777" w:rsidTr="00122205">
        <w:trPr>
          <w:trHeight w:val="210"/>
        </w:trPr>
        <w:tc>
          <w:tcPr>
            <w:tcW w:w="843" w:type="dxa"/>
            <w:tcBorders>
              <w:top w:val="single" w:sz="6" w:space="0" w:color="000000"/>
              <w:left w:val="single" w:sz="6" w:space="0" w:color="000000"/>
              <w:bottom w:val="single" w:sz="6" w:space="0" w:color="000000"/>
              <w:right w:val="single" w:sz="6" w:space="0" w:color="000000"/>
            </w:tcBorders>
          </w:tcPr>
          <w:p w14:paraId="203EADC2"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654B7CD6"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C30C4" w14:textId="4BB47724"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P</w:t>
            </w:r>
            <w:r w:rsidRPr="00070848">
              <w:rPr>
                <w:rFonts w:asciiTheme="minorHAnsi" w:hAnsiTheme="minorHAnsi" w:cstheme="minorHAnsi"/>
                <w:color w:val="000000"/>
                <w:sz w:val="20"/>
                <w:szCs w:val="20"/>
              </w:rPr>
              <w:t>revidenza integrativa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7AB24" w14:textId="4AD4517C"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D590C" w14:textId="6964D478"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r w:rsidR="00122205" w:rsidRPr="00070848" w14:paraId="08177EA6" w14:textId="77777777" w:rsidTr="00122205">
        <w:trPr>
          <w:trHeight w:val="225"/>
        </w:trPr>
        <w:tc>
          <w:tcPr>
            <w:tcW w:w="843" w:type="dxa"/>
            <w:tcBorders>
              <w:top w:val="single" w:sz="6" w:space="0" w:color="000000"/>
              <w:left w:val="single" w:sz="6" w:space="0" w:color="000000"/>
              <w:bottom w:val="single" w:sz="6" w:space="0" w:color="000000"/>
              <w:right w:val="single" w:sz="6" w:space="0" w:color="000000"/>
            </w:tcBorders>
          </w:tcPr>
          <w:p w14:paraId="57C20F33" w14:textId="77777777" w:rsidR="00122205" w:rsidRPr="009A65F9" w:rsidRDefault="00122205" w:rsidP="00122205">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643442">
              <w:rPr>
                <w:rFonts w:ascii="Titillium" w:hAnsi="Titillium"/>
                <w:sz w:val="14"/>
              </w:rPr>
            </w:r>
            <w:r w:rsidR="00643442">
              <w:rPr>
                <w:rFonts w:ascii="Titillium" w:hAnsi="Titillium"/>
                <w:sz w:val="14"/>
              </w:rPr>
              <w:fldChar w:fldCharType="separate"/>
            </w:r>
            <w:r w:rsidRPr="009A65F9">
              <w:rPr>
                <w:rFonts w:ascii="Titillium" w:hAnsi="Titillium"/>
                <w:sz w:val="14"/>
              </w:rPr>
              <w:fldChar w:fldCharType="end"/>
            </w:r>
          </w:p>
          <w:p w14:paraId="7128E71E" w14:textId="77777777" w:rsidR="00122205" w:rsidRDefault="00122205">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DE67E" w14:textId="1C011900" w:rsidR="00122205" w:rsidRPr="00070848" w:rsidRDefault="00122205">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lastRenderedPageBreak/>
              <w:t>S</w:t>
            </w:r>
            <w:r w:rsidRPr="00070848">
              <w:rPr>
                <w:rFonts w:asciiTheme="minorHAnsi" w:hAnsiTheme="minorHAnsi" w:cstheme="minorHAnsi"/>
                <w:color w:val="000000"/>
                <w:sz w:val="20"/>
                <w:szCs w:val="20"/>
              </w:rPr>
              <w:t>anità integrativa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04C02" w14:textId="4E46D212"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D991" w14:textId="2B22996E" w:rsidR="00122205" w:rsidRPr="00070848" w:rsidRDefault="00122205">
            <w:pPr>
              <w:pStyle w:val="NormaleWeb"/>
              <w:spacing w:before="0" w:beforeAutospacing="0" w:after="180" w:afterAutospacing="0"/>
              <w:jc w:val="both"/>
              <w:rPr>
                <w:rFonts w:asciiTheme="minorHAnsi" w:hAnsiTheme="minorHAnsi" w:cstheme="minorHAnsi"/>
                <w:sz w:val="20"/>
                <w:szCs w:val="20"/>
              </w:rPr>
            </w:pPr>
          </w:p>
        </w:tc>
      </w:tr>
    </w:tbl>
    <w:p w14:paraId="1105908E" w14:textId="77777777" w:rsidR="00A26C32" w:rsidRPr="00E027EC" w:rsidRDefault="00A26C32" w:rsidP="00E027EC">
      <w:pPr>
        <w:suppressAutoHyphens/>
        <w:jc w:val="both"/>
        <w:rPr>
          <w:rFonts w:asciiTheme="minorHAnsi" w:eastAsia="SimSun" w:hAnsiTheme="minorHAnsi" w:cstheme="minorHAnsi"/>
          <w:kern w:val="1"/>
          <w:lang w:eastAsia="zh-CN" w:bidi="hi-IN"/>
        </w:rPr>
      </w:pPr>
    </w:p>
    <w:p w14:paraId="1D8740CD" w14:textId="14E26E4F" w:rsidR="00F63776" w:rsidRPr="00E027EC" w:rsidRDefault="00070848" w:rsidP="00F1046B">
      <w:pPr>
        <w:autoSpaceDE w:val="0"/>
        <w:autoSpaceDN w:val="0"/>
        <w:adjustRightInd w:val="0"/>
        <w:spacing w:line="276" w:lineRule="auto"/>
        <w:jc w:val="both"/>
        <w:rPr>
          <w:rFonts w:asciiTheme="minorHAnsi" w:eastAsia="SimSun" w:hAnsiTheme="minorHAnsi" w:cstheme="minorHAnsi"/>
          <w:kern w:val="1"/>
          <w:lang w:eastAsia="zh-CN" w:bidi="hi-IN"/>
        </w:rPr>
      </w:pPr>
      <w:r w:rsidRPr="00070848">
        <w:rPr>
          <w:rFonts w:asciiTheme="minorHAnsi" w:eastAsiaTheme="minorHAnsi" w:hAnsiTheme="minorHAnsi" w:cstheme="minorHAnsi"/>
          <w:color w:val="000000"/>
          <w:sz w:val="20"/>
          <w:szCs w:val="20"/>
          <w:lang w:eastAsia="en-US"/>
        </w:rPr>
        <w:t>Si allega</w:t>
      </w:r>
      <w:r w:rsidR="00F1046B">
        <w:rPr>
          <w:rFonts w:asciiTheme="minorHAnsi" w:eastAsiaTheme="minorHAnsi" w:hAnsiTheme="minorHAnsi" w:cstheme="minorHAnsi"/>
          <w:color w:val="000000"/>
          <w:sz w:val="20"/>
          <w:szCs w:val="20"/>
          <w:lang w:eastAsia="en-US"/>
        </w:rPr>
        <w:t>no estratti del CCNL</w:t>
      </w:r>
      <w:r w:rsidRPr="00070848">
        <w:rPr>
          <w:rFonts w:asciiTheme="minorHAnsi" w:eastAsiaTheme="minorHAnsi" w:hAnsiTheme="minorHAnsi" w:cstheme="minorHAnsi"/>
          <w:color w:val="000000"/>
          <w:sz w:val="20"/>
          <w:szCs w:val="20"/>
          <w:lang w:eastAsia="en-US"/>
        </w:rPr>
        <w:t xml:space="preserve"> </w:t>
      </w:r>
      <w:r w:rsidR="00F1046B" w:rsidRPr="00245375">
        <w:rPr>
          <w:rFonts w:ascii="Calibri" w:eastAsia="Calibri" w:hAnsi="Calibri" w:cs="Calibri"/>
          <w:sz w:val="20"/>
          <w:szCs w:val="20"/>
        </w:rPr>
        <w:t>[</w:t>
      </w:r>
      <w:r w:rsidR="00F1046B" w:rsidRPr="00245375">
        <w:rPr>
          <w:rFonts w:ascii="Calibri" w:eastAsia="Calibri" w:hAnsi="Calibri" w:cs="Calibri"/>
          <w:sz w:val="20"/>
          <w:szCs w:val="20"/>
          <w:highlight w:val="yellow"/>
        </w:rPr>
        <w:t>completare</w:t>
      </w:r>
      <w:r w:rsidR="00F1046B" w:rsidRPr="00245375">
        <w:rPr>
          <w:rFonts w:ascii="Calibri" w:eastAsia="Calibri" w:hAnsi="Calibri" w:cs="Calibri"/>
          <w:sz w:val="20"/>
          <w:szCs w:val="20"/>
        </w:rPr>
        <w:t>]</w:t>
      </w:r>
      <w:r w:rsidR="00F1046B">
        <w:rPr>
          <w:rFonts w:ascii="Calibri" w:eastAsia="Calibri" w:hAnsi="Calibri" w:cs="Calibri"/>
          <w:sz w:val="20"/>
          <w:szCs w:val="20"/>
        </w:rPr>
        <w:t xml:space="preserve"> applicato </w:t>
      </w:r>
      <w:r w:rsidR="003918CC">
        <w:rPr>
          <w:rFonts w:ascii="Calibri" w:eastAsia="Calibri" w:hAnsi="Calibri" w:cs="Calibri"/>
          <w:sz w:val="20"/>
          <w:szCs w:val="20"/>
        </w:rPr>
        <w:t>relativi</w:t>
      </w:r>
      <w:r w:rsidR="00F1046B">
        <w:rPr>
          <w:rFonts w:ascii="Calibri" w:eastAsia="Calibri" w:hAnsi="Calibri" w:cs="Calibri"/>
          <w:sz w:val="20"/>
          <w:szCs w:val="20"/>
        </w:rPr>
        <w:t xml:space="preserve"> agli articoli menzionati.</w:t>
      </w:r>
    </w:p>
    <w:p w14:paraId="68CDA833" w14:textId="77777777" w:rsidR="00F63776" w:rsidRPr="00E027EC" w:rsidRDefault="00F63776" w:rsidP="00E027EC">
      <w:pPr>
        <w:suppressAutoHyphens/>
        <w:rPr>
          <w:rFonts w:asciiTheme="minorHAnsi" w:eastAsia="SimSun" w:hAnsiTheme="minorHAnsi" w:cstheme="minorHAnsi"/>
          <w:kern w:val="1"/>
          <w:lang w:eastAsia="zh-CN" w:bidi="hi-IN"/>
        </w:rPr>
      </w:pPr>
    </w:p>
    <w:p w14:paraId="34BAA16B" w14:textId="77777777" w:rsidR="00301333" w:rsidRPr="00301333" w:rsidRDefault="00301333" w:rsidP="00301333">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2"/>
      </w:r>
      <w:r w:rsidRPr="00301333">
        <w:rPr>
          <w:rFonts w:asciiTheme="minorHAnsi" w:hAnsiTheme="minorHAnsi" w:cstheme="minorHAnsi"/>
        </w:rPr>
        <w:t xml:space="preserve"> del legale rappresentante/procuratore</w:t>
      </w:r>
      <w:bookmarkStart w:id="1" w:name="_Ref41906052"/>
      <w:r w:rsidRPr="00301333">
        <w:rPr>
          <w:rStyle w:val="Rimandonotaapidipagina"/>
          <w:rFonts w:asciiTheme="minorHAnsi" w:hAnsiTheme="minorHAnsi" w:cstheme="minorHAnsi"/>
        </w:rPr>
        <w:footnoteReference w:id="3"/>
      </w:r>
      <w:bookmarkEnd w:id="1"/>
    </w:p>
    <w:p w14:paraId="76CF4721" w14:textId="77777777" w:rsidR="00F63776" w:rsidRPr="00E027EC" w:rsidRDefault="00F63776" w:rsidP="00E027EC">
      <w:pPr>
        <w:suppressAutoHyphens/>
        <w:ind w:left="5664"/>
        <w:jc w:val="center"/>
        <w:rPr>
          <w:rFonts w:asciiTheme="minorHAnsi" w:eastAsia="Calibri" w:hAnsiTheme="minorHAnsi" w:cstheme="minorHAnsi"/>
          <w:i/>
          <w:iCs/>
          <w:color w:val="000000"/>
          <w:kern w:val="1"/>
          <w:shd w:val="clear" w:color="auto" w:fill="FFFF00"/>
          <w:lang w:eastAsia="zh-CN" w:bidi="hi-IN"/>
        </w:rPr>
      </w:pPr>
    </w:p>
    <w:p w14:paraId="08E8C536" w14:textId="77777777" w:rsidR="00F63776" w:rsidRPr="00E027EC" w:rsidRDefault="00F63776" w:rsidP="00E027EC">
      <w:pPr>
        <w:suppressAutoHyphens/>
        <w:jc w:val="center"/>
        <w:rPr>
          <w:rFonts w:asciiTheme="minorHAnsi" w:eastAsia="Calibri" w:hAnsiTheme="minorHAnsi" w:cstheme="minorHAnsi"/>
          <w:i/>
          <w:iCs/>
          <w:color w:val="000000"/>
          <w:kern w:val="1"/>
          <w:lang w:eastAsia="zh-CN" w:bidi="hi-IN"/>
        </w:rPr>
      </w:pPr>
    </w:p>
    <w:p w14:paraId="64E264C8" w14:textId="77777777" w:rsidR="009F3AE9" w:rsidRDefault="009F3AE9" w:rsidP="00E027EC">
      <w:pPr>
        <w:jc w:val="both"/>
        <w:rPr>
          <w:rFonts w:asciiTheme="minorHAnsi" w:hAnsiTheme="minorHAnsi" w:cstheme="minorHAnsi"/>
          <w:b/>
        </w:rPr>
      </w:pPr>
    </w:p>
    <w:p w14:paraId="594304AE" w14:textId="77777777" w:rsidR="00070848" w:rsidRPr="00070848" w:rsidRDefault="00070848" w:rsidP="00E027EC">
      <w:pPr>
        <w:jc w:val="both"/>
        <w:rPr>
          <w:rFonts w:asciiTheme="minorHAnsi" w:hAnsiTheme="minorHAnsi" w:cstheme="minorHAnsi"/>
          <w:b/>
          <w:i/>
          <w:iCs/>
        </w:rPr>
      </w:pPr>
    </w:p>
    <w:p w14:paraId="04C43E2C" w14:textId="3CCD5D06" w:rsidR="00F1046B"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NOTE:</w:t>
      </w:r>
    </w:p>
    <w:p w14:paraId="102661B7" w14:textId="77777777" w:rsidR="00F1046B" w:rsidRPr="00F1046B" w:rsidRDefault="00070848" w:rsidP="00F1046B">
      <w:pPr>
        <w:pStyle w:val="Paragrafoelenco"/>
        <w:numPr>
          <w:ilvl w:val="0"/>
          <w:numId w:val="9"/>
        </w:numPr>
        <w:spacing w:line="276" w:lineRule="auto"/>
        <w:jc w:val="both"/>
        <w:rPr>
          <w:rFonts w:asciiTheme="minorHAnsi" w:eastAsiaTheme="minorHAnsi" w:hAnsiTheme="minorHAnsi" w:cstheme="minorHAnsi"/>
          <w:i/>
          <w:iCs/>
          <w:color w:val="000000"/>
          <w:lang w:eastAsia="en-US"/>
        </w:rPr>
      </w:pPr>
      <w:r w:rsidRPr="00F1046B">
        <w:rPr>
          <w:rFonts w:asciiTheme="minorHAnsi" w:eastAsiaTheme="minorHAnsi" w:hAnsiTheme="minorHAnsi" w:cstheme="minorHAnsi"/>
          <w:i/>
          <w:iCs/>
          <w:color w:val="000000"/>
          <w:lang w:eastAsia="en-US"/>
        </w:rPr>
        <w:t>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14:paraId="0C13E3DE" w14:textId="0629E442" w:rsidR="00070848" w:rsidRDefault="00070848" w:rsidP="00F1046B">
      <w:pPr>
        <w:pStyle w:val="Paragrafoelenco"/>
        <w:numPr>
          <w:ilvl w:val="0"/>
          <w:numId w:val="9"/>
        </w:numPr>
        <w:spacing w:line="276" w:lineRule="auto"/>
        <w:jc w:val="both"/>
        <w:rPr>
          <w:rFonts w:asciiTheme="minorHAnsi" w:eastAsiaTheme="minorHAnsi" w:hAnsiTheme="minorHAnsi" w:cstheme="minorHAnsi"/>
          <w:i/>
          <w:iCs/>
          <w:color w:val="000000"/>
          <w:lang w:eastAsia="en-US"/>
        </w:rPr>
      </w:pPr>
      <w:r w:rsidRPr="00F1046B">
        <w:rPr>
          <w:rFonts w:asciiTheme="minorHAnsi" w:eastAsiaTheme="minorHAnsi" w:hAnsiTheme="minorHAnsi" w:cstheme="minorHAnsi"/>
          <w:i/>
          <w:iCs/>
          <w:color w:val="000000"/>
          <w:lang w:eastAsia="en-US"/>
        </w:rPr>
        <w:t>Nel caso di un raggruppamento temporaneo di imprese non ancora costituito al momento della presentazione dell’offerta, la presente dichiarazione deve essere sottoscritta (pena esclusione) da tutte le imprese che costituiranno il raggruppamento.</w:t>
      </w:r>
    </w:p>
    <w:p w14:paraId="77CE975C" w14:textId="06EEE5F0" w:rsidR="00F1046B" w:rsidRPr="00F1046B" w:rsidRDefault="00F1046B" w:rsidP="00F1046B">
      <w:pPr>
        <w:pStyle w:val="Paragrafoelenco"/>
        <w:numPr>
          <w:ilvl w:val="0"/>
          <w:numId w:val="9"/>
        </w:numPr>
        <w:spacing w:line="276" w:lineRule="auto"/>
        <w:jc w:val="both"/>
        <w:rPr>
          <w:rFonts w:asciiTheme="minorHAnsi" w:eastAsiaTheme="minorHAnsi" w:hAnsiTheme="minorHAnsi" w:cstheme="minorHAnsi"/>
          <w:i/>
          <w:iCs/>
          <w:color w:val="000000"/>
          <w:lang w:eastAsia="en-US"/>
        </w:rPr>
      </w:pPr>
      <w:r>
        <w:rPr>
          <w:rFonts w:asciiTheme="minorHAnsi" w:eastAsiaTheme="minorHAnsi" w:hAnsiTheme="minorHAnsi" w:cstheme="minorHAnsi"/>
          <w:i/>
          <w:iCs/>
          <w:color w:val="000000"/>
          <w:lang w:eastAsia="en-US"/>
        </w:rPr>
        <w:t xml:space="preserve">La Stazione Appaltante </w:t>
      </w:r>
      <w:r w:rsidRPr="00245375">
        <w:rPr>
          <w:rFonts w:ascii="Calibri" w:eastAsia="Calibri" w:hAnsi="Calibri" w:cs="Calibri"/>
        </w:rPr>
        <w:t>[</w:t>
      </w:r>
      <w:r w:rsidRPr="00245375">
        <w:rPr>
          <w:rFonts w:ascii="Calibri" w:eastAsia="Calibri" w:hAnsi="Calibri" w:cs="Calibri"/>
          <w:highlight w:val="yellow"/>
        </w:rPr>
        <w:t>completare</w:t>
      </w:r>
      <w:r w:rsidRPr="00245375">
        <w:rPr>
          <w:rFonts w:ascii="Calibri" w:eastAsia="Calibri" w:hAnsi="Calibri" w:cs="Calibri"/>
        </w:rPr>
        <w:t>]</w:t>
      </w:r>
      <w:r>
        <w:rPr>
          <w:rFonts w:ascii="Calibri" w:eastAsia="Calibri" w:hAnsi="Calibri" w:cs="Calibri"/>
        </w:rPr>
        <w:t xml:space="preserve"> può ritenere che sussista l’equivalenza in caso di scostamento limitato a soli due parametri.</w:t>
      </w:r>
    </w:p>
    <w:p w14:paraId="511DC92A" w14:textId="77777777" w:rsidR="00F1046B" w:rsidRPr="00070848" w:rsidRDefault="00F1046B"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p>
    <w:p w14:paraId="2CE81F97" w14:textId="77777777" w:rsidR="00F63776" w:rsidRPr="00E027EC" w:rsidRDefault="00F63776" w:rsidP="00E027EC">
      <w:pPr>
        <w:pStyle w:val="Paragrafoelenco"/>
        <w:rPr>
          <w:rFonts w:asciiTheme="minorHAnsi" w:hAnsiTheme="minorHAnsi" w:cstheme="minorHAnsi"/>
          <w:b/>
        </w:rPr>
      </w:pPr>
    </w:p>
    <w:sectPr w:rsidR="00F63776" w:rsidRPr="00E027EC" w:rsidSect="002C1835">
      <w:headerReference w:type="even" r:id="rId11"/>
      <w:headerReference w:type="default" r:id="rId12"/>
      <w:footerReference w:type="even" r:id="rId13"/>
      <w:footerReference w:type="default" r:id="rId14"/>
      <w:headerReference w:type="first" r:id="rId15"/>
      <w:footerReference w:type="first" r:id="rId16"/>
      <w:pgSz w:w="11906" w:h="16838"/>
      <w:pgMar w:top="1986" w:right="1134" w:bottom="1134"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E99E" w14:textId="77777777" w:rsidR="00643442" w:rsidRDefault="00643442" w:rsidP="004B17AF">
      <w:r>
        <w:separator/>
      </w:r>
    </w:p>
  </w:endnote>
  <w:endnote w:type="continuationSeparator" w:id="0">
    <w:p w14:paraId="55E4D5E6" w14:textId="77777777" w:rsidR="00643442" w:rsidRDefault="00643442"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F795" w14:textId="77777777" w:rsidR="008E4E3B" w:rsidRDefault="008E4E3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2EF6" w14:textId="2C30A170" w:rsidR="008E4E3B" w:rsidRDefault="008E4E3B">
    <w:pPr>
      <w:pStyle w:val="Pidipagina"/>
    </w:pPr>
    <w:r>
      <w:rPr>
        <w:noProof/>
      </w:rPr>
      <w:drawing>
        <wp:inline distT="0" distB="0" distL="0" distR="0" wp14:anchorId="60AE1689" wp14:editId="11A35F3D">
          <wp:extent cx="2352675" cy="600075"/>
          <wp:effectExtent l="0" t="0" r="9525" b="9525"/>
          <wp:docPr id="1748406027" name="Immagine 1748406027"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748406027" name="Immagine 1748406027"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77D9" w14:textId="77777777" w:rsidR="008E4E3B" w:rsidRDefault="008E4E3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91B13" w14:textId="77777777" w:rsidR="00643442" w:rsidRDefault="00643442" w:rsidP="004B17AF">
      <w:r>
        <w:separator/>
      </w:r>
    </w:p>
  </w:footnote>
  <w:footnote w:type="continuationSeparator" w:id="0">
    <w:p w14:paraId="0DB00028" w14:textId="77777777" w:rsidR="00643442" w:rsidRDefault="00643442" w:rsidP="004B17AF">
      <w:r>
        <w:continuationSeparator/>
      </w:r>
    </w:p>
  </w:footnote>
  <w:footnote w:id="1">
    <w:p w14:paraId="649A819E" w14:textId="1B5C16F3" w:rsidR="00AA795C" w:rsidRDefault="00AA795C">
      <w:pPr>
        <w:pStyle w:val="Testonotaapidipagina"/>
      </w:pPr>
      <w:r>
        <w:rPr>
          <w:rStyle w:val="Rimandonotaapidipagina"/>
        </w:rPr>
        <w:footnoteRef/>
      </w:r>
      <w:r>
        <w:t xml:space="preserve"> </w:t>
      </w:r>
      <w:r>
        <w:rPr>
          <w:rFonts w:asciiTheme="minorHAnsi" w:eastAsiaTheme="minorHAnsi" w:hAnsiTheme="minorHAnsi" w:cstheme="minorHAnsi"/>
          <w:color w:val="000000"/>
          <w:sz w:val="15"/>
          <w:szCs w:val="15"/>
          <w:lang w:eastAsia="en-US"/>
        </w:rPr>
        <w:t>I</w:t>
      </w:r>
      <w:r w:rsidRPr="00AA795C">
        <w:rPr>
          <w:rFonts w:asciiTheme="minorHAnsi" w:eastAsiaTheme="minorHAnsi" w:hAnsiTheme="minorHAnsi" w:cstheme="minorHAnsi"/>
          <w:color w:val="000000"/>
          <w:sz w:val="15"/>
          <w:szCs w:val="15"/>
          <w:lang w:eastAsia="en-US"/>
        </w:rPr>
        <w:t>n caso di società con sede in uno Stato diverso dall’Italia, indicare i dati equivalenti vigenti nel relativo Stato</w:t>
      </w:r>
    </w:p>
  </w:footnote>
  <w:footnote w:id="2">
    <w:p w14:paraId="714900F0" w14:textId="77777777" w:rsidR="00301333" w:rsidRPr="00516C28" w:rsidRDefault="00301333" w:rsidP="0030133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8B5F3CC" w14:textId="77777777" w:rsidR="00301333" w:rsidRDefault="00301333" w:rsidP="0030133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61E0" w14:textId="77777777" w:rsidR="008E4E3B" w:rsidRDefault="008E4E3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067000CC" w:rsidR="000B2B18" w:rsidRDefault="002C1835" w:rsidP="000B2B18">
    <w:pPr>
      <w:pStyle w:val="Intestazione"/>
      <w:ind w:left="-993"/>
      <w:jc w:val="center"/>
    </w:pPr>
    <w:r>
      <w:rPr>
        <w:noProof/>
      </w:rPr>
      <w:drawing>
        <wp:anchor distT="0" distB="0" distL="114300" distR="114300" simplePos="0" relativeHeight="251659264" behindDoc="1" locked="0" layoutInCell="1" allowOverlap="1" wp14:anchorId="11DB3B06" wp14:editId="629CA8EC">
          <wp:simplePos x="0" y="0"/>
          <wp:positionH relativeFrom="column">
            <wp:posOffset>-465083</wp:posOffset>
          </wp:positionH>
          <wp:positionV relativeFrom="paragraph">
            <wp:posOffset>-635</wp:posOffset>
          </wp:positionV>
          <wp:extent cx="7239000" cy="1044484"/>
          <wp:effectExtent l="0" t="0" r="0" b="0"/>
          <wp:wrapNone/>
          <wp:docPr id="36117116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44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E4B9" w14:textId="77777777" w:rsidR="008E4E3B" w:rsidRDefault="008E4E3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567988"/>
    <w:multiLevelType w:val="hybridMultilevel"/>
    <w:tmpl w:val="5F1AD9DC"/>
    <w:lvl w:ilvl="0" w:tplc="DCDC9A30">
      <w:start w:val="3"/>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A2676E"/>
    <w:multiLevelType w:val="hybridMultilevel"/>
    <w:tmpl w:val="825A4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0"/>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505B"/>
    <w:rsid w:val="0002669B"/>
    <w:rsid w:val="0005050E"/>
    <w:rsid w:val="00056634"/>
    <w:rsid w:val="00060D09"/>
    <w:rsid w:val="000610CB"/>
    <w:rsid w:val="00070848"/>
    <w:rsid w:val="000853F5"/>
    <w:rsid w:val="000864AD"/>
    <w:rsid w:val="00092CCB"/>
    <w:rsid w:val="000B2B18"/>
    <w:rsid w:val="000D733D"/>
    <w:rsid w:val="000F3198"/>
    <w:rsid w:val="001015B0"/>
    <w:rsid w:val="00115CDB"/>
    <w:rsid w:val="00122205"/>
    <w:rsid w:val="00141C66"/>
    <w:rsid w:val="00146750"/>
    <w:rsid w:val="00157803"/>
    <w:rsid w:val="001B23A5"/>
    <w:rsid w:val="001C448C"/>
    <w:rsid w:val="00245375"/>
    <w:rsid w:val="00262BC3"/>
    <w:rsid w:val="002A5511"/>
    <w:rsid w:val="002A5924"/>
    <w:rsid w:val="002B4A11"/>
    <w:rsid w:val="002C1835"/>
    <w:rsid w:val="002E0E40"/>
    <w:rsid w:val="002E1D98"/>
    <w:rsid w:val="00301333"/>
    <w:rsid w:val="00317781"/>
    <w:rsid w:val="003316C5"/>
    <w:rsid w:val="00354B23"/>
    <w:rsid w:val="00365309"/>
    <w:rsid w:val="0036621F"/>
    <w:rsid w:val="003918CC"/>
    <w:rsid w:val="003A4D70"/>
    <w:rsid w:val="003C22E1"/>
    <w:rsid w:val="003C5A42"/>
    <w:rsid w:val="003D2941"/>
    <w:rsid w:val="003E2C47"/>
    <w:rsid w:val="00410519"/>
    <w:rsid w:val="004277D8"/>
    <w:rsid w:val="0046064E"/>
    <w:rsid w:val="00462FC4"/>
    <w:rsid w:val="00474DEC"/>
    <w:rsid w:val="004B17AF"/>
    <w:rsid w:val="004B54A9"/>
    <w:rsid w:val="004D4970"/>
    <w:rsid w:val="004F4247"/>
    <w:rsid w:val="00523A71"/>
    <w:rsid w:val="00524569"/>
    <w:rsid w:val="005411B4"/>
    <w:rsid w:val="00577A3C"/>
    <w:rsid w:val="005934B3"/>
    <w:rsid w:val="005E5729"/>
    <w:rsid w:val="005F2D81"/>
    <w:rsid w:val="0061371C"/>
    <w:rsid w:val="00615412"/>
    <w:rsid w:val="00620E5C"/>
    <w:rsid w:val="00642B50"/>
    <w:rsid w:val="00643442"/>
    <w:rsid w:val="00664E17"/>
    <w:rsid w:val="006720F2"/>
    <w:rsid w:val="00680C48"/>
    <w:rsid w:val="0069496A"/>
    <w:rsid w:val="006A63EA"/>
    <w:rsid w:val="007114DA"/>
    <w:rsid w:val="00730559"/>
    <w:rsid w:val="007323DD"/>
    <w:rsid w:val="007368DB"/>
    <w:rsid w:val="00776AD0"/>
    <w:rsid w:val="00781527"/>
    <w:rsid w:val="007C6538"/>
    <w:rsid w:val="007D5237"/>
    <w:rsid w:val="007E58E6"/>
    <w:rsid w:val="0080052C"/>
    <w:rsid w:val="00804CB5"/>
    <w:rsid w:val="008159D2"/>
    <w:rsid w:val="00826427"/>
    <w:rsid w:val="008472DC"/>
    <w:rsid w:val="00854CFE"/>
    <w:rsid w:val="00864F06"/>
    <w:rsid w:val="00875309"/>
    <w:rsid w:val="00887F67"/>
    <w:rsid w:val="00895D70"/>
    <w:rsid w:val="008C030F"/>
    <w:rsid w:val="008E4E3B"/>
    <w:rsid w:val="0093508B"/>
    <w:rsid w:val="009A7172"/>
    <w:rsid w:val="009C1FD4"/>
    <w:rsid w:val="009E08DA"/>
    <w:rsid w:val="009F3AE9"/>
    <w:rsid w:val="009F5043"/>
    <w:rsid w:val="009F54AC"/>
    <w:rsid w:val="009F79C7"/>
    <w:rsid w:val="00A15565"/>
    <w:rsid w:val="00A244F3"/>
    <w:rsid w:val="00A26C32"/>
    <w:rsid w:val="00A52DFE"/>
    <w:rsid w:val="00A77F2A"/>
    <w:rsid w:val="00AA0702"/>
    <w:rsid w:val="00AA795C"/>
    <w:rsid w:val="00AB10A6"/>
    <w:rsid w:val="00AB687E"/>
    <w:rsid w:val="00B140CE"/>
    <w:rsid w:val="00B257E3"/>
    <w:rsid w:val="00B33B77"/>
    <w:rsid w:val="00B37951"/>
    <w:rsid w:val="00B51BE3"/>
    <w:rsid w:val="00B762DB"/>
    <w:rsid w:val="00B937FA"/>
    <w:rsid w:val="00BB4347"/>
    <w:rsid w:val="00BD6C92"/>
    <w:rsid w:val="00C07376"/>
    <w:rsid w:val="00C10ED8"/>
    <w:rsid w:val="00C13CFD"/>
    <w:rsid w:val="00C1520A"/>
    <w:rsid w:val="00CA6580"/>
    <w:rsid w:val="00CC5380"/>
    <w:rsid w:val="00CE25B1"/>
    <w:rsid w:val="00CE6482"/>
    <w:rsid w:val="00D2682A"/>
    <w:rsid w:val="00D426E3"/>
    <w:rsid w:val="00D62FC9"/>
    <w:rsid w:val="00D64DDE"/>
    <w:rsid w:val="00D717A4"/>
    <w:rsid w:val="00D97C5D"/>
    <w:rsid w:val="00D97CA6"/>
    <w:rsid w:val="00DA3719"/>
    <w:rsid w:val="00DE4777"/>
    <w:rsid w:val="00E027EC"/>
    <w:rsid w:val="00E62B62"/>
    <w:rsid w:val="00E74BC6"/>
    <w:rsid w:val="00EE6330"/>
    <w:rsid w:val="00F05960"/>
    <w:rsid w:val="00F1046B"/>
    <w:rsid w:val="00F279D1"/>
    <w:rsid w:val="00F47328"/>
    <w:rsid w:val="00F51B35"/>
    <w:rsid w:val="00F63776"/>
    <w:rsid w:val="00F85A5A"/>
    <w:rsid w:val="00F91235"/>
    <w:rsid w:val="00FB4388"/>
    <w:rsid w:val="00FE7DF3"/>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9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widowControl w:val="0"/>
      <w:autoSpaceDE w:val="0"/>
      <w:autoSpaceDN w:val="0"/>
      <w:adjustRightInd w:val="0"/>
      <w:ind w:left="720"/>
      <w:contextualSpacing/>
    </w:pPr>
    <w:rPr>
      <w:sz w:val="20"/>
      <w:szCs w:val="20"/>
    </w:r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pPr>
      <w:widowControl w:val="0"/>
      <w:autoSpaceDE w:val="0"/>
      <w:autoSpaceDN w:val="0"/>
      <w:adjustRightInd w:val="0"/>
    </w:pPr>
    <w:rPr>
      <w:sz w:val="20"/>
      <w:szCs w:val="20"/>
    </w:rPr>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70848"/>
    <w:pPr>
      <w:spacing w:before="100" w:beforeAutospacing="1" w:after="100" w:afterAutospacing="1"/>
    </w:pPr>
  </w:style>
  <w:style w:type="character" w:customStyle="1" w:styleId="apple-converted-space">
    <w:name w:val="apple-converted-space"/>
    <w:basedOn w:val="Carpredefinitoparagrafo"/>
    <w:rsid w:val="00070848"/>
  </w:style>
  <w:style w:type="paragraph" w:customStyle="1" w:styleId="Corpodeltesto21">
    <w:name w:val="Corpo del testo 21"/>
    <w:basedOn w:val="Normale"/>
    <w:rsid w:val="00524569"/>
    <w:pPr>
      <w:spacing w:line="480" w:lineRule="atLeast"/>
      <w:ind w:right="51"/>
      <w:jc w:val="both"/>
    </w:pPr>
    <w:rPr>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30282550">
      <w:bodyDiv w:val="1"/>
      <w:marLeft w:val="0"/>
      <w:marRight w:val="0"/>
      <w:marTop w:val="0"/>
      <w:marBottom w:val="0"/>
      <w:divBdr>
        <w:top w:val="none" w:sz="0" w:space="0" w:color="auto"/>
        <w:left w:val="none" w:sz="0" w:space="0" w:color="auto"/>
        <w:bottom w:val="none" w:sz="0" w:space="0" w:color="auto"/>
        <w:right w:val="none" w:sz="0" w:space="0" w:color="auto"/>
      </w:divBdr>
    </w:div>
    <w:div w:id="976573326">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o xmlns="ecce656f-aa90-41e6-b87e-0c326d75bdef" xsi:nil="true"/>
    <lcf76f155ced4ddcb4097134ff3c332f xmlns="ecce656f-aa90-41e6-b87e-0c326d75bdef">
      <Terms xmlns="http://schemas.microsoft.com/office/infopath/2007/PartnerControls"/>
    </lcf76f155ced4ddcb4097134ff3c332f>
    <TaxCatchAll xmlns="3772be9d-3677-4bf9-a99b-044fee979a78" xsi:nil="true"/>
    <_Flow_SignoffStatus xmlns="ecce656f-aa90-41e6-b87e-0c326d75bd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9785-EAEA-4F31-A1AE-60251A3F25F3}">
  <ds:schemaRefs>
    <ds:schemaRef ds:uri="http://schemas.microsoft.com/sharepoint/v3/contenttype/forms"/>
  </ds:schemaRefs>
</ds:datastoreItem>
</file>

<file path=customXml/itemProps2.xml><?xml version="1.0" encoding="utf-8"?>
<ds:datastoreItem xmlns:ds="http://schemas.openxmlformats.org/officeDocument/2006/customXml" ds:itemID="{76E2CACB-ABE5-4479-A7EB-D5A515E5C554}">
  <ds:schemaRefs>
    <ds:schemaRef ds:uri="http://schemas.microsoft.com/office/2006/metadata/properties"/>
    <ds:schemaRef ds:uri="http://schemas.microsoft.com/office/infopath/2007/PartnerControls"/>
    <ds:schemaRef ds:uri="ecce656f-aa90-41e6-b87e-0c326d75bdef"/>
    <ds:schemaRef ds:uri="3772be9d-3677-4bf9-a99b-044fee979a78"/>
  </ds:schemaRefs>
</ds:datastoreItem>
</file>

<file path=customXml/itemProps3.xml><?xml version="1.0" encoding="utf-8"?>
<ds:datastoreItem xmlns:ds="http://schemas.openxmlformats.org/officeDocument/2006/customXml" ds:itemID="{19648702-53CA-4B55-A978-2F92C4F09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e656f-aa90-41e6-b87e-0c326d75bdef"/>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E5540-7F17-45B8-8A33-5F9C105C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nferrara</cp:lastModifiedBy>
  <cp:revision>14</cp:revision>
  <cp:lastPrinted>2024-07-16T13:34:00Z</cp:lastPrinted>
  <dcterms:created xsi:type="dcterms:W3CDTF">2024-07-02T09:36:00Z</dcterms:created>
  <dcterms:modified xsi:type="dcterms:W3CDTF">2024-11-06T09:10:00Z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