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2EC3070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EF575D">
        <w:rPr>
          <w:rFonts w:eastAsia="Calibri" w:cstheme="minorHAnsi"/>
          <w:i/>
          <w:iCs/>
          <w:sz w:val="20"/>
          <w:szCs w:val="20"/>
        </w:rPr>
        <w:t>Unità Reti e Sistemi</w:t>
      </w:r>
    </w:p>
    <w:p w14:paraId="01EB2EAB" w14:textId="366A0D58" w:rsidR="00F100E4" w:rsidRPr="008F6C7A" w:rsidRDefault="00F100E4" w:rsidP="00281B9E">
      <w:pPr>
        <w:jc w:val="both"/>
        <w:rPr>
          <w:rFonts w:cstheme="minorHAnsi"/>
          <w:sz w:val="21"/>
          <w:szCs w:val="21"/>
        </w:rPr>
      </w:pPr>
    </w:p>
    <w:p w14:paraId="3855D198" w14:textId="50011FB6"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EF575D" w:rsidRPr="00EF575D">
        <w:rPr>
          <w:b/>
          <w:bCs/>
          <w:sz w:val="21"/>
          <w:szCs w:val="21"/>
        </w:rPr>
        <w:t>INDAGINE ESPLORATIVA DI MERCATO VOLTA A RACCOGLIERE PREVENTIVI FINALIZZATI ALL’AFFIDAMENTO DELLA FORNITURA ANNUALE DELLA LICENZA PER L’APPLIANCE LUMINEX P10</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DF6ED" w14:textId="77777777" w:rsidR="000E6336" w:rsidRDefault="000E6336" w:rsidP="00A20920">
      <w:r>
        <w:separator/>
      </w:r>
    </w:p>
  </w:endnote>
  <w:endnote w:type="continuationSeparator" w:id="0">
    <w:p w14:paraId="00F9B082" w14:textId="77777777" w:rsidR="000E6336" w:rsidRDefault="000E633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697B" w14:textId="77777777" w:rsidR="000E6336" w:rsidRDefault="000E6336" w:rsidP="00A20920">
      <w:r>
        <w:separator/>
      </w:r>
    </w:p>
  </w:footnote>
  <w:footnote w:type="continuationSeparator" w:id="0">
    <w:p w14:paraId="29EBBA70" w14:textId="77777777" w:rsidR="000E6336" w:rsidRDefault="000E6336"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E6336"/>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576C4"/>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575D"/>
    <w:rsid w:val="00EF64BA"/>
    <w:rsid w:val="00EF6DBC"/>
    <w:rsid w:val="00F100E4"/>
    <w:rsid w:val="00F1181D"/>
    <w:rsid w:val="00F16DC9"/>
    <w:rsid w:val="00F17BC6"/>
    <w:rsid w:val="00F3204C"/>
    <w:rsid w:val="00F3235A"/>
    <w:rsid w:val="00F43889"/>
    <w:rsid w:val="00F47CDC"/>
    <w:rsid w:val="00F6292E"/>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444</Words>
  <Characters>2534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10</cp:revision>
  <cp:lastPrinted>2023-05-30T17:09:00Z</cp:lastPrinted>
  <dcterms:created xsi:type="dcterms:W3CDTF">2024-03-04T08:47:00Z</dcterms:created>
  <dcterms:modified xsi:type="dcterms:W3CDTF">2025-01-24T09:17:00Z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