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Courier New" w:hAnsi="Courier New" w:cs="Courier New"/>
          <w:b/>
          <w:bCs/>
        </w:rPr>
      </w:pPr>
      <w:r>
        <w:rPr>
          <w:rFonts w:cs="Courier New" w:ascii="Courier New" w:hAnsi="Courier New"/>
          <w:b/>
          <w:bCs/>
        </w:rPr>
        <w:t>CONTRATTO PER L’AFFIDAMENTO DELLA FORNITURA</w:t>
      </w:r>
      <w:r>
        <w:rPr/>
        <w:t xml:space="preserve"> </w:t>
      </w:r>
      <w:r>
        <w:rPr>
          <w:rFonts w:cs="Courier New" w:ascii="Courier New" w:hAnsi="Courier New"/>
          <w:b/>
          <w:bCs/>
        </w:rPr>
        <w:t>GARA A PROCEDURA APERTA SOPRA SOGLIA COMUNITARIA SU PIATTAFORMA TELEMATICA ASP DI CONSIP SPA AI SENSI DELL’ART. 71 DEL DECRETO LEGISLATIVO N. 36/2023 PER LA FORNITURA DI HARDAWARE E SOFTWARE PER L’AGGIORNAMENTO ED IL POTENZIAMENTO DEGLI SPETTROMETRI NMR IN DOTAZIONE ALLE QUATTRO SEDI DELL’ISTITUTO DI CHIMICA BIOMOLECOLARE, POZZUOLI (NA), PADOVA, CATANIA E SASSARI CON IL CRITERIO DELL’OFFERTA ECONOMICAMENTE PIÙ VANTAGGIOSA SULLA BASE DEL MIGLIOR RAPPORTO QUALITÀ/PREZZO SUDDIVISO IN QUATTRO LOTTI FUNZIONALI PROGETTO SAC.AD002.031 RICERCA E INNOVAZIONE CUP: B87G24000120001.</w:t>
      </w:r>
    </w:p>
    <w:p>
      <w:pPr>
        <w:pStyle w:val="Normal"/>
        <w:jc w:val="both"/>
        <w:rPr>
          <w:rFonts w:ascii="Courier New" w:hAnsi="Courier New" w:cs="Courier New"/>
          <w:b/>
          <w:bCs/>
        </w:rPr>
      </w:pPr>
      <w:r>
        <w:rPr/>
      </w:r>
    </w:p>
    <w:p>
      <w:pPr>
        <w:pStyle w:val="Normal"/>
        <w:jc w:val="both"/>
        <w:rPr>
          <w:rFonts w:ascii="Courier New" w:hAnsi="Courier New" w:cs="Courier New"/>
          <w:b/>
          <w:bCs/>
        </w:rPr>
      </w:pPr>
      <w:r>
        <w:rPr>
          <w:rFonts w:cs="Courier New" w:ascii="Courier New" w:hAnsi="Courier New"/>
          <w:b/>
          <w:bCs/>
        </w:rPr>
        <w:t xml:space="preserve">LOTTO 1 CIG: B4E30389A4 - Pozzuoli </w:t>
      </w:r>
    </w:p>
    <w:p>
      <w:pPr>
        <w:pStyle w:val="Normal"/>
        <w:jc w:val="both"/>
        <w:rPr>
          <w:rFonts w:ascii="Courier New" w:hAnsi="Courier New" w:cs="Courier New"/>
          <w:b/>
          <w:bCs/>
        </w:rPr>
      </w:pPr>
      <w:r>
        <w:rPr>
          <w:rFonts w:cs="Courier New" w:ascii="Courier New" w:hAnsi="Courier New"/>
          <w:b/>
          <w:bCs/>
        </w:rPr>
        <w:t xml:space="preserve">LOTTO 2 CIG: B4E30378D1- Padova </w:t>
      </w:r>
    </w:p>
    <w:p>
      <w:pPr>
        <w:pStyle w:val="Normal"/>
        <w:jc w:val="both"/>
        <w:rPr>
          <w:rFonts w:ascii="Courier New" w:hAnsi="Courier New" w:cs="Courier New"/>
          <w:b/>
          <w:bCs/>
        </w:rPr>
      </w:pPr>
      <w:r>
        <w:rPr>
          <w:rFonts w:cs="Courier New" w:ascii="Courier New" w:hAnsi="Courier New"/>
          <w:b/>
          <w:bCs/>
        </w:rPr>
        <w:t xml:space="preserve">LOTTO 3 CIG: B4E3039A77 - Catania </w:t>
      </w:r>
    </w:p>
    <w:p>
      <w:pPr>
        <w:pStyle w:val="Normal"/>
        <w:jc w:val="both"/>
        <w:rPr/>
      </w:pPr>
      <w:r>
        <w:rPr>
          <w:rFonts w:cs="Courier New" w:ascii="Courier New" w:hAnsi="Courier New"/>
          <w:b/>
          <w:bCs/>
        </w:rPr>
        <w:t>LOTTO 4 CIG: B4E303AB4A – Sassari</w:t>
      </w:r>
    </w:p>
    <w:p>
      <w:pPr>
        <w:pStyle w:val="Normal"/>
        <w:jc w:val="center"/>
        <w:rPr>
          <w:rFonts w:ascii="Courier New" w:hAnsi="Courier New" w:cs="Courier New"/>
        </w:rPr>
      </w:pPr>
      <w:r>
        <w:rPr/>
      </w:r>
    </w:p>
    <w:p>
      <w:pPr>
        <w:pStyle w:val="Normal"/>
        <w:jc w:val="center"/>
        <w:rPr>
          <w:rFonts w:ascii="Courier New" w:hAnsi="Courier New" w:cs="Courier New"/>
        </w:rPr>
      </w:pPr>
      <w:r>
        <w:rPr>
          <w:rFonts w:cs="Courier New" w:ascii="Courier New" w:hAnsi="Courier New"/>
        </w:rPr>
        <w:t>TRA</w:t>
      </w:r>
    </w:p>
    <w:p>
      <w:pPr>
        <w:pStyle w:val="Normal"/>
        <w:jc w:val="both"/>
        <w:rPr>
          <w:rFonts w:ascii="Courier New" w:hAnsi="Courier New" w:cs="Courier New"/>
        </w:rPr>
      </w:pPr>
      <w:r>
        <w:rPr>
          <w:rFonts w:cs="Courier New" w:ascii="Courier New" w:hAnsi="Courier New"/>
        </w:rPr>
        <w:t>L’Istituto di Chimica Biomolecolare del CNR – Sede di Pozzuoli, Comprensorio Olivetti - Via Campi Flegrei, 34 – 80078 Pozzuoli (NA) - C.F. 80054330586 (di seguito denominato CNR o Amministrazione), rappresentato ai fini del presente atto dal  Direttore d’Istituto, Prof. Angelo Fontana, domiciliata per la carica presso la sede, munito degli occorrenti poteri in forza del provvedimento del Direttore Generale n. 179/2024 iscritto a Prot. CNR AMMCEN 416540/2024 del 31/10/2024 domicilio digitale PEC: protocollo.icb@pec.cnr.it</w:t>
      </w:r>
    </w:p>
    <w:p>
      <w:pPr>
        <w:pStyle w:val="Normal"/>
        <w:jc w:val="center"/>
        <w:rPr>
          <w:rFonts w:ascii="Courier New" w:hAnsi="Courier New" w:cs="Courier New"/>
        </w:rPr>
      </w:pPr>
      <w:r>
        <w:rPr>
          <w:rFonts w:cs="Courier New" w:ascii="Courier New" w:hAnsi="Courier New"/>
        </w:rPr>
        <w:t>E</w:t>
      </w:r>
    </w:p>
    <w:p>
      <w:pPr>
        <w:pStyle w:val="Normal"/>
        <w:jc w:val="both"/>
        <w:rPr>
          <w:rFonts w:ascii="Courier New" w:hAnsi="Courier New" w:cs="Courier New"/>
        </w:rPr>
      </w:pPr>
      <w:r>
        <w:rPr>
          <w:rFonts w:cs="Courier New" w:ascii="Courier New" w:hAnsi="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pPr>
        <w:pStyle w:val="Normal"/>
        <w:jc w:val="center"/>
        <w:rPr>
          <w:rFonts w:ascii="Courier New" w:hAnsi="Courier New" w:cs="Courier New"/>
          <w:b/>
          <w:bCs/>
        </w:rPr>
      </w:pPr>
      <w:r>
        <w:rPr>
          <w:rFonts w:cs="Courier New" w:ascii="Courier New" w:hAnsi="Courier New"/>
          <w:b/>
          <w:bCs/>
        </w:rPr>
        <w:t>PREMESSO CHE:</w:t>
      </w:r>
    </w:p>
    <w:p>
      <w:pPr>
        <w:pStyle w:val="Normal"/>
        <w:snapToGrid w:val="false"/>
        <w:jc w:val="both"/>
        <w:rPr>
          <w:rFonts w:ascii="Courier New" w:hAnsi="Courier New" w:cs="Courier New"/>
        </w:rPr>
      </w:pPr>
      <w:r>
        <w:rPr>
          <w:rFonts w:cs="Courier New" w:ascii="Courier New" w:hAnsi="Courier New"/>
        </w:rPr>
        <w:t>1) Con provvedimento di decisione di contrattare Prot. PROT_413843_21-12-23, l’Ente ha disposto di avviare una gara con procedura aperta sopra soglia comunitaria su piattaforma telematica Asp di consip spa ai sensi dell’art. 71 del decreto legislativo n. 36/2023 per la fornitura di hardaware e software per l’aggiornamento ed il potenziamento degli spettrometri NMR in dotazione alle quattro sedi dell’Istituto di Chimica Biomolecolare, Pozzuoli (Na), Padova, Catania e Sassari suddivisa in 4 lotti, per l’affidamento della fornitura/servizi di cui trattasi, da aggiudicarsi con il criterio dell’offerta economicamente più vantaggiosa.</w:t>
      </w:r>
    </w:p>
    <w:p>
      <w:pPr>
        <w:pStyle w:val="Normal"/>
        <w:snapToGrid w:val="false"/>
        <w:jc w:val="both"/>
        <w:rPr>
          <w:rFonts w:ascii="Courier New" w:hAnsi="Courier New" w:cs="Courier New"/>
        </w:rPr>
      </w:pPr>
      <w:r>
        <w:rPr>
          <w:rFonts w:cs="Courier New" w:ascii="Courier New" w:hAnsi="Courier New"/>
        </w:rPr>
        <w:t>2)Il Responsabile Unico del Progetto con atto istruttorio Prot……………………………………………... ha comunicato la proposta di aggiudicazione (eventuale) del lotto nr.____, CIG [COMPLETARE] in favore del Contraente, per l’importo contrattuale di € [COMPLETARE]oltre IVA.</w:t>
      </w:r>
    </w:p>
    <w:p>
      <w:pPr>
        <w:pStyle w:val="Normal"/>
        <w:snapToGrid w:val="false"/>
        <w:jc w:val="both"/>
        <w:rPr>
          <w:rFonts w:ascii="Courier New" w:hAnsi="Courier New" w:cs="Courier New"/>
        </w:rPr>
      </w:pPr>
      <w:r>
        <w:rPr>
          <w:rFonts w:cs="Courier New" w:ascii="Courier New" w:hAnsi="Courier New"/>
        </w:rPr>
        <w:t xml:space="preserve">3)Con provvedimento [COMPLETARE] l’Ente ha disposto l’aggiudicazione </w:t>
      </w:r>
      <w:r>
        <w:rPr>
          <w:rFonts w:cs="Courier New" w:ascii="Courier New" w:hAnsi="Courier New"/>
          <w:highlight w:val="yellow"/>
        </w:rPr>
        <w:t>(eventuale)</w:t>
      </w:r>
      <w:r>
        <w:rPr>
          <w:rFonts w:cs="Courier New" w:ascii="Courier New" w:hAnsi="Courier New"/>
        </w:rPr>
        <w:t xml:space="preserve"> del lotto nr._____, inerente l’appalto di servizi/forniture di cui trattasi in favore del Contraente; </w:t>
      </w:r>
    </w:p>
    <w:p>
      <w:pPr>
        <w:pStyle w:val="Normal"/>
        <w:snapToGrid w:val="false"/>
        <w:jc w:val="both"/>
        <w:rPr>
          <w:rFonts w:ascii="Courier New" w:hAnsi="Courier New" w:cs="Courier New"/>
        </w:rPr>
      </w:pPr>
      <w:r>
        <w:rPr>
          <w:rFonts w:cs="Courier New" w:ascii="Courier New" w:hAnsi="Courier New"/>
        </w:rPr>
        <w:t>4)Con provvedimento [COMPLETARE] l’Ente ha disposto l’efficacia della predetta aggiudicazione;</w:t>
      </w:r>
    </w:p>
    <w:p>
      <w:pPr>
        <w:pStyle w:val="Normal"/>
        <w:snapToGrid w:val="false"/>
        <w:jc w:val="both"/>
        <w:rPr>
          <w:rFonts w:ascii="Courier New" w:hAnsi="Courier New" w:cs="Courier New"/>
        </w:rPr>
      </w:pPr>
      <w:r>
        <w:rPr>
          <w:rFonts w:cs="Courier New" w:ascii="Courier New" w:hAnsi="Courier New"/>
        </w:rPr>
        <w:t>5)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pPr>
        <w:pStyle w:val="Normal"/>
        <w:jc w:val="center"/>
        <w:rPr>
          <w:rFonts w:ascii="Courier New" w:hAnsi="Courier New" w:cs="Courier New"/>
          <w:b/>
          <w:bCs/>
        </w:rPr>
      </w:pPr>
      <w:r>
        <w:rPr>
          <w:rFonts w:cs="Courier New" w:ascii="Courier New" w:hAnsi="Courier New"/>
          <w:b/>
          <w:bCs/>
        </w:rPr>
        <w:t>TUTTO CIO’ PREMESSO</w:t>
      </w:r>
    </w:p>
    <w:p>
      <w:pPr>
        <w:pStyle w:val="Normal"/>
        <w:jc w:val="both"/>
        <w:rPr>
          <w:rFonts w:ascii="Courier New" w:hAnsi="Courier New" w:cs="Courier New"/>
        </w:rPr>
      </w:pPr>
      <w:r>
        <w:rPr>
          <w:rFonts w:cs="Courier New" w:ascii="Courier New" w:hAnsi="Courier New"/>
        </w:rPr>
        <w:t>tra le Parti come in epigrafe rappresentate e domiciliate</w:t>
      </w:r>
    </w:p>
    <w:p>
      <w:pPr>
        <w:pStyle w:val="Normal"/>
        <w:jc w:val="center"/>
        <w:rPr>
          <w:rFonts w:ascii="Courier New" w:hAnsi="Courier New" w:cs="Courier New"/>
        </w:rPr>
      </w:pPr>
      <w:r>
        <w:rPr>
          <w:rFonts w:cs="Courier New" w:ascii="Courier New" w:hAnsi="Courier New"/>
        </w:rPr>
        <w:t>SI CONVIENE E SI STIPULA QUANTO SEGUE</w:t>
      </w:r>
    </w:p>
    <w:p>
      <w:pPr>
        <w:pStyle w:val="Heading1"/>
        <w:rPr>
          <w:rFonts w:ascii="Courier New" w:hAnsi="Courier New" w:cs="Courier New"/>
          <w:bCs/>
          <w:sz w:val="20"/>
          <w:u w:val="none"/>
        </w:rPr>
      </w:pPr>
      <w:r>
        <w:rPr>
          <w:rFonts w:cs="Courier New" w:ascii="Courier New" w:hAnsi="Courier New"/>
          <w:bCs/>
          <w:sz w:val="20"/>
          <w:u w:val="none"/>
        </w:rPr>
        <w:t>ART. 1 – PREMESSE ED ALLEGATI</w:t>
      </w:r>
    </w:p>
    <w:p>
      <w:pPr>
        <w:pStyle w:val="Normal"/>
        <w:jc w:val="both"/>
        <w:rPr>
          <w:rFonts w:ascii="Courier New" w:hAnsi="Courier New" w:cs="Courier New"/>
        </w:rPr>
      </w:pPr>
      <w:r>
        <w:rPr>
          <w:rFonts w:cs="Courier New" w:ascii="Courier New" w:hAnsi="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pPr>
        <w:pStyle w:val="Heading1"/>
        <w:rPr>
          <w:rFonts w:ascii="Courier New" w:hAnsi="Courier New" w:cs="Courier New"/>
          <w:bCs/>
          <w:sz w:val="20"/>
          <w:u w:val="none"/>
        </w:rPr>
      </w:pPr>
      <w:r>
        <w:rPr>
          <w:rFonts w:cs="Courier New" w:ascii="Courier New" w:hAnsi="Courier New"/>
          <w:bCs/>
          <w:sz w:val="20"/>
          <w:u w:val="none"/>
        </w:rPr>
        <w:t>ART. 2 – OGGETTO</w:t>
      </w:r>
    </w:p>
    <w:p>
      <w:pPr>
        <w:pStyle w:val="Normal"/>
        <w:jc w:val="both"/>
        <w:rPr>
          <w:rFonts w:ascii="Courier New" w:hAnsi="Courier New" w:cs="Courier New"/>
        </w:rPr>
      </w:pPr>
      <w:r>
        <w:rPr>
          <w:rFonts w:cs="Courier New" w:ascii="Courier New" w:hAnsi="Courier New"/>
        </w:rPr>
        <w:t>1)Il presente Contratto definisce la disciplina normativa e contrattuale relativa alla prestazione da parte del Contraente delle seguenti attività:</w:t>
      </w:r>
    </w:p>
    <w:p>
      <w:pPr>
        <w:pStyle w:val="Normal"/>
        <w:jc w:val="both"/>
        <w:rPr>
          <w:rFonts w:ascii="Courier New" w:hAnsi="Courier New" w:cs="Courier New"/>
        </w:rPr>
      </w:pPr>
      <w:r>
        <w:rPr>
          <w:rFonts w:cs="Courier New" w:ascii="Courier New" w:hAnsi="Courier New"/>
        </w:rPr>
        <w:t>a)Servizi [COMPLETARE]</w:t>
      </w:r>
    </w:p>
    <w:p>
      <w:pPr>
        <w:pStyle w:val="ListParagraph"/>
        <w:ind w:left="0"/>
        <w:jc w:val="both"/>
        <w:rPr>
          <w:rFonts w:ascii="Courier New" w:hAnsi="Courier New" w:cs="Courier New"/>
        </w:rPr>
      </w:pPr>
      <w:r>
        <w:rPr>
          <w:rFonts w:cs="Courier New" w:ascii="Courier New" w:hAnsi="Courier New"/>
        </w:rPr>
        <w:t>b)Fornitura ed installazione [COMPLETARE]</w:t>
      </w:r>
    </w:p>
    <w:p>
      <w:pPr>
        <w:pStyle w:val="ListParagraph"/>
        <w:ind w:left="0"/>
        <w:jc w:val="both"/>
        <w:rPr>
          <w:rFonts w:ascii="Courier New" w:hAnsi="Courier New" w:cs="Courier New"/>
        </w:rPr>
      </w:pPr>
      <w:r>
        <w:rPr>
          <w:rFonts w:cs="Courier New" w:ascii="Courier New" w:hAnsi="Courier New"/>
        </w:rPr>
        <w:t>c)(eventuale)Altri servizi connessi alla fornitura</w:t>
      </w:r>
    </w:p>
    <w:p>
      <w:pPr>
        <w:pStyle w:val="Normal"/>
        <w:jc w:val="both"/>
        <w:rPr>
          <w:rFonts w:ascii="Courier New" w:hAnsi="Courier New" w:cs="Courier New"/>
        </w:rPr>
      </w:pPr>
      <w:r>
        <w:rPr>
          <w:rFonts w:cs="Courier New" w:ascii="Courier New" w:hAnsi="Courier New"/>
        </w:rPr>
        <w:t xml:space="preserve">2)Le predette attività dovranno essere prestate con le modalità ed alle condizioni stabilite nel presente Contratto, negli atti e documenti di gara, nonché nella Offerta del Contraente. </w:t>
      </w:r>
    </w:p>
    <w:p>
      <w:pPr>
        <w:pStyle w:val="Heading1"/>
        <w:rPr>
          <w:rFonts w:ascii="Courier New" w:hAnsi="Courier New" w:cs="Courier New"/>
          <w:bCs/>
          <w:sz w:val="20"/>
          <w:u w:val="none"/>
        </w:rPr>
      </w:pPr>
      <w:r>
        <w:rPr>
          <w:rFonts w:cs="Courier New" w:ascii="Courier New" w:hAnsi="Courier New"/>
          <w:bCs/>
          <w:sz w:val="20"/>
          <w:u w:val="none"/>
        </w:rPr>
        <w:t>ART. 3 – IMPORTO E MODALITA’ DI PAGAMENTO</w:t>
      </w:r>
    </w:p>
    <w:p>
      <w:pPr>
        <w:pStyle w:val="Normal"/>
        <w:jc w:val="both"/>
        <w:rPr>
          <w:rFonts w:ascii="Courier New" w:hAnsi="Courier New" w:cs="Courier New"/>
        </w:rPr>
      </w:pPr>
      <w:r>
        <w:rPr>
          <w:rFonts w:cs="Courier New" w:ascii="Courier New" w:hAnsi="Courier New"/>
        </w:rPr>
        <w:t xml:space="preserve">1)L’importo del contratto è di € </w:t>
      </w:r>
      <w:r>
        <w:rPr>
          <w:rFonts w:cs="Courier New" w:ascii="Courier New" w:hAnsi="Courier New"/>
          <w:highlight w:val="yellow"/>
        </w:rPr>
        <w:t>XXX.XXX,XX</w:t>
      </w:r>
      <w:r>
        <w:rPr>
          <w:rFonts w:cs="Courier New" w:ascii="Courier New" w:hAnsi="Courier New"/>
        </w:rPr>
        <w:t xml:space="preserve"> (euro </w:t>
      </w:r>
      <w:r>
        <w:rPr>
          <w:rFonts w:cs="Courier New" w:ascii="Courier New" w:hAnsi="Courier New"/>
          <w:highlight w:val="yellow"/>
        </w:rPr>
        <w:t>XXX</w:t>
      </w:r>
      <w:r>
        <w:rPr>
          <w:rFonts w:cs="Courier New" w:ascii="Courier New" w:hAnsi="Courier New"/>
        </w:rPr>
        <w:t>) oltre I.V.A. ai sensi di legge.</w:t>
      </w:r>
    </w:p>
    <w:p>
      <w:pPr>
        <w:pStyle w:val="Normal"/>
        <w:jc w:val="both"/>
        <w:rPr>
          <w:rFonts w:ascii="Courier New" w:hAnsi="Courier New" w:cs="Courier New"/>
        </w:rPr>
      </w:pPr>
      <w:r>
        <w:rPr>
          <w:rFonts w:cs="Courier New" w:ascii="Courier New" w:hAnsi="Courier New"/>
        </w:rPr>
        <w:t>2)L’importo tiene conto di tutti gli obblighi ed oneri posti a carico del Contraente di cui al presente atto.</w:t>
      </w:r>
    </w:p>
    <w:p>
      <w:pPr>
        <w:pStyle w:val="Normal"/>
        <w:jc w:val="both"/>
        <w:rPr>
          <w:rFonts w:ascii="Courier New" w:hAnsi="Courier New" w:cs="Courier New"/>
        </w:rPr>
      </w:pPr>
      <w:r>
        <w:rPr>
          <w:rFonts w:cs="Courier New" w:ascii="Courier New" w:hAnsi="Courier New"/>
        </w:rPr>
        <w:t>3)L’importo deve rimanere fisso ed invariabile per tutta la durata del contratto e il Contraente non ha in nessun caso diritto di pretendere prezzi suppletivi o indennizzi di qualunque natura essi siano.</w:t>
      </w:r>
    </w:p>
    <w:p>
      <w:pPr>
        <w:pStyle w:val="Normal"/>
        <w:jc w:val="both"/>
        <w:rPr>
          <w:rFonts w:ascii="Courier New" w:hAnsi="Courier New" w:cs="Courier New"/>
        </w:rPr>
      </w:pPr>
      <w:r>
        <w:rPr>
          <w:rFonts w:cs="Courier New" w:ascii="Courier New" w:hAnsi="Courier New"/>
        </w:rPr>
        <w:t>4) Per le modalità di pagamento si rimanda a quanto prescritto all’art.11 del capitolato tecnico.</w:t>
      </w:r>
    </w:p>
    <w:p>
      <w:pPr>
        <w:pStyle w:val="Heading1"/>
        <w:rPr>
          <w:rFonts w:ascii="Courier New" w:hAnsi="Courier New" w:cs="Courier New"/>
          <w:bCs/>
          <w:sz w:val="20"/>
          <w:u w:val="none"/>
        </w:rPr>
      </w:pPr>
      <w:r>
        <w:rPr>
          <w:rFonts w:cs="Courier New" w:ascii="Courier New" w:hAnsi="Courier New"/>
          <w:bCs/>
          <w:sz w:val="20"/>
          <w:u w:val="none"/>
        </w:rPr>
        <w:t>ART. 4 – NORME E REGOLAMENTI DI RIFERIMENTO</w:t>
      </w:r>
    </w:p>
    <w:p>
      <w:pPr>
        <w:pStyle w:val="Normal"/>
        <w:jc w:val="both"/>
        <w:rPr>
          <w:rFonts w:ascii="Courier New" w:hAnsi="Courier New" w:cs="Courier New"/>
        </w:rPr>
      </w:pPr>
      <w:r>
        <w:rPr>
          <w:rFonts w:cs="Courier New" w:ascii="Courier New" w:hAnsi="Courier New"/>
        </w:rPr>
        <w:t>1)Il rapporto contrattuale è disciplinato, oltre che dal presente contratto e, per quanto compatibili dalle norme del Codice Civile, da:</w:t>
      </w:r>
    </w:p>
    <w:p>
      <w:pPr>
        <w:pStyle w:val="ListParagraph"/>
        <w:numPr>
          <w:ilvl w:val="0"/>
          <w:numId w:val="1"/>
        </w:numPr>
        <w:ind w:hanging="284" w:left="284"/>
        <w:jc w:val="both"/>
        <w:rPr>
          <w:rFonts w:ascii="Courier New" w:hAnsi="Courier New" w:cs="Courier New"/>
        </w:rPr>
      </w:pPr>
      <w:r>
        <w:rPr>
          <w:rFonts w:cs="Courier New" w:ascii="Courier New" w:hAnsi="Courier New"/>
        </w:rPr>
        <w:t>Dal D.lgs. 36/2023 e s.m.i.;</w:t>
      </w:r>
    </w:p>
    <w:p>
      <w:pPr>
        <w:pStyle w:val="ListParagraph"/>
        <w:numPr>
          <w:ilvl w:val="0"/>
          <w:numId w:val="1"/>
        </w:numPr>
        <w:ind w:hanging="284" w:left="284"/>
        <w:jc w:val="both"/>
        <w:rPr>
          <w:rFonts w:ascii="Courier New" w:hAnsi="Courier New" w:cs="Courier New"/>
        </w:rPr>
      </w:pPr>
      <w:r>
        <w:rPr>
          <w:rFonts w:cs="Courier New" w:ascii="Courier New" w:hAnsi="Courier New"/>
        </w:rPr>
        <w:t>Dalla Legge 136/2010 e s.m.i.;</w:t>
      </w:r>
    </w:p>
    <w:p>
      <w:pPr>
        <w:pStyle w:val="ListParagraph"/>
        <w:numPr>
          <w:ilvl w:val="0"/>
          <w:numId w:val="1"/>
        </w:numPr>
        <w:ind w:hanging="284" w:left="284"/>
        <w:jc w:val="both"/>
        <w:rPr>
          <w:rFonts w:ascii="Courier New" w:hAnsi="Courier New" w:cs="Courier New"/>
        </w:rPr>
      </w:pPr>
      <w:r>
        <w:rPr>
          <w:rFonts w:cs="Courier New" w:ascii="Courier New" w:hAnsi="Courier New"/>
        </w:rPr>
        <w:t>(Eventuale) Dal D.lgs. 81/2008 e s.m.i. per la parte relativa al DUVRI;</w:t>
      </w:r>
    </w:p>
    <w:p>
      <w:pPr>
        <w:pStyle w:val="ListParagraph"/>
        <w:numPr>
          <w:ilvl w:val="0"/>
          <w:numId w:val="1"/>
        </w:numPr>
        <w:ind w:hanging="284" w:left="284"/>
        <w:jc w:val="both"/>
        <w:rPr>
          <w:rFonts w:ascii="Courier New" w:hAnsi="Courier New" w:cs="Courier New"/>
        </w:rPr>
      </w:pPr>
      <w:r>
        <w:rPr>
          <w:rFonts w:cs="Courier New" w:ascii="Courier New" w:hAnsi="Courier New"/>
        </w:rPr>
        <w:t>Dal Regolamento UE n. 679/2016 (GDPR) e dal D.lgs. n. 196/2003 e s.m.i.;</w:t>
      </w:r>
    </w:p>
    <w:p>
      <w:pPr>
        <w:pStyle w:val="ListParagraph"/>
        <w:numPr>
          <w:ilvl w:val="0"/>
          <w:numId w:val="1"/>
        </w:numPr>
        <w:ind w:hanging="284" w:left="284"/>
        <w:jc w:val="both"/>
        <w:rPr>
          <w:rFonts w:ascii="Courier New" w:hAnsi="Courier New" w:cs="Courier New"/>
        </w:rPr>
      </w:pPr>
      <w:r>
        <w:rPr>
          <w:rFonts w:cs="Courier New" w:ascii="Courier New" w:hAnsi="Courier New"/>
        </w:rPr>
        <w:t>Dal Regolamento di Amministrazione, Contabilità e Finanza del Consiglio Nazionale delle Ricerche, pubblicato sul S.O. n. 101 GURI n. 124 del 30 maggio 2005;</w:t>
      </w:r>
    </w:p>
    <w:p>
      <w:pPr>
        <w:pStyle w:val="ListParagraph"/>
        <w:numPr>
          <w:ilvl w:val="0"/>
          <w:numId w:val="1"/>
        </w:numPr>
        <w:ind w:hanging="284" w:left="284"/>
        <w:jc w:val="both"/>
        <w:rPr>
          <w:rFonts w:ascii="Courier New" w:hAnsi="Courier New" w:cs="Courier New"/>
        </w:rPr>
      </w:pPr>
      <w:r>
        <w:rPr>
          <w:rFonts w:cs="Courier New" w:ascii="Courier New" w:hAnsi="Courier New"/>
        </w:rPr>
        <w:t>Dal patto di integrità di cui all'art. 1, comma 17, Legge 190/2012.</w:t>
      </w:r>
    </w:p>
    <w:p>
      <w:pPr>
        <w:pStyle w:val="Heading1"/>
        <w:rPr>
          <w:rFonts w:ascii="Courier New" w:hAnsi="Courier New" w:cs="Courier New"/>
          <w:bCs/>
          <w:sz w:val="20"/>
          <w:u w:val="none"/>
        </w:rPr>
      </w:pPr>
      <w:r>
        <w:rPr>
          <w:rFonts w:cs="Courier New" w:ascii="Courier New" w:hAnsi="Courier New"/>
          <w:bCs/>
          <w:sz w:val="20"/>
          <w:u w:val="none"/>
        </w:rPr>
        <w:t>ART. 5 – TERMINI DI ESECUZIONE</w:t>
      </w:r>
    </w:p>
    <w:p>
      <w:pPr>
        <w:pStyle w:val="Normal"/>
        <w:jc w:val="both"/>
        <w:rPr>
          <w:rFonts w:ascii="Courier New" w:hAnsi="Courier New" w:cs="Courier New"/>
        </w:rPr>
      </w:pPr>
      <w:bookmarkStart w:id="0" w:name="_Ref31359374"/>
      <w:r>
        <w:rPr>
          <w:rFonts w:cs="Courier New" w:ascii="Courier New" w:hAnsi="Courier New"/>
        </w:rPr>
        <w:t>1)La fornitura dovrà essere consegnata e installata entro [COMPLETARE] giorni naturali e consecutivi decorrenti dalla data di sottoscrizione del presente contratto, ovvero dalla data di sottoscrizione del verbale di avvio anticipato, presso [COMPLETARE];</w:t>
      </w:r>
    </w:p>
    <w:p>
      <w:pPr>
        <w:pStyle w:val="Heading1"/>
        <w:rPr>
          <w:rFonts w:ascii="Courier New" w:hAnsi="Courier New" w:cs="Courier New"/>
          <w:bCs/>
          <w:sz w:val="20"/>
          <w:u w:val="none"/>
        </w:rPr>
      </w:pPr>
      <w:bookmarkStart w:id="1" w:name="_Ref31359374"/>
      <w:r>
        <w:rPr>
          <w:rFonts w:cs="Courier New" w:ascii="Courier New" w:hAnsi="Courier New"/>
          <w:bCs/>
          <w:sz w:val="20"/>
          <w:u w:val="none"/>
        </w:rPr>
        <w:t>ART. 6 - ONERI ED OBBLIGHI DEL CONTRAENTE</w:t>
      </w:r>
      <w:bookmarkEnd w:id="1"/>
    </w:p>
    <w:p>
      <w:pPr>
        <w:pStyle w:val="Normal"/>
        <w:jc w:val="both"/>
        <w:rPr>
          <w:rFonts w:ascii="Courier New" w:hAnsi="Courier New" w:cs="Courier New"/>
        </w:rPr>
      </w:pPr>
      <w:r>
        <w:rPr>
          <w:rFonts w:cs="Courier New" w:ascii="Courier New" w:hAnsi="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pPr>
        <w:pStyle w:val="Normal"/>
        <w:jc w:val="both"/>
        <w:rPr>
          <w:rFonts w:ascii="Courier New" w:hAnsi="Courier New" w:cs="Courier New"/>
        </w:rPr>
      </w:pPr>
      <w:r>
        <w:rPr>
          <w:rFonts w:cs="Courier New" w:ascii="Courier New" w:hAnsi="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pPr>
        <w:pStyle w:val="Normal"/>
        <w:jc w:val="both"/>
        <w:rPr>
          <w:rFonts w:ascii="Courier New" w:hAnsi="Courier New" w:cs="Courier New"/>
        </w:rPr>
      </w:pPr>
      <w:r>
        <w:rPr>
          <w:rFonts w:cs="Courier New" w:ascii="Courier New" w:hAnsi="Courier New"/>
        </w:rPr>
        <w:t>3)Il Contraente si obbliga a fornire assistenza alle procedure di verifica di conformità.</w:t>
      </w:r>
    </w:p>
    <w:p>
      <w:pPr>
        <w:pStyle w:val="Normal"/>
        <w:jc w:val="both"/>
        <w:rPr>
          <w:rFonts w:ascii="Courier New" w:hAnsi="Courier New" w:cs="Courier New"/>
        </w:rPr>
      </w:pPr>
      <w:r>
        <w:rPr>
          <w:rFonts w:cs="Courier New" w:ascii="Courier New" w:hAnsi="Courier New"/>
        </w:rPr>
        <w:t>4)Il Contraente si obbliga, per tutta la durata del periodo di garanzia parte dell’appalto, a intervenire per ripristinare il corretto funzionamento tempestivamente dalla comunicazione dell’Ente con cui si notificano i malfunzionamenti riscontrati.</w:t>
      </w:r>
    </w:p>
    <w:p>
      <w:pPr>
        <w:pStyle w:val="Normal"/>
        <w:jc w:val="both"/>
        <w:rPr>
          <w:rFonts w:ascii="Courier New" w:hAnsi="Courier New" w:cs="Courier New"/>
        </w:rPr>
      </w:pPr>
      <w:r>
        <w:rPr>
          <w:rFonts w:cs="Courier New" w:ascii="Courier New" w:hAnsi="Courier New"/>
        </w:rPr>
        <w:t>5)Tracciabilità dei flussi finanziari</w:t>
      </w:r>
    </w:p>
    <w:p>
      <w:pPr>
        <w:pStyle w:val="Normal"/>
        <w:jc w:val="both"/>
        <w:rPr>
          <w:rFonts w:ascii="Courier New" w:hAnsi="Courier New" w:cs="Courier New"/>
        </w:rPr>
      </w:pPr>
      <w:r>
        <w:rPr>
          <w:rFonts w:cs="Courier New" w:ascii="Courier New" w:hAnsi="Courier New"/>
        </w:rPr>
        <w:t>5.1) Il Contraente assume tutti gli obblighi di tracciabilità dei flussi finanziari di cui all’art. 3 della legge 13 agosto 2010 n. 136 e successive modificazioni ed integrazioni.</w:t>
      </w:r>
    </w:p>
    <w:p>
      <w:pPr>
        <w:pStyle w:val="Normal"/>
        <w:jc w:val="both"/>
        <w:rPr>
          <w:rFonts w:ascii="Courier New" w:hAnsi="Courier New" w:cs="Courier New"/>
        </w:rPr>
      </w:pPr>
      <w:r>
        <w:rPr>
          <w:rFonts w:cs="Courier New" w:ascii="Courier New" w:hAnsi="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pPr>
        <w:pStyle w:val="Normal"/>
        <w:jc w:val="both"/>
        <w:rPr>
          <w:rFonts w:ascii="Courier New" w:hAnsi="Courier New" w:cs="Courier New"/>
        </w:rPr>
      </w:pPr>
      <w:r>
        <w:rPr>
          <w:rFonts w:cs="Courier New" w:ascii="Courier New" w:hAnsi="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pPr>
        <w:pStyle w:val="Heading1"/>
        <w:rPr>
          <w:rFonts w:ascii="Courier New" w:hAnsi="Courier New" w:cs="Courier New"/>
          <w:bCs/>
          <w:sz w:val="20"/>
          <w:u w:val="none"/>
        </w:rPr>
      </w:pPr>
      <w:bookmarkStart w:id="2" w:name="_Ref31359434"/>
      <w:r>
        <w:rPr>
          <w:rFonts w:cs="Courier New" w:ascii="Courier New" w:hAnsi="Courier New"/>
          <w:bCs/>
          <w:sz w:val="20"/>
          <w:u w:val="none"/>
        </w:rPr>
        <w:t>ART. 7 - PENALI</w:t>
      </w:r>
      <w:bookmarkEnd w:id="2"/>
    </w:p>
    <w:p>
      <w:pPr>
        <w:pStyle w:val="ListParagraph"/>
        <w:ind w:left="0"/>
        <w:jc w:val="both"/>
        <w:rPr>
          <w:rFonts w:ascii="Courier New" w:hAnsi="Courier New" w:cs="Courier New"/>
        </w:rPr>
      </w:pPr>
      <w:r>
        <w:rPr>
          <w:rFonts w:cs="Courier New" w:ascii="Courier New" w:hAnsi="Courier New"/>
        </w:rPr>
        <w:t xml:space="preserve">1)Per ogni giorno naturale e consecutivo di ritardo nell’esecuzione delle attività oggetto del presente contratto si applica una penale di € </w:t>
      </w:r>
      <w:r>
        <w:rPr>
          <w:rFonts w:cs="Courier New" w:ascii="Courier New" w:hAnsi="Courier New"/>
          <w:highlight w:val="yellow"/>
        </w:rPr>
        <w:t>XXXXXXXX</w:t>
      </w:r>
      <w:r>
        <w:rPr>
          <w:rFonts w:cs="Courier New" w:ascii="Courier New" w:hAnsi="Courier New"/>
        </w:rPr>
        <w:t xml:space="preserve"> (euro </w:t>
      </w:r>
      <w:r>
        <w:rPr>
          <w:rFonts w:cs="Courier New" w:ascii="Courier New" w:hAnsi="Courier New"/>
          <w:highlight w:val="yellow"/>
        </w:rPr>
        <w:t>XXXXXX</w:t>
      </w:r>
      <w:r>
        <w:rPr>
          <w:rFonts w:cs="Courier New" w:ascii="Courier New" w:hAnsi="Courier New"/>
        </w:rPr>
        <w:t xml:space="preserve">) corrispondente all’1‰ (uno per mille) dell’importo contrattuale, al netto dell’IVA e dell’eventuale costo relativo alla sicurezza sui luoghi di lavoro derivante dai rischi di natura interferenziale. </w:t>
      </w:r>
    </w:p>
    <w:p>
      <w:pPr>
        <w:pStyle w:val="ListParagraph"/>
        <w:ind w:left="0"/>
        <w:jc w:val="both"/>
        <w:rPr>
          <w:rFonts w:ascii="Courier New" w:hAnsi="Courier New" w:cs="Courier New"/>
        </w:rPr>
      </w:pPr>
      <w:r>
        <w:rPr>
          <w:rFonts w:cs="Courier New" w:ascii="Courier New" w:hAnsi="Courier New"/>
        </w:rPr>
        <w:t>2)L’Ente potrà applicare al Contraente penali sino a concorrenza del 10% (dieci per cento) dell’importo contrattuale. Il Contraente prende atto, in ogni caso, che l’applicazione delle penali non preclude il diritto dell’Ente a richiedere il risarcimento degli eventuali maggiori danni patiti.</w:t>
      </w:r>
    </w:p>
    <w:p>
      <w:pPr>
        <w:pStyle w:val="ListParagraph"/>
        <w:ind w:left="0"/>
        <w:jc w:val="both"/>
        <w:rPr>
          <w:rFonts w:ascii="Courier New" w:hAnsi="Courier New" w:cs="Courier New"/>
        </w:rPr>
      </w:pPr>
      <w:r>
        <w:rPr>
          <w:rFonts w:cs="Courier New" w:ascii="Courier New" w:hAnsi="Courier New"/>
        </w:rPr>
        <w:t>3)La richiesta e/o il pagamento delle penali non esonera in nessun caso il Contraente dall’adempimento dell’obbligazione per la quale si è reso inadempiente e che ha fatto sorgere l’obbligo di applicazione delle penali.</w:t>
      </w:r>
    </w:p>
    <w:p>
      <w:pPr>
        <w:pStyle w:val="ListParagraph"/>
        <w:ind w:left="0"/>
        <w:jc w:val="both"/>
        <w:rPr>
          <w:rFonts w:ascii="Courier New" w:hAnsi="Courier New" w:cs="Courier New"/>
        </w:rPr>
      </w:pPr>
      <w:r>
        <w:rPr>
          <w:rFonts w:cs="Courier New" w:ascii="Courier New" w:hAnsi="Courier New"/>
        </w:rPr>
        <w:t>4)Gli inadempimenti contrattuali che daranno luogo all’applicazione di penali di cui ai precedenti periodi verranno contestati al Contraente per iscritto.</w:t>
      </w:r>
    </w:p>
    <w:p>
      <w:pPr>
        <w:pStyle w:val="ListParagraph"/>
        <w:ind w:left="0"/>
        <w:jc w:val="both"/>
        <w:rPr>
          <w:rFonts w:ascii="Courier New" w:hAnsi="Courier New" w:cs="Courier New"/>
        </w:rPr>
      </w:pPr>
      <w:r>
        <w:rPr>
          <w:rFonts w:cs="Courier New" w:ascii="Courier New" w:hAnsi="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pPr>
        <w:pStyle w:val="ListParagraph"/>
        <w:ind w:left="0"/>
        <w:jc w:val="both"/>
        <w:rPr>
          <w:rFonts w:ascii="Courier New" w:hAnsi="Courier New" w:cs="Courier New"/>
        </w:rPr>
      </w:pPr>
      <w:r>
        <w:rPr>
          <w:rFonts w:cs="Courier New" w:ascii="Courier New" w:hAnsi="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pPr>
        <w:pStyle w:val="ListParagraph"/>
        <w:ind w:left="0"/>
        <w:jc w:val="both"/>
        <w:rPr>
          <w:rFonts w:ascii="Courier New" w:hAnsi="Courier New" w:cs="Courier New"/>
        </w:rPr>
      </w:pPr>
      <w:r>
        <w:rPr>
          <w:rFonts w:cs="Courier New" w:ascii="Courier New" w:hAnsi="Courier New"/>
        </w:rPr>
        <w:t>7)Nel caso in cui l’importo delle penali applicate raggiunga il limite del 10% dell’importo contrattuale, l’Ente potrà risolvere il Contratto ai sensi dell’Art. 122, comma 4 del Codice.</w:t>
      </w:r>
    </w:p>
    <w:p>
      <w:pPr>
        <w:pStyle w:val="Heading1"/>
        <w:rPr>
          <w:rFonts w:ascii="Courier New" w:hAnsi="Courier New" w:cs="Courier New"/>
          <w:bCs/>
          <w:sz w:val="20"/>
          <w:u w:val="none"/>
        </w:rPr>
      </w:pPr>
      <w:bookmarkStart w:id="3" w:name="_Ref31359444"/>
      <w:r>
        <w:rPr>
          <w:rFonts w:cs="Courier New" w:ascii="Courier New" w:hAnsi="Courier New"/>
          <w:bCs/>
          <w:sz w:val="20"/>
          <w:u w:val="none"/>
        </w:rPr>
        <w:t>ART. 8 – SUBAPPALTO</w:t>
      </w:r>
      <w:bookmarkEnd w:id="3"/>
    </w:p>
    <w:p>
      <w:pPr>
        <w:pStyle w:val="ListParagraph"/>
        <w:ind w:left="0"/>
        <w:jc w:val="both"/>
        <w:rPr>
          <w:rFonts w:ascii="Courier New" w:hAnsi="Courier New" w:cs="Courier New"/>
        </w:rPr>
      </w:pPr>
      <w:r>
        <w:rPr>
          <w:rFonts w:cs="Courier New" w:ascii="Courier New" w:hAnsi="Courier New"/>
          <w:highlight w:val="green"/>
        </w:rPr>
        <w:t>1)</w:t>
      </w:r>
      <w:r>
        <w:rPr>
          <w:rFonts w:cs="Courier New" w:ascii="Courier New" w:hAnsi="Courier New"/>
        </w:rPr>
        <w:t>Il Contraente, conformemente a quanto dichiarato in Offerta, affida in subappalto l’esecuzione delle seguenti prestazioni:</w:t>
      </w:r>
    </w:p>
    <w:p>
      <w:pPr>
        <w:pStyle w:val="ListParagraph"/>
        <w:ind w:left="0"/>
        <w:jc w:val="both"/>
        <w:rPr>
          <w:rFonts w:ascii="Courier New" w:hAnsi="Courier New" w:cs="Courier New"/>
        </w:rPr>
      </w:pPr>
      <w:r>
        <w:rPr>
          <w:rFonts w:cs="Courier New" w:ascii="Courier New" w:hAnsi="Courier New"/>
        </w:rPr>
        <w:t xml:space="preserve">a) </w:t>
      </w:r>
      <w:r>
        <w:rPr>
          <w:rFonts w:cs="Courier New" w:ascii="Courier New" w:hAnsi="Courier New"/>
          <w:highlight w:val="yellow"/>
        </w:rPr>
        <w:t>…</w:t>
      </w:r>
    </w:p>
    <w:p>
      <w:pPr>
        <w:pStyle w:val="ListParagraph"/>
        <w:ind w:left="0"/>
        <w:jc w:val="both"/>
        <w:rPr>
          <w:rFonts w:ascii="Courier New" w:hAnsi="Courier New" w:cs="Courier New"/>
        </w:rPr>
      </w:pPr>
      <w:r>
        <w:rPr>
          <w:rFonts w:cs="Courier New" w:ascii="Courier New" w:hAnsi="Courier New"/>
        </w:rPr>
        <w:t>Di conseguenza il Contraente si impegna a depositare presso l’Ente, almeno venti giorni prima dell’inizio dell’esecuzione delle attività oggetto del subappalto, il contratto di subappalto e la documentazione prevista dalla normativa vigente in materia.</w:t>
      </w:r>
    </w:p>
    <w:p>
      <w:pPr>
        <w:pStyle w:val="Normal"/>
        <w:jc w:val="both"/>
        <w:rPr>
          <w:rFonts w:ascii="Courier New" w:hAnsi="Courier New" w:cs="Courier New"/>
        </w:rPr>
      </w:pPr>
      <w:r>
        <w:rPr>
          <w:rFonts w:cs="Courier New" w:ascii="Courier New" w:hAnsi="Courier New"/>
          <w:highlight w:val="green"/>
        </w:rPr>
        <w:t xml:space="preserve">1) </w:t>
      </w:r>
      <w:r>
        <w:rPr>
          <w:rFonts w:cs="Courier New" w:ascii="Courier New" w:hAnsi="Courier New"/>
        </w:rPr>
        <w:t>Il Contraente, conformemente a quanto dichiarato in Offerta, non intende affidare in subappalto nessuna delle prestazioni oggetto del presente atto.</w:t>
      </w:r>
    </w:p>
    <w:p>
      <w:pPr>
        <w:pStyle w:val="Normal"/>
        <w:jc w:val="both"/>
        <w:rPr>
          <w:rFonts w:ascii="Courier New" w:hAnsi="Courier New" w:cs="Courier New"/>
        </w:rPr>
      </w:pPr>
      <w:r>
        <w:rPr>
          <w:rFonts w:cs="Courier New" w:ascii="Courier New" w:hAnsi="Courier New"/>
        </w:rPr>
        <w:t>2)Non si configurano come attività affidate in subappalto quelle espressamente indicate all’art. 119, comma 3, del Codice.</w:t>
      </w:r>
    </w:p>
    <w:p>
      <w:pPr>
        <w:pStyle w:val="Heading1"/>
        <w:rPr>
          <w:rFonts w:ascii="Courier New" w:hAnsi="Courier New" w:cs="Courier New"/>
          <w:bCs/>
          <w:sz w:val="20"/>
          <w:u w:val="none"/>
        </w:rPr>
      </w:pPr>
      <w:bookmarkStart w:id="4" w:name="_Ref31359452"/>
      <w:r>
        <w:rPr>
          <w:rFonts w:cs="Courier New" w:ascii="Courier New" w:hAnsi="Courier New"/>
          <w:bCs/>
          <w:sz w:val="20"/>
          <w:u w:val="none"/>
        </w:rPr>
        <w:t>ART. 9 – DIVIETO DI CESSIONE DEL CONTRATTO</w:t>
      </w:r>
      <w:bookmarkEnd w:id="4"/>
    </w:p>
    <w:p>
      <w:pPr>
        <w:pStyle w:val="ListParagraph"/>
        <w:ind w:left="0"/>
        <w:jc w:val="both"/>
        <w:rPr>
          <w:rFonts w:ascii="Courier New" w:hAnsi="Courier New" w:cs="Courier New"/>
        </w:rPr>
      </w:pPr>
      <w:r>
        <w:rPr>
          <w:rFonts w:cs="Courier New" w:ascii="Courier New" w:hAnsi="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pPr>
        <w:pStyle w:val="ListParagraph"/>
        <w:ind w:left="0"/>
        <w:jc w:val="center"/>
        <w:rPr>
          <w:rFonts w:ascii="Courier New" w:hAnsi="Courier New" w:cs="Courier New"/>
          <w:b/>
          <w:bCs/>
        </w:rPr>
      </w:pPr>
      <w:r>
        <w:rPr>
          <w:rFonts w:cs="Courier New" w:ascii="Courier New" w:hAnsi="Courier New"/>
          <w:b/>
          <w:bCs/>
        </w:rPr>
        <w:t>ART. 10 – NOVAZIONE SOGGETTIVA E CESSIONE DEI CREDITI</w:t>
      </w:r>
    </w:p>
    <w:p>
      <w:pPr>
        <w:pStyle w:val="ListParagraph"/>
        <w:ind w:left="0"/>
        <w:jc w:val="both"/>
        <w:rPr>
          <w:rFonts w:ascii="Courier New" w:hAnsi="Courier New" w:cs="Courier New"/>
        </w:rPr>
      </w:pPr>
      <w:r>
        <w:rPr>
          <w:rFonts w:cs="Courier New" w:ascii="Courier New" w:hAnsi="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pPr>
        <w:pStyle w:val="ListParagraph"/>
        <w:ind w:left="0"/>
        <w:jc w:val="center"/>
        <w:rPr>
          <w:rFonts w:ascii="Courier New" w:hAnsi="Courier New" w:cs="Courier New"/>
          <w:b/>
          <w:bCs/>
        </w:rPr>
      </w:pPr>
      <w:r>
        <w:rPr>
          <w:rFonts w:cs="Courier New" w:ascii="Courier New" w:hAnsi="Courier New"/>
          <w:b/>
          <w:bCs/>
        </w:rPr>
        <w:t>ART. 11 - VERIFICA DI CONFORMITÀ</w:t>
      </w:r>
    </w:p>
    <w:p>
      <w:pPr>
        <w:pStyle w:val="ListParagraph"/>
        <w:ind w:left="0"/>
        <w:jc w:val="both"/>
        <w:rPr>
          <w:rFonts w:ascii="Courier New" w:hAnsi="Courier New" w:cs="Courier New"/>
        </w:rPr>
      </w:pPr>
      <w:r>
        <w:rPr>
          <w:rFonts w:cs="Courier New" w:ascii="Courier New" w:hAnsi="Courier New"/>
        </w:rPr>
        <w:t xml:space="preserve">1)La fornitura sarà soggetta a verifica di conformità, da effettuarsi per ciascuna delle attività di cui all’Art. 2 del presente contratto, secondo le modalità descritte nell’allegato II.14 al codice dei contratti, artt. 36, 37 e 38. </w:t>
      </w:r>
    </w:p>
    <w:p>
      <w:pPr>
        <w:pStyle w:val="ListParagraph"/>
        <w:ind w:left="0"/>
        <w:jc w:val="both"/>
        <w:rPr>
          <w:rFonts w:ascii="Courier New" w:hAnsi="Courier New" w:cs="Courier New"/>
        </w:rPr>
      </w:pPr>
      <w:r>
        <w:rPr>
          <w:rFonts w:cs="Courier New" w:ascii="Courier New" w:hAnsi="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pPr>
        <w:pStyle w:val="ListParagraph"/>
        <w:ind w:left="0"/>
        <w:jc w:val="both"/>
        <w:rPr>
          <w:rFonts w:ascii="Courier New" w:hAnsi="Courier New" w:cs="Courier New"/>
        </w:rPr>
      </w:pPr>
      <w:r>
        <w:rPr>
          <w:rFonts w:cs="Courier New" w:ascii="Courier New" w:hAnsi="Courier New"/>
        </w:rPr>
        <w:t>3)Le operazioni di verifica di conformità risulteranno da apposito Verbale.</w:t>
      </w:r>
    </w:p>
    <w:p>
      <w:pPr>
        <w:pStyle w:val="ListParagraph"/>
        <w:ind w:left="0"/>
        <w:jc w:val="both"/>
        <w:rPr>
          <w:rFonts w:ascii="Courier New" w:hAnsi="Courier New" w:cs="Courier New"/>
        </w:rPr>
      </w:pPr>
      <w:r>
        <w:rPr>
          <w:rFonts w:cs="Courier New" w:ascii="Courier New" w:hAnsi="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pPr>
        <w:pStyle w:val="ListParagraph"/>
        <w:ind w:left="0"/>
        <w:jc w:val="both"/>
        <w:rPr>
          <w:rFonts w:ascii="Courier New" w:hAnsi="Courier New" w:cs="Courier New"/>
        </w:rPr>
      </w:pPr>
      <w:r>
        <w:rPr>
          <w:rFonts w:cs="Courier New" w:ascii="Courier New" w:hAnsi="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pPr>
        <w:pStyle w:val="ListParagraph"/>
        <w:ind w:left="0"/>
        <w:jc w:val="both"/>
        <w:rPr>
          <w:rFonts w:ascii="Courier New" w:hAnsi="Courier New" w:cs="Courier New"/>
        </w:rPr>
      </w:pPr>
      <w:r>
        <w:rPr>
          <w:rFonts w:cs="Courier New" w:ascii="Courier New" w:hAnsi="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pPr>
        <w:pStyle w:val="ListParagraph"/>
        <w:ind w:left="0"/>
        <w:jc w:val="both"/>
        <w:rPr>
          <w:rFonts w:ascii="Courier New" w:hAnsi="Courier New" w:cs="Courier New"/>
        </w:rPr>
      </w:pPr>
      <w:r>
        <w:rPr>
          <w:rFonts w:cs="Courier New" w:ascii="Courier New" w:hAnsi="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pPr>
        <w:pStyle w:val="ListParagraph"/>
        <w:ind w:left="0"/>
        <w:jc w:val="center"/>
        <w:rPr>
          <w:rFonts w:ascii="Courier New" w:hAnsi="Courier New" w:cs="Courier New"/>
          <w:b/>
          <w:bCs/>
        </w:rPr>
      </w:pPr>
      <w:r>
        <w:rPr>
          <w:rFonts w:cs="Courier New" w:ascii="Courier New" w:hAnsi="Courier New"/>
          <w:b/>
          <w:bCs/>
        </w:rPr>
        <w:t>ART. 12 – RESPONSABILITÀ</w:t>
      </w:r>
    </w:p>
    <w:p>
      <w:pPr>
        <w:pStyle w:val="ListParagraph"/>
        <w:ind w:left="0"/>
        <w:jc w:val="both"/>
        <w:rPr>
          <w:rFonts w:ascii="Courier New" w:hAnsi="Courier New" w:cs="Courier New"/>
        </w:rPr>
      </w:pPr>
      <w:r>
        <w:rPr>
          <w:rFonts w:cs="Courier New" w:ascii="Courier New" w:hAnsi="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pPr>
        <w:pStyle w:val="ListParagraph"/>
        <w:ind w:left="0"/>
        <w:jc w:val="center"/>
        <w:rPr>
          <w:rFonts w:ascii="Courier New" w:hAnsi="Courier New" w:cs="Courier New"/>
          <w:b/>
          <w:bCs/>
        </w:rPr>
      </w:pPr>
      <w:r>
        <w:rPr>
          <w:rFonts w:cs="Courier New" w:ascii="Courier New" w:hAnsi="Courier New"/>
          <w:b/>
          <w:bCs/>
        </w:rPr>
        <w:t>ART. 13 – RECESSO</w:t>
      </w:r>
    </w:p>
    <w:p>
      <w:pPr>
        <w:pStyle w:val="ListParagraph"/>
        <w:ind w:left="0"/>
        <w:jc w:val="both"/>
        <w:rPr>
          <w:rFonts w:ascii="Courier New" w:hAnsi="Courier New" w:cs="Courier New"/>
        </w:rPr>
      </w:pPr>
      <w:r>
        <w:rPr>
          <w:rFonts w:cs="Courier New" w:ascii="Courier New" w:hAnsi="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 c.c.</w:t>
      </w:r>
    </w:p>
    <w:p>
      <w:pPr>
        <w:pStyle w:val="ListParagraph"/>
        <w:ind w:left="0"/>
        <w:jc w:val="both"/>
        <w:rPr>
          <w:rFonts w:ascii="Courier New" w:hAnsi="Courier New" w:cs="Courier New"/>
        </w:rPr>
      </w:pPr>
      <w:r>
        <w:rPr>
          <w:rFonts w:cs="Courier New" w:ascii="Courier New" w:hAnsi="Courier New"/>
        </w:rPr>
        <w:t>2)La volontà di recesso sarà comunicata al Contraente con un preavviso non inferiore a 30 (trenta) giorni naturali e consecutivi. L’Ente in caso di recesso sarà esonerato dalla corresponsione di qualsiasi indennizzo o risarcimento.</w:t>
      </w:r>
    </w:p>
    <w:p>
      <w:pPr>
        <w:pStyle w:val="Heading1"/>
        <w:rPr>
          <w:rFonts w:ascii="Courier New" w:hAnsi="Courier New" w:cs="Courier New"/>
          <w:bCs/>
          <w:sz w:val="20"/>
          <w:u w:val="none"/>
        </w:rPr>
      </w:pPr>
      <w:r>
        <w:rPr>
          <w:rFonts w:cs="Courier New" w:ascii="Courier New" w:hAnsi="Courier New"/>
          <w:bCs/>
          <w:sz w:val="20"/>
          <w:u w:val="none"/>
        </w:rPr>
        <w:t>ART. 14 - RISOLUZIONE DEL CONTRATTO</w:t>
      </w:r>
    </w:p>
    <w:p>
      <w:pPr>
        <w:pStyle w:val="ListParagraph"/>
        <w:ind w:left="0"/>
        <w:jc w:val="both"/>
        <w:rPr>
          <w:rFonts w:ascii="Courier New" w:hAnsi="Courier New" w:cs="Courier New"/>
        </w:rPr>
      </w:pPr>
      <w:r>
        <w:rPr>
          <w:rFonts w:cs="Courier New" w:ascii="Courier New" w:hAnsi="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pPr>
        <w:pStyle w:val="Heading1"/>
        <w:jc w:val="both"/>
        <w:rPr>
          <w:rFonts w:ascii="Courier New" w:hAnsi="Courier New" w:cs="Courier New"/>
          <w:b w:val="false"/>
          <w:sz w:val="20"/>
          <w:u w:val="none"/>
        </w:rPr>
      </w:pPr>
      <w:bookmarkStart w:id="5" w:name="_Ref31359465"/>
      <w:r>
        <w:rPr>
          <w:rFonts w:cs="Courier New" w:ascii="Courier New" w:hAnsi="Courier New"/>
          <w:b w:val="false"/>
          <w:sz w:val="20"/>
          <w:u w:val="none"/>
        </w:rPr>
        <w:t>- Frode nella esecuzione del contratto;</w:t>
      </w:r>
    </w:p>
    <w:p>
      <w:pPr>
        <w:pStyle w:val="Heading1"/>
        <w:jc w:val="both"/>
        <w:rPr>
          <w:rFonts w:ascii="Courier New" w:hAnsi="Courier New" w:cs="Courier New"/>
          <w:b w:val="false"/>
          <w:sz w:val="20"/>
          <w:u w:val="none"/>
        </w:rPr>
      </w:pPr>
      <w:r>
        <w:rPr>
          <w:rFonts w:cs="Courier New" w:ascii="Courier New" w:hAnsi="Courier New"/>
          <w:b w:val="false"/>
          <w:sz w:val="20"/>
          <w:u w:val="none"/>
        </w:rPr>
        <w:t>- Inadempimento rispetto ai termini di esecuzione del contratto;</w:t>
      </w:r>
    </w:p>
    <w:p>
      <w:pPr>
        <w:pStyle w:val="Heading1"/>
        <w:jc w:val="both"/>
        <w:rPr>
          <w:rFonts w:ascii="Courier New" w:hAnsi="Courier New" w:cs="Courier New"/>
          <w:b w:val="false"/>
          <w:sz w:val="20"/>
          <w:u w:val="none"/>
        </w:rPr>
      </w:pPr>
      <w:r>
        <w:rPr>
          <w:rFonts w:cs="Courier New" w:ascii="Courier New" w:hAnsi="Courier New"/>
          <w:b w:val="false"/>
          <w:sz w:val="20"/>
          <w:u w:val="none"/>
        </w:rPr>
        <w:t>- Inadempimento alle obbligazioni contrattuali tale da compromettere la perfetta esecuzione del contratto;</w:t>
      </w:r>
    </w:p>
    <w:p>
      <w:pPr>
        <w:pStyle w:val="Heading1"/>
        <w:jc w:val="both"/>
        <w:rPr>
          <w:rFonts w:ascii="Courier New" w:hAnsi="Courier New" w:cs="Courier New"/>
          <w:b w:val="false"/>
          <w:sz w:val="20"/>
          <w:u w:val="none"/>
        </w:rPr>
      </w:pPr>
      <w:r>
        <w:rPr>
          <w:rFonts w:cs="Courier New" w:ascii="Courier New" w:hAnsi="Courier New"/>
          <w:b w:val="false"/>
          <w:sz w:val="20"/>
          <w:u w:val="none"/>
        </w:rPr>
        <w:t>- Inadempienza accertata alla vigente normativa in materia di prevenzione degli infortuni, sicurezza sul lavoro e assicurazioni obbligatorie del personale;</w:t>
      </w:r>
    </w:p>
    <w:p>
      <w:pPr>
        <w:pStyle w:val="Heading1"/>
        <w:jc w:val="both"/>
        <w:rPr>
          <w:rFonts w:ascii="Courier New" w:hAnsi="Courier New" w:cs="Courier New"/>
          <w:b w:val="false"/>
          <w:sz w:val="20"/>
          <w:u w:val="none"/>
        </w:rPr>
      </w:pPr>
      <w:r>
        <w:rPr>
          <w:rFonts w:cs="Courier New" w:ascii="Courier New" w:hAnsi="Courier New"/>
          <w:b w:val="false"/>
          <w:sz w:val="20"/>
          <w:u w:val="none"/>
        </w:rPr>
        <w:t>- Inadempienza del Contraente rispetto ai debiti contratti per l’esercizio della propria attività e per lo svolgimento del contratto;</w:t>
      </w:r>
    </w:p>
    <w:p>
      <w:pPr>
        <w:pStyle w:val="Heading1"/>
        <w:jc w:val="both"/>
        <w:rPr>
          <w:rFonts w:ascii="Courier New" w:hAnsi="Courier New" w:cs="Courier New"/>
          <w:b w:val="false"/>
          <w:sz w:val="20"/>
          <w:u w:val="none"/>
        </w:rPr>
      </w:pPr>
      <w:r>
        <w:rPr>
          <w:rFonts w:cs="Courier New" w:ascii="Courier New" w:hAnsi="Courier New"/>
          <w:b w:val="false"/>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pPr>
        <w:pStyle w:val="Heading1"/>
        <w:jc w:val="both"/>
        <w:rPr>
          <w:rFonts w:ascii="Courier New" w:hAnsi="Courier New" w:cs="Courier New"/>
          <w:b w:val="false"/>
          <w:sz w:val="20"/>
          <w:u w:val="none"/>
        </w:rPr>
      </w:pPr>
      <w:r>
        <w:rPr>
          <w:rFonts w:cs="Courier New" w:ascii="Courier New" w:hAnsi="Courier New"/>
          <w:b w:val="false"/>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pPr>
        <w:pStyle w:val="Normal"/>
        <w:jc w:val="both"/>
        <w:rPr>
          <w:rFonts w:ascii="Courier New" w:hAnsi="Courier New" w:cs="Courier New"/>
        </w:rPr>
      </w:pPr>
      <w:r>
        <w:rPr>
          <w:rFonts w:cs="Courier New" w:ascii="Courier New" w:hAnsi="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pPr>
        <w:pStyle w:val="Normal"/>
        <w:jc w:val="center"/>
        <w:rPr>
          <w:rFonts w:ascii="Courier New" w:hAnsi="Courier New" w:cs="Courier New"/>
          <w:b/>
          <w:bCs/>
        </w:rPr>
      </w:pPr>
      <w:r>
        <w:rPr>
          <w:rFonts w:cs="Courier New" w:ascii="Courier New" w:hAnsi="Courier New"/>
          <w:b/>
          <w:bCs/>
        </w:rPr>
        <w:t>ART. 15 – DIRETTORE DELL’ESECUZIONE DEL CONTRATTO</w:t>
      </w:r>
    </w:p>
    <w:p>
      <w:pPr>
        <w:pStyle w:val="Normal"/>
        <w:jc w:val="both"/>
        <w:rPr>
          <w:rFonts w:ascii="Courier New" w:hAnsi="Courier New" w:cs="Courier New"/>
        </w:rPr>
      </w:pPr>
      <w:r>
        <w:rPr>
          <w:rFonts w:cs="Courier New" w:ascii="Courier New" w:hAnsi="Courier New"/>
        </w:rPr>
        <w:t xml:space="preserve">1)Il Direttore dell’Esecuzione del Contratto (in seguito “DEC”) è individuato dall’Ente nella persona del </w:t>
      </w:r>
      <w:r>
        <w:rPr>
          <w:rFonts w:cs="Courier New" w:ascii="Courier New" w:hAnsi="Courier New"/>
          <w:highlight w:val="yellow"/>
        </w:rPr>
        <w:t>Sig./Dr. XXXXXX</w:t>
      </w:r>
      <w:r>
        <w:rPr>
          <w:rFonts w:cs="Courier New" w:ascii="Courier New" w:hAnsi="Courier New"/>
        </w:rPr>
        <w:t>.</w:t>
      </w:r>
    </w:p>
    <w:p>
      <w:pPr>
        <w:pStyle w:val="Normal"/>
        <w:jc w:val="both"/>
        <w:rPr>
          <w:rFonts w:ascii="Courier New" w:hAnsi="Courier New" w:cs="Courier New"/>
        </w:rPr>
      </w:pPr>
      <w:r>
        <w:rPr>
          <w:rFonts w:cs="Courier New" w:ascii="Courier New" w:hAnsi="Courier New"/>
        </w:rPr>
        <w:t xml:space="preserve">2)Il Contraente ha individuato il </w:t>
      </w:r>
      <w:r>
        <w:rPr>
          <w:rFonts w:cs="Courier New" w:ascii="Courier New" w:hAnsi="Courier New"/>
          <w:highlight w:val="yellow"/>
        </w:rPr>
        <w:t>Sig./Dr. XXXXXXX</w:t>
      </w:r>
      <w:r>
        <w:rPr>
          <w:rFonts w:cs="Courier New" w:ascii="Courier New" w:hAnsi="Courier New"/>
        </w:rPr>
        <w:t xml:space="preserve"> quale Project manager durante la fase di esecuzione del contratto.</w:t>
      </w:r>
    </w:p>
    <w:p>
      <w:pPr>
        <w:pStyle w:val="Normal"/>
        <w:jc w:val="center"/>
        <w:rPr>
          <w:rFonts w:ascii="Courier New" w:hAnsi="Courier New" w:cs="Courier New"/>
          <w:b/>
          <w:bCs/>
        </w:rPr>
      </w:pPr>
      <w:r>
        <w:rPr>
          <w:rFonts w:cs="Courier New" w:ascii="Courier New" w:hAnsi="Courier New"/>
          <w:b/>
          <w:bCs/>
        </w:rPr>
        <w:t>ART. 16 – FORZA MAGGIORE</w:t>
      </w:r>
    </w:p>
    <w:p>
      <w:pPr>
        <w:pStyle w:val="Normal"/>
        <w:jc w:val="both"/>
        <w:rPr>
          <w:rFonts w:ascii="Courier New" w:hAnsi="Courier New" w:cs="Courier New"/>
        </w:rPr>
      </w:pPr>
      <w:r>
        <w:rPr>
          <w:rFonts w:cs="Courier New" w:ascii="Courier New" w:hAnsi="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pPr>
        <w:pStyle w:val="Normal"/>
        <w:jc w:val="both"/>
        <w:rPr>
          <w:rFonts w:ascii="Courier New" w:hAnsi="Courier New" w:cs="Courier New"/>
        </w:rPr>
      </w:pPr>
      <w:r>
        <w:rPr>
          <w:rFonts w:cs="Courier New" w:ascii="Courier New" w:hAnsi="Courier New"/>
        </w:rPr>
        <w:t>2)Verificatosi un caso di forza maggiore che impedisca ad una Parte l’esatta e puntuale osservanza degli obblighi contrattuali, la stessa sarà tenuta a darne tempestiva comunicazione all’altra, indicando anche il tempo prevedibile di impedimento.</w:t>
      </w:r>
    </w:p>
    <w:p>
      <w:pPr>
        <w:pStyle w:val="Normal"/>
        <w:jc w:val="both"/>
        <w:rPr>
          <w:rFonts w:ascii="Courier New" w:hAnsi="Courier New" w:cs="Courier New"/>
        </w:rPr>
      </w:pPr>
      <w:bookmarkStart w:id="6" w:name="_Ref31359465"/>
      <w:r>
        <w:rPr>
          <w:rFonts w:cs="Courier New" w:ascii="Courier New" w:hAnsi="Courier New"/>
        </w:rPr>
        <w:t>3)La Parte che non abbia potuto adempiere per causa di forza maggiore avrà il diritto ad una proroga dei termini in misura pari alla durata dell’impedimento determinato dalla suddetta causa.</w:t>
      </w:r>
      <w:bookmarkEnd w:id="6"/>
    </w:p>
    <w:p>
      <w:pPr>
        <w:pStyle w:val="Heading1"/>
        <w:rPr>
          <w:rFonts w:ascii="Courier New" w:hAnsi="Courier New" w:cs="Courier New"/>
          <w:bCs/>
          <w:sz w:val="20"/>
          <w:u w:val="none"/>
        </w:rPr>
      </w:pPr>
      <w:r>
        <w:rPr>
          <w:rFonts w:cs="Courier New" w:ascii="Courier New" w:hAnsi="Courier New"/>
          <w:bCs/>
          <w:sz w:val="20"/>
          <w:u w:val="none"/>
        </w:rPr>
        <w:t>ART. 17 - TRATTAMENTO DEI DATI PERSONALI</w:t>
      </w:r>
    </w:p>
    <w:p>
      <w:pPr>
        <w:pStyle w:val="ListParagraph"/>
        <w:ind w:left="0"/>
        <w:jc w:val="both"/>
        <w:rPr>
          <w:rFonts w:ascii="Courier New" w:hAnsi="Courier New" w:cs="Courier New"/>
        </w:rPr>
      </w:pPr>
      <w:r>
        <w:rPr>
          <w:rFonts w:cs="Courier New" w:ascii="Courier New" w:hAnsi="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pPr>
        <w:pStyle w:val="Heading1"/>
        <w:rPr>
          <w:rFonts w:ascii="Courier New" w:hAnsi="Courier New" w:cs="Courier New"/>
          <w:bCs/>
          <w:sz w:val="20"/>
          <w:u w:val="none"/>
        </w:rPr>
      </w:pPr>
      <w:r>
        <w:rPr>
          <w:rFonts w:cs="Courier New" w:ascii="Courier New" w:hAnsi="Courier New"/>
          <w:bCs/>
          <w:sz w:val="20"/>
          <w:u w:val="none"/>
        </w:rPr>
        <w:t>ART. 18 – LEGGE APPLICABILE E FORO COMPETENTE</w:t>
      </w:r>
    </w:p>
    <w:p>
      <w:pPr>
        <w:pStyle w:val="ListParagraph"/>
        <w:ind w:left="0"/>
        <w:jc w:val="both"/>
        <w:rPr>
          <w:rFonts w:ascii="Courier New" w:hAnsi="Courier New" w:cs="Courier New"/>
        </w:rPr>
      </w:pPr>
      <w:r>
        <w:rPr>
          <w:rFonts w:cs="Courier New" w:ascii="Courier New" w:hAnsi="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pPr>
        <w:pStyle w:val="ListParagraph"/>
        <w:ind w:left="0"/>
        <w:jc w:val="both"/>
        <w:rPr>
          <w:rFonts w:ascii="Courier New" w:hAnsi="Courier New" w:cs="Courier New"/>
        </w:rPr>
      </w:pPr>
      <w:r>
        <w:rPr>
          <w:rFonts w:cs="Courier New" w:ascii="Courier New" w:hAnsi="Courier New"/>
        </w:rPr>
        <w:t>2)Per qualsiasi controversia che non possa venire risolta in via amichevole, sarà competente in via esclusiva il Foro di Roma.</w:t>
      </w:r>
    </w:p>
    <w:p>
      <w:pPr>
        <w:pStyle w:val="ListParagraph"/>
        <w:ind w:left="0"/>
        <w:jc w:val="both"/>
        <w:rPr>
          <w:rFonts w:ascii="Courier New" w:hAnsi="Courier New" w:cs="Courier New"/>
        </w:rPr>
      </w:pPr>
      <w:r>
        <w:rPr>
          <w:rFonts w:cs="Courier New" w:ascii="Courier New" w:hAnsi="Courier New"/>
        </w:rPr>
        <w:t>3)Ai sensi dell’art. 120, c. 4, del D.lgs. 104/2010, si informa che l’Ente fruisce del patrocinio dell’Avvocatura dello Stato.</w:t>
      </w:r>
    </w:p>
    <w:p>
      <w:pPr>
        <w:pStyle w:val="Heading1"/>
        <w:rPr>
          <w:rFonts w:ascii="Courier New" w:hAnsi="Courier New" w:cs="Courier New"/>
          <w:bCs/>
          <w:sz w:val="20"/>
          <w:u w:val="none"/>
        </w:rPr>
      </w:pPr>
      <w:r>
        <w:rPr>
          <w:rFonts w:cs="Courier New" w:ascii="Courier New" w:hAnsi="Courier New"/>
          <w:bCs/>
          <w:sz w:val="20"/>
          <w:u w:val="none"/>
        </w:rPr>
        <w:t>ART. 19 – SPESE ED ONERI FISCALI</w:t>
      </w:r>
    </w:p>
    <w:p>
      <w:pPr>
        <w:pStyle w:val="ListParagraph"/>
        <w:ind w:left="0"/>
        <w:jc w:val="both"/>
        <w:rPr>
          <w:rFonts w:ascii="Courier New" w:hAnsi="Courier New" w:cs="Courier New"/>
        </w:rPr>
      </w:pPr>
      <w:r>
        <w:rPr>
          <w:rFonts w:cs="Courier New" w:ascii="Courier New" w:hAnsi="Courier New"/>
        </w:rPr>
        <w:t>1)Le prestazioni oggetto del presente contratto sono soggette all’imposta sul valore aggiunto, ai sensi del d.P.R. 26/10/1972 n. 633 e s.m.i.</w:t>
      </w:r>
    </w:p>
    <w:p>
      <w:pPr>
        <w:pStyle w:val="ListParagraph"/>
        <w:ind w:left="0"/>
        <w:jc w:val="both"/>
        <w:rPr>
          <w:rFonts w:ascii="Courier New" w:hAnsi="Courier New" w:cs="Courier New"/>
        </w:rPr>
      </w:pPr>
      <w:r>
        <w:rPr>
          <w:rFonts w:cs="Courier New" w:ascii="Courier New" w:hAnsi="Courier New"/>
        </w:rPr>
        <w:t xml:space="preserve">2)Il presente contratto, che consta di </w:t>
      </w:r>
      <w:r>
        <w:rPr>
          <w:rFonts w:cs="Courier New" w:ascii="Courier New" w:hAnsi="Courier New"/>
          <w:highlight w:val="yellow"/>
        </w:rPr>
        <w:t>XX</w:t>
      </w:r>
      <w:r>
        <w:rPr>
          <w:rFonts w:cs="Courier New" w:ascii="Courier New" w:hAnsi="Courier New"/>
        </w:rPr>
        <w:t xml:space="preserve"> pagine è soggetto all’imposta di bollo a carico del Contraente ai sensi dell’art. 18, comma 10, del Codice ed è sottoscritto secondo le disposizioni di cui all’art. 18, comma 1, del Codice.</w:t>
      </w:r>
    </w:p>
    <w:p>
      <w:pPr>
        <w:pStyle w:val="ListParagraph"/>
        <w:ind w:left="0"/>
        <w:jc w:val="both"/>
        <w:rPr>
          <w:rFonts w:ascii="Courier New" w:hAnsi="Courier New" w:cs="Courier New"/>
        </w:rPr>
      </w:pPr>
      <w:r>
        <w:rPr>
          <w:rFonts w:cs="Courier New" w:ascii="Courier New" w:hAnsi="Courier New"/>
        </w:rPr>
        <w:t>3)Le spese di registrazione, in caso d’uso, saranno a carico della Parte richiedente.</w:t>
      </w:r>
    </w:p>
    <w:p>
      <w:pPr>
        <w:pStyle w:val="ListParagraph"/>
        <w:ind w:left="0"/>
        <w:jc w:val="both"/>
        <w:rPr>
          <w:rFonts w:ascii="Courier New" w:hAnsi="Courier New" w:cs="Courier New"/>
        </w:rPr>
      </w:pPr>
      <w:r>
        <w:rPr>
          <w:rFonts w:cs="Courier New" w:ascii="Courier New" w:hAnsi="Courier New"/>
        </w:rPr>
        <w:t>Ai sensi e per gli effetti di cui agli artt. 1341 e 1342 c.c. si approvano espressamente tutti gli articoli del presente contratto.</w:t>
      </w:r>
    </w:p>
    <w:tbl>
      <w:tblPr>
        <w:tblStyle w:val="Grigliatabella"/>
        <w:tblW w:w="7503"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3751"/>
        <w:gridCol w:w="3751"/>
      </w:tblGrid>
      <w:tr>
        <w:trPr/>
        <w:tc>
          <w:tcPr>
            <w:tcW w:w="3751" w:type="dxa"/>
            <w:tcBorders>
              <w:top w:val="nil"/>
              <w:left w:val="nil"/>
              <w:bottom w:val="nil"/>
              <w:right w:val="nil"/>
            </w:tcBorders>
          </w:tcPr>
          <w:p>
            <w:pPr>
              <w:pStyle w:val="ListParagraph"/>
              <w:spacing w:before="0" w:after="0"/>
              <w:ind w:left="0"/>
              <w:contextualSpacing/>
              <w:jc w:val="both"/>
              <w:rPr>
                <w:rFonts w:ascii="Courier New" w:hAnsi="Courier New" w:cs="Courier New"/>
              </w:rPr>
            </w:pPr>
            <w:r>
              <w:rPr>
                <w:rFonts w:eastAsia="Times New Roman" w:cs="Courier New" w:ascii="Courier New" w:hAnsi="Courier New"/>
                <w:kern w:val="0"/>
                <w:sz w:val="20"/>
                <w:szCs w:val="20"/>
                <w:lang w:val="it-IT" w:eastAsia="it-IT"/>
              </w:rPr>
              <w:t>Il Contraente</w:t>
            </w:r>
          </w:p>
        </w:tc>
        <w:tc>
          <w:tcPr>
            <w:tcW w:w="3751" w:type="dxa"/>
            <w:tcBorders>
              <w:top w:val="nil"/>
              <w:left w:val="nil"/>
              <w:bottom w:val="nil"/>
              <w:right w:val="nil"/>
            </w:tcBorders>
          </w:tcPr>
          <w:p>
            <w:pPr>
              <w:pStyle w:val="ListParagraph"/>
              <w:spacing w:before="0" w:after="0"/>
              <w:ind w:left="0"/>
              <w:contextualSpacing/>
              <w:jc w:val="both"/>
              <w:rPr>
                <w:rFonts w:ascii="Courier New" w:hAnsi="Courier New" w:cs="Courier New"/>
              </w:rPr>
            </w:pPr>
            <w:r>
              <w:rPr>
                <w:rFonts w:eastAsia="Times New Roman" w:cs="Courier New" w:ascii="Courier New" w:hAnsi="Courier New"/>
                <w:kern w:val="0"/>
                <w:sz w:val="20"/>
                <w:szCs w:val="20"/>
                <w:lang w:val="it-IT" w:eastAsia="it-IT"/>
              </w:rPr>
              <w:t>L’Ente</w:t>
            </w:r>
          </w:p>
        </w:tc>
      </w:tr>
      <w:tr>
        <w:trPr/>
        <w:tc>
          <w:tcPr>
            <w:tcW w:w="3751" w:type="dxa"/>
            <w:tcBorders>
              <w:top w:val="nil"/>
              <w:left w:val="nil"/>
              <w:bottom w:val="nil"/>
              <w:right w:val="nil"/>
            </w:tcBorders>
          </w:tcPr>
          <w:p>
            <w:pPr>
              <w:pStyle w:val="ListParagraph"/>
              <w:spacing w:before="0" w:after="0"/>
              <w:ind w:left="0"/>
              <w:contextualSpacing/>
              <w:jc w:val="both"/>
              <w:rPr>
                <w:rFonts w:ascii="Courier New" w:hAnsi="Courier New" w:cs="Courier New"/>
              </w:rPr>
            </w:pPr>
            <w:r>
              <w:rPr>
                <w:rFonts w:eastAsia="Times New Roman" w:cs="Courier New" w:ascii="Courier New" w:hAnsi="Courier New"/>
                <w:kern w:val="0"/>
                <w:sz w:val="20"/>
                <w:szCs w:val="20"/>
                <w:lang w:val="it-IT" w:eastAsia="it-IT"/>
              </w:rPr>
              <w:t>Il legale rappresentante</w:t>
            </w:r>
          </w:p>
        </w:tc>
        <w:tc>
          <w:tcPr>
            <w:tcW w:w="3751" w:type="dxa"/>
            <w:tcBorders>
              <w:top w:val="nil"/>
              <w:left w:val="nil"/>
              <w:bottom w:val="nil"/>
              <w:right w:val="nil"/>
            </w:tcBorders>
          </w:tcPr>
          <w:p>
            <w:pPr>
              <w:pStyle w:val="ListParagraph"/>
              <w:spacing w:before="0" w:after="0"/>
              <w:ind w:left="0"/>
              <w:contextualSpacing/>
              <w:jc w:val="both"/>
              <w:rPr>
                <w:rFonts w:ascii="Courier New" w:hAnsi="Courier New" w:cs="Courier New"/>
              </w:rPr>
            </w:pPr>
            <w:r>
              <w:rPr>
                <w:rFonts w:eastAsia="Times New Roman" w:cs="Courier New" w:ascii="Courier New" w:hAnsi="Courier New"/>
                <w:kern w:val="0"/>
                <w:sz w:val="20"/>
                <w:szCs w:val="20"/>
                <w:lang w:val="it-IT" w:eastAsia="it-IT"/>
              </w:rPr>
              <w:t>Il Direttore</w:t>
            </w:r>
          </w:p>
        </w:tc>
      </w:tr>
      <w:tr>
        <w:trPr/>
        <w:tc>
          <w:tcPr>
            <w:tcW w:w="3751" w:type="dxa"/>
            <w:tcBorders>
              <w:top w:val="nil"/>
              <w:left w:val="nil"/>
              <w:bottom w:val="nil"/>
              <w:right w:val="nil"/>
            </w:tcBorders>
          </w:tcPr>
          <w:p>
            <w:pPr>
              <w:pStyle w:val="ListParagraph"/>
              <w:spacing w:before="0" w:after="0"/>
              <w:ind w:left="0"/>
              <w:contextualSpacing/>
              <w:jc w:val="both"/>
              <w:rPr>
                <w:rFonts w:ascii="Courier New" w:hAnsi="Courier New" w:cs="Courier New"/>
              </w:rPr>
            </w:pPr>
            <w:r>
              <w:rPr>
                <w:rFonts w:eastAsia="Times New Roman" w:cs="Courier New" w:ascii="Courier New" w:hAnsi="Courier New"/>
                <w:kern w:val="0"/>
                <w:sz w:val="20"/>
                <w:szCs w:val="20"/>
                <w:lang w:val="it-IT" w:eastAsia="it-IT"/>
              </w:rPr>
              <w:t>(Nome e COGNOME)</w:t>
            </w:r>
          </w:p>
        </w:tc>
        <w:tc>
          <w:tcPr>
            <w:tcW w:w="3751" w:type="dxa"/>
            <w:tcBorders>
              <w:top w:val="nil"/>
              <w:left w:val="nil"/>
              <w:bottom w:val="nil"/>
              <w:right w:val="nil"/>
            </w:tcBorders>
          </w:tcPr>
          <w:p>
            <w:pPr>
              <w:pStyle w:val="ListParagraph"/>
              <w:spacing w:before="0" w:after="0"/>
              <w:ind w:left="0"/>
              <w:contextualSpacing/>
              <w:jc w:val="both"/>
              <w:rPr>
                <w:rFonts w:ascii="Courier New" w:hAnsi="Courier New" w:cs="Courier New"/>
              </w:rPr>
            </w:pPr>
            <w:r>
              <w:rPr>
                <w:rFonts w:eastAsia="Times New Roman" w:cs="Courier New" w:ascii="Courier New" w:hAnsi="Courier New"/>
                <w:kern w:val="0"/>
                <w:sz w:val="20"/>
                <w:szCs w:val="20"/>
                <w:lang w:val="it-IT" w:eastAsia="it-IT"/>
              </w:rPr>
              <w:t>(xxxxx)</w:t>
            </w:r>
          </w:p>
        </w:tc>
      </w:tr>
    </w:tbl>
    <w:p>
      <w:pPr>
        <w:pStyle w:val="Normal"/>
        <w:jc w:val="both"/>
        <w:rPr>
          <w:rFonts w:ascii="Courier New" w:hAnsi="Courier New" w:cs="Courier New"/>
        </w:rPr>
      </w:pPr>
      <w:r>
        <w:rPr>
          <w:rFonts w:cs="Courier New" w:ascii="Courier New" w:hAnsi="Courier New"/>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531" w:right="2835" w:gutter="0" w:header="567" w:top="1418" w:footer="907" w:bottom="1162"/>
      <w:paperSrc w:first="0" w:oth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Times New Roman">
    <w:charset w:val="01"/>
    <w:family w:val="roman"/>
    <w:pitch w:val="variable"/>
  </w:font>
  <w:font w:name="Arial">
    <w:charset w:val="01"/>
    <w:family w:val="swiss"/>
    <w:pitch w:val="variable"/>
  </w:font>
  <w:font w:name="Tahoma">
    <w:charset w:val="01"/>
    <w:family w:val="swiss"/>
    <w:pitch w:val="variable"/>
  </w:font>
  <w:font w:name="Carlito">
    <w:altName w:val="Calibri"/>
    <w:charset w:val="01"/>
    <w:family w:val="swiss"/>
    <w:pitch w:val="variable"/>
  </w:font>
  <w:font w:name="Arial">
    <w:charset w:val="01"/>
    <w:family w:val="auto"/>
    <w:pitch w:val="variable"/>
  </w:font>
  <w:font w:name="Courier New">
    <w:charset w:val="01"/>
    <w:family w:val="auto"/>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63"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lineRule="atLeast" w:line="240"/>
      <w:jc w:val="center"/>
      <w:rPr>
        <w:sz w:val="16"/>
      </w:rPr>
    </w:pPr>
    <w:r>
      <w:rPr>
        <w:sz w:val="16"/>
      </w:rPr>
    </w:r>
    <w:r>
      <mc:AlternateContent>
        <mc:Choice Requires="wps">
          <w:drawing>
            <wp:anchor behindDoc="0" distT="0" distB="0" distL="0" distR="0" simplePos="0" locked="0" layoutInCell="0" allowOverlap="1" relativeHeight="545">
              <wp:simplePos x="0" y="0"/>
              <wp:positionH relativeFrom="margin">
                <wp:align>center</wp:align>
              </wp:positionH>
              <wp:positionV relativeFrom="paragraph">
                <wp:posOffset>635</wp:posOffset>
              </wp:positionV>
              <wp:extent cx="177165" cy="360045"/>
              <wp:effectExtent l="0" t="0" r="0" b="0"/>
              <wp:wrapSquare wrapText="bothSides"/>
              <wp:docPr id="64" name="Cornice2"/>
              <a:graphic xmlns:a="http://schemas.openxmlformats.org/drawingml/2006/main">
                <a:graphicData uri="http://schemas.microsoft.com/office/word/2010/wordprocessingShape">
                  <wps:wsp>
                    <wps:cNvSpPr txBox="1"/>
                    <wps:spPr>
                      <a:xfrm>
                        <a:off x="0" y="0"/>
                        <a:ext cx="177165" cy="360045"/>
                      </a:xfrm>
                      <a:prstGeom prst="rect"/>
                      <a:solidFill>
                        <a:srgbClr val="FFFFFF">
                          <a:alpha val="0"/>
                        </a:srgbClr>
                      </a:solidFill>
                    </wps:spPr>
                    <wps:txbx>
                      <w:txbxContent>
                        <w:p>
                          <w:pPr>
                            <w:pStyle w:val="Footer"/>
                            <w:pBd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r>
                            <w:rPr>
                              <w:rStyle w:val="PageNumber"/>
                            </w:rPr>
                            <w:t xml:space="preserve"> </w:t>
                          </w:r>
                        </w:p>
                      </w:txbxContent>
                    </wps:txbx>
                    <wps:bodyPr anchor="t" lIns="0" tIns="0" rIns="0" bIns="0">
                      <a:spAutoFit/>
                    </wps:bodyPr>
                  </wps:wsp>
                </a:graphicData>
              </a:graphic>
            </wp:anchor>
          </w:drawing>
        </mc:Choice>
        <mc:Fallback>
          <w:pict>
            <v:rect fillcolor="#FFFFFF" style="position:absolute;rotation:-0;width:13.95pt;height:28.35pt;mso-wrap-distance-left:0pt;mso-wrap-distance-right:0pt;mso-wrap-distance-top:0pt;mso-wrap-distance-bottom:0pt;margin-top:0.05pt;mso-position-vertical-relative:text;margin-left:181.55pt;mso-position-horizontal:center;mso-position-horizontal-relative:margin">
              <v:fill opacity="0f"/>
              <v:textbox inset="0in,0in,0in,0in">
                <w:txbxContent>
                  <w:p>
                    <w:pPr>
                      <w:pStyle w:val="Footer"/>
                      <w:pBd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r>
                      <w:rPr>
                        <w:rStyle w:val="PageNumber"/>
                      </w:rPr>
                      <w:t xml:space="preserve"> </w:t>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lineRule="atLeast" w:line="240"/>
      <w:jc w:val="center"/>
      <w:rPr>
        <w:sz w:val="16"/>
      </w:rPr>
    </w:pPr>
    <w:r>
      <w:rPr>
        <w:sz w:val="16"/>
      </w:rPr>
    </w:r>
    <w:r>
      <mc:AlternateContent>
        <mc:Choice Requires="wps">
          <w:drawing>
            <wp:anchor behindDoc="0" distT="0" distB="0" distL="0" distR="0" simplePos="0" locked="0" layoutInCell="0" allowOverlap="1" relativeHeight="545">
              <wp:simplePos x="0" y="0"/>
              <wp:positionH relativeFrom="margin">
                <wp:align>center</wp:align>
              </wp:positionH>
              <wp:positionV relativeFrom="paragraph">
                <wp:posOffset>635</wp:posOffset>
              </wp:positionV>
              <wp:extent cx="177165" cy="360045"/>
              <wp:effectExtent l="0" t="0" r="0" b="0"/>
              <wp:wrapSquare wrapText="bothSides"/>
              <wp:docPr id="65" name="Cornice2"/>
              <a:graphic xmlns:a="http://schemas.openxmlformats.org/drawingml/2006/main">
                <a:graphicData uri="http://schemas.microsoft.com/office/word/2010/wordprocessingShape">
                  <wps:wsp>
                    <wps:cNvSpPr txBox="1"/>
                    <wps:spPr>
                      <a:xfrm>
                        <a:off x="0" y="0"/>
                        <a:ext cx="177165" cy="360045"/>
                      </a:xfrm>
                      <a:prstGeom prst="rect"/>
                      <a:solidFill>
                        <a:srgbClr val="FFFFFF">
                          <a:alpha val="0"/>
                        </a:srgbClr>
                      </a:solidFill>
                    </wps:spPr>
                    <wps:txbx>
                      <w:txbxContent>
                        <w:p>
                          <w:pPr>
                            <w:pStyle w:val="Footer"/>
                            <w:pBd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r>
                            <w:rPr>
                              <w:rStyle w:val="PageNumber"/>
                            </w:rPr>
                            <w:t xml:space="preserve"> </w:t>
                          </w:r>
                        </w:p>
                      </w:txbxContent>
                    </wps:txbx>
                    <wps:bodyPr anchor="t" lIns="0" tIns="0" rIns="0" bIns="0">
                      <a:spAutoFit/>
                    </wps:bodyPr>
                  </wps:wsp>
                </a:graphicData>
              </a:graphic>
            </wp:anchor>
          </w:drawing>
        </mc:Choice>
        <mc:Fallback>
          <w:pict>
            <v:rect fillcolor="#FFFFFF" style="position:absolute;rotation:-0;width:13.95pt;height:28.35pt;mso-wrap-distance-left:0pt;mso-wrap-distance-right:0pt;mso-wrap-distance-top:0pt;mso-wrap-distance-bottom:0pt;margin-top:0.05pt;mso-position-vertical-relative:text;margin-left:181.55pt;mso-position-horizontal:center;mso-position-horizontal-relative:margin">
              <v:fill opacity="0f"/>
              <v:textbox inset="0in,0in,0in,0in">
                <w:txbxContent>
                  <w:p>
                    <w:pPr>
                      <w:pStyle w:val="Footer"/>
                      <w:pBd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r>
                      <w:rPr>
                        <w:rStyle w:val="PageNumber"/>
                      </w:rPr>
                      <w:t xml:space="preserve"> </w:t>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819"/>
        <w:tab w:val="center" w:pos="3402" w:leader="none"/>
        <w:tab w:val="right" w:pos="9638" w:leader="none"/>
      </w:tabs>
      <w:rPr/>
    </w:pPr>
    <w:r>
      <w:rPr/>
      <mc:AlternateContent>
        <mc:Choice Requires="wps">
          <w:drawing>
            <wp:anchor behindDoc="1" distT="0" distB="0" distL="0" distR="0" simplePos="0" locked="0" layoutInCell="1" allowOverlap="1" relativeHeight="18" wp14:anchorId="1CB81CB3">
              <wp:simplePos x="0" y="0"/>
              <wp:positionH relativeFrom="column">
                <wp:posOffset>-1009015</wp:posOffset>
              </wp:positionH>
              <wp:positionV relativeFrom="paragraph">
                <wp:posOffset>845185</wp:posOffset>
              </wp:positionV>
              <wp:extent cx="7574915" cy="635"/>
              <wp:effectExtent l="1905" t="1905" r="1905" b="1905"/>
              <wp:wrapNone/>
              <wp:docPr id="1" name="Line 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66.55pt" to="516.95pt,66.55pt" ID="Line 1" stroked="t" o:allowincell="f" style="position:absolute" wp14:anchorId="1CB81CB3">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5" wp14:anchorId="65051222">
              <wp:simplePos x="0" y="0"/>
              <wp:positionH relativeFrom="column">
                <wp:posOffset>-71755</wp:posOffset>
              </wp:positionH>
              <wp:positionV relativeFrom="paragraph">
                <wp:posOffset>-467995</wp:posOffset>
              </wp:positionV>
              <wp:extent cx="635" cy="10677525"/>
              <wp:effectExtent l="1905" t="1905" r="1905" b="1905"/>
              <wp:wrapNone/>
              <wp:docPr id="2" name="Line 2"/>
              <a:graphic xmlns:a="http://schemas.openxmlformats.org/drawingml/2006/main">
                <a:graphicData uri="http://schemas.microsoft.com/office/word/2010/wordprocessingShape">
                  <wps:wsp>
                    <wps:cNvSpPr/>
                    <wps:spPr>
                      <a:xfrm>
                        <a:off x="0" y="0"/>
                        <a:ext cx="720" cy="1067760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5.65pt,-36.85pt" to="-5.65pt,803.85pt" ID="Line 2" stroked="t" o:allowincell="f" style="position:absolute" wp14:anchorId="6505122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52" wp14:anchorId="385F7993">
              <wp:simplePos x="0" y="0"/>
              <wp:positionH relativeFrom="column">
                <wp:posOffset>4824730</wp:posOffset>
              </wp:positionH>
              <wp:positionV relativeFrom="paragraph">
                <wp:posOffset>-414655</wp:posOffset>
              </wp:positionV>
              <wp:extent cx="635" cy="10678160"/>
              <wp:effectExtent l="1905" t="1905" r="1905" b="1905"/>
              <wp:wrapNone/>
              <wp:docPr id="3" name="Line 3"/>
              <a:graphic xmlns:a="http://schemas.openxmlformats.org/drawingml/2006/main">
                <a:graphicData uri="http://schemas.microsoft.com/office/word/2010/wordprocessingShape">
                  <wps:wsp>
                    <wps:cNvSpPr/>
                    <wps:spPr>
                      <a:xfrm>
                        <a:off x="0" y="0"/>
                        <a:ext cx="720" cy="106783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379.9pt,-32.65pt" to="379.9pt,808.1pt" ID="Line 3" stroked="t" o:allowincell="f" style="position:absolute" wp14:anchorId="385F7993">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69" wp14:anchorId="567A108A">
              <wp:simplePos x="0" y="0"/>
              <wp:positionH relativeFrom="column">
                <wp:posOffset>-1009650</wp:posOffset>
              </wp:positionH>
              <wp:positionV relativeFrom="paragraph">
                <wp:posOffset>1205865</wp:posOffset>
              </wp:positionV>
              <wp:extent cx="7574915" cy="635"/>
              <wp:effectExtent l="1905" t="1905" r="1905" b="1905"/>
              <wp:wrapNone/>
              <wp:docPr id="4" name="Line 4"/>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94.95pt" to="516.9pt,94.95pt" ID="Line 4" stroked="t" o:allowincell="f" style="position:absolute" wp14:anchorId="567A108A">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86" wp14:anchorId="46349232">
              <wp:simplePos x="0" y="0"/>
              <wp:positionH relativeFrom="column">
                <wp:posOffset>-1009650</wp:posOffset>
              </wp:positionH>
              <wp:positionV relativeFrom="paragraph">
                <wp:posOffset>1565910</wp:posOffset>
              </wp:positionV>
              <wp:extent cx="7574915" cy="635"/>
              <wp:effectExtent l="1905" t="1905" r="1905" b="1905"/>
              <wp:wrapNone/>
              <wp:docPr id="5" name="Line 5"/>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123.3pt" to="516.9pt,123.3pt" ID="Line 5" stroked="t" o:allowincell="f" style="position:absolute" wp14:anchorId="4634923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03" wp14:anchorId="79A3E862">
              <wp:simplePos x="0" y="0"/>
              <wp:positionH relativeFrom="column">
                <wp:posOffset>-1009015</wp:posOffset>
              </wp:positionH>
              <wp:positionV relativeFrom="paragraph">
                <wp:posOffset>1925320</wp:posOffset>
              </wp:positionV>
              <wp:extent cx="7574915" cy="635"/>
              <wp:effectExtent l="1905" t="1905" r="1905" b="1905"/>
              <wp:wrapNone/>
              <wp:docPr id="6" name="Line 6"/>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151.6pt" to="516.95pt,151.6pt" ID="Line 6" stroked="t" o:allowincell="f" style="position:absolute" wp14:anchorId="79A3E86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20" wp14:anchorId="2DA5FAB8">
              <wp:simplePos x="0" y="0"/>
              <wp:positionH relativeFrom="column">
                <wp:posOffset>-1009650</wp:posOffset>
              </wp:positionH>
              <wp:positionV relativeFrom="paragraph">
                <wp:posOffset>2286000</wp:posOffset>
              </wp:positionV>
              <wp:extent cx="7574915" cy="635"/>
              <wp:effectExtent l="1905" t="1905" r="1905" b="1905"/>
              <wp:wrapNone/>
              <wp:docPr id="7" name="Line 7"/>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180pt" to="516.9pt,180pt" ID="Line 7" stroked="t" o:allowincell="f" style="position:absolute" wp14:anchorId="2DA5FAB8">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37" wp14:anchorId="5B9CE0F7">
              <wp:simplePos x="0" y="0"/>
              <wp:positionH relativeFrom="column">
                <wp:posOffset>-1009650</wp:posOffset>
              </wp:positionH>
              <wp:positionV relativeFrom="paragraph">
                <wp:posOffset>2646045</wp:posOffset>
              </wp:positionV>
              <wp:extent cx="7574915" cy="635"/>
              <wp:effectExtent l="1905" t="1905" r="1905" b="1905"/>
              <wp:wrapNone/>
              <wp:docPr id="8" name="Line 8"/>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208.35pt" to="516.9pt,208.35pt" ID="Line 8" stroked="t" o:allowincell="f" style="position:absolute" wp14:anchorId="5B9CE0F7">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54" wp14:anchorId="74E50F02">
              <wp:simplePos x="0" y="0"/>
              <wp:positionH relativeFrom="column">
                <wp:posOffset>-1009650</wp:posOffset>
              </wp:positionH>
              <wp:positionV relativeFrom="paragraph">
                <wp:posOffset>3006090</wp:posOffset>
              </wp:positionV>
              <wp:extent cx="7574915" cy="635"/>
              <wp:effectExtent l="1905" t="1905" r="1905" b="1905"/>
              <wp:wrapNone/>
              <wp:docPr id="9" name="Line 9"/>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236.7pt" to="516.9pt,236.7pt" ID="Line 9" stroked="t" o:allowincell="f" style="position:absolute" wp14:anchorId="74E50F0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71" wp14:anchorId="14154FBC">
              <wp:simplePos x="0" y="0"/>
              <wp:positionH relativeFrom="column">
                <wp:posOffset>-1009015</wp:posOffset>
              </wp:positionH>
              <wp:positionV relativeFrom="paragraph">
                <wp:posOffset>3365500</wp:posOffset>
              </wp:positionV>
              <wp:extent cx="7574915" cy="635"/>
              <wp:effectExtent l="1905" t="1905" r="1905" b="1905"/>
              <wp:wrapNone/>
              <wp:docPr id="10" name="Line 10"/>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265pt" to="516.95pt,265pt" ID="Line 10" stroked="t" o:allowincell="f" style="position:absolute" wp14:anchorId="14154FB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88" wp14:anchorId="7BE65F31">
              <wp:simplePos x="0" y="0"/>
              <wp:positionH relativeFrom="column">
                <wp:posOffset>-1009650</wp:posOffset>
              </wp:positionH>
              <wp:positionV relativeFrom="paragraph">
                <wp:posOffset>3726180</wp:posOffset>
              </wp:positionV>
              <wp:extent cx="7574915" cy="635"/>
              <wp:effectExtent l="1905" t="1905" r="1905" b="1905"/>
              <wp:wrapNone/>
              <wp:docPr id="11" name="Line 1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293.4pt" to="516.9pt,293.4pt" ID="Line 11" stroked="t" o:allowincell="f" style="position:absolute" wp14:anchorId="7BE65F31">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05" wp14:anchorId="338D26CC">
              <wp:simplePos x="0" y="0"/>
              <wp:positionH relativeFrom="column">
                <wp:posOffset>-1009650</wp:posOffset>
              </wp:positionH>
              <wp:positionV relativeFrom="paragraph">
                <wp:posOffset>4086225</wp:posOffset>
              </wp:positionV>
              <wp:extent cx="7574915" cy="635"/>
              <wp:effectExtent l="1905" t="1905" r="1905" b="1905"/>
              <wp:wrapNone/>
              <wp:docPr id="12" name="Line 12"/>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321.75pt" to="516.9pt,321.75pt" ID="Line 12" stroked="t" o:allowincell="f" style="position:absolute" wp14:anchorId="338D26C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22" wp14:anchorId="3CBA700F">
              <wp:simplePos x="0" y="0"/>
              <wp:positionH relativeFrom="column">
                <wp:posOffset>-1009650</wp:posOffset>
              </wp:positionH>
              <wp:positionV relativeFrom="paragraph">
                <wp:posOffset>4446270</wp:posOffset>
              </wp:positionV>
              <wp:extent cx="7574915" cy="635"/>
              <wp:effectExtent l="1905" t="1905" r="1905" b="1905"/>
              <wp:wrapNone/>
              <wp:docPr id="13" name="Line 13"/>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350.1pt" to="516.9pt,350.1pt" ID="Line 13" stroked="t" o:allowincell="f" style="position:absolute" wp14:anchorId="3CBA700F">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39" wp14:anchorId="0F92B69C">
              <wp:simplePos x="0" y="0"/>
              <wp:positionH relativeFrom="column">
                <wp:posOffset>-1009015</wp:posOffset>
              </wp:positionH>
              <wp:positionV relativeFrom="paragraph">
                <wp:posOffset>4805680</wp:posOffset>
              </wp:positionV>
              <wp:extent cx="7574915" cy="635"/>
              <wp:effectExtent l="1905" t="1905" r="1905" b="1905"/>
              <wp:wrapNone/>
              <wp:docPr id="14" name="Line 14"/>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378.4pt" to="516.95pt,378.4pt" ID="Line 14" stroked="t" o:allowincell="f" style="position:absolute" wp14:anchorId="0F92B69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56" wp14:anchorId="6BFF0CE9">
              <wp:simplePos x="0" y="0"/>
              <wp:positionH relativeFrom="column">
                <wp:posOffset>-1009650</wp:posOffset>
              </wp:positionH>
              <wp:positionV relativeFrom="paragraph">
                <wp:posOffset>5166360</wp:posOffset>
              </wp:positionV>
              <wp:extent cx="7574915" cy="635"/>
              <wp:effectExtent l="1905" t="1905" r="1905" b="1905"/>
              <wp:wrapNone/>
              <wp:docPr id="15" name="Line 15"/>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406.8pt" to="516.9pt,406.8pt" ID="Line 15" stroked="t" o:allowincell="f" style="position:absolute" wp14:anchorId="6BFF0CE9">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73" wp14:anchorId="1D098F1F">
              <wp:simplePos x="0" y="0"/>
              <wp:positionH relativeFrom="column">
                <wp:posOffset>-1009650</wp:posOffset>
              </wp:positionH>
              <wp:positionV relativeFrom="paragraph">
                <wp:posOffset>5526405</wp:posOffset>
              </wp:positionV>
              <wp:extent cx="7574915" cy="635"/>
              <wp:effectExtent l="1905" t="1905" r="1905" b="1905"/>
              <wp:wrapNone/>
              <wp:docPr id="16" name="Line 16"/>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435.15pt" to="516.9pt,435.15pt" ID="Line 16" stroked="t" o:allowincell="f" style="position:absolute" wp14:anchorId="1D098F1F">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90" wp14:anchorId="45349380">
              <wp:simplePos x="0" y="0"/>
              <wp:positionH relativeFrom="column">
                <wp:posOffset>-973455</wp:posOffset>
              </wp:positionH>
              <wp:positionV relativeFrom="paragraph">
                <wp:posOffset>5886450</wp:posOffset>
              </wp:positionV>
              <wp:extent cx="7574915" cy="635"/>
              <wp:effectExtent l="1905" t="1905" r="1905" b="1905"/>
              <wp:wrapNone/>
              <wp:docPr id="17" name="Line 17"/>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463.5pt" to="519.75pt,463.5pt" ID="Line 17" stroked="t" o:allowincell="f" style="position:absolute" wp14:anchorId="45349380">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07" wp14:anchorId="44EBAD79">
              <wp:simplePos x="0" y="0"/>
              <wp:positionH relativeFrom="column">
                <wp:posOffset>-972820</wp:posOffset>
              </wp:positionH>
              <wp:positionV relativeFrom="paragraph">
                <wp:posOffset>6245860</wp:posOffset>
              </wp:positionV>
              <wp:extent cx="7574915" cy="635"/>
              <wp:effectExtent l="1905" t="1905" r="1905" b="1905"/>
              <wp:wrapNone/>
              <wp:docPr id="18" name="Line 18"/>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pt,491.8pt" to="519.8pt,491.8pt" ID="Line 18" stroked="t" o:allowincell="f" style="position:absolute" wp14:anchorId="44EBAD79">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24" wp14:anchorId="75DDA487">
              <wp:simplePos x="0" y="0"/>
              <wp:positionH relativeFrom="column">
                <wp:posOffset>-973455</wp:posOffset>
              </wp:positionH>
              <wp:positionV relativeFrom="paragraph">
                <wp:posOffset>6606540</wp:posOffset>
              </wp:positionV>
              <wp:extent cx="7574915" cy="635"/>
              <wp:effectExtent l="1905" t="1905" r="1905" b="1905"/>
              <wp:wrapNone/>
              <wp:docPr id="19" name="Line 19"/>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520.2pt" to="519.75pt,520.2pt" ID="Line 19" stroked="t" o:allowincell="f" style="position:absolute" wp14:anchorId="75DDA487">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41" wp14:anchorId="7387774E">
              <wp:simplePos x="0" y="0"/>
              <wp:positionH relativeFrom="column">
                <wp:posOffset>-973455</wp:posOffset>
              </wp:positionH>
              <wp:positionV relativeFrom="paragraph">
                <wp:posOffset>6966585</wp:posOffset>
              </wp:positionV>
              <wp:extent cx="7574915" cy="635"/>
              <wp:effectExtent l="1905" t="1905" r="1905" b="1905"/>
              <wp:wrapNone/>
              <wp:docPr id="20" name="Line 20"/>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548.55pt" to="519.75pt,548.55pt" ID="Line 20" stroked="t" o:allowincell="f" style="position:absolute" wp14:anchorId="7387774E">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58" wp14:anchorId="1B7652C2">
              <wp:simplePos x="0" y="0"/>
              <wp:positionH relativeFrom="column">
                <wp:posOffset>-1009650</wp:posOffset>
              </wp:positionH>
              <wp:positionV relativeFrom="paragraph">
                <wp:posOffset>5886450</wp:posOffset>
              </wp:positionV>
              <wp:extent cx="7574915" cy="635"/>
              <wp:effectExtent l="1905" t="1905" r="1905" b="1905"/>
              <wp:wrapNone/>
              <wp:docPr id="21" name="Line 2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463.5pt" to="516.9pt,463.5pt" ID="Line 21" stroked="t" o:allowincell="f" style="position:absolute" wp14:anchorId="1B7652C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75" wp14:anchorId="3DE8BD58">
              <wp:simplePos x="0" y="0"/>
              <wp:positionH relativeFrom="column">
                <wp:posOffset>-1009015</wp:posOffset>
              </wp:positionH>
              <wp:positionV relativeFrom="paragraph">
                <wp:posOffset>6245860</wp:posOffset>
              </wp:positionV>
              <wp:extent cx="7574915" cy="635"/>
              <wp:effectExtent l="1905" t="1905" r="1905" b="1905"/>
              <wp:wrapNone/>
              <wp:docPr id="22" name="Line 22"/>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491.8pt" to="516.95pt,491.8pt" ID="Line 22" stroked="t" o:allowincell="f" style="position:absolute" wp14:anchorId="3DE8BD58">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92" wp14:anchorId="23723DDC">
              <wp:simplePos x="0" y="0"/>
              <wp:positionH relativeFrom="column">
                <wp:posOffset>-1009650</wp:posOffset>
              </wp:positionH>
              <wp:positionV relativeFrom="paragraph">
                <wp:posOffset>6606540</wp:posOffset>
              </wp:positionV>
              <wp:extent cx="7574915" cy="635"/>
              <wp:effectExtent l="1905" t="1905" r="1905" b="1905"/>
              <wp:wrapNone/>
              <wp:docPr id="23" name="Line 23"/>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520.2pt" to="516.9pt,520.2pt" ID="Line 23" stroked="t" o:allowincell="f" style="position:absolute" wp14:anchorId="23723DD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09" wp14:anchorId="6D9FB651">
              <wp:simplePos x="0" y="0"/>
              <wp:positionH relativeFrom="column">
                <wp:posOffset>-1009650</wp:posOffset>
              </wp:positionH>
              <wp:positionV relativeFrom="paragraph">
                <wp:posOffset>6966585</wp:posOffset>
              </wp:positionV>
              <wp:extent cx="7574915" cy="635"/>
              <wp:effectExtent l="1905" t="1905" r="1905" b="1905"/>
              <wp:wrapNone/>
              <wp:docPr id="24" name="Line 24"/>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548.55pt" to="516.9pt,548.55pt" ID="Line 24" stroked="t" o:allowincell="f" style="position:absolute" wp14:anchorId="6D9FB651">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26" wp14:anchorId="02ECDB21">
              <wp:simplePos x="0" y="0"/>
              <wp:positionH relativeFrom="column">
                <wp:posOffset>-1009650</wp:posOffset>
              </wp:positionH>
              <wp:positionV relativeFrom="paragraph">
                <wp:posOffset>7326630</wp:posOffset>
              </wp:positionV>
              <wp:extent cx="7574915" cy="635"/>
              <wp:effectExtent l="1905" t="1905" r="1905" b="1905"/>
              <wp:wrapNone/>
              <wp:docPr id="25" name="Line 25"/>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576.9pt" to="516.9pt,576.9pt" ID="Line 25" stroked="t" o:allowincell="f" style="position:absolute" wp14:anchorId="02ECDB21">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43" wp14:anchorId="11051297">
              <wp:simplePos x="0" y="0"/>
              <wp:positionH relativeFrom="column">
                <wp:posOffset>-1009015</wp:posOffset>
              </wp:positionH>
              <wp:positionV relativeFrom="paragraph">
                <wp:posOffset>7686040</wp:posOffset>
              </wp:positionV>
              <wp:extent cx="7574915" cy="635"/>
              <wp:effectExtent l="1905" t="1905" r="1905" b="1905"/>
              <wp:wrapNone/>
              <wp:docPr id="26" name="Line 26"/>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605.2pt" to="516.95pt,605.2pt" ID="Line 26" stroked="t" o:allowincell="f" style="position:absolute" wp14:anchorId="11051297">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60" wp14:anchorId="48735B10">
              <wp:simplePos x="0" y="0"/>
              <wp:positionH relativeFrom="column">
                <wp:posOffset>-1009650</wp:posOffset>
              </wp:positionH>
              <wp:positionV relativeFrom="paragraph">
                <wp:posOffset>8046720</wp:posOffset>
              </wp:positionV>
              <wp:extent cx="7574915" cy="635"/>
              <wp:effectExtent l="1905" t="1905" r="1905" b="1905"/>
              <wp:wrapNone/>
              <wp:docPr id="27" name="Line 27"/>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633.6pt" to="516.9pt,633.6pt" ID="Line 27" stroked="t" o:allowincell="f" style="position:absolute" wp14:anchorId="48735B10">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77" wp14:anchorId="20968560">
              <wp:simplePos x="0" y="0"/>
              <wp:positionH relativeFrom="column">
                <wp:posOffset>-1009650</wp:posOffset>
              </wp:positionH>
              <wp:positionV relativeFrom="paragraph">
                <wp:posOffset>8406765</wp:posOffset>
              </wp:positionV>
              <wp:extent cx="7574915" cy="635"/>
              <wp:effectExtent l="1905" t="1905" r="1905" b="1905"/>
              <wp:wrapNone/>
              <wp:docPr id="28" name="Line 28"/>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661.95pt" to="516.9pt,661.95pt" ID="Line 28" stroked="t" o:allowincell="f" style="position:absolute" wp14:anchorId="20968560">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94" wp14:anchorId="6ACAC6D9">
              <wp:simplePos x="0" y="0"/>
              <wp:positionH relativeFrom="column">
                <wp:posOffset>-973455</wp:posOffset>
              </wp:positionH>
              <wp:positionV relativeFrom="paragraph">
                <wp:posOffset>8766810</wp:posOffset>
              </wp:positionV>
              <wp:extent cx="7574915" cy="635"/>
              <wp:effectExtent l="1905" t="1905" r="1905" b="1905"/>
              <wp:wrapNone/>
              <wp:docPr id="29" name="Line 29"/>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690.3pt" to="519.75pt,690.3pt" ID="Line 29" stroked="t" o:allowincell="f" style="position:absolute" wp14:anchorId="6ACAC6D9">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511" wp14:anchorId="0D840E35">
              <wp:simplePos x="0" y="0"/>
              <wp:positionH relativeFrom="column">
                <wp:posOffset>-972820</wp:posOffset>
              </wp:positionH>
              <wp:positionV relativeFrom="paragraph">
                <wp:posOffset>9126220</wp:posOffset>
              </wp:positionV>
              <wp:extent cx="7574915" cy="635"/>
              <wp:effectExtent l="1905" t="1905" r="1905" b="1905"/>
              <wp:wrapNone/>
              <wp:docPr id="30" name="Line 30"/>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pt,718.6pt" to="519.8pt,718.6pt" ID="Line 30" stroked="t" o:allowincell="f" style="position:absolute" wp14:anchorId="0D840E35">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528" wp14:anchorId="29A00BDA">
              <wp:simplePos x="0" y="0"/>
              <wp:positionH relativeFrom="column">
                <wp:posOffset>-973455</wp:posOffset>
              </wp:positionH>
              <wp:positionV relativeFrom="paragraph">
                <wp:posOffset>9486900</wp:posOffset>
              </wp:positionV>
              <wp:extent cx="7574915" cy="635"/>
              <wp:effectExtent l="1905" t="1905" r="1905" b="1905"/>
              <wp:wrapNone/>
              <wp:docPr id="31" name="Line 3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747pt" to="519.75pt,747pt" ID="Line 31" stroked="t" o:allowincell="f" style="position:absolute" wp14:anchorId="29A00BDA">
              <v:stroke color="black" weight="3240"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819"/>
        <w:tab w:val="center" w:pos="3402" w:leader="none"/>
        <w:tab w:val="right" w:pos="9638" w:leader="none"/>
      </w:tabs>
      <w:rPr/>
    </w:pPr>
    <w:r>
      <w:rPr/>
      <mc:AlternateContent>
        <mc:Choice Requires="wps">
          <w:drawing>
            <wp:anchor behindDoc="1" distT="0" distB="0" distL="0" distR="0" simplePos="0" locked="0" layoutInCell="1" allowOverlap="1" relativeHeight="18" wp14:anchorId="1CB81CB3">
              <wp:simplePos x="0" y="0"/>
              <wp:positionH relativeFrom="column">
                <wp:posOffset>-1009015</wp:posOffset>
              </wp:positionH>
              <wp:positionV relativeFrom="paragraph">
                <wp:posOffset>845185</wp:posOffset>
              </wp:positionV>
              <wp:extent cx="7574915" cy="635"/>
              <wp:effectExtent l="1905" t="1905" r="1905" b="1905"/>
              <wp:wrapNone/>
              <wp:docPr id="32" name="Line 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66.55pt" to="516.95pt,66.55pt" ID="Line 1" stroked="t" o:allowincell="f" style="position:absolute" wp14:anchorId="1CB81CB3">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5" wp14:anchorId="65051222">
              <wp:simplePos x="0" y="0"/>
              <wp:positionH relativeFrom="column">
                <wp:posOffset>-71755</wp:posOffset>
              </wp:positionH>
              <wp:positionV relativeFrom="paragraph">
                <wp:posOffset>-467995</wp:posOffset>
              </wp:positionV>
              <wp:extent cx="635" cy="10677525"/>
              <wp:effectExtent l="1905" t="1905" r="1905" b="1905"/>
              <wp:wrapNone/>
              <wp:docPr id="33" name="Line 2"/>
              <a:graphic xmlns:a="http://schemas.openxmlformats.org/drawingml/2006/main">
                <a:graphicData uri="http://schemas.microsoft.com/office/word/2010/wordprocessingShape">
                  <wps:wsp>
                    <wps:cNvSpPr/>
                    <wps:spPr>
                      <a:xfrm>
                        <a:off x="0" y="0"/>
                        <a:ext cx="720" cy="1067760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5.65pt,-36.85pt" to="-5.65pt,803.85pt" ID="Line 2" stroked="t" o:allowincell="f" style="position:absolute" wp14:anchorId="6505122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52" wp14:anchorId="385F7993">
              <wp:simplePos x="0" y="0"/>
              <wp:positionH relativeFrom="column">
                <wp:posOffset>4824730</wp:posOffset>
              </wp:positionH>
              <wp:positionV relativeFrom="paragraph">
                <wp:posOffset>-414655</wp:posOffset>
              </wp:positionV>
              <wp:extent cx="635" cy="10678160"/>
              <wp:effectExtent l="1905" t="1905" r="1905" b="1905"/>
              <wp:wrapNone/>
              <wp:docPr id="34" name="Line 3"/>
              <a:graphic xmlns:a="http://schemas.openxmlformats.org/drawingml/2006/main">
                <a:graphicData uri="http://schemas.microsoft.com/office/word/2010/wordprocessingShape">
                  <wps:wsp>
                    <wps:cNvSpPr/>
                    <wps:spPr>
                      <a:xfrm>
                        <a:off x="0" y="0"/>
                        <a:ext cx="720" cy="106783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379.9pt,-32.65pt" to="379.9pt,808.1pt" ID="Line 3" stroked="t" o:allowincell="f" style="position:absolute" wp14:anchorId="385F7993">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69" wp14:anchorId="567A108A">
              <wp:simplePos x="0" y="0"/>
              <wp:positionH relativeFrom="column">
                <wp:posOffset>-1009650</wp:posOffset>
              </wp:positionH>
              <wp:positionV relativeFrom="paragraph">
                <wp:posOffset>1205865</wp:posOffset>
              </wp:positionV>
              <wp:extent cx="7574915" cy="635"/>
              <wp:effectExtent l="1905" t="1905" r="1905" b="1905"/>
              <wp:wrapNone/>
              <wp:docPr id="35" name="Line 4"/>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94.95pt" to="516.9pt,94.95pt" ID="Line 4" stroked="t" o:allowincell="f" style="position:absolute" wp14:anchorId="567A108A">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86" wp14:anchorId="46349232">
              <wp:simplePos x="0" y="0"/>
              <wp:positionH relativeFrom="column">
                <wp:posOffset>-1009650</wp:posOffset>
              </wp:positionH>
              <wp:positionV relativeFrom="paragraph">
                <wp:posOffset>1565910</wp:posOffset>
              </wp:positionV>
              <wp:extent cx="7574915" cy="635"/>
              <wp:effectExtent l="1905" t="1905" r="1905" b="1905"/>
              <wp:wrapNone/>
              <wp:docPr id="36" name="Line 5"/>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123.3pt" to="516.9pt,123.3pt" ID="Line 5" stroked="t" o:allowincell="f" style="position:absolute" wp14:anchorId="4634923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03" wp14:anchorId="79A3E862">
              <wp:simplePos x="0" y="0"/>
              <wp:positionH relativeFrom="column">
                <wp:posOffset>-1009015</wp:posOffset>
              </wp:positionH>
              <wp:positionV relativeFrom="paragraph">
                <wp:posOffset>1925320</wp:posOffset>
              </wp:positionV>
              <wp:extent cx="7574915" cy="635"/>
              <wp:effectExtent l="1905" t="1905" r="1905" b="1905"/>
              <wp:wrapNone/>
              <wp:docPr id="37" name="Line 6"/>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151.6pt" to="516.95pt,151.6pt" ID="Line 6" stroked="t" o:allowincell="f" style="position:absolute" wp14:anchorId="79A3E86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20" wp14:anchorId="2DA5FAB8">
              <wp:simplePos x="0" y="0"/>
              <wp:positionH relativeFrom="column">
                <wp:posOffset>-1009650</wp:posOffset>
              </wp:positionH>
              <wp:positionV relativeFrom="paragraph">
                <wp:posOffset>2286000</wp:posOffset>
              </wp:positionV>
              <wp:extent cx="7574915" cy="635"/>
              <wp:effectExtent l="1905" t="1905" r="1905" b="1905"/>
              <wp:wrapNone/>
              <wp:docPr id="38" name="Line 7"/>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180pt" to="516.9pt,180pt" ID="Line 7" stroked="t" o:allowincell="f" style="position:absolute" wp14:anchorId="2DA5FAB8">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37" wp14:anchorId="5B9CE0F7">
              <wp:simplePos x="0" y="0"/>
              <wp:positionH relativeFrom="column">
                <wp:posOffset>-1009650</wp:posOffset>
              </wp:positionH>
              <wp:positionV relativeFrom="paragraph">
                <wp:posOffset>2646045</wp:posOffset>
              </wp:positionV>
              <wp:extent cx="7574915" cy="635"/>
              <wp:effectExtent l="1905" t="1905" r="1905" b="1905"/>
              <wp:wrapNone/>
              <wp:docPr id="39" name="Line 8"/>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208.35pt" to="516.9pt,208.35pt" ID="Line 8" stroked="t" o:allowincell="f" style="position:absolute" wp14:anchorId="5B9CE0F7">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54" wp14:anchorId="74E50F02">
              <wp:simplePos x="0" y="0"/>
              <wp:positionH relativeFrom="column">
                <wp:posOffset>-1009650</wp:posOffset>
              </wp:positionH>
              <wp:positionV relativeFrom="paragraph">
                <wp:posOffset>3006090</wp:posOffset>
              </wp:positionV>
              <wp:extent cx="7574915" cy="635"/>
              <wp:effectExtent l="1905" t="1905" r="1905" b="1905"/>
              <wp:wrapNone/>
              <wp:docPr id="40" name="Line 9"/>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236.7pt" to="516.9pt,236.7pt" ID="Line 9" stroked="t" o:allowincell="f" style="position:absolute" wp14:anchorId="74E50F0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71" wp14:anchorId="14154FBC">
              <wp:simplePos x="0" y="0"/>
              <wp:positionH relativeFrom="column">
                <wp:posOffset>-1009015</wp:posOffset>
              </wp:positionH>
              <wp:positionV relativeFrom="paragraph">
                <wp:posOffset>3365500</wp:posOffset>
              </wp:positionV>
              <wp:extent cx="7574915" cy="635"/>
              <wp:effectExtent l="1905" t="1905" r="1905" b="1905"/>
              <wp:wrapNone/>
              <wp:docPr id="41" name="Line 10"/>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265pt" to="516.95pt,265pt" ID="Line 10" stroked="t" o:allowincell="f" style="position:absolute" wp14:anchorId="14154FB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188" wp14:anchorId="7BE65F31">
              <wp:simplePos x="0" y="0"/>
              <wp:positionH relativeFrom="column">
                <wp:posOffset>-1009650</wp:posOffset>
              </wp:positionH>
              <wp:positionV relativeFrom="paragraph">
                <wp:posOffset>3726180</wp:posOffset>
              </wp:positionV>
              <wp:extent cx="7574915" cy="635"/>
              <wp:effectExtent l="1905" t="1905" r="1905" b="1905"/>
              <wp:wrapNone/>
              <wp:docPr id="42" name="Line 1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293.4pt" to="516.9pt,293.4pt" ID="Line 11" stroked="t" o:allowincell="f" style="position:absolute" wp14:anchorId="7BE65F31">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05" wp14:anchorId="338D26CC">
              <wp:simplePos x="0" y="0"/>
              <wp:positionH relativeFrom="column">
                <wp:posOffset>-1009650</wp:posOffset>
              </wp:positionH>
              <wp:positionV relativeFrom="paragraph">
                <wp:posOffset>4086225</wp:posOffset>
              </wp:positionV>
              <wp:extent cx="7574915" cy="635"/>
              <wp:effectExtent l="1905" t="1905" r="1905" b="1905"/>
              <wp:wrapNone/>
              <wp:docPr id="43" name="Line 12"/>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321.75pt" to="516.9pt,321.75pt" ID="Line 12" stroked="t" o:allowincell="f" style="position:absolute" wp14:anchorId="338D26C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22" wp14:anchorId="3CBA700F">
              <wp:simplePos x="0" y="0"/>
              <wp:positionH relativeFrom="column">
                <wp:posOffset>-1009650</wp:posOffset>
              </wp:positionH>
              <wp:positionV relativeFrom="paragraph">
                <wp:posOffset>4446270</wp:posOffset>
              </wp:positionV>
              <wp:extent cx="7574915" cy="635"/>
              <wp:effectExtent l="1905" t="1905" r="1905" b="1905"/>
              <wp:wrapNone/>
              <wp:docPr id="44" name="Line 13"/>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350.1pt" to="516.9pt,350.1pt" ID="Line 13" stroked="t" o:allowincell="f" style="position:absolute" wp14:anchorId="3CBA700F">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39" wp14:anchorId="0F92B69C">
              <wp:simplePos x="0" y="0"/>
              <wp:positionH relativeFrom="column">
                <wp:posOffset>-1009015</wp:posOffset>
              </wp:positionH>
              <wp:positionV relativeFrom="paragraph">
                <wp:posOffset>4805680</wp:posOffset>
              </wp:positionV>
              <wp:extent cx="7574915" cy="635"/>
              <wp:effectExtent l="1905" t="1905" r="1905" b="1905"/>
              <wp:wrapNone/>
              <wp:docPr id="45" name="Line 14"/>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378.4pt" to="516.95pt,378.4pt" ID="Line 14" stroked="t" o:allowincell="f" style="position:absolute" wp14:anchorId="0F92B69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56" wp14:anchorId="6BFF0CE9">
              <wp:simplePos x="0" y="0"/>
              <wp:positionH relativeFrom="column">
                <wp:posOffset>-1009650</wp:posOffset>
              </wp:positionH>
              <wp:positionV relativeFrom="paragraph">
                <wp:posOffset>5166360</wp:posOffset>
              </wp:positionV>
              <wp:extent cx="7574915" cy="635"/>
              <wp:effectExtent l="1905" t="1905" r="1905" b="1905"/>
              <wp:wrapNone/>
              <wp:docPr id="46" name="Line 15"/>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406.8pt" to="516.9pt,406.8pt" ID="Line 15" stroked="t" o:allowincell="f" style="position:absolute" wp14:anchorId="6BFF0CE9">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73" wp14:anchorId="1D098F1F">
              <wp:simplePos x="0" y="0"/>
              <wp:positionH relativeFrom="column">
                <wp:posOffset>-1009650</wp:posOffset>
              </wp:positionH>
              <wp:positionV relativeFrom="paragraph">
                <wp:posOffset>5526405</wp:posOffset>
              </wp:positionV>
              <wp:extent cx="7574915" cy="635"/>
              <wp:effectExtent l="1905" t="1905" r="1905" b="1905"/>
              <wp:wrapNone/>
              <wp:docPr id="47" name="Line 16"/>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435.15pt" to="516.9pt,435.15pt" ID="Line 16" stroked="t" o:allowincell="f" style="position:absolute" wp14:anchorId="1D098F1F">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290" wp14:anchorId="45349380">
              <wp:simplePos x="0" y="0"/>
              <wp:positionH relativeFrom="column">
                <wp:posOffset>-973455</wp:posOffset>
              </wp:positionH>
              <wp:positionV relativeFrom="paragraph">
                <wp:posOffset>5886450</wp:posOffset>
              </wp:positionV>
              <wp:extent cx="7574915" cy="635"/>
              <wp:effectExtent l="1905" t="1905" r="1905" b="1905"/>
              <wp:wrapNone/>
              <wp:docPr id="48" name="Line 17"/>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463.5pt" to="519.75pt,463.5pt" ID="Line 17" stroked="t" o:allowincell="f" style="position:absolute" wp14:anchorId="45349380">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07" wp14:anchorId="44EBAD79">
              <wp:simplePos x="0" y="0"/>
              <wp:positionH relativeFrom="column">
                <wp:posOffset>-972820</wp:posOffset>
              </wp:positionH>
              <wp:positionV relativeFrom="paragraph">
                <wp:posOffset>6245860</wp:posOffset>
              </wp:positionV>
              <wp:extent cx="7574915" cy="635"/>
              <wp:effectExtent l="1905" t="1905" r="1905" b="1905"/>
              <wp:wrapNone/>
              <wp:docPr id="49" name="Line 18"/>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pt,491.8pt" to="519.8pt,491.8pt" ID="Line 18" stroked="t" o:allowincell="f" style="position:absolute" wp14:anchorId="44EBAD79">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24" wp14:anchorId="75DDA487">
              <wp:simplePos x="0" y="0"/>
              <wp:positionH relativeFrom="column">
                <wp:posOffset>-973455</wp:posOffset>
              </wp:positionH>
              <wp:positionV relativeFrom="paragraph">
                <wp:posOffset>6606540</wp:posOffset>
              </wp:positionV>
              <wp:extent cx="7574915" cy="635"/>
              <wp:effectExtent l="1905" t="1905" r="1905" b="1905"/>
              <wp:wrapNone/>
              <wp:docPr id="50" name="Line 19"/>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520.2pt" to="519.75pt,520.2pt" ID="Line 19" stroked="t" o:allowincell="f" style="position:absolute" wp14:anchorId="75DDA487">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41" wp14:anchorId="7387774E">
              <wp:simplePos x="0" y="0"/>
              <wp:positionH relativeFrom="column">
                <wp:posOffset>-973455</wp:posOffset>
              </wp:positionH>
              <wp:positionV relativeFrom="paragraph">
                <wp:posOffset>6966585</wp:posOffset>
              </wp:positionV>
              <wp:extent cx="7574915" cy="635"/>
              <wp:effectExtent l="1905" t="1905" r="1905" b="1905"/>
              <wp:wrapNone/>
              <wp:docPr id="51" name="Line 20"/>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548.55pt" to="519.75pt,548.55pt" ID="Line 20" stroked="t" o:allowincell="f" style="position:absolute" wp14:anchorId="7387774E">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58" wp14:anchorId="1B7652C2">
              <wp:simplePos x="0" y="0"/>
              <wp:positionH relativeFrom="column">
                <wp:posOffset>-1009650</wp:posOffset>
              </wp:positionH>
              <wp:positionV relativeFrom="paragraph">
                <wp:posOffset>5886450</wp:posOffset>
              </wp:positionV>
              <wp:extent cx="7574915" cy="635"/>
              <wp:effectExtent l="1905" t="1905" r="1905" b="1905"/>
              <wp:wrapNone/>
              <wp:docPr id="52" name="Line 2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463.5pt" to="516.9pt,463.5pt" ID="Line 21" stroked="t" o:allowincell="f" style="position:absolute" wp14:anchorId="1B7652C2">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75" wp14:anchorId="3DE8BD58">
              <wp:simplePos x="0" y="0"/>
              <wp:positionH relativeFrom="column">
                <wp:posOffset>-1009015</wp:posOffset>
              </wp:positionH>
              <wp:positionV relativeFrom="paragraph">
                <wp:posOffset>6245860</wp:posOffset>
              </wp:positionV>
              <wp:extent cx="7574915" cy="635"/>
              <wp:effectExtent l="1905" t="1905" r="1905" b="1905"/>
              <wp:wrapNone/>
              <wp:docPr id="53" name="Line 22"/>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491.8pt" to="516.95pt,491.8pt" ID="Line 22" stroked="t" o:allowincell="f" style="position:absolute" wp14:anchorId="3DE8BD58">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392" wp14:anchorId="23723DDC">
              <wp:simplePos x="0" y="0"/>
              <wp:positionH relativeFrom="column">
                <wp:posOffset>-1009650</wp:posOffset>
              </wp:positionH>
              <wp:positionV relativeFrom="paragraph">
                <wp:posOffset>6606540</wp:posOffset>
              </wp:positionV>
              <wp:extent cx="7574915" cy="635"/>
              <wp:effectExtent l="1905" t="1905" r="1905" b="1905"/>
              <wp:wrapNone/>
              <wp:docPr id="54" name="Line 23"/>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520.2pt" to="516.9pt,520.2pt" ID="Line 23" stroked="t" o:allowincell="f" style="position:absolute" wp14:anchorId="23723DDC">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09" wp14:anchorId="6D9FB651">
              <wp:simplePos x="0" y="0"/>
              <wp:positionH relativeFrom="column">
                <wp:posOffset>-1009650</wp:posOffset>
              </wp:positionH>
              <wp:positionV relativeFrom="paragraph">
                <wp:posOffset>6966585</wp:posOffset>
              </wp:positionV>
              <wp:extent cx="7574915" cy="635"/>
              <wp:effectExtent l="1905" t="1905" r="1905" b="1905"/>
              <wp:wrapNone/>
              <wp:docPr id="55" name="Line 24"/>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548.55pt" to="516.9pt,548.55pt" ID="Line 24" stroked="t" o:allowincell="f" style="position:absolute" wp14:anchorId="6D9FB651">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26" wp14:anchorId="02ECDB21">
              <wp:simplePos x="0" y="0"/>
              <wp:positionH relativeFrom="column">
                <wp:posOffset>-1009650</wp:posOffset>
              </wp:positionH>
              <wp:positionV relativeFrom="paragraph">
                <wp:posOffset>7326630</wp:posOffset>
              </wp:positionV>
              <wp:extent cx="7574915" cy="635"/>
              <wp:effectExtent l="1905" t="1905" r="1905" b="1905"/>
              <wp:wrapNone/>
              <wp:docPr id="56" name="Line 25"/>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576.9pt" to="516.9pt,576.9pt" ID="Line 25" stroked="t" o:allowincell="f" style="position:absolute" wp14:anchorId="02ECDB21">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43" wp14:anchorId="11051297">
              <wp:simplePos x="0" y="0"/>
              <wp:positionH relativeFrom="column">
                <wp:posOffset>-1009015</wp:posOffset>
              </wp:positionH>
              <wp:positionV relativeFrom="paragraph">
                <wp:posOffset>7686040</wp:posOffset>
              </wp:positionV>
              <wp:extent cx="7574915" cy="635"/>
              <wp:effectExtent l="1905" t="1905" r="1905" b="1905"/>
              <wp:wrapNone/>
              <wp:docPr id="57" name="Line 26"/>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45pt,605.2pt" to="516.95pt,605.2pt" ID="Line 26" stroked="t" o:allowincell="f" style="position:absolute" wp14:anchorId="11051297">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60" wp14:anchorId="48735B10">
              <wp:simplePos x="0" y="0"/>
              <wp:positionH relativeFrom="column">
                <wp:posOffset>-1009650</wp:posOffset>
              </wp:positionH>
              <wp:positionV relativeFrom="paragraph">
                <wp:posOffset>8046720</wp:posOffset>
              </wp:positionV>
              <wp:extent cx="7574915" cy="635"/>
              <wp:effectExtent l="1905" t="1905" r="1905" b="1905"/>
              <wp:wrapNone/>
              <wp:docPr id="58" name="Line 27"/>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633.6pt" to="516.9pt,633.6pt" ID="Line 27" stroked="t" o:allowincell="f" style="position:absolute" wp14:anchorId="48735B10">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77" wp14:anchorId="20968560">
              <wp:simplePos x="0" y="0"/>
              <wp:positionH relativeFrom="column">
                <wp:posOffset>-1009650</wp:posOffset>
              </wp:positionH>
              <wp:positionV relativeFrom="paragraph">
                <wp:posOffset>8406765</wp:posOffset>
              </wp:positionV>
              <wp:extent cx="7574915" cy="635"/>
              <wp:effectExtent l="1905" t="1905" r="1905" b="1905"/>
              <wp:wrapNone/>
              <wp:docPr id="59" name="Line 28"/>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9.5pt,661.95pt" to="516.9pt,661.95pt" ID="Line 28" stroked="t" o:allowincell="f" style="position:absolute" wp14:anchorId="20968560">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494" wp14:anchorId="6ACAC6D9">
              <wp:simplePos x="0" y="0"/>
              <wp:positionH relativeFrom="column">
                <wp:posOffset>-973455</wp:posOffset>
              </wp:positionH>
              <wp:positionV relativeFrom="paragraph">
                <wp:posOffset>8766810</wp:posOffset>
              </wp:positionV>
              <wp:extent cx="7574915" cy="635"/>
              <wp:effectExtent l="1905" t="1905" r="1905" b="1905"/>
              <wp:wrapNone/>
              <wp:docPr id="60" name="Line 29"/>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690.3pt" to="519.75pt,690.3pt" ID="Line 29" stroked="t" o:allowincell="f" style="position:absolute" wp14:anchorId="6ACAC6D9">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511" wp14:anchorId="0D840E35">
              <wp:simplePos x="0" y="0"/>
              <wp:positionH relativeFrom="column">
                <wp:posOffset>-972820</wp:posOffset>
              </wp:positionH>
              <wp:positionV relativeFrom="paragraph">
                <wp:posOffset>9126220</wp:posOffset>
              </wp:positionV>
              <wp:extent cx="7574915" cy="635"/>
              <wp:effectExtent l="1905" t="1905" r="1905" b="1905"/>
              <wp:wrapNone/>
              <wp:docPr id="61" name="Line 30"/>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pt,718.6pt" to="519.8pt,718.6pt" ID="Line 30" stroked="t" o:allowincell="f" style="position:absolute" wp14:anchorId="0D840E35">
              <v:stroke color="black" weight="3240" joinstyle="round" endcap="flat"/>
              <v:fill o:detectmouseclick="t" on="false"/>
              <w10:wrap type="none"/>
            </v:line>
          </w:pict>
        </mc:Fallback>
      </mc:AlternateContent>
      <mc:AlternateContent>
        <mc:Choice Requires="wps">
          <w:drawing>
            <wp:anchor behindDoc="1" distT="0" distB="0" distL="0" distR="0" simplePos="0" locked="0" layoutInCell="1" allowOverlap="1" relativeHeight="528" wp14:anchorId="29A00BDA">
              <wp:simplePos x="0" y="0"/>
              <wp:positionH relativeFrom="column">
                <wp:posOffset>-973455</wp:posOffset>
              </wp:positionH>
              <wp:positionV relativeFrom="paragraph">
                <wp:posOffset>9486900</wp:posOffset>
              </wp:positionV>
              <wp:extent cx="7574915" cy="635"/>
              <wp:effectExtent l="1905" t="1905" r="1905" b="1905"/>
              <wp:wrapNone/>
              <wp:docPr id="62" name="Line 31"/>
              <a:graphic xmlns:a="http://schemas.openxmlformats.org/drawingml/2006/main">
                <a:graphicData uri="http://schemas.microsoft.com/office/word/2010/wordprocessingShape">
                  <wps:wsp>
                    <wps:cNvSpPr/>
                    <wps:spPr>
                      <a:xfrm>
                        <a:off x="0" y="0"/>
                        <a:ext cx="7574760" cy="720"/>
                      </a:xfrm>
                      <a:prstGeom prst="line">
                        <a:avLst/>
                      </a:prstGeom>
                      <a:ln w="3175">
                        <a:solidFill>
                          <a:srgbClr val="000000"/>
                        </a:solidFill>
                        <a:round/>
                      </a:ln>
                    </wps:spPr>
                    <wps:style>
                      <a:lnRef idx="0"/>
                      <a:fillRef idx="0"/>
                      <a:effectRef idx="0"/>
                      <a:fontRef idx="minor"/>
                    </wps:style>
                    <wps:bodyPr/>
                  </wps:wsp>
                </a:graphicData>
              </a:graphic>
            </wp:anchor>
          </w:drawing>
        </mc:Choice>
        <mc:Fallback>
          <w:pict>
            <v:line id="shape_0" from="-76.65pt,747pt" to="519.75pt,747pt" ID="Line 31" stroked="t" o:allowincell="f" style="position:absolute" wp14:anchorId="29A00BDA">
              <v:stroke color="black" weight="3240" joinstyle="round" endcap="flat"/>
              <v:fill o:detectmouseclick="t" on="false"/>
              <w10:wrap type="non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9"/>
  <w:autoHyphenation w:val="true"/>
  <w:doNotHyphenateCaps/>
  <w:hyphenationZone w:val="425"/>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val="false"/>
      <w:suppressAutoHyphens w:val="true"/>
      <w:bidi w:val="0"/>
      <w:spacing w:lineRule="exact" w:line="567" w:before="0" w:after="0"/>
      <w:jc w:val="left"/>
    </w:pPr>
    <w:rPr>
      <w:rFonts w:ascii="Arial" w:hAnsi="Arial" w:eastAsia="Times New Roman" w:cs="Times New Roman"/>
      <w:color w:val="auto"/>
      <w:kern w:val="0"/>
      <w:sz w:val="20"/>
      <w:szCs w:val="20"/>
      <w:lang w:bidi="he-IL" w:val="it-IT" w:eastAsia="it-IT"/>
    </w:rPr>
  </w:style>
  <w:style w:type="paragraph" w:styleId="Heading1">
    <w:name w:val="Heading 1"/>
    <w:basedOn w:val="Normal"/>
    <w:next w:val="Normal"/>
    <w:qFormat/>
    <w:pPr>
      <w:keepNext w:val="true"/>
      <w:jc w:val="center"/>
      <w:outlineLvl w:val="0"/>
    </w:pPr>
    <w:rPr>
      <w:rFonts w:ascii="Times New Roman" w:hAnsi="Times New Roman"/>
      <w:b/>
      <w:sz w:val="24"/>
      <w:u w:val="single"/>
    </w:rPr>
  </w:style>
  <w:style w:type="paragraph" w:styleId="Heading2">
    <w:name w:val="Heading 2"/>
    <w:basedOn w:val="Normal"/>
    <w:next w:val="Normal"/>
    <w:qFormat/>
    <w:pPr>
      <w:keepNext w:val="true"/>
      <w:jc w:val="both"/>
      <w:outlineLvl w:val="1"/>
    </w:pPr>
    <w:rPr>
      <w:rFonts w:ascii="Times New Roman" w:hAnsi="Times New Roman"/>
      <w:b/>
      <w:sz w:val="24"/>
      <w:u w:val="single"/>
    </w:rPr>
  </w:style>
  <w:style w:type="paragraph" w:styleId="Heading3">
    <w:name w:val="Heading 3"/>
    <w:basedOn w:val="Normal"/>
    <w:next w:val="Normal"/>
    <w:qFormat/>
    <w:pPr>
      <w:keepNext w:val="true"/>
      <w:jc w:val="both"/>
      <w:outlineLvl w:val="2"/>
    </w:pPr>
    <w:rPr>
      <w:rFonts w:ascii="Times New Roman" w:hAnsi="Times New Roman"/>
      <w:b/>
      <w:sz w:val="24"/>
    </w:rPr>
  </w:style>
  <w:style w:type="paragraph" w:styleId="Heading4">
    <w:name w:val="Heading 4"/>
    <w:basedOn w:val="Normal"/>
    <w:next w:val="Normal"/>
    <w:qFormat/>
    <w:pPr>
      <w:keepNext w:val="true"/>
      <w:outlineLvl w:val="3"/>
    </w:pPr>
    <w:rPr>
      <w:rFonts w:ascii="Times New Roman" w:hAnsi="Times New Roman"/>
      <w:b/>
      <w:sz w:val="24"/>
      <w:u w:val="single"/>
    </w:rPr>
  </w:style>
  <w:style w:type="paragraph" w:styleId="Heading5">
    <w:name w:val="Heading 5"/>
    <w:basedOn w:val="Normal"/>
    <w:next w:val="Normal"/>
    <w:qFormat/>
    <w:pPr>
      <w:keepNext w:val="true"/>
      <w:jc w:val="both"/>
      <w:outlineLvl w:val="4"/>
    </w:pPr>
    <w:rPr>
      <w:rFonts w:ascii="Times New Roman" w:hAnsi="Times New Roman"/>
      <w:sz w:val="24"/>
    </w:rPr>
  </w:style>
  <w:style w:type="paragraph" w:styleId="Heading6">
    <w:name w:val="Heading 6"/>
    <w:basedOn w:val="Normal"/>
    <w:next w:val="Normal"/>
    <w:qFormat/>
    <w:pPr>
      <w:keepNext w:val="true"/>
      <w:outlineLvl w:val="5"/>
    </w:pPr>
    <w:rPr>
      <w:rFonts w:ascii="Times New Roman" w:hAnsi="Times New Roman"/>
      <w:sz w:val="28"/>
    </w:rPr>
  </w:style>
  <w:style w:type="paragraph" w:styleId="Heading7">
    <w:name w:val="Heading 7"/>
    <w:basedOn w:val="Normal"/>
    <w:next w:val="Normal"/>
    <w:qFormat/>
    <w:pPr>
      <w:keepNext w:val="true"/>
      <w:jc w:val="right"/>
      <w:outlineLvl w:val="6"/>
    </w:pPr>
    <w:rPr>
      <w:sz w:val="24"/>
    </w:rPr>
  </w:style>
  <w:style w:type="paragraph" w:styleId="Heading8">
    <w:name w:val="Heading 8"/>
    <w:basedOn w:val="Normal"/>
    <w:next w:val="Normal"/>
    <w:qFormat/>
    <w:pPr>
      <w:keepNext w:val="true"/>
      <w:jc w:val="right"/>
      <w:outlineLvl w:val="7"/>
    </w:pPr>
    <w:rPr>
      <w:sz w:val="24"/>
      <w:u w:val="single"/>
    </w:rPr>
  </w:style>
  <w:style w:type="paragraph" w:styleId="Heading9">
    <w:name w:val="Heading 9"/>
    <w:basedOn w:val="Normal"/>
    <w:next w:val="Normal"/>
    <w:qFormat/>
    <w:pPr>
      <w:keepNext w:val="true"/>
      <w:jc w:val="center"/>
      <w:outlineLvl w:val="8"/>
    </w:pPr>
    <w:rPr>
      <w:rFonts w:ascii="Times New Roman" w:hAnsi="Times New Roman"/>
      <w:b/>
      <w:bCs/>
      <w:spacing w:val="20"/>
      <w:sz w:val="28"/>
      <w:u w:val="single"/>
    </w:rPr>
  </w:style>
  <w:style w:type="character" w:styleId="DefaultParagraphFont" w:default="1">
    <w:name w:val="Default Paragraph Font"/>
    <w:uiPriority w:val="1"/>
    <w:semiHidden/>
    <w:unhideWhenUsed/>
    <w:qFormat/>
    <w:rPr/>
  </w:style>
  <w:style w:type="character" w:styleId="PageNumber">
    <w:name w:val="Page Number"/>
    <w:basedOn w:val="DefaultParagraphFont"/>
    <w:rPr/>
  </w:style>
  <w:style w:type="character" w:styleId="Hyperlink">
    <w:name w:val="Hyperlink"/>
    <w:rPr>
      <w:color w:val="0000FF"/>
      <w:u w:val="single"/>
    </w:rPr>
  </w:style>
  <w:style w:type="character" w:styleId="TestofumettoCarattere" w:customStyle="1">
    <w:name w:val="Testo fumetto Carattere"/>
    <w:basedOn w:val="DefaultParagraphFont"/>
    <w:link w:val="BalloonText"/>
    <w:qFormat/>
    <w:rsid w:val="00d26d8c"/>
    <w:rPr>
      <w:rFonts w:ascii="Tahoma" w:hAnsi="Tahoma" w:cs="Tahoma"/>
      <w:sz w:val="16"/>
      <w:szCs w:val="16"/>
      <w:lang w:bidi="he-IL"/>
    </w:rPr>
  </w:style>
  <w:style w:type="character" w:styleId="UnresolvedMention">
    <w:name w:val="Unresolved Mention"/>
    <w:basedOn w:val="DefaultParagraphFont"/>
    <w:uiPriority w:val="99"/>
    <w:semiHidden/>
    <w:unhideWhenUsed/>
    <w:qFormat/>
    <w:rsid w:val="00bb7ef1"/>
    <w:rPr>
      <w:color w:val="605E5C"/>
      <w:shd w:fill="E1DFDD" w:val="clear"/>
    </w:rPr>
  </w:style>
  <w:style w:type="paragraph" w:styleId="Titolo">
    <w:name w:val="Titolo"/>
    <w:basedOn w:val="Normal"/>
    <w:next w:val="BodyText"/>
    <w:qFormat/>
    <w:pPr>
      <w:keepNext w:val="true"/>
      <w:spacing w:before="240" w:after="120"/>
    </w:pPr>
    <w:rPr>
      <w:rFonts w:ascii="Carlito" w:hAnsi="Carlito" w:eastAsia="DejaVu Sans" w:cs="DejaVu Sans"/>
      <w:sz w:val="28"/>
      <w:szCs w:val="28"/>
    </w:rPr>
  </w:style>
  <w:style w:type="paragraph" w:styleId="BodyText">
    <w:name w:val="Body Text"/>
    <w:basedOn w:val="Normal"/>
    <w:pPr>
      <w:jc w:val="both"/>
    </w:pPr>
    <w:rPr>
      <w:rFonts w:ascii="Times New Roman" w:hAnsi="Times New Roman"/>
      <w:sz w:val="24"/>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ice">
    <w:name w:val="Indice"/>
    <w:basedOn w:val="Normal"/>
    <w:qFormat/>
    <w:pPr>
      <w:suppressLineNumbers/>
    </w:pPr>
    <w:rPr/>
  </w:style>
  <w:style w:type="paragraph" w:styleId="Intestazioneepidipagina">
    <w:name w:val="Intestazione e piè di pagina"/>
    <w:basedOn w:val="Normal"/>
    <w:qFormat/>
    <w:pPr/>
    <w:rPr/>
  </w:style>
  <w:style w:type="paragraph" w:styleId="Header">
    <w:name w:val="Header"/>
    <w:basedOn w:val="Normal"/>
    <w:pPr>
      <w:tabs>
        <w:tab w:val="clear" w:pos="709"/>
        <w:tab w:val="center" w:pos="4819" w:leader="none"/>
        <w:tab w:val="right" w:pos="9638" w:leader="none"/>
      </w:tabs>
    </w:pPr>
    <w:rPr/>
  </w:style>
  <w:style w:type="paragraph" w:styleId="Footer">
    <w:name w:val="Footer"/>
    <w:basedOn w:val="Normal"/>
    <w:pPr>
      <w:tabs>
        <w:tab w:val="clear" w:pos="709"/>
        <w:tab w:val="center" w:pos="4819" w:leader="none"/>
        <w:tab w:val="right" w:pos="9638" w:leader="none"/>
      </w:tabs>
    </w:pPr>
    <w:rPr/>
  </w:style>
  <w:style w:type="paragraph" w:styleId="Title">
    <w:name w:val="Title"/>
    <w:basedOn w:val="Normal"/>
    <w:qFormat/>
    <w:pPr>
      <w:jc w:val="center"/>
    </w:pPr>
    <w:rPr>
      <w:rFonts w:ascii="Times New Roman" w:hAnsi="Times New Roman"/>
      <w:b/>
      <w:sz w:val="24"/>
      <w:u w:val="single"/>
    </w:rPr>
  </w:style>
  <w:style w:type="paragraph" w:styleId="DocumentMap">
    <w:name w:val="Document Map"/>
    <w:basedOn w:val="Normal"/>
    <w:semiHidden/>
    <w:qFormat/>
    <w:pPr>
      <w:shd w:val="clear" w:color="auto" w:fill="000080"/>
    </w:pPr>
    <w:rPr>
      <w:rFonts w:ascii="Tahoma" w:hAnsi="Tahoma"/>
    </w:rPr>
  </w:style>
  <w:style w:type="paragraph" w:styleId="BodyText2">
    <w:name w:val="Body Text 2"/>
    <w:basedOn w:val="Normal"/>
    <w:qFormat/>
    <w:pPr>
      <w:jc w:val="both"/>
    </w:pPr>
    <w:rPr>
      <w:rFonts w:cs="Arial"/>
      <w:b/>
      <w:sz w:val="24"/>
      <w:u w:val="single"/>
    </w:rPr>
  </w:style>
  <w:style w:type="paragraph" w:styleId="BodyText3">
    <w:name w:val="Body Text 3"/>
    <w:basedOn w:val="Normal"/>
    <w:qFormat/>
    <w:pPr>
      <w:jc w:val="both"/>
    </w:pPr>
    <w:rPr>
      <w:rFonts w:ascii="Times New Roman" w:hAnsi="Times New Roman"/>
      <w:sz w:val="28"/>
    </w:rPr>
  </w:style>
  <w:style w:type="paragraph" w:styleId="BodyTextIndent">
    <w:name w:val="Body Text Indent"/>
    <w:basedOn w:val="Normal"/>
    <w:pPr>
      <w:widowControl/>
      <w:spacing w:lineRule="auto" w:line="240"/>
      <w:ind w:left="567"/>
      <w:jc w:val="both"/>
    </w:pPr>
    <w:rPr>
      <w:rFonts w:ascii="Times New Roman" w:hAnsi="Times New Roman"/>
      <w:color w:val="000000"/>
      <w:sz w:val="24"/>
      <w:lang w:bidi="ar-SA"/>
    </w:rPr>
  </w:style>
  <w:style w:type="paragraph" w:styleId="BodyTextIndent2">
    <w:name w:val="Body Text Indent 2"/>
    <w:basedOn w:val="Normal"/>
    <w:qFormat/>
    <w:pPr>
      <w:widowControl/>
      <w:spacing w:lineRule="auto" w:line="240"/>
      <w:ind w:left="873"/>
      <w:jc w:val="both"/>
    </w:pPr>
    <w:rPr>
      <w:rFonts w:ascii="Times New Roman" w:hAnsi="Times New Roman"/>
      <w:color w:val="000000"/>
      <w:sz w:val="24"/>
      <w:lang w:bidi="ar-SA"/>
    </w:rPr>
  </w:style>
  <w:style w:type="paragraph" w:styleId="BodyTextIndent3">
    <w:name w:val="Body Text Indent 3"/>
    <w:basedOn w:val="Normal"/>
    <w:qFormat/>
    <w:pPr>
      <w:widowControl/>
      <w:tabs>
        <w:tab w:val="clear" w:pos="709"/>
        <w:tab w:val="left" w:pos="851" w:leader="none"/>
      </w:tabs>
      <w:spacing w:lineRule="auto" w:line="240"/>
      <w:ind w:left="491"/>
      <w:jc w:val="both"/>
    </w:pPr>
    <w:rPr>
      <w:rFonts w:ascii="Times New Roman" w:hAnsi="Times New Roman"/>
      <w:color w:val="FF0000"/>
      <w:sz w:val="24"/>
      <w:lang w:bidi="ar-SA"/>
    </w:rPr>
  </w:style>
  <w:style w:type="paragraph" w:styleId="BalloonText">
    <w:name w:val="Balloon Text"/>
    <w:basedOn w:val="Normal"/>
    <w:link w:val="TestofumettoCarattere"/>
    <w:qFormat/>
    <w:rsid w:val="00d26d8c"/>
    <w:pPr>
      <w:spacing w:lineRule="auto" w:line="240"/>
    </w:pPr>
    <w:rPr>
      <w:rFonts w:ascii="Tahoma" w:hAnsi="Tahoma" w:cs="Tahoma"/>
      <w:sz w:val="16"/>
      <w:szCs w:val="16"/>
    </w:rPr>
  </w:style>
  <w:style w:type="paragraph" w:styleId="ListParagraph">
    <w:name w:val="List Paragraph"/>
    <w:basedOn w:val="Normal"/>
    <w:uiPriority w:val="34"/>
    <w:qFormat/>
    <w:rsid w:val="009f38bc"/>
    <w:pPr>
      <w:spacing w:before="0" w:after="0"/>
      <w:ind w:left="720"/>
      <w:contextualSpacing/>
    </w:pPr>
    <w:rPr/>
  </w:style>
  <w:style w:type="paragraph" w:styleId="Contenutocornice">
    <w:name w:val="Contenuto cornice"/>
    <w:basedOn w:val="Normal"/>
    <w:qFormat/>
    <w:pPr/>
    <w:rPr/>
  </w:style>
  <w:style w:type="paragraph" w:styleId="Default">
    <w:name w:val="Default"/>
    <w:qFormat/>
    <w:pPr>
      <w:widowControl/>
      <w:suppressAutoHyphens w:val="true"/>
      <w:bidi w:val="0"/>
      <w:spacing w:before="0" w:after="0"/>
      <w:jc w:val="left"/>
      <w:textAlignment w:val="auto"/>
    </w:pPr>
    <w:rPr>
      <w:rFonts w:ascii="Arial" w:hAnsi="Arial" w:eastAsia="Cambria Math" w:cs="Arial"/>
      <w:color w:val="000000"/>
      <w:kern w:val="0"/>
      <w:sz w:val="24"/>
      <w:szCs w:val="24"/>
      <w:lang w:val="it-IT" w:eastAsia="it-IT" w:bidi="ar-SA"/>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c542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18</TotalTime>
  <Application>Collabora_Office/24.04.10.2$Linux_X86_64 LibreOffice_project/9d0c2a60e3e5d633b536bd87adb0fbadb86b465e</Application>
  <HyperlinkBase>www.viasetti.it</HyperlinkBase>
  <AppVersion>15.0000</AppVersion>
  <Pages>17</Pages>
  <Words>2823</Words>
  <Characters>16966</Characters>
  <CharactersWithSpaces>19696</CharactersWithSpaces>
  <Paragraphs>117</Paragraphs>
  <Company>Studio Viasetti Brescia -  www.viasetti.it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2024-04-11T10:22:00Z</dcterms:created>
  <dc:creator>.</dc:creator>
  <dc:description/>
  <dc:language>it-IT</dc:language>
  <cp:lastModifiedBy>Annalisa Leone</cp:lastModifiedBy>
  <cp:lastPrinted>2013-11-08T09:56:00Z</cp:lastPrinted>
  <dcterms:modified xsi:type="dcterms:W3CDTF">2024-12-02T15:54:00Z</dcterms:modified>
  <cp:revision>10</cp:revision>
  <dc:subject>corso di formazione Office</dc:subject>
  <dc:title>MODELLO USO BOLLO</dc:title>
</cp:coreProperties>
</file>

<file path=docProps/custom.xml><?xml version="1.0" encoding="utf-8"?>
<Properties xmlns="http://schemas.openxmlformats.org/officeDocument/2006/custom-properties" xmlns:vt="http://schemas.openxmlformats.org/officeDocument/2006/docPropsVTypes"/>
</file>