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AA2D7" w14:textId="77777777" w:rsidR="004D76B7" w:rsidRPr="00B70795" w:rsidRDefault="004D76B7" w:rsidP="000B7900">
      <w:pPr>
        <w:pStyle w:val="Titolo2"/>
        <w:rPr>
          <w:lang w:val="it-IT"/>
        </w:rPr>
      </w:pPr>
      <w:r w:rsidRPr="00B70795">
        <w:rPr>
          <w:lang w:val="it-IT"/>
        </w:rPr>
        <w:t xml:space="preserve">Allegato 3 – Modello Contratto d’Obbligo </w:t>
      </w:r>
    </w:p>
    <w:p w14:paraId="7675F3E2" w14:textId="1BAF7C28" w:rsidR="004D76B7" w:rsidRPr="00B70795" w:rsidRDefault="004D76B7" w:rsidP="000B7900">
      <w:pPr>
        <w:rPr>
          <w:rFonts w:eastAsiaTheme="minorHAnsi"/>
          <w:lang w:eastAsia="en-US"/>
        </w:rPr>
      </w:pPr>
      <w:r w:rsidRPr="00B70795">
        <w:rPr>
          <w:rFonts w:eastAsia="Bliss Pro ExtraLight"/>
        </w:rPr>
        <w:t>BANDO PUBBLICO PER LA SELEZIONE DI PROPOSTE PROGETTUALI, FINALIZZATE ALLA CONCESSIONE DI FINANZIAMENTI PER ATTIVITÀ COERENTI CON GLI OBIETTIVI DEL CENTRO NAZIONALE PER LA MOBILITÀ SOSTENIBILE, A VALERE SULLE RISORSE DEL PIANO NAZIONALE RIPRESA E RESILIENZA (PNRR) MISSIONE 4, “ISTRUZIONE E RICERCA” - COMPONENTE 2, “DALLA RICERCA ALL’IMPRESA” - LINEA DI INVESTIMENTO 1.4 “CENTRI NAZIONALI”, FINANZIATO DALL’UNIONE EUROPEA – NEXTGENERATIONEU” PROGETTO CNMS – Centro Nazionale Mobilità Sostenibile – Codice Identificativo CN00000023, SPOKE 12 – SUSTAINABLE PROPULSION – CUP B43C22000440001</w:t>
      </w:r>
    </w:p>
    <w:p w14:paraId="261A26E1" w14:textId="77777777" w:rsidR="004D76B7" w:rsidRPr="00B70795" w:rsidRDefault="004D76B7" w:rsidP="000B7900">
      <w:pPr>
        <w:pStyle w:val="articletitle"/>
      </w:pPr>
      <w:r w:rsidRPr="00B70795">
        <w:t>MODELLO CONTRATTO D’OBBLIGO</w:t>
      </w:r>
    </w:p>
    <w:p w14:paraId="5452504B" w14:textId="77777777" w:rsidR="004D76B7" w:rsidRPr="00B70795" w:rsidRDefault="004D76B7" w:rsidP="000B7900">
      <w:pPr>
        <w:spacing w:before="240" w:after="240"/>
        <w:jc w:val="center"/>
        <w:rPr>
          <w:rFonts w:eastAsiaTheme="minorHAnsi"/>
          <w:i/>
          <w:iCs/>
          <w:sz w:val="24"/>
          <w:szCs w:val="24"/>
          <w:lang w:eastAsia="en-US"/>
        </w:rPr>
      </w:pPr>
      <w:r w:rsidRPr="00B70795">
        <w:rPr>
          <w:rFonts w:eastAsiaTheme="minorHAnsi"/>
          <w:i/>
          <w:iCs/>
          <w:sz w:val="24"/>
          <w:szCs w:val="24"/>
          <w:lang w:eastAsia="en-US"/>
        </w:rPr>
        <w:t>Premesso che</w:t>
      </w:r>
    </w:p>
    <w:p w14:paraId="74DF1CD1" w14:textId="77777777"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 xml:space="preserve">il Ministero dell’Università e Ricerca (di seguito MUR) ha pubblicato l’Avviso pubblico n. 3138 del 16.12.2021 per Potenziamento strutture di ricerca e creazione di “campioni nazionali” di R&amp;S su alcune Key Enabling Technologies - nell’ambito della Missione 4 “Istruzione e ricerca” – Componente 2 “Dalla ricerca all’impresa” del Piano Nazionale di Ripresa e Resilienza, Investimento 1.4, finanziato dall’Unione europea – NextGenerationEU”; </w:t>
      </w:r>
    </w:p>
    <w:p w14:paraId="2E617A62" w14:textId="77777777"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 xml:space="preserve">nell’ambito del suddetto Avviso è stata presentata e finanziata una proposta di Programma di Ricerca e Innovazione dal titolo “Sustainable Mobility Center” (Centro Nazionale per la Mobilità Sostenibile – CNMS), codice proposta CN00000023 (in seguito “Programma di R&amp;S”). Tale Programma di Ricerca e Innovazione prevede Bandi a Cascata a favore di soggetti esterni al Campione Nazionale CNMS; </w:t>
      </w:r>
    </w:p>
    <w:p w14:paraId="6CA0D033" w14:textId="3706206D"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 xml:space="preserve">il Consiglio Nazionale delle Ricerche, in persona del Direttore del CNR-STEMS, nella sua qualità di Spoke, come da “Programma di R&amp;S” in attuazione di quanto disposto da HUB Fondazione MOST, ha approvato il Bando a Cascata (di seguito anche “Bando”), per l’importo complessivo di Euro 2.200.000,00 da assegnarsi secondo le modalità stabilite dal medesimo Bando; </w:t>
      </w:r>
    </w:p>
    <w:p w14:paraId="7060231E" w14:textId="462C5B29"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in esito alle operazioni di cui al Bando, come da Provvedimento del Direttore del CNR-STEMS n. ______ prot. n. del______________ sono state approvate le operazioni di selezione dei progetti ammessi al finanziamento a valere sui fondi CUP B43C22000440001 del Consiglio Nazionale delle Ricerche - CNR;</w:t>
      </w:r>
    </w:p>
    <w:p w14:paraId="33303A00" w14:textId="454384C5" w:rsidR="004D76B7" w:rsidRPr="00B70795" w:rsidRDefault="004D76B7" w:rsidP="000F11C3">
      <w:pPr>
        <w:pStyle w:val="Default"/>
        <w:numPr>
          <w:ilvl w:val="0"/>
          <w:numId w:val="14"/>
        </w:numPr>
        <w:spacing w:after="60"/>
        <w:ind w:left="284" w:hanging="284"/>
        <w:jc w:val="both"/>
        <w:rPr>
          <w:rFonts w:asciiTheme="minorHAnsi" w:hAnsiTheme="minorHAnsi" w:cstheme="minorHAnsi"/>
          <w:sz w:val="22"/>
          <w:szCs w:val="22"/>
        </w:rPr>
      </w:pPr>
      <w:r w:rsidRPr="00B70795">
        <w:rPr>
          <w:rFonts w:asciiTheme="minorHAnsi" w:hAnsiTheme="minorHAnsi" w:cstheme="minorHAnsi"/>
          <w:sz w:val="22"/>
          <w:szCs w:val="22"/>
        </w:rPr>
        <w:t>con Provvedimento n. _________del ___________, prot. n. ____________, il Consiglio Nazionale delle Ricerche - CNR, in persona del Direttore del CNR-STEMS, nella sua qualità di Spoke ha assegnato al Beneficiario sotto specificato il finanziamento di euro _______ per la realizzazione del progetto denominato “____________” (di seguito anche “il Progetto”), corredato dei seguenti allegati:</w:t>
      </w:r>
    </w:p>
    <w:p w14:paraId="5C2DCE77" w14:textId="77777777" w:rsidR="004D76B7" w:rsidRPr="00B70795" w:rsidRDefault="004D76B7" w:rsidP="000F11C3">
      <w:pPr>
        <w:pStyle w:val="Paragrafoelenco"/>
        <w:numPr>
          <w:ilvl w:val="0"/>
          <w:numId w:val="15"/>
        </w:numPr>
      </w:pPr>
      <w:r w:rsidRPr="00B70795">
        <w:t>Allegato A – Proposta Progettuale;</w:t>
      </w:r>
    </w:p>
    <w:p w14:paraId="64569B79" w14:textId="77777777" w:rsidR="004D76B7" w:rsidRPr="00B70795" w:rsidRDefault="004D76B7" w:rsidP="000F11C3">
      <w:pPr>
        <w:pStyle w:val="Paragrafoelenco"/>
        <w:numPr>
          <w:ilvl w:val="0"/>
          <w:numId w:val="15"/>
        </w:numPr>
      </w:pPr>
      <w:r w:rsidRPr="00B70795">
        <w:t>Allegato B – Piano economico-finanziario di Progetto;</w:t>
      </w:r>
    </w:p>
    <w:p w14:paraId="69974E8A" w14:textId="77777777" w:rsidR="004D76B7" w:rsidRPr="00B70795" w:rsidRDefault="004D76B7" w:rsidP="000F11C3">
      <w:pPr>
        <w:pStyle w:val="Paragrafoelenco"/>
        <w:numPr>
          <w:ilvl w:val="0"/>
          <w:numId w:val="15"/>
        </w:numPr>
      </w:pPr>
      <w:r w:rsidRPr="00B70795">
        <w:t>Allegato C – Cronoprogramma di Progetto.</w:t>
      </w:r>
    </w:p>
    <w:p w14:paraId="43CB9194" w14:textId="7E84F321" w:rsidR="004D76B7" w:rsidRPr="00B70795" w:rsidRDefault="004D76B7" w:rsidP="000B7900">
      <w:pPr>
        <w:spacing w:before="240" w:after="240"/>
        <w:jc w:val="center"/>
        <w:rPr>
          <w:rFonts w:eastAsiaTheme="minorHAnsi"/>
          <w:i/>
          <w:iCs/>
          <w:sz w:val="24"/>
          <w:szCs w:val="24"/>
          <w:lang w:eastAsia="en-US"/>
        </w:rPr>
      </w:pPr>
      <w:r w:rsidRPr="00B70795">
        <w:rPr>
          <w:rFonts w:eastAsiaTheme="minorHAnsi"/>
          <w:i/>
          <w:iCs/>
          <w:sz w:val="24"/>
          <w:szCs w:val="24"/>
          <w:lang w:eastAsia="en-US"/>
        </w:rPr>
        <w:t>Tutto ciò premesso</w:t>
      </w:r>
      <w:r w:rsidR="000B7900" w:rsidRPr="00B70795">
        <w:rPr>
          <w:rFonts w:eastAsiaTheme="minorHAnsi"/>
          <w:i/>
          <w:iCs/>
          <w:sz w:val="24"/>
          <w:szCs w:val="24"/>
          <w:lang w:eastAsia="en-US"/>
        </w:rPr>
        <w:br/>
      </w:r>
      <w:r w:rsidRPr="00B70795">
        <w:rPr>
          <w:rFonts w:eastAsiaTheme="minorHAnsi"/>
          <w:i/>
          <w:iCs/>
          <w:sz w:val="24"/>
          <w:szCs w:val="24"/>
          <w:lang w:eastAsia="en-US"/>
        </w:rPr>
        <w:t>tra</w:t>
      </w:r>
    </w:p>
    <w:p w14:paraId="739CBBCC" w14:textId="0986F379" w:rsidR="004D76B7" w:rsidRPr="00B70795" w:rsidRDefault="004D76B7" w:rsidP="000B7900">
      <w:r w:rsidRPr="00B70795">
        <w:t xml:space="preserve">Il Consiglio Nazionale delle Ricerche, CNR-STEMS con sede in Via Guglielmo Marconi, 4 – 80125 - Napoli, P.IVA 02118311006, PEC protocollo.stems@pec.cnr.it, rappresentata dal Direttore ___________, nato a </w:t>
      </w:r>
      <w:r w:rsidRPr="00B70795">
        <w:lastRenderedPageBreak/>
        <w:t>______(__) il ________, in qualità di legale rappresentante, nella sua qualità di Spoke ______________, come “Programma di R&amp;S” (codice CN00000023), di seguito “Spoke”</w:t>
      </w:r>
    </w:p>
    <w:p w14:paraId="5EDD6390" w14:textId="77777777" w:rsidR="004D76B7" w:rsidRPr="00B70795" w:rsidRDefault="004D76B7" w:rsidP="000B7900">
      <w:pPr>
        <w:spacing w:before="240" w:after="240"/>
        <w:jc w:val="center"/>
        <w:rPr>
          <w:rFonts w:eastAsiaTheme="minorHAnsi"/>
          <w:i/>
          <w:iCs/>
          <w:sz w:val="24"/>
          <w:szCs w:val="24"/>
          <w:lang w:eastAsia="en-US"/>
        </w:rPr>
      </w:pPr>
      <w:r w:rsidRPr="00B70795">
        <w:rPr>
          <w:rFonts w:eastAsiaTheme="minorHAnsi"/>
          <w:i/>
          <w:iCs/>
          <w:sz w:val="24"/>
          <w:szCs w:val="24"/>
          <w:lang w:eastAsia="en-US"/>
        </w:rPr>
        <w:t>e</w:t>
      </w:r>
    </w:p>
    <w:p w14:paraId="6E417F39" w14:textId="77777777" w:rsidR="004D76B7" w:rsidRPr="00B70795" w:rsidRDefault="004D76B7" w:rsidP="000B7900">
      <w:r w:rsidRPr="00B70795">
        <w:t>Il soggetto_______, con sede in ________ Partita IVA ___________ pec: __________, rappresentata da ____________, nato ____(__) il __________, in qualità di legale rappresentante e aggiudicatario del finanziamento di euro______ in relazione al Bando di cui in premesse, per il progetto denominato “______________”, in qualità di __________, di seguito “Beneficiario”</w:t>
      </w:r>
    </w:p>
    <w:p w14:paraId="61BAADD5" w14:textId="77777777" w:rsidR="004D76B7" w:rsidRPr="00B70795" w:rsidRDefault="004D76B7" w:rsidP="000B7900"/>
    <w:p w14:paraId="51ABB598" w14:textId="77777777" w:rsidR="004D76B7" w:rsidRPr="00B70795" w:rsidRDefault="004D76B7" w:rsidP="000B7900">
      <w:pPr>
        <w:spacing w:before="240" w:after="240"/>
        <w:jc w:val="center"/>
        <w:rPr>
          <w:rFonts w:eastAsiaTheme="minorHAnsi"/>
          <w:i/>
          <w:iCs/>
          <w:sz w:val="24"/>
          <w:szCs w:val="24"/>
          <w:lang w:eastAsia="en-US"/>
        </w:rPr>
      </w:pPr>
      <w:r w:rsidRPr="00B70795">
        <w:rPr>
          <w:rFonts w:eastAsiaTheme="minorHAnsi"/>
          <w:i/>
          <w:iCs/>
          <w:sz w:val="24"/>
          <w:szCs w:val="24"/>
          <w:lang w:eastAsia="en-US"/>
        </w:rPr>
        <w:t>SI STIPULA E SI CONVIENE QUANTO SEGUE</w:t>
      </w:r>
    </w:p>
    <w:p w14:paraId="436273AB" w14:textId="77777777" w:rsidR="004D76B7" w:rsidRPr="00B70795" w:rsidRDefault="004D76B7" w:rsidP="000B7900">
      <w:pPr>
        <w:pStyle w:val="articletitle"/>
      </w:pPr>
      <w:r w:rsidRPr="00B70795">
        <w:t xml:space="preserve">Articolo 1 </w:t>
      </w:r>
    </w:p>
    <w:p w14:paraId="32FC2CBB" w14:textId="77777777" w:rsidR="004D76B7" w:rsidRPr="00B70795" w:rsidRDefault="004D76B7" w:rsidP="000B7900">
      <w:pPr>
        <w:pStyle w:val="articletitle"/>
      </w:pPr>
      <w:r w:rsidRPr="00B70795">
        <w:t>(Oggetto)</w:t>
      </w:r>
    </w:p>
    <w:p w14:paraId="0F4CD1F6" w14:textId="77777777" w:rsidR="004D76B7" w:rsidRPr="00B70795" w:rsidRDefault="004D76B7" w:rsidP="000F11C3">
      <w:pPr>
        <w:pStyle w:val="Paragrafoelenco"/>
        <w:numPr>
          <w:ilvl w:val="0"/>
          <w:numId w:val="38"/>
        </w:numPr>
      </w:pPr>
      <w:r w:rsidRPr="00B70795">
        <w:t xml:space="preserve">Il presente contratto regola i rapporti tra il Consiglio Nazionale delle Ricerche ed il Beneficiario, nonché i relativi termini e condizioni, le modalità di attuazione e gli obblighi di rendicontazione del Progetto identificato con acronimo__________, dal titolo “__________”. </w:t>
      </w:r>
    </w:p>
    <w:p w14:paraId="111F7D8C" w14:textId="77777777" w:rsidR="004D76B7" w:rsidRPr="00B70795" w:rsidRDefault="004D76B7" w:rsidP="000B7900">
      <w:pPr>
        <w:pStyle w:val="articletitle"/>
      </w:pPr>
      <w:r w:rsidRPr="00B70795">
        <w:t xml:space="preserve">Articolo 2 </w:t>
      </w:r>
    </w:p>
    <w:p w14:paraId="002019AA" w14:textId="77777777" w:rsidR="004D76B7" w:rsidRPr="00B70795" w:rsidRDefault="004D76B7" w:rsidP="000B7900">
      <w:pPr>
        <w:pStyle w:val="articletitle"/>
      </w:pPr>
      <w:r w:rsidRPr="00B70795">
        <w:t xml:space="preserve">(Termini di attuazione del progetto, durata e importo del finanziamento) </w:t>
      </w:r>
    </w:p>
    <w:p w14:paraId="6A852BE7" w14:textId="77777777" w:rsidR="004D76B7" w:rsidRPr="00B70795" w:rsidRDefault="004D76B7" w:rsidP="000F11C3">
      <w:pPr>
        <w:pStyle w:val="Paragrafoelenco"/>
        <w:numPr>
          <w:ilvl w:val="0"/>
          <w:numId w:val="40"/>
        </w:numPr>
      </w:pPr>
      <w:r w:rsidRPr="00B70795">
        <w:t xml:space="preserve">Il Beneficiario si impegna a: </w:t>
      </w:r>
    </w:p>
    <w:p w14:paraId="11F23003" w14:textId="77777777" w:rsidR="004D76B7" w:rsidRPr="00B70795" w:rsidRDefault="004D76B7" w:rsidP="000F11C3">
      <w:pPr>
        <w:pStyle w:val="Paragrafoelenco"/>
        <w:numPr>
          <w:ilvl w:val="1"/>
          <w:numId w:val="16"/>
        </w:numPr>
        <w:rPr>
          <w:rFonts w:eastAsiaTheme="minorHAnsi"/>
          <w:lang w:eastAsia="en-US"/>
        </w:rPr>
      </w:pPr>
      <w:r w:rsidRPr="00B70795">
        <w:rPr>
          <w:rFonts w:eastAsiaTheme="minorHAnsi"/>
          <w:lang w:eastAsia="en-US"/>
        </w:rPr>
        <w:t>realizzare il progetto denominato “_______”, come sopra ammesso al finanziamento per euro ________ a valere sui fondi con CUP _____________ ;</w:t>
      </w:r>
    </w:p>
    <w:p w14:paraId="1328A4F4" w14:textId="6CA402D3" w:rsidR="004D76B7" w:rsidRPr="00B70795" w:rsidRDefault="004D76B7" w:rsidP="000F11C3">
      <w:pPr>
        <w:pStyle w:val="Paragrafoelenco"/>
        <w:numPr>
          <w:ilvl w:val="1"/>
          <w:numId w:val="16"/>
        </w:numPr>
        <w:rPr>
          <w:rFonts w:eastAsiaTheme="minorHAnsi"/>
          <w:lang w:eastAsia="en-US"/>
        </w:rPr>
      </w:pPr>
      <w:r w:rsidRPr="00B70795">
        <w:rPr>
          <w:rFonts w:eastAsiaTheme="minorHAnsi"/>
          <w:lang w:eastAsia="en-US"/>
        </w:rPr>
        <w:t>rispettare le modalità descritte nell’Allegato A e nell’Allegato B e le tempistiche indicate nell’Allegato C recepite nel Provvedimento del Direttore del CNR-</w:t>
      </w:r>
      <w:r w:rsidR="00F53084" w:rsidRPr="00B70795">
        <w:rPr>
          <w:rFonts w:eastAsiaTheme="minorHAnsi"/>
          <w:lang w:eastAsia="en-US"/>
        </w:rPr>
        <w:t>STEMS</w:t>
      </w:r>
      <w:r w:rsidRPr="00B70795">
        <w:rPr>
          <w:rFonts w:eastAsiaTheme="minorHAnsi"/>
          <w:lang w:eastAsia="en-US"/>
        </w:rPr>
        <w:t xml:space="preserve"> n. _____del _______, prot. n. ______; </w:t>
      </w:r>
    </w:p>
    <w:p w14:paraId="194CF185" w14:textId="77777777" w:rsidR="004D76B7" w:rsidRPr="00B70795" w:rsidRDefault="004D76B7" w:rsidP="000F11C3">
      <w:pPr>
        <w:pStyle w:val="Paragrafoelenco"/>
        <w:numPr>
          <w:ilvl w:val="1"/>
          <w:numId w:val="16"/>
        </w:numPr>
        <w:rPr>
          <w:rFonts w:eastAsiaTheme="minorHAnsi"/>
          <w:lang w:eastAsia="en-US"/>
        </w:rPr>
      </w:pPr>
      <w:r w:rsidRPr="00B70795">
        <w:rPr>
          <w:rFonts w:eastAsiaTheme="minorHAnsi"/>
          <w:lang w:eastAsia="en-US"/>
        </w:rPr>
        <w:t>assicurare l’avvio tempestivo delle attività per non incorrere in ritardi attuativi e la conclusione del Progetto nel rispetto della tempistica prevista;</w:t>
      </w:r>
    </w:p>
    <w:p w14:paraId="37DA3CBB" w14:textId="77777777" w:rsidR="004D76B7" w:rsidRPr="00B70795" w:rsidRDefault="004D76B7" w:rsidP="000F11C3">
      <w:pPr>
        <w:pStyle w:val="Paragrafoelenco"/>
        <w:numPr>
          <w:ilvl w:val="0"/>
          <w:numId w:val="40"/>
        </w:numPr>
      </w:pPr>
      <w:r w:rsidRPr="00B70795">
        <w:t>le attività sono indicate dettagliatamente nell’Allegato A e dovranno essere avviate dal Beneficiario a partire dalla data di sottoscrizione del presente Contratto;</w:t>
      </w:r>
    </w:p>
    <w:p w14:paraId="4A589B5D" w14:textId="77777777" w:rsidR="004D76B7" w:rsidRPr="00B70795" w:rsidRDefault="004D76B7" w:rsidP="000F11C3">
      <w:pPr>
        <w:pStyle w:val="Paragrafoelenco"/>
        <w:numPr>
          <w:ilvl w:val="0"/>
          <w:numId w:val="40"/>
        </w:numPr>
      </w:pPr>
      <w:r w:rsidRPr="00B70795">
        <w:t xml:space="preserve">la durata di realizzazione del Progetto è fissata dall’Allegato C a decorrere dalla data indicata all’interno del provvedimento di concessione del finanziamento. Il Progetto è prorogabile una sola volta e la proroga in ogni caso non può eccedere i 90 giorni antecedenti la conclusione del Programma di R&amp;S CNMS. </w:t>
      </w:r>
    </w:p>
    <w:p w14:paraId="444D18ED" w14:textId="77777777" w:rsidR="004D76B7" w:rsidRPr="00B70795" w:rsidRDefault="004D76B7" w:rsidP="000B7900">
      <w:pPr>
        <w:pStyle w:val="articletitle"/>
      </w:pPr>
      <w:r w:rsidRPr="00B70795">
        <w:t xml:space="preserve">Articolo 3 </w:t>
      </w:r>
    </w:p>
    <w:p w14:paraId="5CC20347" w14:textId="77777777" w:rsidR="004D76B7" w:rsidRPr="00B70795" w:rsidRDefault="004D76B7" w:rsidP="000B7900">
      <w:pPr>
        <w:pStyle w:val="articletitle"/>
      </w:pPr>
      <w:r w:rsidRPr="00B70795">
        <w:t>(Obblighi)</w:t>
      </w:r>
    </w:p>
    <w:p w14:paraId="1A04AA10" w14:textId="77777777" w:rsidR="004D76B7" w:rsidRPr="00B70795" w:rsidRDefault="004D76B7" w:rsidP="000F11C3">
      <w:pPr>
        <w:pStyle w:val="Paragrafoelenco"/>
        <w:numPr>
          <w:ilvl w:val="0"/>
          <w:numId w:val="42"/>
        </w:numPr>
      </w:pPr>
      <w:r w:rsidRPr="00B70795">
        <w:t>Il Beneficiario si obbliga altresì a:</w:t>
      </w:r>
    </w:p>
    <w:p w14:paraId="3FFCF789" w14:textId="77777777" w:rsidR="004D76B7" w:rsidRPr="00B70795" w:rsidRDefault="004D76B7" w:rsidP="000F11C3">
      <w:pPr>
        <w:pStyle w:val="Paragrafoelenco"/>
        <w:numPr>
          <w:ilvl w:val="0"/>
          <w:numId w:val="17"/>
        </w:numPr>
      </w:pPr>
      <w:r w:rsidRPr="00B70795">
        <w:t>attuare tutte le eventuali varianti e/o modifiche al progetto, purché preventivamente autorizzate secondo le modalità previste nella Sez. 6.3 del Bando;</w:t>
      </w:r>
    </w:p>
    <w:p w14:paraId="66B126CC" w14:textId="77777777" w:rsidR="004D76B7" w:rsidRPr="00B70795" w:rsidRDefault="004D76B7" w:rsidP="000F11C3">
      <w:pPr>
        <w:pStyle w:val="Paragrafoelenco"/>
        <w:numPr>
          <w:ilvl w:val="0"/>
          <w:numId w:val="17"/>
        </w:numPr>
      </w:pPr>
      <w:r w:rsidRPr="00B70795">
        <w:t xml:space="preserve">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w:t>
      </w:r>
      <w:r w:rsidRPr="00B70795">
        <w:lastRenderedPageBreak/>
        <w:t>previsto dall’Art. 22.2 lettera d) del Regolamento (UE) 2021/241 e tenendo conto delle indicazioni che verranno fornite dal MUR per tramite di HUB e Spoke;</w:t>
      </w:r>
    </w:p>
    <w:p w14:paraId="352A4CC2" w14:textId="77777777" w:rsidR="004D76B7" w:rsidRPr="00B70795" w:rsidRDefault="004D76B7" w:rsidP="000F11C3">
      <w:pPr>
        <w:pStyle w:val="Paragrafoelenco"/>
        <w:numPr>
          <w:ilvl w:val="0"/>
          <w:numId w:val="17"/>
        </w:numPr>
      </w:pPr>
      <w:r w:rsidRPr="00B70795">
        <w:t>comprovare il conseguimento degli obiettivi del progetto di ricerca, trasmettendo, su richiesta dello SPOKE ed HUB, ogni informazione necessaria alla corretta alimentazione del Sistema “ReGiS”;</w:t>
      </w:r>
    </w:p>
    <w:p w14:paraId="32CF707D" w14:textId="77777777" w:rsidR="004D76B7" w:rsidRPr="00B70795" w:rsidRDefault="004D76B7" w:rsidP="000F11C3">
      <w:pPr>
        <w:pStyle w:val="Paragrafoelenco"/>
        <w:numPr>
          <w:ilvl w:val="0"/>
          <w:numId w:val="17"/>
        </w:numPr>
      </w:pPr>
      <w:r w:rsidRPr="00B70795">
        <w:t>predisporre la rendicontazione scientifica e finanziaria delle spese effettivamente sostenute, nonché trasmettere, relativamente alle proprie attività, la documentazione necessaria alla dimostrazione dello svolgimento del progetto, secondo quanto stabilito nella Sez. 6.2 del Bando;</w:t>
      </w:r>
    </w:p>
    <w:p w14:paraId="5B1B4639" w14:textId="77777777" w:rsidR="004D76B7" w:rsidRPr="00B70795" w:rsidRDefault="004D76B7" w:rsidP="000F11C3">
      <w:pPr>
        <w:pStyle w:val="Paragrafoelenco"/>
        <w:numPr>
          <w:ilvl w:val="0"/>
          <w:numId w:val="17"/>
        </w:numPr>
      </w:pPr>
      <w:r w:rsidRPr="00B70795">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4061D83E" w14:textId="77777777" w:rsidR="004D76B7" w:rsidRPr="00B70795" w:rsidRDefault="004D76B7" w:rsidP="000F11C3">
      <w:pPr>
        <w:pStyle w:val="Paragrafoelenco"/>
        <w:numPr>
          <w:ilvl w:val="0"/>
          <w:numId w:val="17"/>
        </w:numPr>
      </w:pPr>
      <w:r w:rsidRPr="00B70795">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4B18CB5" w14:textId="77777777" w:rsidR="004D76B7" w:rsidRPr="00B70795" w:rsidRDefault="004D76B7" w:rsidP="000F11C3">
      <w:pPr>
        <w:pStyle w:val="Paragrafoelenco"/>
        <w:numPr>
          <w:ilvl w:val="0"/>
          <w:numId w:val="17"/>
        </w:numPr>
      </w:pPr>
      <w:r w:rsidRPr="00B70795">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2A6FA87D" w14:textId="77777777" w:rsidR="004D76B7" w:rsidRPr="00B70795" w:rsidRDefault="004D76B7" w:rsidP="000F11C3">
      <w:pPr>
        <w:pStyle w:val="Paragrafoelenco"/>
        <w:numPr>
          <w:ilvl w:val="0"/>
          <w:numId w:val="17"/>
        </w:numPr>
      </w:pPr>
      <w:r w:rsidRPr="00B70795">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189F87BF" w14:textId="77777777" w:rsidR="004D76B7" w:rsidRPr="00B70795" w:rsidRDefault="004D76B7" w:rsidP="000F11C3">
      <w:pPr>
        <w:pStyle w:val="Paragrafoelenco"/>
        <w:numPr>
          <w:ilvl w:val="0"/>
          <w:numId w:val="17"/>
        </w:numPr>
      </w:pPr>
      <w:r w:rsidRPr="00B70795">
        <w:t>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agli obiettivi climatico e digitale (c.d. tagging), il principio di parità di genere, e l’obbligo di protezione e valorizzazione dei giovani;</w:t>
      </w:r>
    </w:p>
    <w:p w14:paraId="3B27770A" w14:textId="77777777" w:rsidR="004D76B7" w:rsidRPr="00B70795" w:rsidRDefault="004D76B7" w:rsidP="000F11C3">
      <w:pPr>
        <w:pStyle w:val="Paragrafoelenco"/>
        <w:numPr>
          <w:ilvl w:val="0"/>
          <w:numId w:val="17"/>
        </w:numPr>
      </w:pPr>
      <w:r w:rsidRPr="00B70795">
        <w:t>assicurare il rispetto della normativa vigente sugli aiuti di Stato;</w:t>
      </w:r>
    </w:p>
    <w:p w14:paraId="740E8D80" w14:textId="77777777" w:rsidR="004D76B7" w:rsidRPr="00B70795" w:rsidRDefault="004D76B7" w:rsidP="000F11C3">
      <w:pPr>
        <w:pStyle w:val="Paragrafoelenco"/>
        <w:numPr>
          <w:ilvl w:val="0"/>
          <w:numId w:val="17"/>
        </w:numPr>
      </w:pPr>
      <w:r w:rsidRPr="00B70795">
        <w:t>assicurare che le spese del progetto non siano oggetto di altri finanziamenti, contributi o agevolazioni a valere su fondi pubblici nazionali e/o comunitari;</w:t>
      </w:r>
    </w:p>
    <w:p w14:paraId="6D5763A7" w14:textId="77777777" w:rsidR="004D76B7" w:rsidRPr="00B70795" w:rsidRDefault="004D76B7" w:rsidP="000F11C3">
      <w:pPr>
        <w:pStyle w:val="Paragrafoelenco"/>
        <w:numPr>
          <w:ilvl w:val="0"/>
          <w:numId w:val="17"/>
        </w:numPr>
      </w:pPr>
      <w:r w:rsidRPr="00B70795">
        <w:t>partecipare, ove richiesto, alle riunioni convocate dallo Spoke o dall’HUB;</w:t>
      </w:r>
    </w:p>
    <w:p w14:paraId="4C96FD1F" w14:textId="77777777" w:rsidR="004D76B7" w:rsidRPr="00B70795" w:rsidRDefault="004D76B7" w:rsidP="000F11C3">
      <w:pPr>
        <w:pStyle w:val="Paragrafoelenco"/>
        <w:numPr>
          <w:ilvl w:val="0"/>
          <w:numId w:val="17"/>
        </w:numPr>
      </w:pPr>
      <w:r w:rsidRPr="00B70795">
        <w:t xml:space="preserve">essere responsabile in sede risarcitoria per qualsiasi perdita, danno o eventuale lesione derivanti da fatti, azioni o omissioni propri e/o dei propri dipendenti e collaboratori; </w:t>
      </w:r>
    </w:p>
    <w:p w14:paraId="5779670D" w14:textId="77777777" w:rsidR="004D76B7" w:rsidRPr="00B70795" w:rsidRDefault="004D76B7" w:rsidP="000F11C3">
      <w:pPr>
        <w:pStyle w:val="Paragrafoelenco"/>
        <w:numPr>
          <w:ilvl w:val="0"/>
          <w:numId w:val="17"/>
        </w:numPr>
      </w:pPr>
      <w:r w:rsidRPr="00B70795">
        <w:t>individuare eventuali fattori che possano determinare ritardi che incidano in maniera considerevole sulla tempistica attuativa e di spesa definita nel progetto, relazionando allo Spoke sugli stessi;</w:t>
      </w:r>
    </w:p>
    <w:p w14:paraId="677340ED" w14:textId="77777777" w:rsidR="004D76B7" w:rsidRPr="00B70795" w:rsidRDefault="004D76B7" w:rsidP="000F11C3">
      <w:pPr>
        <w:pStyle w:val="Paragrafoelenco"/>
        <w:numPr>
          <w:ilvl w:val="0"/>
          <w:numId w:val="17"/>
        </w:numPr>
      </w:pPr>
      <w:r w:rsidRPr="00B70795">
        <w:t>notificare tempestivamente allo Spoke, affinché lo Spoke lo notifichi all’Hub e se necessario l’Hub al MUR, qualsiasi informazione significativa, fatto, problema o ritardo che possa influire sul progetto;</w:t>
      </w:r>
    </w:p>
    <w:p w14:paraId="4B8EB0D1" w14:textId="77777777" w:rsidR="004D76B7" w:rsidRPr="00B70795" w:rsidRDefault="004D76B7" w:rsidP="000F11C3">
      <w:pPr>
        <w:pStyle w:val="Paragrafoelenco"/>
        <w:numPr>
          <w:ilvl w:val="0"/>
          <w:numId w:val="17"/>
        </w:numPr>
      </w:pPr>
      <w:r w:rsidRPr="00B70795">
        <w:t xml:space="preserve">adottare principi di sana gestione finanziaria, in particolare in materia di prevenzione dei conflitti di interessi, delle frodi, della corruzione, obbligandosi a restituire i fondi che risultassero indebitamente assegnati; </w:t>
      </w:r>
    </w:p>
    <w:p w14:paraId="3C223145" w14:textId="77777777" w:rsidR="004D76B7" w:rsidRPr="00B70795" w:rsidRDefault="004D76B7" w:rsidP="000F11C3">
      <w:pPr>
        <w:pStyle w:val="Paragrafoelenco"/>
        <w:numPr>
          <w:ilvl w:val="0"/>
          <w:numId w:val="17"/>
        </w:numPr>
      </w:pPr>
      <w:r w:rsidRPr="00B70795">
        <w:t>garantire la conservazione della documentazione, tracciabilità delle operazioni, e gli adempimenti in materia di informazione, comunicazione e visibilità, nei termini precisati nelle Sez. 6.6 e 6.7 del Bando;</w:t>
      </w:r>
    </w:p>
    <w:p w14:paraId="06C8FAC3" w14:textId="77777777" w:rsidR="004D76B7" w:rsidRPr="00B70795" w:rsidRDefault="004D76B7" w:rsidP="000F11C3">
      <w:pPr>
        <w:pStyle w:val="Paragrafoelenco"/>
        <w:numPr>
          <w:ilvl w:val="0"/>
          <w:numId w:val="17"/>
        </w:numPr>
      </w:pPr>
      <w:r w:rsidRPr="00B70795">
        <w:lastRenderedPageBreak/>
        <w:t>adempiere al rispetto degli obblighi in materia di comunicazione e informazione previsti dall’articolo 34 del Regolamento (UE) 2021/241 così come definiti nella Sez. 6.7 del Bando;</w:t>
      </w:r>
    </w:p>
    <w:p w14:paraId="6748C462" w14:textId="77777777" w:rsidR="004D76B7" w:rsidRPr="00B70795" w:rsidRDefault="004D76B7" w:rsidP="000F11C3">
      <w:pPr>
        <w:pStyle w:val="Paragrafoelenco"/>
        <w:numPr>
          <w:ilvl w:val="0"/>
          <w:numId w:val="17"/>
        </w:numPr>
      </w:pPr>
      <w:r w:rsidRPr="00B70795">
        <w:t>assicurare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“as open as possible, as closed as necessary”, adottando le migliori pratiche dell’“Open science” e “FAIR Data Management”;</w:t>
      </w:r>
    </w:p>
    <w:p w14:paraId="6DA2D09F" w14:textId="77777777" w:rsidR="004D76B7" w:rsidRPr="00B70795" w:rsidRDefault="004D76B7" w:rsidP="000F11C3">
      <w:pPr>
        <w:pStyle w:val="Paragrafoelenco"/>
        <w:numPr>
          <w:ilvl w:val="0"/>
          <w:numId w:val="17"/>
        </w:numPr>
      </w:pPr>
      <w:r w:rsidRPr="00B70795">
        <w:t xml:space="preserve">garantire alle istituzioni di ricerca pubbliche del CNMS il comodato d’uso gratuito delle soluzioni e dei risultati delle attività dei progetti per un periodo di almeno cinque anni dopo la fine del Programma CNMS, con possibilità di rinnovo dell’accordo. </w:t>
      </w:r>
    </w:p>
    <w:p w14:paraId="1A2A489E" w14:textId="77777777" w:rsidR="004D76B7" w:rsidRPr="00B70795" w:rsidRDefault="004D76B7" w:rsidP="000B7900">
      <w:pPr>
        <w:pStyle w:val="articletitle"/>
      </w:pPr>
      <w:r w:rsidRPr="00B70795">
        <w:t xml:space="preserve">Articolo 4 </w:t>
      </w:r>
    </w:p>
    <w:p w14:paraId="63309BC1" w14:textId="77777777" w:rsidR="004D76B7" w:rsidRPr="00B70795" w:rsidRDefault="004D76B7" w:rsidP="000B7900">
      <w:pPr>
        <w:pStyle w:val="articletitle"/>
      </w:pPr>
      <w:r w:rsidRPr="00B70795">
        <w:t>(Obblighi in capo allo Spoke)</w:t>
      </w:r>
    </w:p>
    <w:p w14:paraId="5AD42A75" w14:textId="77777777" w:rsidR="004D76B7" w:rsidRPr="00B70795" w:rsidRDefault="004D76B7" w:rsidP="000F11C3">
      <w:pPr>
        <w:pStyle w:val="Paragrafoelenco"/>
        <w:numPr>
          <w:ilvl w:val="0"/>
          <w:numId w:val="18"/>
        </w:numPr>
      </w:pPr>
      <w:r w:rsidRPr="00B70795">
        <w:t xml:space="preserve">Con il presente contratto, lo Spoke si obbliga a: </w:t>
      </w:r>
    </w:p>
    <w:p w14:paraId="186DA133" w14:textId="77777777" w:rsidR="004D76B7" w:rsidRPr="00B70795" w:rsidRDefault="004D76B7" w:rsidP="000F11C3">
      <w:pPr>
        <w:pStyle w:val="Paragrafoelenco"/>
        <w:numPr>
          <w:ilvl w:val="0"/>
          <w:numId w:val="19"/>
        </w:numPr>
      </w:pPr>
      <w:r w:rsidRPr="00B70795">
        <w:t xml:space="preserve">garantire che il beneficiario riceva tutte le informazioni pertinenti per l’esecuzione dei compiti previsti e per l’attuazione delle operazioni, in particolare, le istruzioni necessarie relative alle modalità per la corretta gestione, verifica e rendicontazione delle spese; </w:t>
      </w:r>
    </w:p>
    <w:p w14:paraId="40CDDB13" w14:textId="77777777" w:rsidR="004D76B7" w:rsidRPr="00B70795" w:rsidRDefault="004D76B7" w:rsidP="000F11C3">
      <w:pPr>
        <w:pStyle w:val="Paragrafoelenco"/>
        <w:numPr>
          <w:ilvl w:val="0"/>
          <w:numId w:val="19"/>
        </w:numPr>
      </w:pPr>
      <w:r w:rsidRPr="00B70795">
        <w:t>valutare tempestivamente la documentazione trasmessa dal beneficiario in sede di monitoraggio e rendicontazione delle spese e dei risultati nonché in caso di proroghe e/o variazioni, secondo quanto previsto nelle Sez. 6.2 e 6.3 del Bando;</w:t>
      </w:r>
    </w:p>
    <w:p w14:paraId="345A2E90" w14:textId="77777777" w:rsidR="004D76B7" w:rsidRPr="00B70795" w:rsidRDefault="004D76B7" w:rsidP="000F11C3">
      <w:pPr>
        <w:pStyle w:val="Paragrafoelenco"/>
        <w:numPr>
          <w:ilvl w:val="0"/>
          <w:numId w:val="19"/>
        </w:numPr>
      </w:pPr>
      <w:r w:rsidRPr="00B70795">
        <w:t xml:space="preserve">assicurare l’utilizzo del sistema di registrazione e conservazione informatizzata dei dati,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 </w:t>
      </w:r>
    </w:p>
    <w:p w14:paraId="02B908CF" w14:textId="77777777" w:rsidR="004D76B7" w:rsidRPr="00B70795" w:rsidRDefault="004D76B7" w:rsidP="000F11C3">
      <w:pPr>
        <w:pStyle w:val="Paragrafoelenco"/>
        <w:numPr>
          <w:ilvl w:val="0"/>
          <w:numId w:val="19"/>
        </w:numPr>
      </w:pPr>
      <w:r w:rsidRPr="00B70795">
        <w:t xml:space="preserve">fornire le informazioni riguardanti il sistema di gestione e controllo attraverso la Descrizione delle funzioni e delle procedure in essere dell’Amministrazione responsabile /Ufficio e la relativa manualistica allegata, nel rispetto di quanto previsto dall’articolo 8 punto 3 del decreto-legge n. 77 del 31/05/2021, come modificato dalla legge di conversione 29 luglio 2021, n. 108; </w:t>
      </w:r>
    </w:p>
    <w:p w14:paraId="0F938D0C" w14:textId="77777777" w:rsidR="004D76B7" w:rsidRPr="00B70795" w:rsidRDefault="004D76B7" w:rsidP="000F11C3">
      <w:pPr>
        <w:pStyle w:val="Paragrafoelenco"/>
        <w:numPr>
          <w:ilvl w:val="0"/>
          <w:numId w:val="19"/>
        </w:numPr>
      </w:pPr>
      <w:r w:rsidRPr="00B70795">
        <w:t xml:space="preserve">informare l’Hub MOST in merito ad eventuali incongruenze e possibili irregolarità riscontrate nel corso dell’attuazione del progetto che possano avere ripercussioni sugli interventi gestiti dallo stesso; </w:t>
      </w:r>
    </w:p>
    <w:p w14:paraId="2A96C068" w14:textId="77777777" w:rsidR="004D76B7" w:rsidRPr="00B70795" w:rsidRDefault="004D76B7" w:rsidP="000F11C3">
      <w:pPr>
        <w:pStyle w:val="Paragrafoelenco"/>
        <w:numPr>
          <w:ilvl w:val="0"/>
          <w:numId w:val="19"/>
        </w:numPr>
      </w:pPr>
      <w:r w:rsidRPr="00B70795">
        <w:t>informare l’Hub MOST dell’inclusione del finanziamento nell’elenco delle operazioni e fornirgli informazioni e strumenti di comunicazione di supporto, nel rispetto di quanto previsto dall’art. 34 del Regolamento (UE) n. 2021/241.</w:t>
      </w:r>
    </w:p>
    <w:p w14:paraId="7460255A" w14:textId="77777777" w:rsidR="004D76B7" w:rsidRPr="00B70795" w:rsidRDefault="004D76B7" w:rsidP="000B7900">
      <w:pPr>
        <w:pStyle w:val="articletitle"/>
      </w:pPr>
      <w:r w:rsidRPr="00B70795">
        <w:t xml:space="preserve">Articolo 5 </w:t>
      </w:r>
    </w:p>
    <w:p w14:paraId="2785EA27" w14:textId="77777777" w:rsidR="004D76B7" w:rsidRPr="00B70795" w:rsidRDefault="004D76B7" w:rsidP="000B7900">
      <w:pPr>
        <w:pStyle w:val="articletitle"/>
      </w:pPr>
      <w:r w:rsidRPr="00B70795">
        <w:t>(Procedure di monitoraggio, rendicontazione delle spese e risultati)</w:t>
      </w:r>
    </w:p>
    <w:p w14:paraId="5774A8C4" w14:textId="77777777" w:rsidR="004D76B7" w:rsidRPr="00B70795" w:rsidRDefault="004D76B7" w:rsidP="000F11C3">
      <w:pPr>
        <w:pStyle w:val="Paragrafoelenco"/>
        <w:numPr>
          <w:ilvl w:val="0"/>
          <w:numId w:val="20"/>
        </w:numPr>
      </w:pPr>
      <w:r w:rsidRPr="00B70795">
        <w:t>La procedura di monitoraggio, rendicontazione delle spese e risultati è espletata secondo le modalità esposte nella Sez. 6.2 del Bando;</w:t>
      </w:r>
    </w:p>
    <w:p w14:paraId="317B55CC" w14:textId="77777777" w:rsidR="004D76B7" w:rsidRPr="00B70795" w:rsidRDefault="004D76B7" w:rsidP="000F11C3">
      <w:pPr>
        <w:pStyle w:val="Paragrafoelenco"/>
        <w:numPr>
          <w:ilvl w:val="0"/>
          <w:numId w:val="20"/>
        </w:numPr>
      </w:pPr>
      <w:r w:rsidRPr="00B70795">
        <w:t xml:space="preserve">il beneficiario si impegna a produrre e registrare ogni 6 mesi e ogni qualvolta venga richiesto dal MUR, da Hub o dallo Spoke i dati di avanzamento finanziario e scientifico sul sistema informativo indicato dallo </w:t>
      </w:r>
      <w:r w:rsidRPr="00B70795">
        <w:lastRenderedPageBreak/>
        <w:t>Spoke ed implementare tale sistema secondo le modalità e la modulistica indicata dal MUR e da HUB con:</w:t>
      </w:r>
    </w:p>
    <w:p w14:paraId="639750D8" w14:textId="77777777" w:rsidR="004D76B7" w:rsidRPr="00B70795" w:rsidRDefault="004D76B7" w:rsidP="000F11C3">
      <w:pPr>
        <w:pStyle w:val="Paragrafoelenco"/>
        <w:numPr>
          <w:ilvl w:val="1"/>
          <w:numId w:val="20"/>
        </w:numPr>
      </w:pPr>
      <w:r w:rsidRPr="00B70795">
        <w:t>la documentazione attestante le attività progettuali svolte, avanzamento e conseguimento di milestone e target, intermedi e finali, previsti nel progetto approvato;</w:t>
      </w:r>
    </w:p>
    <w:p w14:paraId="3F05513A" w14:textId="77777777" w:rsidR="004D76B7" w:rsidRPr="00B70795" w:rsidRDefault="004D76B7" w:rsidP="000F11C3">
      <w:pPr>
        <w:pStyle w:val="Paragrafoelenco"/>
        <w:numPr>
          <w:ilvl w:val="1"/>
          <w:numId w:val="20"/>
        </w:numPr>
      </w:pPr>
      <w:r w:rsidRPr="00B70795">
        <w:t>la documentazione specifica amministrativo-contabile relativa a ciascuna procedura di affidamento e a ciascun atto giustificativo di spesa e di pagamento, nonché la complessiva rendicontazione delle spese sostenute;</w:t>
      </w:r>
    </w:p>
    <w:p w14:paraId="4A09E0FB" w14:textId="77777777" w:rsidR="004D76B7" w:rsidRPr="00B70795" w:rsidRDefault="004D76B7" w:rsidP="000F11C3">
      <w:pPr>
        <w:pStyle w:val="Paragrafoelenco"/>
        <w:numPr>
          <w:ilvl w:val="1"/>
          <w:numId w:val="20"/>
        </w:numPr>
      </w:pPr>
      <w:r w:rsidRPr="00B70795">
        <w:t>tutti i documenti aggiuntivi eventualmente richiesti dal MUR e dall’Hub stesso;</w:t>
      </w:r>
    </w:p>
    <w:p w14:paraId="7808DEE3" w14:textId="77777777" w:rsidR="004D76B7" w:rsidRPr="00B70795" w:rsidRDefault="004D76B7" w:rsidP="000F11C3">
      <w:pPr>
        <w:pStyle w:val="Paragrafoelenco"/>
        <w:numPr>
          <w:ilvl w:val="0"/>
          <w:numId w:val="20"/>
        </w:numPr>
      </w:pPr>
      <w:r w:rsidRPr="00B70795">
        <w:t>il beneficiario si impegna a trasmettere allo Spoke entro 30 giorni dalla scadenza del primo semestre di attività ed entro 30 giorni dalla scadenza del progetto e in coerenza con il Cronoprogramma di cui all’Allegato C e ogni qualvolta venga richiesto dal MUR, Hub o Spoke: il Rendiconto di progetto, comprensivo dell’elenco di tutte le spese effettivamente sostenute e registrate tramite il sistema informatico adottato nel periodo di riferimento di cui lettera b) e c), accompagnato da Relazione tecnica di avanzamento lavori di progetto con descrizione degli avanzamenti complessivi relativi ai risultati di progetto nel periodo, con specifico riferimento ai milestone e target, intermedi e finali, raggiunti di cui lettera a).</w:t>
      </w:r>
    </w:p>
    <w:p w14:paraId="075BA547" w14:textId="77777777" w:rsidR="004D76B7" w:rsidRPr="00B70795" w:rsidRDefault="004D76B7" w:rsidP="000F11C3">
      <w:pPr>
        <w:pStyle w:val="Paragrafoelenco"/>
        <w:numPr>
          <w:ilvl w:val="0"/>
          <w:numId w:val="20"/>
        </w:numPr>
      </w:pPr>
      <w:r w:rsidRPr="00B70795">
        <w:t>Il Rendiconto di progetto dovrà essere accompagnato da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p w14:paraId="61E03D2D" w14:textId="77777777" w:rsidR="004D76B7" w:rsidRPr="00B70795" w:rsidRDefault="004D76B7" w:rsidP="000F11C3">
      <w:pPr>
        <w:pStyle w:val="Paragrafoelenco"/>
        <w:numPr>
          <w:ilvl w:val="0"/>
          <w:numId w:val="20"/>
        </w:numPr>
      </w:pPr>
      <w:r w:rsidRPr="00B70795">
        <w:t>La documentazione di cui lettera a), attestante le attività progettuali svolte è sottoposta alla valutazione dello Spoke, per il tramite della Commissione di Valutazione.</w:t>
      </w:r>
    </w:p>
    <w:p w14:paraId="7297E3E0" w14:textId="77777777" w:rsidR="004D76B7" w:rsidRPr="00B70795" w:rsidRDefault="004D76B7" w:rsidP="000F11C3">
      <w:pPr>
        <w:pStyle w:val="Paragrafoelenco"/>
        <w:numPr>
          <w:ilvl w:val="0"/>
          <w:numId w:val="20"/>
        </w:numPr>
      </w:pPr>
      <w:r w:rsidRPr="00B70795">
        <w:t xml:space="preserve">La documentazione amministrativo – contabile di cui alle lettere b) e c) di cui sopra è sottoposta alle valutazioni dello Spoke, ovvero di altri soggetti qualificati ed incaricati dallo Spoke, dotati di comprovata competenza, professionalità e strumenti tecnici adeguati, individuati nel rispetto del diritto applicabile. </w:t>
      </w:r>
    </w:p>
    <w:p w14:paraId="480E043B" w14:textId="77777777" w:rsidR="004D76B7" w:rsidRPr="00B70795" w:rsidRDefault="004D76B7" w:rsidP="000F11C3">
      <w:pPr>
        <w:pStyle w:val="Paragrafoelenco"/>
        <w:numPr>
          <w:ilvl w:val="0"/>
          <w:numId w:val="20"/>
        </w:numPr>
      </w:pPr>
      <w:r w:rsidRPr="00B70795">
        <w:t xml:space="preserve">Per le modalità di gestione, monitoraggio, la rendicontazione e la documentazione da produrre per garantire la corretta attuazione del progetto e il monitoraggio degli interventi si rinvia alla documentazione descrittiva delle modalità di gestione e attuazione emanate dal MUR e ss.mm.ii., nel rispetto dell’articolo 8, punto 3 del decreto-legge n. 77 del 31 maggio 2021, come modificato dalla Legge di conversione 29 luglio 2021, n. 108. </w:t>
      </w:r>
    </w:p>
    <w:p w14:paraId="5CC52F03" w14:textId="77777777" w:rsidR="004D76B7" w:rsidRPr="00B70795" w:rsidRDefault="004D76B7" w:rsidP="000B7900">
      <w:pPr>
        <w:pStyle w:val="articletitle"/>
      </w:pPr>
      <w:r w:rsidRPr="00B70795">
        <w:t xml:space="preserve">Articolo 6 </w:t>
      </w:r>
    </w:p>
    <w:p w14:paraId="13A96F4B" w14:textId="77777777" w:rsidR="004D76B7" w:rsidRPr="00B70795" w:rsidRDefault="004D76B7" w:rsidP="000B7900">
      <w:pPr>
        <w:pStyle w:val="articletitle"/>
      </w:pPr>
      <w:r w:rsidRPr="00B70795">
        <w:t>(Procedura di erogazione)</w:t>
      </w:r>
    </w:p>
    <w:p w14:paraId="661F449E" w14:textId="77777777" w:rsidR="004D76B7" w:rsidRPr="00B70795" w:rsidRDefault="004D76B7" w:rsidP="000F11C3">
      <w:pPr>
        <w:pStyle w:val="Paragrafoelenco"/>
        <w:numPr>
          <w:ilvl w:val="0"/>
          <w:numId w:val="21"/>
        </w:numPr>
      </w:pPr>
      <w:r w:rsidRPr="00B70795">
        <w:t xml:space="preserve">La procedura di erogazione delle agevolazioni è espletata secondo le modalità esposte nella Sez. 6.2 del Bando. </w:t>
      </w:r>
    </w:p>
    <w:p w14:paraId="58986053" w14:textId="77777777" w:rsidR="004D76B7" w:rsidRPr="00B70795" w:rsidRDefault="004D76B7" w:rsidP="000F11C3">
      <w:pPr>
        <w:pStyle w:val="Paragrafoelenco"/>
        <w:numPr>
          <w:ilvl w:val="0"/>
          <w:numId w:val="21"/>
        </w:numPr>
      </w:pPr>
      <w:r w:rsidRPr="00B70795">
        <w:t xml:space="preserve">Lo Spoke si impegna a trasferire il contributo pubblico maturato in relazione alle attività eseguite e alle spese sostenute e rendicontate indicate in sede di Rendiconto di progetto in seguito al controllo e validazione delle stesse (ad opera dello Spoke, con il supporto della Commissione di valutazione) e sino a un massimo del 80% del contributo complessivo del singolo beneficiario. </w:t>
      </w:r>
    </w:p>
    <w:p w14:paraId="68B444D0" w14:textId="77777777" w:rsidR="004D76B7" w:rsidRPr="00B70795" w:rsidRDefault="004D76B7" w:rsidP="000F11C3">
      <w:pPr>
        <w:pStyle w:val="Paragrafoelenco"/>
        <w:numPr>
          <w:ilvl w:val="0"/>
          <w:numId w:val="21"/>
        </w:numPr>
      </w:pPr>
      <w:r w:rsidRPr="00B70795">
        <w:t xml:space="preserve">L’erogazione finale è disposta a conclusione del progetto, sulla base dei costi effettivamente sostenuti e della realizzazione degli obiettivi fissati, positivamente valutati dallo Spoke con il supporto della Commissione di Valutazione, a seguito della verifica della relazione tecnica finale complessiva unica di </w:t>
      </w:r>
      <w:r w:rsidRPr="00B70795">
        <w:lastRenderedPageBreak/>
        <w:t xml:space="preserve">tutto il progetto, che dovrà essere trasmessa unitamente alla rendicontazione finale secondo la procedura descritta nel precedente Art. 5. </w:t>
      </w:r>
    </w:p>
    <w:p w14:paraId="66C0D8A5" w14:textId="4B4FC60C" w:rsidR="004D76B7" w:rsidRPr="00B70795" w:rsidRDefault="001020C5" w:rsidP="000F11C3">
      <w:pPr>
        <w:pStyle w:val="Paragrafoelenco"/>
        <w:numPr>
          <w:ilvl w:val="0"/>
          <w:numId w:val="21"/>
        </w:numPr>
      </w:pPr>
      <w:r w:rsidRPr="00B70795">
        <w:t>Ogni erogazione dell’agevolazione è subordinata all’esito positivo delle verifiche della sussistenza dei requisiti e delle condizioni per tutti i soggetti Partecipanti, come indicato nella Sez. 6.2 del Bando.</w:t>
      </w:r>
      <w:r w:rsidR="004D76B7" w:rsidRPr="00B70795">
        <w:t xml:space="preserve"> </w:t>
      </w:r>
    </w:p>
    <w:p w14:paraId="0F44202A" w14:textId="77777777" w:rsidR="004D76B7" w:rsidRPr="00B70795" w:rsidRDefault="004D76B7" w:rsidP="000F11C3">
      <w:pPr>
        <w:pStyle w:val="Paragrafoelenco"/>
        <w:numPr>
          <w:ilvl w:val="0"/>
          <w:numId w:val="21"/>
        </w:numPr>
      </w:pPr>
      <w:r w:rsidRPr="00B70795">
        <w:t xml:space="preserve">Nel caso di esito favorevole dei controlli sopra indicati lo Spoke si impegna a trasferire i finanziamenti di competenza ai soggetti beneficiari dopo aver effettivamente ricevuto l’erogazione dall’Hub ed entro 30 giorni dal suo provvedimento di approvazione dell’erogazione del contributo in esito ai suddetti controlli. </w:t>
      </w:r>
    </w:p>
    <w:p w14:paraId="4392A627" w14:textId="77777777" w:rsidR="004D76B7" w:rsidRPr="00B70795" w:rsidRDefault="004D76B7" w:rsidP="000B7900">
      <w:pPr>
        <w:pStyle w:val="articletitle"/>
      </w:pPr>
      <w:r w:rsidRPr="00B70795">
        <w:t>Articolo 7</w:t>
      </w:r>
    </w:p>
    <w:p w14:paraId="6BFCF72A" w14:textId="77777777" w:rsidR="004D76B7" w:rsidRPr="00B70795" w:rsidRDefault="004D76B7" w:rsidP="000B7900">
      <w:pPr>
        <w:pStyle w:val="articletitle"/>
      </w:pPr>
      <w:r w:rsidRPr="00B70795">
        <w:t>(Variazioni del progetto)</w:t>
      </w:r>
    </w:p>
    <w:p w14:paraId="62A2EDA8" w14:textId="77777777" w:rsidR="004D76B7" w:rsidRPr="00B70795" w:rsidRDefault="004D76B7" w:rsidP="000F11C3">
      <w:pPr>
        <w:pStyle w:val="Paragrafoelenco"/>
        <w:numPr>
          <w:ilvl w:val="0"/>
          <w:numId w:val="44"/>
        </w:numPr>
      </w:pPr>
      <w:r w:rsidRPr="00B70795">
        <w:t xml:space="preserve">Le eventuali variazioni progettuali sono effettuate secondo le modalità esposte nella Sez. 6.3 del Bando e dovranno essere accolte con autorizzazione scritta dello Spoke. </w:t>
      </w:r>
    </w:p>
    <w:p w14:paraId="1F843959" w14:textId="77777777" w:rsidR="004D76B7" w:rsidRPr="00B70795" w:rsidRDefault="004D76B7" w:rsidP="000F11C3">
      <w:pPr>
        <w:pStyle w:val="Paragrafoelenco"/>
        <w:numPr>
          <w:ilvl w:val="0"/>
          <w:numId w:val="44"/>
        </w:numPr>
      </w:pPr>
      <w:r w:rsidRPr="00B70795">
        <w:t xml:space="preserve">Lo Spoke si riserva la facoltà di non riconoscere ovvero di non approvare spese relative a variazioni delle attività del progetto non autorizzate. </w:t>
      </w:r>
    </w:p>
    <w:p w14:paraId="2E98D3B7" w14:textId="77777777" w:rsidR="004D76B7" w:rsidRPr="00B70795" w:rsidRDefault="004D76B7" w:rsidP="000F11C3">
      <w:pPr>
        <w:pStyle w:val="Paragrafoelenco"/>
        <w:numPr>
          <w:ilvl w:val="0"/>
          <w:numId w:val="44"/>
        </w:numPr>
      </w:pPr>
      <w:r w:rsidRPr="00B70795">
        <w:t xml:space="preserve">Lo Spoke si riserva comunque la facoltà di apportare qualsiasi modifica al progetto che ritenga necessaria al fine del raggiungimento degli obiettivi previsti dal Progetto, previa consultazione con il Beneficiario. </w:t>
      </w:r>
    </w:p>
    <w:p w14:paraId="37FED8CA" w14:textId="77777777" w:rsidR="004D76B7" w:rsidRPr="00B70795" w:rsidRDefault="004D76B7" w:rsidP="000B7900">
      <w:pPr>
        <w:pStyle w:val="articletitle"/>
      </w:pPr>
      <w:r w:rsidRPr="00B70795">
        <w:t>Articolo 8</w:t>
      </w:r>
    </w:p>
    <w:p w14:paraId="46CF97E5" w14:textId="77777777" w:rsidR="004D76B7" w:rsidRPr="00B70795" w:rsidRDefault="004D76B7" w:rsidP="000B7900">
      <w:pPr>
        <w:pStyle w:val="articletitle"/>
      </w:pPr>
      <w:r w:rsidRPr="00B70795">
        <w:t>(Revoca)</w:t>
      </w:r>
    </w:p>
    <w:p w14:paraId="25031638" w14:textId="77777777" w:rsidR="004D76B7" w:rsidRPr="00B70795" w:rsidRDefault="004D76B7" w:rsidP="000F11C3">
      <w:pPr>
        <w:pStyle w:val="Paragrafoelenco"/>
        <w:numPr>
          <w:ilvl w:val="0"/>
          <w:numId w:val="22"/>
        </w:numPr>
      </w:pPr>
      <w:r w:rsidRPr="00B70795">
        <w:t xml:space="preserve">L’agevolazione concessa potrà essere revocata totalmente o parzialmente, nelle ipotesi e secondo le modalità previste nella Sez. 6.4. del Bando. </w:t>
      </w:r>
    </w:p>
    <w:p w14:paraId="027816A6" w14:textId="77777777" w:rsidR="004D76B7" w:rsidRPr="00B70795" w:rsidRDefault="004D76B7" w:rsidP="000F11C3">
      <w:pPr>
        <w:pStyle w:val="Paragrafoelenco"/>
        <w:numPr>
          <w:ilvl w:val="0"/>
          <w:numId w:val="22"/>
        </w:numPr>
      </w:pPr>
      <w:r w:rsidRPr="00B70795">
        <w:t xml:space="preserve">In caso di revoca il beneficiario non avrà diritto all’erogazione di alcunché e si obbliga a restituire in tutto o in parte l’importo del contributo eventualmente già da esso percepito, oltre agli interessi al tasso di riferimento UE, come indicato nella medesima Sez. 6.4. del Bando, entro 15 giorni dalla richiesta ad esso formulata per iscritto dallo Spoke. </w:t>
      </w:r>
    </w:p>
    <w:p w14:paraId="5409898A" w14:textId="77777777" w:rsidR="004D76B7" w:rsidRPr="00B70795" w:rsidRDefault="004D76B7" w:rsidP="000B7900">
      <w:pPr>
        <w:pStyle w:val="articletitle"/>
      </w:pPr>
      <w:r w:rsidRPr="00B70795">
        <w:t>Articolo 9</w:t>
      </w:r>
    </w:p>
    <w:p w14:paraId="0CEE458F" w14:textId="77777777" w:rsidR="004D76B7" w:rsidRPr="00B70795" w:rsidRDefault="004D76B7" w:rsidP="000B7900">
      <w:pPr>
        <w:pStyle w:val="articletitle"/>
      </w:pPr>
      <w:r w:rsidRPr="00B70795">
        <w:t>(Rinuncia)</w:t>
      </w:r>
    </w:p>
    <w:p w14:paraId="2BEF41F0" w14:textId="77777777" w:rsidR="004D76B7" w:rsidRPr="00B70795" w:rsidRDefault="004D76B7" w:rsidP="000F11C3">
      <w:pPr>
        <w:pStyle w:val="Paragrafoelenco"/>
        <w:numPr>
          <w:ilvl w:val="0"/>
          <w:numId w:val="23"/>
        </w:numPr>
      </w:pPr>
      <w:r w:rsidRPr="00B70795">
        <w:t>Il beneficiario potrà inoltre rinunciare all’agevolazione, nei limiti e secondo le modalità previste nella Sez. 6.5. del Bando.</w:t>
      </w:r>
    </w:p>
    <w:p w14:paraId="14C15681" w14:textId="77777777" w:rsidR="004D76B7" w:rsidRPr="00B70795" w:rsidRDefault="004D76B7" w:rsidP="000F11C3">
      <w:pPr>
        <w:pStyle w:val="Paragrafoelenco"/>
        <w:numPr>
          <w:ilvl w:val="0"/>
          <w:numId w:val="23"/>
        </w:numPr>
      </w:pPr>
      <w:r w:rsidRPr="00B70795">
        <w:t>In caso di rinuncia il beneficiario non avrà diritto all’erogazione di alcunché e si obbliga a restituire in tutto l’importo del contributo eventualmente già da esso percepito, oltre agli interessi al tasso di riferimento UE, ome indicato nella medesima Sez. 6.4. del Bando, entro 15 giorni dalla richiesta ad esso formulata per iscritto dal CNR.</w:t>
      </w:r>
    </w:p>
    <w:p w14:paraId="58203CD2" w14:textId="77777777" w:rsidR="004D76B7" w:rsidRPr="00B70795" w:rsidRDefault="004D76B7" w:rsidP="000B7900">
      <w:pPr>
        <w:pStyle w:val="articletitle"/>
      </w:pPr>
      <w:r w:rsidRPr="00B70795">
        <w:t>Articolo 10</w:t>
      </w:r>
    </w:p>
    <w:p w14:paraId="67CA39B3" w14:textId="77777777" w:rsidR="004D76B7" w:rsidRPr="00B70795" w:rsidRDefault="004D76B7" w:rsidP="000B7900">
      <w:pPr>
        <w:pStyle w:val="articletitle"/>
      </w:pPr>
      <w:r w:rsidRPr="00B70795">
        <w:t>(Conservazione della documentazione)</w:t>
      </w:r>
    </w:p>
    <w:p w14:paraId="54147A11" w14:textId="77777777" w:rsidR="004D76B7" w:rsidRPr="00B70795" w:rsidRDefault="004D76B7" w:rsidP="000F11C3">
      <w:pPr>
        <w:pStyle w:val="Paragrafoelenco"/>
        <w:numPr>
          <w:ilvl w:val="0"/>
          <w:numId w:val="24"/>
        </w:numPr>
      </w:pPr>
      <w:r w:rsidRPr="00B70795">
        <w:t>Il Beneficiario</w:t>
      </w:r>
    </w:p>
    <w:p w14:paraId="309BC98D" w14:textId="77777777" w:rsidR="004D76B7" w:rsidRPr="00B70795" w:rsidRDefault="004D76B7" w:rsidP="000F11C3">
      <w:pPr>
        <w:pStyle w:val="Paragrafoelenco"/>
        <w:numPr>
          <w:ilvl w:val="0"/>
          <w:numId w:val="25"/>
        </w:numPr>
      </w:pPr>
      <w:r w:rsidRPr="00B70795">
        <w:t xml:space="preserve">si obbliga a garantire la conservazione della documentazione progettuale in fascicoli cartacei e/o informatici per almeno 5 (cinque) anni dalla data di conclusione del progetto, dei documenti giustificativi relativi alle spese sostenute, al fine di assicurare la completa tracciabilità delle </w:t>
      </w:r>
      <w:r w:rsidRPr="00B70795">
        <w:lastRenderedPageBreak/>
        <w:t>operazioni - nel rispetto di quanto previsto all’art. 9 punto 4 del decreto legge 77 del 31 maggio 2021, convertito con legge n. 108/2021. Tale documentazione, nelle diverse fasi di controllo e verifica previste dal sistema di gestione e controllo del PNRR, dovrà essere messa prontamente a disposizione su richiesta del MUR, del Servizio centrale per il PNRR, dell’Unità di Audit, della Commissione europea, dell’OLAF, della Corte dei Conti europea (ECA), della Procura europea (EPPO) e delle competenti Autorità giudiziarie nazionali;</w:t>
      </w:r>
    </w:p>
    <w:p w14:paraId="638FE4DC" w14:textId="77777777" w:rsidR="004D76B7" w:rsidRPr="00B70795" w:rsidRDefault="004D76B7" w:rsidP="000F11C3">
      <w:pPr>
        <w:pStyle w:val="Paragrafoelenco"/>
        <w:numPr>
          <w:ilvl w:val="0"/>
          <w:numId w:val="25"/>
        </w:numPr>
      </w:pPr>
      <w:r w:rsidRPr="00B70795">
        <w:t>autorizza, con la sottoscrizione del presente Contratto, la Commissione, l’OLAF, la Corte dei conti e l’EPPO a esercitare i diritti di cui all’articolo 129, paragrafo 1, del regolamento finanziario.</w:t>
      </w:r>
    </w:p>
    <w:p w14:paraId="224BC66F" w14:textId="77777777" w:rsidR="004D76B7" w:rsidRPr="00B70795" w:rsidRDefault="004D76B7" w:rsidP="000B7900">
      <w:pPr>
        <w:pStyle w:val="articletitle"/>
      </w:pPr>
      <w:r w:rsidRPr="00B70795">
        <w:t>Articolo 11</w:t>
      </w:r>
    </w:p>
    <w:p w14:paraId="50084320" w14:textId="77777777" w:rsidR="004D76B7" w:rsidRPr="00B70795" w:rsidRDefault="004D76B7" w:rsidP="000B7900">
      <w:pPr>
        <w:pStyle w:val="articletitle"/>
      </w:pPr>
      <w:r w:rsidRPr="00B70795">
        <w:t>(Disimpegno delle risorse)</w:t>
      </w:r>
    </w:p>
    <w:p w14:paraId="6804024E" w14:textId="77777777" w:rsidR="004D76B7" w:rsidRPr="00B70795" w:rsidRDefault="004D76B7" w:rsidP="000F11C3">
      <w:pPr>
        <w:pStyle w:val="Paragrafoelenco"/>
        <w:numPr>
          <w:ilvl w:val="0"/>
          <w:numId w:val="26"/>
        </w:numPr>
      </w:pPr>
      <w:r w:rsidRPr="00B70795">
        <w:t xml:space="preserve">L’eventuale disimpegno delle risorse del Piano, previsto dall’articolo 24 del Reg. 2021/241 e dall’articolo 8 della legge n. 77 del 31/05/2021, come modificato dalla legge di conversione 29 luglio 2021, n. 108, comporta ad opera dell’HUB MOST la riduzione o la revoca delle risorse relative ai progetti che non hanno raggiunto gli obiettivi previsti. Tale riduzione o revoca saranno comunicate, con preavviso di almeno 15 giorni, dall’Hub allo Spoke e da quest’ultimo al Beneficiario, che nulla potrà eccepire al riguardo. </w:t>
      </w:r>
    </w:p>
    <w:p w14:paraId="7CD968D0" w14:textId="77777777" w:rsidR="004D76B7" w:rsidRPr="00B70795" w:rsidRDefault="004D76B7" w:rsidP="000B7900">
      <w:pPr>
        <w:pStyle w:val="articletitle"/>
      </w:pPr>
      <w:r w:rsidRPr="00B70795">
        <w:t>Articolo 12</w:t>
      </w:r>
    </w:p>
    <w:p w14:paraId="3B96E4C8" w14:textId="77777777" w:rsidR="004D76B7" w:rsidRPr="00B70795" w:rsidRDefault="004D76B7" w:rsidP="000B7900">
      <w:pPr>
        <w:pStyle w:val="articletitle"/>
      </w:pPr>
      <w:r w:rsidRPr="00B70795">
        <w:t>(Diritto di recesso)</w:t>
      </w:r>
    </w:p>
    <w:p w14:paraId="26D391D1" w14:textId="77777777" w:rsidR="004D76B7" w:rsidRPr="00B70795" w:rsidRDefault="004D76B7" w:rsidP="000F11C3">
      <w:pPr>
        <w:pStyle w:val="Paragrafoelenco"/>
        <w:numPr>
          <w:ilvl w:val="0"/>
          <w:numId w:val="27"/>
        </w:numPr>
      </w:pPr>
      <w:r w:rsidRPr="00B70795">
        <w:t xml:space="preserve">Lo Spoke, previa comunicazione al Beneficiario con preavviso di 15 giorni, potrà recedere in qualunque momento dagli impegni assunti con il presente Contratto nei confronti del Beneficiario qualora, a giudizio dello Spoke stesso e/o dell’Hub MOST, nel corso di svolgimento delle attività, intervengano fatti o provvedimenti che modifichino la situazione esistente all’atto della stipula del presente Contratto o ne rendano impossibile o inopportuna la conduzione a termine, senza che il Beneficiario possa eccepire alcunché al riguardo. </w:t>
      </w:r>
    </w:p>
    <w:p w14:paraId="1D8DCB81" w14:textId="77777777" w:rsidR="004D76B7" w:rsidRPr="00B70795" w:rsidRDefault="004D76B7" w:rsidP="000B7900">
      <w:pPr>
        <w:pStyle w:val="articletitle"/>
      </w:pPr>
      <w:r w:rsidRPr="00B70795">
        <w:t>Articolo 13</w:t>
      </w:r>
    </w:p>
    <w:p w14:paraId="63C4DFC4" w14:textId="77777777" w:rsidR="004D76B7" w:rsidRPr="00B70795" w:rsidRDefault="004D76B7" w:rsidP="000B7900">
      <w:pPr>
        <w:pStyle w:val="articletitle"/>
      </w:pPr>
      <w:r w:rsidRPr="00B70795">
        <w:t>(Informazione, comunicazione e visibilità)</w:t>
      </w:r>
    </w:p>
    <w:p w14:paraId="12C93C1F" w14:textId="77777777" w:rsidR="004D76B7" w:rsidRPr="00B70795" w:rsidRDefault="004D76B7" w:rsidP="000F11C3">
      <w:pPr>
        <w:pStyle w:val="Paragrafoelenco"/>
        <w:numPr>
          <w:ilvl w:val="0"/>
          <w:numId w:val="28"/>
        </w:numPr>
      </w:pPr>
      <w:r w:rsidRPr="00B70795">
        <w:t xml:space="preserve">Il Beneficiario si obbliga a garantire il rispetto degli obblighi in materia di comunicazione e informazione previsti dall’articolo 34 del Regolamento (UE) 2021/241 e ad informare in modo chiaro che il progetto in corso di realizzazione è stato selezionato nell’ambito del Programma di Ricerca e Innovazione dal titolo “CNMS – Centro Nazionale per la Mobilità Sostenibile” identificato con codice CN_00000023 ed è finanziato nell’ambito del PNRR, con esplicito riferimento al finanziamento da parte dell’Unione europea e all’iniziativa NextGenerationEU, utilizzando la frase “Finanziato dall'Unione europea – NextGenerationEU, Centro Nazionale Mobilità Sostenibile, CN00000023, Decreto MUR n. 1033 - 17/06/2022”, riportando nella documentazione progettuale l’emblema dell’Unione europea e fornire un’adeguata diffusione e promozione del progetto e del Programma R&amp;S CNMS, anche online, sia web che social, in linea con quanto previsto dalla Strategia di Comunicazione del PNRR. </w:t>
      </w:r>
    </w:p>
    <w:p w14:paraId="4D14238A" w14:textId="77777777" w:rsidR="004D76B7" w:rsidRPr="00B70795" w:rsidRDefault="004D76B7" w:rsidP="000B7900">
      <w:pPr>
        <w:pStyle w:val="articletitle"/>
      </w:pPr>
      <w:r w:rsidRPr="00B70795">
        <w:t>Articolo 14</w:t>
      </w:r>
    </w:p>
    <w:p w14:paraId="18A43A67" w14:textId="77777777" w:rsidR="004D76B7" w:rsidRPr="00B70795" w:rsidRDefault="004D76B7" w:rsidP="000B7900">
      <w:pPr>
        <w:pStyle w:val="articletitle"/>
      </w:pPr>
      <w:r w:rsidRPr="00B70795">
        <w:t>(Trattamento Dati)</w:t>
      </w:r>
    </w:p>
    <w:p w14:paraId="6F615004" w14:textId="77777777" w:rsidR="004D76B7" w:rsidRPr="00B70795" w:rsidRDefault="004D76B7" w:rsidP="000F11C3">
      <w:pPr>
        <w:pStyle w:val="Paragrafoelenco"/>
        <w:numPr>
          <w:ilvl w:val="0"/>
          <w:numId w:val="4"/>
        </w:numPr>
      </w:pPr>
      <w:r w:rsidRPr="00B70795">
        <w:t xml:space="preserve">Ai sensi dell’Art. 13 del Regolamento UE n. 679 del 27 aprile 2016, relativo alla protezione delle persone fisiche con riguardo al trattamento dei dati personali, nonché alla libera circolazione di tali dati, e che abroga la direttiva 95/46/CE (Regolamento generale sulla protezione dei dati), lo Spoke è Titolare del trattamento dei dati personali, effettuato con o senza l'ausilio di processi automatizzati, </w:t>
      </w:r>
      <w:r w:rsidRPr="00B70795">
        <w:lastRenderedPageBreak/>
        <w:t xml:space="preserve">necessari al fine di adempiere alle funzioni istituzionali ed agli obblighi normativi e a quelli correlati all’attuazione del presente Contratto. </w:t>
      </w:r>
    </w:p>
    <w:p w14:paraId="0347980D" w14:textId="77777777" w:rsidR="004D76B7" w:rsidRPr="00B70795" w:rsidRDefault="004D76B7" w:rsidP="000F11C3">
      <w:pPr>
        <w:pStyle w:val="Paragrafoelenco"/>
        <w:numPr>
          <w:ilvl w:val="0"/>
          <w:numId w:val="4"/>
        </w:numPr>
      </w:pPr>
      <w:r w:rsidRPr="00B70795">
        <w:t>Il Titolare è autonomo e risponde dei trattamenti che gestisce sotto la propria responsabilità e rispetto ai quali ha un potere di controllo sulle strutture organizzative e sulle attrezzature, anche informatiche, di cui si avvale nel trattamento stesso. Il Titolare provvede a fornire agli interessati l’informativa sul trattamento dei dati personali per quanto concerne i propri trattamenti, al seguente link ______________</w:t>
      </w:r>
    </w:p>
    <w:p w14:paraId="6CA0E218" w14:textId="77777777" w:rsidR="004D76B7" w:rsidRPr="00B70795" w:rsidRDefault="004D76B7" w:rsidP="000B7900">
      <w:pPr>
        <w:pStyle w:val="articletitle"/>
      </w:pPr>
      <w:r w:rsidRPr="00B70795">
        <w:t>Articolo 15</w:t>
      </w:r>
    </w:p>
    <w:p w14:paraId="730E9579" w14:textId="77777777" w:rsidR="004D76B7" w:rsidRPr="00B70795" w:rsidRDefault="004D76B7" w:rsidP="000B7900">
      <w:pPr>
        <w:pStyle w:val="articletitle"/>
      </w:pPr>
      <w:r w:rsidRPr="00B70795">
        <w:t>(Risoluzione di controversie)</w:t>
      </w:r>
    </w:p>
    <w:p w14:paraId="11894350" w14:textId="77777777" w:rsidR="004D76B7" w:rsidRPr="00B70795" w:rsidRDefault="004D76B7" w:rsidP="000F11C3">
      <w:pPr>
        <w:pStyle w:val="Paragrafoelenco"/>
        <w:numPr>
          <w:ilvl w:val="0"/>
          <w:numId w:val="29"/>
        </w:numPr>
      </w:pPr>
      <w:r w:rsidRPr="00B70795">
        <w:t xml:space="preserve">Il presente Contratto è regolato dalla legge italiana. Qualsiasi controversia, in merito all’interpretazione, esecuzione, validità o efficacia della presente Convenzione, è di competenza esclusiva del Foro di Roma. </w:t>
      </w:r>
    </w:p>
    <w:p w14:paraId="59E80D62" w14:textId="77777777" w:rsidR="004D76B7" w:rsidRPr="00B70795" w:rsidRDefault="004D76B7" w:rsidP="000B7900">
      <w:pPr>
        <w:pStyle w:val="articletitle"/>
      </w:pPr>
      <w:r w:rsidRPr="00B70795">
        <w:t>Articolo 16</w:t>
      </w:r>
    </w:p>
    <w:p w14:paraId="365640B8" w14:textId="77777777" w:rsidR="004D76B7" w:rsidRPr="00B70795" w:rsidRDefault="004D76B7" w:rsidP="000B7900">
      <w:pPr>
        <w:pStyle w:val="articletitle"/>
      </w:pPr>
      <w:r w:rsidRPr="00B70795">
        <w:t>(Risoluzione per inadempimento)</w:t>
      </w:r>
    </w:p>
    <w:p w14:paraId="25FD9DB3" w14:textId="77777777" w:rsidR="004D76B7" w:rsidRPr="00B70795" w:rsidRDefault="004D76B7" w:rsidP="000F11C3">
      <w:pPr>
        <w:pStyle w:val="Paragrafoelenco"/>
        <w:numPr>
          <w:ilvl w:val="0"/>
          <w:numId w:val="30"/>
        </w:numPr>
      </w:pPr>
      <w:r w:rsidRPr="00B70795">
        <w:t>Lo Spoke potrà avvalersi della facoltà di risolvere il presente Contratto qualora il Beneficiario non rispetti gli obblighi imposti a suo carico e, comunque, pregiudichi l’assolvimento da parte della stessa Amministrazione responsabile/Ufficio degli obblighi imposti dalla normativa comunitaria.</w:t>
      </w:r>
    </w:p>
    <w:p w14:paraId="0D97A11D" w14:textId="77777777" w:rsidR="004D76B7" w:rsidRPr="00B70795" w:rsidRDefault="004D76B7" w:rsidP="000B7900">
      <w:pPr>
        <w:pStyle w:val="articletitle"/>
      </w:pPr>
      <w:r w:rsidRPr="00B70795">
        <w:t>Articolo 17</w:t>
      </w:r>
    </w:p>
    <w:p w14:paraId="0D0C9B26" w14:textId="77777777" w:rsidR="004D76B7" w:rsidRPr="00B70795" w:rsidRDefault="004D76B7" w:rsidP="000B7900">
      <w:pPr>
        <w:pStyle w:val="articletitle"/>
      </w:pPr>
      <w:r w:rsidRPr="00B70795">
        <w:t>(Comunicazioni e scambio di informazioni)</w:t>
      </w:r>
    </w:p>
    <w:p w14:paraId="37A8AA77" w14:textId="77777777" w:rsidR="004D76B7" w:rsidRPr="00B70795" w:rsidRDefault="004D76B7" w:rsidP="000F11C3">
      <w:pPr>
        <w:pStyle w:val="Paragrafoelenco"/>
        <w:numPr>
          <w:ilvl w:val="0"/>
          <w:numId w:val="31"/>
        </w:numPr>
      </w:pPr>
      <w:r w:rsidRPr="00B70795">
        <w:t xml:space="preserve">Ai fini della digitalizzazione dell’intero ciclo di vita del progetto, tutte le comunicazioni con lo Spoke devono avvenire per posta elettronica istituzionale o posta elettronica certificata, ai sensi del d.lgs. n. 82/2005. </w:t>
      </w:r>
    </w:p>
    <w:p w14:paraId="5CA070C5" w14:textId="77777777" w:rsidR="004D76B7" w:rsidRPr="00B70795" w:rsidRDefault="004D76B7" w:rsidP="000B7900">
      <w:pPr>
        <w:pStyle w:val="articletitle"/>
      </w:pPr>
      <w:r w:rsidRPr="00B70795">
        <w:t>Articolo 18</w:t>
      </w:r>
    </w:p>
    <w:p w14:paraId="121311BB" w14:textId="77777777" w:rsidR="004D76B7" w:rsidRPr="00B70795" w:rsidRDefault="004D76B7" w:rsidP="000B7900">
      <w:pPr>
        <w:pStyle w:val="articletitle"/>
      </w:pPr>
      <w:r w:rsidRPr="00B70795">
        <w:t>(Disposizioni finali)</w:t>
      </w:r>
    </w:p>
    <w:p w14:paraId="009BF673" w14:textId="77777777" w:rsidR="004D76B7" w:rsidRPr="00B70795" w:rsidRDefault="004D76B7" w:rsidP="000F11C3">
      <w:pPr>
        <w:pStyle w:val="Paragrafoelenco"/>
        <w:numPr>
          <w:ilvl w:val="0"/>
          <w:numId w:val="32"/>
        </w:numPr>
      </w:pPr>
      <w:r w:rsidRPr="00B70795">
        <w:t xml:space="preserve">Per tutto quanto qui non diversamente previsto si applicano: </w:t>
      </w:r>
    </w:p>
    <w:p w14:paraId="7A4A4023" w14:textId="77777777" w:rsidR="004D76B7" w:rsidRPr="00B70795" w:rsidRDefault="004D76B7" w:rsidP="000F11C3">
      <w:pPr>
        <w:pStyle w:val="Paragrafoelenco"/>
        <w:numPr>
          <w:ilvl w:val="1"/>
          <w:numId w:val="32"/>
        </w:numPr>
      </w:pPr>
      <w:r w:rsidRPr="00B70795">
        <w:t xml:space="preserve">le disposizioni contenute nel Bando e nei relativi Allegati; </w:t>
      </w:r>
    </w:p>
    <w:p w14:paraId="0D8B7EEC" w14:textId="77777777" w:rsidR="004D76B7" w:rsidRPr="00B70795" w:rsidRDefault="004D76B7" w:rsidP="000F11C3">
      <w:pPr>
        <w:pStyle w:val="Paragrafoelenco"/>
        <w:numPr>
          <w:ilvl w:val="1"/>
          <w:numId w:val="32"/>
        </w:numPr>
      </w:pPr>
      <w:r w:rsidRPr="00B70795">
        <w:t>nonché il Progetto denominato ______ presentato dal singolo beneficiario/capofila, così come ammesso al finanziamento con la Provvedimento del Direttore Generale n____ del ____,di seguito allegati quale parte integrante e sostanziale del presente contratto.</w:t>
      </w:r>
    </w:p>
    <w:p w14:paraId="3B90DAA8" w14:textId="77777777" w:rsidR="004D76B7" w:rsidRPr="00B70795" w:rsidRDefault="004D76B7" w:rsidP="000B7900">
      <w:pPr>
        <w:pStyle w:val="articletitle"/>
      </w:pPr>
      <w:r w:rsidRPr="00B70795">
        <w:t>Articolo 19</w:t>
      </w:r>
    </w:p>
    <w:p w14:paraId="3F213E57" w14:textId="77777777" w:rsidR="004D76B7" w:rsidRPr="00B70795" w:rsidRDefault="004D76B7" w:rsidP="000B7900">
      <w:pPr>
        <w:pStyle w:val="articletitle"/>
      </w:pPr>
      <w:r w:rsidRPr="00B70795">
        <w:t>(Efficacia)</w:t>
      </w:r>
    </w:p>
    <w:p w14:paraId="79616B3D" w14:textId="77777777" w:rsidR="004D76B7" w:rsidRPr="00B70795" w:rsidRDefault="004D76B7" w:rsidP="000F11C3">
      <w:pPr>
        <w:pStyle w:val="Default"/>
        <w:numPr>
          <w:ilvl w:val="0"/>
          <w:numId w:val="33"/>
        </w:numPr>
        <w:spacing w:before="60" w:after="120"/>
        <w:ind w:left="284" w:hanging="284"/>
        <w:rPr>
          <w:rFonts w:asciiTheme="minorHAnsi" w:hAnsiTheme="minorHAnsi" w:cstheme="minorHAnsi"/>
          <w:sz w:val="22"/>
          <w:szCs w:val="22"/>
        </w:rPr>
      </w:pPr>
      <w:r w:rsidRPr="00B70795">
        <w:rPr>
          <w:rFonts w:asciiTheme="minorHAnsi" w:hAnsiTheme="minorHAnsi" w:cstheme="minorHAnsi"/>
          <w:sz w:val="22"/>
          <w:szCs w:val="22"/>
        </w:rPr>
        <w:t xml:space="preserve">Il presente Contratto decorre dalla data di apposizione dell’ultima firma digitale </w:t>
      </w:r>
    </w:p>
    <w:p w14:paraId="45F1BAD1" w14:textId="77777777" w:rsidR="004D76B7" w:rsidRPr="00B70795" w:rsidRDefault="004D76B7" w:rsidP="004D76B7">
      <w:pPr>
        <w:pStyle w:val="Default"/>
        <w:spacing w:before="240"/>
        <w:rPr>
          <w:rFonts w:asciiTheme="minorHAnsi" w:hAnsiTheme="minorHAnsi" w:cstheme="minorHAnsi"/>
          <w:sz w:val="22"/>
          <w:szCs w:val="22"/>
        </w:rPr>
      </w:pPr>
    </w:p>
    <w:p w14:paraId="295C08FC" w14:textId="7182E756" w:rsidR="004D76B7" w:rsidRPr="00B70795" w:rsidRDefault="004D76B7" w:rsidP="004D76B7">
      <w:pPr>
        <w:pStyle w:val="Default"/>
        <w:spacing w:before="240"/>
        <w:rPr>
          <w:rFonts w:asciiTheme="minorHAnsi" w:hAnsiTheme="minorHAnsi" w:cstheme="minorHAnsi"/>
          <w:sz w:val="22"/>
          <w:szCs w:val="22"/>
        </w:rPr>
      </w:pPr>
      <w:r w:rsidRPr="00B70795">
        <w:rPr>
          <w:rFonts w:asciiTheme="minorHAnsi" w:hAnsiTheme="minorHAnsi" w:cstheme="minorHAnsi"/>
          <w:sz w:val="22"/>
          <w:szCs w:val="22"/>
        </w:rPr>
        <w:t xml:space="preserve">Si allegano: </w:t>
      </w:r>
    </w:p>
    <w:p w14:paraId="4AD16EE8" w14:textId="77777777" w:rsidR="004D76B7" w:rsidRPr="00B70795" w:rsidRDefault="004D76B7" w:rsidP="000F11C3">
      <w:pPr>
        <w:pStyle w:val="Default"/>
        <w:numPr>
          <w:ilvl w:val="0"/>
          <w:numId w:val="34"/>
        </w:numPr>
        <w:ind w:left="284" w:hanging="284"/>
        <w:rPr>
          <w:rFonts w:asciiTheme="minorHAnsi" w:hAnsiTheme="minorHAnsi" w:cstheme="minorHAnsi"/>
          <w:sz w:val="22"/>
          <w:szCs w:val="22"/>
        </w:rPr>
      </w:pPr>
      <w:r w:rsidRPr="00B70795">
        <w:rPr>
          <w:rFonts w:asciiTheme="minorHAnsi" w:hAnsiTheme="minorHAnsi" w:cstheme="minorHAnsi"/>
          <w:sz w:val="22"/>
          <w:szCs w:val="22"/>
        </w:rPr>
        <w:t xml:space="preserve">Bando a Cascata e allegati; </w:t>
      </w:r>
    </w:p>
    <w:p w14:paraId="5F989F6F" w14:textId="6CCC652F" w:rsidR="004D76B7" w:rsidRPr="00B70795" w:rsidRDefault="004D76B7" w:rsidP="000F11C3">
      <w:pPr>
        <w:pStyle w:val="Default"/>
        <w:numPr>
          <w:ilvl w:val="0"/>
          <w:numId w:val="34"/>
        </w:numPr>
        <w:ind w:left="284" w:hanging="284"/>
        <w:jc w:val="both"/>
        <w:rPr>
          <w:rFonts w:asciiTheme="minorHAnsi" w:hAnsiTheme="minorHAnsi" w:cstheme="minorHAnsi"/>
          <w:sz w:val="22"/>
          <w:szCs w:val="22"/>
        </w:rPr>
      </w:pPr>
      <w:r w:rsidRPr="00B70795">
        <w:rPr>
          <w:rFonts w:asciiTheme="minorHAnsi" w:hAnsiTheme="minorHAnsi" w:cstheme="minorHAnsi"/>
          <w:sz w:val="22"/>
          <w:szCs w:val="22"/>
        </w:rPr>
        <w:lastRenderedPageBreak/>
        <w:t xml:space="preserve">Provvedimento n. ____ del ____ prot. n. _____ del Direttore del CNR-STEMS di assegnazione al beneficiario del finanziamento e relativi allegati A (Proposta di Progetto), B (Piano Economico – Finanziario di Progetto) e C (Cronoprogramma di spesa) dell’intervento. </w:t>
      </w:r>
    </w:p>
    <w:p w14:paraId="7D294767" w14:textId="77777777" w:rsidR="004D76B7" w:rsidRPr="00B70795" w:rsidRDefault="004D76B7" w:rsidP="004D76B7">
      <w:pPr>
        <w:pStyle w:val="Default"/>
        <w:spacing w:before="240"/>
        <w:rPr>
          <w:rFonts w:asciiTheme="minorHAnsi" w:hAnsiTheme="minorHAnsi" w:cstheme="minorHAnsi"/>
          <w:sz w:val="22"/>
          <w:szCs w:val="22"/>
        </w:rPr>
      </w:pPr>
      <w:r w:rsidRPr="00B70795">
        <w:rPr>
          <w:rFonts w:asciiTheme="minorHAnsi" w:hAnsiTheme="minorHAnsi" w:cstheme="minorHAnsi"/>
          <w:sz w:val="22"/>
          <w:szCs w:val="22"/>
        </w:rPr>
        <w:t xml:space="preserve">Per lo Spoke </w:t>
      </w:r>
    </w:p>
    <w:p w14:paraId="33A531B4" w14:textId="77777777" w:rsidR="004D76B7" w:rsidRPr="00B70795" w:rsidRDefault="004D76B7" w:rsidP="004D76B7">
      <w:pPr>
        <w:pStyle w:val="Default"/>
        <w:rPr>
          <w:rFonts w:asciiTheme="minorHAnsi" w:hAnsiTheme="minorHAnsi" w:cstheme="minorHAnsi"/>
          <w:sz w:val="22"/>
          <w:szCs w:val="22"/>
        </w:rPr>
      </w:pPr>
      <w:r w:rsidRPr="00B70795">
        <w:rPr>
          <w:rFonts w:asciiTheme="minorHAnsi" w:hAnsiTheme="minorHAnsi" w:cstheme="minorHAnsi"/>
          <w:sz w:val="22"/>
          <w:szCs w:val="22"/>
        </w:rPr>
        <w:t xml:space="preserve">_______________________ </w:t>
      </w:r>
    </w:p>
    <w:p w14:paraId="6370A6D2" w14:textId="77777777" w:rsidR="004D76B7" w:rsidRPr="00B70795" w:rsidRDefault="004D76B7" w:rsidP="004D76B7">
      <w:pPr>
        <w:pStyle w:val="Default"/>
        <w:spacing w:before="240"/>
        <w:rPr>
          <w:rFonts w:asciiTheme="minorHAnsi" w:hAnsiTheme="minorHAnsi" w:cstheme="minorHAnsi"/>
          <w:sz w:val="22"/>
          <w:szCs w:val="22"/>
        </w:rPr>
      </w:pPr>
      <w:r w:rsidRPr="00B70795">
        <w:rPr>
          <w:rFonts w:asciiTheme="minorHAnsi" w:hAnsiTheme="minorHAnsi" w:cstheme="minorHAnsi"/>
          <w:sz w:val="22"/>
          <w:szCs w:val="22"/>
        </w:rPr>
        <w:t xml:space="preserve">Per il Beneficiario </w:t>
      </w:r>
    </w:p>
    <w:p w14:paraId="73BCBDB9" w14:textId="77777777" w:rsidR="004D76B7" w:rsidRPr="004D76B7" w:rsidRDefault="004D76B7" w:rsidP="000B7900">
      <w:pPr>
        <w:rPr>
          <w:rFonts w:eastAsiaTheme="minorHAnsi"/>
          <w:color w:val="000000"/>
          <w:lang w:eastAsia="en-US"/>
        </w:rPr>
      </w:pPr>
      <w:r w:rsidRPr="00B70795">
        <w:t>_______________________</w:t>
      </w:r>
      <w:r w:rsidRPr="004D76B7">
        <w:rPr>
          <w:rFonts w:eastAsiaTheme="minorHAnsi"/>
          <w:color w:val="000000"/>
          <w:lang w:eastAsia="en-US"/>
        </w:rPr>
        <w:t xml:space="preserve"> </w:t>
      </w:r>
    </w:p>
    <w:p w14:paraId="2AC75094" w14:textId="77777777" w:rsidR="004D76B7" w:rsidRPr="004D76B7" w:rsidRDefault="004D76B7" w:rsidP="000B7900">
      <w:pPr>
        <w:rPr>
          <w:rFonts w:eastAsiaTheme="minorHAnsi"/>
        </w:rPr>
      </w:pPr>
      <w:r w:rsidRPr="004D76B7">
        <w:rPr>
          <w:rFonts w:eastAsiaTheme="minorHAnsi"/>
        </w:rPr>
        <w:t xml:space="preserve"> </w:t>
      </w:r>
    </w:p>
    <w:p w14:paraId="3B6B06AC" w14:textId="77777777" w:rsidR="004D76B7" w:rsidRPr="004D76B7" w:rsidRDefault="004D76B7" w:rsidP="000B7900"/>
    <w:p w14:paraId="7AB58FD8" w14:textId="77777777" w:rsidR="0018262F" w:rsidRPr="004D76B7" w:rsidRDefault="0018262F" w:rsidP="000B7900"/>
    <w:sectPr w:rsidR="0018262F" w:rsidRPr="004D76B7" w:rsidSect="00FA7B31">
      <w:headerReference w:type="even" r:id="rId8"/>
      <w:headerReference w:type="default" r:id="rId9"/>
      <w:footerReference w:type="even" r:id="rId10"/>
      <w:footerReference w:type="default" r:id="rId11"/>
      <w:headerReference w:type="first" r:id="rId12"/>
      <w:footerReference w:type="first" r:id="rId13"/>
      <w:type w:val="continuous"/>
      <w:pgSz w:w="11906" w:h="16838"/>
      <w:pgMar w:top="1871" w:right="1134" w:bottom="1871" w:left="1134" w:header="737" w:footer="9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EC78A" w14:textId="77777777" w:rsidR="00BA45F6" w:rsidRDefault="00BA45F6" w:rsidP="000B7900">
      <w:r>
        <w:separator/>
      </w:r>
    </w:p>
  </w:endnote>
  <w:endnote w:type="continuationSeparator" w:id="0">
    <w:p w14:paraId="46E8585C" w14:textId="77777777" w:rsidR="00BA45F6" w:rsidRDefault="00BA45F6" w:rsidP="000B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Avenir Book">
    <w:altName w:val="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liss Pro ExtraLight">
    <w:altName w:val="Calibri"/>
    <w:panose1 w:val="020B0604020202020204"/>
    <w:charset w:val="00"/>
    <w:family w:val="modern"/>
    <w:notTrueType/>
    <w:pitch w:val="variable"/>
    <w:sig w:usb0="A00002EF" w:usb1="4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72FAC" w14:textId="77777777" w:rsidR="0097726B" w:rsidRDefault="0097726B" w:rsidP="000B79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F734C" w14:textId="77777777" w:rsidR="00171758" w:rsidRPr="006707AA" w:rsidRDefault="00FA7B31" w:rsidP="000B7900">
    <w:r>
      <w:rPr>
        <w:noProof/>
      </w:rPr>
      <w:drawing>
        <wp:anchor distT="0" distB="0" distL="114300" distR="114300" simplePos="0" relativeHeight="251662848" behindDoc="0" locked="0" layoutInCell="1" allowOverlap="1" wp14:anchorId="56E35941" wp14:editId="6AE3F9DD">
          <wp:simplePos x="0" y="0"/>
          <wp:positionH relativeFrom="column">
            <wp:posOffset>-137795</wp:posOffset>
          </wp:positionH>
          <wp:positionV relativeFrom="paragraph">
            <wp:posOffset>-41910</wp:posOffset>
          </wp:positionV>
          <wp:extent cx="2116455" cy="705485"/>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455" cy="7054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46F578AA" wp14:editId="5222E274">
          <wp:simplePos x="0" y="0"/>
          <wp:positionH relativeFrom="column">
            <wp:posOffset>3925570</wp:posOffset>
          </wp:positionH>
          <wp:positionV relativeFrom="paragraph">
            <wp:posOffset>-39147</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sidR="00A14E5B">
      <w:rPr>
        <w:noProof/>
      </w:rPr>
      <mc:AlternateContent>
        <mc:Choice Requires="wps">
          <w:drawing>
            <wp:anchor distT="0" distB="0" distL="114300" distR="114300" simplePos="0" relativeHeight="251670016" behindDoc="0" locked="0" layoutInCell="1" allowOverlap="1" wp14:anchorId="1F566E09" wp14:editId="51C80657">
              <wp:simplePos x="0" y="0"/>
              <wp:positionH relativeFrom="column">
                <wp:posOffset>-658495</wp:posOffset>
              </wp:positionH>
              <wp:positionV relativeFrom="paragraph">
                <wp:posOffset>-165563</wp:posOffset>
              </wp:positionV>
              <wp:extent cx="7423608" cy="0"/>
              <wp:effectExtent l="0" t="0" r="6350" b="12700"/>
              <wp:wrapNone/>
              <wp:docPr id="3" name="Connettore 1 3"/>
              <wp:cNvGraphicFramePr/>
              <a:graphic xmlns:a="http://schemas.openxmlformats.org/drawingml/2006/main">
                <a:graphicData uri="http://schemas.microsoft.com/office/word/2010/wordprocessingShape">
                  <wps:wsp>
                    <wps:cNvCnPr/>
                    <wps:spPr>
                      <a:xfrm>
                        <a:off x="0" y="0"/>
                        <a:ext cx="742360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569439" id="Connettore 1 3" o:spid="_x0000_s1026" style="position:absolute;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85pt,-13.05pt" to="532.7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" strokecolor="#4579b8 [3044]"/>
          </w:pict>
        </mc:Fallback>
      </mc:AlternateContent>
    </w:r>
    <w:r w:rsidR="00171758" w:rsidRPr="001E4F4D">
      <w:rPr>
        <w:noProof/>
        <w:highlight w:val="yellow"/>
      </w:rPr>
      <mc:AlternateContent>
        <mc:Choice Requires="wps">
          <w:drawing>
            <wp:anchor distT="0" distB="0" distL="114300" distR="114300" simplePos="0" relativeHeight="251659776" behindDoc="1" locked="0" layoutInCell="1" allowOverlap="1" wp14:anchorId="01A824DB" wp14:editId="2A9A9298">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4BFBF" w14:textId="77777777" w:rsidR="00171758" w:rsidRPr="00D137A7" w:rsidRDefault="00171758" w:rsidP="000B7900">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824DB"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75A4BFBF" w14:textId="77777777" w:rsidR="00171758" w:rsidRPr="00D137A7" w:rsidRDefault="00171758" w:rsidP="000B7900">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DC16C" w14:textId="77777777" w:rsidR="009667B0" w:rsidRDefault="009667B0" w:rsidP="000B7900">
    <w:pPr>
      <w:pStyle w:val="Pidipagina"/>
    </w:pPr>
    <w:r w:rsidRPr="009667B0">
      <w:rPr>
        <w:noProof/>
      </w:rPr>
      <w:drawing>
        <wp:anchor distT="0" distB="0" distL="114300" distR="114300" simplePos="0" relativeHeight="251665920" behindDoc="0" locked="0" layoutInCell="1" allowOverlap="1" wp14:anchorId="0BE26B93" wp14:editId="0845AB1E">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73C240AA" wp14:editId="7E379E62">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FD71BE" w14:textId="77777777" w:rsidR="00BA45F6" w:rsidRDefault="00BA45F6" w:rsidP="000B7900">
      <w:r>
        <w:separator/>
      </w:r>
    </w:p>
  </w:footnote>
  <w:footnote w:type="continuationSeparator" w:id="0">
    <w:p w14:paraId="11F61CFC" w14:textId="77777777" w:rsidR="00BA45F6" w:rsidRDefault="00BA45F6" w:rsidP="000B7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B8528" w14:textId="3021AD34" w:rsidR="0097726B" w:rsidRDefault="0097726B" w:rsidP="000B79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1E699" w14:textId="16FE6B3A" w:rsidR="00171758" w:rsidRDefault="00171758" w:rsidP="000B7900">
    <w:r>
      <w:rPr>
        <w:noProof/>
      </w:rPr>
      <w:drawing>
        <wp:anchor distT="0" distB="0" distL="114300" distR="114300" simplePos="0" relativeHeight="251661824" behindDoc="1" locked="0" layoutInCell="1" allowOverlap="1" wp14:anchorId="1F24961C" wp14:editId="599F7F4B">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933CD" w14:textId="1E86B02F" w:rsidR="009667B0" w:rsidRDefault="009667B0" w:rsidP="000B7900">
    <w:pPr>
      <w:pStyle w:val="Intestazione"/>
    </w:pPr>
    <w:r>
      <w:rPr>
        <w:noProof/>
      </w:rPr>
      <w:drawing>
        <wp:anchor distT="0" distB="0" distL="114300" distR="114300" simplePos="0" relativeHeight="251668992" behindDoc="1" locked="0" layoutInCell="1" allowOverlap="1" wp14:anchorId="67428B7C" wp14:editId="7EEE027D">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BCE90CB"/>
    <w:multiLevelType w:val="hybridMultilevel"/>
    <w:tmpl w:val="42B20CB4"/>
    <w:lvl w:ilvl="0" w:tplc="FFFFFFFF">
      <w:start w:val="1"/>
      <w:numFmt w:val="ideographDigital"/>
      <w:lvlText w:val=""/>
      <w:lvlJc w:val="left"/>
    </w:lvl>
    <w:lvl w:ilvl="1" w:tplc="04100019">
      <w:start w:val="1"/>
      <w:numFmt w:val="lowerLetter"/>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B32C26"/>
    <w:multiLevelType w:val="multilevel"/>
    <w:tmpl w:val="1C5200D2"/>
    <w:styleLink w:val="Elencocorrent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991505"/>
    <w:multiLevelType w:val="multilevel"/>
    <w:tmpl w:val="06B0F9D2"/>
    <w:styleLink w:val="Elencocorrente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562F19"/>
    <w:multiLevelType w:val="hybridMultilevel"/>
    <w:tmpl w:val="837E1A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0083AD3"/>
    <w:multiLevelType w:val="hybridMultilevel"/>
    <w:tmpl w:val="0430F35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FA7009"/>
    <w:multiLevelType w:val="multilevel"/>
    <w:tmpl w:val="1C5200D2"/>
    <w:styleLink w:val="Elencocorrente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A11BB8"/>
    <w:multiLevelType w:val="hybridMultilevel"/>
    <w:tmpl w:val="439C0C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F326771"/>
    <w:multiLevelType w:val="multilevel"/>
    <w:tmpl w:val="158018F2"/>
    <w:styleLink w:val="Elencocorrente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6456BD9"/>
    <w:multiLevelType w:val="hybridMultilevel"/>
    <w:tmpl w:val="6A7ECB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364D82"/>
    <w:multiLevelType w:val="hybridMultilevel"/>
    <w:tmpl w:val="2A52031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3F0D67"/>
    <w:multiLevelType w:val="hybridMultilevel"/>
    <w:tmpl w:val="9D6A840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3771B09"/>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76313F3"/>
    <w:multiLevelType w:val="multilevel"/>
    <w:tmpl w:val="1C5200D2"/>
    <w:styleLink w:val="Elencocorrent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972583"/>
    <w:multiLevelType w:val="hybridMultilevel"/>
    <w:tmpl w:val="330CE55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C6354BB"/>
    <w:multiLevelType w:val="hybridMultilevel"/>
    <w:tmpl w:val="5A943F9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E0D3881"/>
    <w:multiLevelType w:val="hybridMultilevel"/>
    <w:tmpl w:val="384E59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42BD1160"/>
    <w:multiLevelType w:val="multilevel"/>
    <w:tmpl w:val="0410001F"/>
    <w:styleLink w:val="Elencocorrent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670737"/>
    <w:multiLevelType w:val="hybridMultilevel"/>
    <w:tmpl w:val="F7F07798"/>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37F1D20"/>
    <w:multiLevelType w:val="multilevel"/>
    <w:tmpl w:val="E0F01738"/>
    <w:lvl w:ilvl="0">
      <w:start w:val="1"/>
      <w:numFmt w:val="decimal"/>
      <w:lvlText w:val="%1."/>
      <w:lvlJc w:val="left"/>
      <w:pPr>
        <w:ind w:left="360" w:hanging="360"/>
      </w:pPr>
    </w:lvl>
    <w:lvl w:ilvl="1">
      <w:start w:val="1"/>
      <w:numFmt w:val="decimal"/>
      <w:pStyle w:val="Titolo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A11EE4"/>
    <w:multiLevelType w:val="multilevel"/>
    <w:tmpl w:val="1C5200D2"/>
    <w:styleLink w:val="Elencocorrente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96C0593"/>
    <w:multiLevelType w:val="multilevel"/>
    <w:tmpl w:val="45346978"/>
    <w:styleLink w:val="Elencocorrente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2943C9E"/>
    <w:multiLevelType w:val="hybridMultilevel"/>
    <w:tmpl w:val="76C845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4DF32B6"/>
    <w:multiLevelType w:val="multilevel"/>
    <w:tmpl w:val="1C5200D2"/>
    <w:styleLink w:val="Elencocorrente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709481E"/>
    <w:multiLevelType w:val="multilevel"/>
    <w:tmpl w:val="6794134C"/>
    <w:styleLink w:val="Elencocorrente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3C6EE3"/>
    <w:multiLevelType w:val="hybridMultilevel"/>
    <w:tmpl w:val="2C8AF70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92D5149"/>
    <w:multiLevelType w:val="hybridMultilevel"/>
    <w:tmpl w:val="D1E6E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01F5B5F"/>
    <w:multiLevelType w:val="hybridMultilevel"/>
    <w:tmpl w:val="08C25B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29422B3"/>
    <w:multiLevelType w:val="hybridMultilevel"/>
    <w:tmpl w:val="FD10F8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A53F6D"/>
    <w:multiLevelType w:val="hybridMultilevel"/>
    <w:tmpl w:val="E6AC0878"/>
    <w:lvl w:ilvl="0" w:tplc="0410000F">
      <w:start w:val="1"/>
      <w:numFmt w:val="decimal"/>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85303ED"/>
    <w:multiLevelType w:val="hybridMultilevel"/>
    <w:tmpl w:val="B2E20F8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91A588F"/>
    <w:multiLevelType w:val="multilevel"/>
    <w:tmpl w:val="9808D6B4"/>
    <w:styleLink w:val="Elencocorrente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CF4D62"/>
    <w:multiLevelType w:val="multilevel"/>
    <w:tmpl w:val="26E216EA"/>
    <w:styleLink w:val="Elencocorrente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D884DFE"/>
    <w:multiLevelType w:val="hybridMultilevel"/>
    <w:tmpl w:val="A58A3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3D35C5"/>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7715216F"/>
    <w:multiLevelType w:val="hybridMultilevel"/>
    <w:tmpl w:val="492204D2"/>
    <w:lvl w:ilvl="0" w:tplc="534CFFDC">
      <w:start w:val="1"/>
      <w:numFmt w:val="decimal"/>
      <w:pStyle w:val="Paragrafoelenc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77431F69"/>
    <w:multiLevelType w:val="multilevel"/>
    <w:tmpl w:val="1C5200D2"/>
    <w:styleLink w:val="Elencocorrent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FBAB7D"/>
    <w:multiLevelType w:val="hybridMultilevel"/>
    <w:tmpl w:val="7FD6DC1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40"/>
  </w:num>
  <w:num w:numId="2">
    <w:abstractNumId w:val="21"/>
  </w:num>
  <w:num w:numId="3">
    <w:abstractNumId w:val="24"/>
  </w:num>
  <w:num w:numId="4">
    <w:abstractNumId w:val="30"/>
  </w:num>
  <w:num w:numId="5">
    <w:abstractNumId w:val="18"/>
  </w:num>
  <w:num w:numId="6">
    <w:abstractNumId w:val="16"/>
  </w:num>
  <w:num w:numId="7">
    <w:abstractNumId w:val="23"/>
  </w:num>
  <w:num w:numId="8">
    <w:abstractNumId w:val="12"/>
  </w:num>
  <w:num w:numId="9">
    <w:abstractNumId w:val="1"/>
  </w:num>
  <w:num w:numId="10">
    <w:abstractNumId w:val="38"/>
  </w:num>
  <w:num w:numId="11">
    <w:abstractNumId w:val="19"/>
  </w:num>
  <w:num w:numId="12">
    <w:abstractNumId w:val="5"/>
  </w:num>
  <w:num w:numId="13">
    <w:abstractNumId w:val="25"/>
  </w:num>
  <w:num w:numId="14">
    <w:abstractNumId w:val="39"/>
  </w:num>
  <w:num w:numId="15">
    <w:abstractNumId w:val="17"/>
  </w:num>
  <w:num w:numId="16">
    <w:abstractNumId w:val="0"/>
  </w:num>
  <w:num w:numId="17">
    <w:abstractNumId w:val="4"/>
  </w:num>
  <w:num w:numId="18">
    <w:abstractNumId w:val="26"/>
  </w:num>
  <w:num w:numId="19">
    <w:abstractNumId w:val="27"/>
  </w:num>
  <w:num w:numId="20">
    <w:abstractNumId w:val="11"/>
  </w:num>
  <w:num w:numId="21">
    <w:abstractNumId w:val="36"/>
  </w:num>
  <w:num w:numId="22">
    <w:abstractNumId w:val="6"/>
  </w:num>
  <w:num w:numId="23">
    <w:abstractNumId w:val="22"/>
  </w:num>
  <w:num w:numId="24">
    <w:abstractNumId w:val="32"/>
  </w:num>
  <w:num w:numId="25">
    <w:abstractNumId w:val="35"/>
  </w:num>
  <w:num w:numId="26">
    <w:abstractNumId w:val="14"/>
  </w:num>
  <w:num w:numId="27">
    <w:abstractNumId w:val="15"/>
  </w:num>
  <w:num w:numId="28">
    <w:abstractNumId w:val="29"/>
  </w:num>
  <w:num w:numId="29">
    <w:abstractNumId w:val="3"/>
  </w:num>
  <w:num w:numId="30">
    <w:abstractNumId w:val="13"/>
  </w:num>
  <w:num w:numId="31">
    <w:abstractNumId w:val="9"/>
  </w:num>
  <w:num w:numId="32">
    <w:abstractNumId w:val="31"/>
  </w:num>
  <w:num w:numId="33">
    <w:abstractNumId w:val="10"/>
  </w:num>
  <w:num w:numId="34">
    <w:abstractNumId w:val="28"/>
  </w:num>
  <w:num w:numId="35">
    <w:abstractNumId w:val="34"/>
  </w:num>
  <w:num w:numId="36">
    <w:abstractNumId w:val="37"/>
  </w:num>
  <w:num w:numId="37">
    <w:abstractNumId w:val="33"/>
  </w:num>
  <w:num w:numId="38">
    <w:abstractNumId w:val="37"/>
    <w:lvlOverride w:ilvl="0">
      <w:startOverride w:val="1"/>
    </w:lvlOverride>
  </w:num>
  <w:num w:numId="39">
    <w:abstractNumId w:val="20"/>
  </w:num>
  <w:num w:numId="40">
    <w:abstractNumId w:val="37"/>
    <w:lvlOverride w:ilvl="0">
      <w:startOverride w:val="1"/>
    </w:lvlOverride>
  </w:num>
  <w:num w:numId="41">
    <w:abstractNumId w:val="2"/>
  </w:num>
  <w:num w:numId="42">
    <w:abstractNumId w:val="37"/>
    <w:lvlOverride w:ilvl="0">
      <w:startOverride w:val="1"/>
    </w:lvlOverride>
  </w:num>
  <w:num w:numId="43">
    <w:abstractNumId w:val="7"/>
  </w:num>
  <w:num w:numId="44">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6B7"/>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9617B"/>
    <w:rsid w:val="000A0969"/>
    <w:rsid w:val="000A0F7C"/>
    <w:rsid w:val="000A4DEF"/>
    <w:rsid w:val="000A5BAE"/>
    <w:rsid w:val="000B3960"/>
    <w:rsid w:val="000B5B14"/>
    <w:rsid w:val="000B731B"/>
    <w:rsid w:val="000B7900"/>
    <w:rsid w:val="000C2BEA"/>
    <w:rsid w:val="000C4678"/>
    <w:rsid w:val="000C57A8"/>
    <w:rsid w:val="000C7A18"/>
    <w:rsid w:val="000D00A7"/>
    <w:rsid w:val="000D3C79"/>
    <w:rsid w:val="000E04CA"/>
    <w:rsid w:val="000E0644"/>
    <w:rsid w:val="000F11C3"/>
    <w:rsid w:val="000F2BAF"/>
    <w:rsid w:val="0010093C"/>
    <w:rsid w:val="00101F84"/>
    <w:rsid w:val="001020C5"/>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5026"/>
    <w:rsid w:val="002066BE"/>
    <w:rsid w:val="0021247C"/>
    <w:rsid w:val="00212D85"/>
    <w:rsid w:val="00213532"/>
    <w:rsid w:val="002139BA"/>
    <w:rsid w:val="00214DF8"/>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490C"/>
    <w:rsid w:val="002E7968"/>
    <w:rsid w:val="002F08EE"/>
    <w:rsid w:val="002F495E"/>
    <w:rsid w:val="002F7ADF"/>
    <w:rsid w:val="00301F0B"/>
    <w:rsid w:val="00301F16"/>
    <w:rsid w:val="003158A9"/>
    <w:rsid w:val="00322009"/>
    <w:rsid w:val="00322149"/>
    <w:rsid w:val="00323B40"/>
    <w:rsid w:val="00326E44"/>
    <w:rsid w:val="0033269A"/>
    <w:rsid w:val="00333512"/>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B8F"/>
    <w:rsid w:val="00382C2D"/>
    <w:rsid w:val="0038553A"/>
    <w:rsid w:val="00386035"/>
    <w:rsid w:val="0038660B"/>
    <w:rsid w:val="003878BD"/>
    <w:rsid w:val="003913D6"/>
    <w:rsid w:val="003935D9"/>
    <w:rsid w:val="0039407D"/>
    <w:rsid w:val="00396E0D"/>
    <w:rsid w:val="003A0737"/>
    <w:rsid w:val="003A68A6"/>
    <w:rsid w:val="003B0A74"/>
    <w:rsid w:val="003B4939"/>
    <w:rsid w:val="003B7017"/>
    <w:rsid w:val="003D3557"/>
    <w:rsid w:val="003D3C2A"/>
    <w:rsid w:val="003D43A8"/>
    <w:rsid w:val="003E115D"/>
    <w:rsid w:val="003E2DAC"/>
    <w:rsid w:val="003E3317"/>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6191"/>
    <w:rsid w:val="004C016A"/>
    <w:rsid w:val="004C27A3"/>
    <w:rsid w:val="004C398E"/>
    <w:rsid w:val="004D47C8"/>
    <w:rsid w:val="004D6D32"/>
    <w:rsid w:val="004D76B7"/>
    <w:rsid w:val="004D7DBE"/>
    <w:rsid w:val="004E1D90"/>
    <w:rsid w:val="004E24EE"/>
    <w:rsid w:val="004E40C2"/>
    <w:rsid w:val="004E40F4"/>
    <w:rsid w:val="004E4A5F"/>
    <w:rsid w:val="004F1BA8"/>
    <w:rsid w:val="004F7F19"/>
    <w:rsid w:val="00500735"/>
    <w:rsid w:val="00506237"/>
    <w:rsid w:val="00507A15"/>
    <w:rsid w:val="00513B07"/>
    <w:rsid w:val="00513E18"/>
    <w:rsid w:val="005165CA"/>
    <w:rsid w:val="00525128"/>
    <w:rsid w:val="00525D23"/>
    <w:rsid w:val="00527115"/>
    <w:rsid w:val="00537F53"/>
    <w:rsid w:val="00540B72"/>
    <w:rsid w:val="00543502"/>
    <w:rsid w:val="00553110"/>
    <w:rsid w:val="005552BB"/>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225B2"/>
    <w:rsid w:val="00622B89"/>
    <w:rsid w:val="00623B55"/>
    <w:rsid w:val="00625F47"/>
    <w:rsid w:val="0063340A"/>
    <w:rsid w:val="006370D7"/>
    <w:rsid w:val="00640F31"/>
    <w:rsid w:val="00644AD5"/>
    <w:rsid w:val="00645701"/>
    <w:rsid w:val="00647387"/>
    <w:rsid w:val="00647FD2"/>
    <w:rsid w:val="00661694"/>
    <w:rsid w:val="0067071E"/>
    <w:rsid w:val="006707AA"/>
    <w:rsid w:val="006707C5"/>
    <w:rsid w:val="00671728"/>
    <w:rsid w:val="00671884"/>
    <w:rsid w:val="006743C9"/>
    <w:rsid w:val="00675DE5"/>
    <w:rsid w:val="0067797C"/>
    <w:rsid w:val="00681BA3"/>
    <w:rsid w:val="00684275"/>
    <w:rsid w:val="0069058E"/>
    <w:rsid w:val="006939D7"/>
    <w:rsid w:val="0069543F"/>
    <w:rsid w:val="006A1C89"/>
    <w:rsid w:val="006A5843"/>
    <w:rsid w:val="006A6949"/>
    <w:rsid w:val="006A6F20"/>
    <w:rsid w:val="006B4FFA"/>
    <w:rsid w:val="006B661C"/>
    <w:rsid w:val="006C2B19"/>
    <w:rsid w:val="006C6042"/>
    <w:rsid w:val="006D17B4"/>
    <w:rsid w:val="006D3E8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25B5D"/>
    <w:rsid w:val="00726445"/>
    <w:rsid w:val="00730B0F"/>
    <w:rsid w:val="00731458"/>
    <w:rsid w:val="00735EB5"/>
    <w:rsid w:val="007403BC"/>
    <w:rsid w:val="0074448C"/>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C2A20"/>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1B63"/>
    <w:rsid w:val="00911E94"/>
    <w:rsid w:val="00912E0C"/>
    <w:rsid w:val="00913027"/>
    <w:rsid w:val="00920DC3"/>
    <w:rsid w:val="00927105"/>
    <w:rsid w:val="00936569"/>
    <w:rsid w:val="009372D5"/>
    <w:rsid w:val="009400C6"/>
    <w:rsid w:val="0094402F"/>
    <w:rsid w:val="00945ACA"/>
    <w:rsid w:val="00946826"/>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7726B"/>
    <w:rsid w:val="00980264"/>
    <w:rsid w:val="00980DA6"/>
    <w:rsid w:val="009825B1"/>
    <w:rsid w:val="009835D2"/>
    <w:rsid w:val="0098570B"/>
    <w:rsid w:val="009868BB"/>
    <w:rsid w:val="00992A8C"/>
    <w:rsid w:val="00995237"/>
    <w:rsid w:val="009A17AC"/>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5F4B"/>
    <w:rsid w:val="009F67E5"/>
    <w:rsid w:val="009F7CA1"/>
    <w:rsid w:val="00A01535"/>
    <w:rsid w:val="00A05197"/>
    <w:rsid w:val="00A0678C"/>
    <w:rsid w:val="00A0787B"/>
    <w:rsid w:val="00A14E5B"/>
    <w:rsid w:val="00A21C68"/>
    <w:rsid w:val="00A24BAE"/>
    <w:rsid w:val="00A256C7"/>
    <w:rsid w:val="00A26C17"/>
    <w:rsid w:val="00A27321"/>
    <w:rsid w:val="00A27327"/>
    <w:rsid w:val="00A31832"/>
    <w:rsid w:val="00A33B84"/>
    <w:rsid w:val="00A37F82"/>
    <w:rsid w:val="00A4056A"/>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618B"/>
    <w:rsid w:val="00AA69A3"/>
    <w:rsid w:val="00AB1084"/>
    <w:rsid w:val="00AB3B73"/>
    <w:rsid w:val="00AB63CC"/>
    <w:rsid w:val="00AB7CDB"/>
    <w:rsid w:val="00AC159D"/>
    <w:rsid w:val="00AC3690"/>
    <w:rsid w:val="00AC4171"/>
    <w:rsid w:val="00AC69FA"/>
    <w:rsid w:val="00AD1428"/>
    <w:rsid w:val="00AE005D"/>
    <w:rsid w:val="00AE2B9C"/>
    <w:rsid w:val="00AE4090"/>
    <w:rsid w:val="00AE5FB3"/>
    <w:rsid w:val="00AF0B01"/>
    <w:rsid w:val="00AF0EE1"/>
    <w:rsid w:val="00B017C6"/>
    <w:rsid w:val="00B07686"/>
    <w:rsid w:val="00B12C13"/>
    <w:rsid w:val="00B14F16"/>
    <w:rsid w:val="00B17DE5"/>
    <w:rsid w:val="00B201E9"/>
    <w:rsid w:val="00B2591D"/>
    <w:rsid w:val="00B26D2D"/>
    <w:rsid w:val="00B5281D"/>
    <w:rsid w:val="00B541B6"/>
    <w:rsid w:val="00B5603E"/>
    <w:rsid w:val="00B61504"/>
    <w:rsid w:val="00B63432"/>
    <w:rsid w:val="00B65A7D"/>
    <w:rsid w:val="00B70795"/>
    <w:rsid w:val="00B72D50"/>
    <w:rsid w:val="00B74D1F"/>
    <w:rsid w:val="00B762CB"/>
    <w:rsid w:val="00B84639"/>
    <w:rsid w:val="00B9255D"/>
    <w:rsid w:val="00B92C0D"/>
    <w:rsid w:val="00B966A1"/>
    <w:rsid w:val="00B96EB6"/>
    <w:rsid w:val="00BA1BFE"/>
    <w:rsid w:val="00BA28AD"/>
    <w:rsid w:val="00BA45F6"/>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5461"/>
    <w:rsid w:val="00D254D2"/>
    <w:rsid w:val="00D320CE"/>
    <w:rsid w:val="00D408FB"/>
    <w:rsid w:val="00D41D34"/>
    <w:rsid w:val="00D4270C"/>
    <w:rsid w:val="00D43637"/>
    <w:rsid w:val="00D4499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C3325"/>
    <w:rsid w:val="00DC3F11"/>
    <w:rsid w:val="00DC61A3"/>
    <w:rsid w:val="00DC73C7"/>
    <w:rsid w:val="00DD240B"/>
    <w:rsid w:val="00DD357A"/>
    <w:rsid w:val="00DD536E"/>
    <w:rsid w:val="00DD6E89"/>
    <w:rsid w:val="00DE1A35"/>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6A6"/>
    <w:rsid w:val="00F1399F"/>
    <w:rsid w:val="00F15668"/>
    <w:rsid w:val="00F2324E"/>
    <w:rsid w:val="00F248A1"/>
    <w:rsid w:val="00F26A71"/>
    <w:rsid w:val="00F33833"/>
    <w:rsid w:val="00F3548C"/>
    <w:rsid w:val="00F37009"/>
    <w:rsid w:val="00F4198F"/>
    <w:rsid w:val="00F44182"/>
    <w:rsid w:val="00F45F45"/>
    <w:rsid w:val="00F50972"/>
    <w:rsid w:val="00F5112C"/>
    <w:rsid w:val="00F53084"/>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A7B31"/>
    <w:rsid w:val="00FB20AF"/>
    <w:rsid w:val="00FB2815"/>
    <w:rsid w:val="00FB5FA1"/>
    <w:rsid w:val="00FC1A63"/>
    <w:rsid w:val="00FD0CDD"/>
    <w:rsid w:val="00FD11C5"/>
    <w:rsid w:val="00FD1AA6"/>
    <w:rsid w:val="00FD49CB"/>
    <w:rsid w:val="00FD4AFD"/>
    <w:rsid w:val="00FE32C1"/>
    <w:rsid w:val="00FE69DC"/>
    <w:rsid w:val="00FE6B52"/>
    <w:rsid w:val="00FF080B"/>
    <w:rsid w:val="00FF1AC7"/>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1AE01"/>
  <w15:docId w15:val="{5B2A9643-DC02-C14E-8A86-42AA39D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7900"/>
    <w:pPr>
      <w:widowControl/>
      <w:autoSpaceDE/>
      <w:autoSpaceDN/>
    </w:pPr>
    <w:rPr>
      <w:rFonts w:eastAsia="Times New Roman" w:cs="Times New Roman"/>
      <w:lang w:val="it-IT" w:eastAsia="it-IT"/>
    </w:rPr>
  </w:style>
  <w:style w:type="paragraph" w:styleId="Titolo1">
    <w:name w:val="heading 1"/>
    <w:basedOn w:val="Normale"/>
    <w:next w:val="Normale"/>
    <w:link w:val="Titolo1Carattere"/>
    <w:uiPriority w:val="9"/>
    <w:qFormat/>
    <w:rsid w:val="00980DA6"/>
    <w:pPr>
      <w:keepNext/>
      <w:keepLines/>
      <w:widowControl w:val="0"/>
      <w:spacing w:before="240"/>
      <w:outlineLvl w:val="0"/>
    </w:pPr>
    <w:rPr>
      <w:rFonts w:asciiTheme="majorHAnsi" w:eastAsiaTheme="majorEastAsia" w:hAnsiTheme="majorHAnsi" w:cstheme="majorBidi"/>
      <w:color w:val="365F91" w:themeColor="accent1" w:themeShade="BF"/>
      <w:sz w:val="32"/>
      <w:szCs w:val="32"/>
      <w:lang w:val="en-US"/>
    </w:rPr>
  </w:style>
  <w:style w:type="paragraph" w:styleId="Titolo2">
    <w:name w:val="heading 2"/>
    <w:basedOn w:val="Normale"/>
    <w:next w:val="Normale"/>
    <w:link w:val="Titolo2Carattere"/>
    <w:uiPriority w:val="9"/>
    <w:unhideWhenUsed/>
    <w:qFormat/>
    <w:rsid w:val="000B7900"/>
    <w:pPr>
      <w:keepNext/>
      <w:keepLines/>
      <w:spacing w:before="360" w:after="480"/>
      <w:outlineLvl w:val="1"/>
    </w:pPr>
    <w:rPr>
      <w:rFonts w:asciiTheme="majorHAnsi" w:eastAsia="Arial" w:hAnsiTheme="majorHAnsi" w:cstheme="majorBidi"/>
      <w:color w:val="365F91" w:themeColor="accent1" w:themeShade="BF"/>
      <w:sz w:val="26"/>
      <w:szCs w:val="26"/>
      <w:lang w:val="en-US"/>
    </w:rPr>
  </w:style>
  <w:style w:type="paragraph" w:styleId="Titolo3">
    <w:name w:val="heading 3"/>
    <w:basedOn w:val="Normale"/>
    <w:next w:val="Normale"/>
    <w:link w:val="Titolo3Carattere"/>
    <w:uiPriority w:val="9"/>
    <w:unhideWhenUsed/>
    <w:qFormat/>
    <w:rsid w:val="004F7F19"/>
    <w:pPr>
      <w:keepNext/>
      <w:keepLines/>
      <w:numPr>
        <w:ilvl w:val="1"/>
        <w:numId w:val="5"/>
      </w:numPr>
      <w:spacing w:before="240" w:after="240"/>
      <w:outlineLvl w:val="2"/>
    </w:pPr>
    <w:rPr>
      <w:rFonts w:asciiTheme="majorHAnsi" w:hAnsiTheme="majorHAnsi" w:cstheme="majorBidi"/>
      <w:color w:val="243F60" w:themeColor="accent1" w:themeShade="7F"/>
      <w:sz w:val="24"/>
      <w:szCs w:val="28"/>
      <w:lang w:val="en-US"/>
    </w:rPr>
  </w:style>
  <w:style w:type="paragraph" w:styleId="Titolo4">
    <w:name w:val="heading 4"/>
    <w:basedOn w:val="Normale"/>
    <w:next w:val="Normale"/>
    <w:link w:val="Titolo4Carattere"/>
    <w:uiPriority w:val="9"/>
    <w:semiHidden/>
    <w:unhideWhenUsed/>
    <w:qFormat/>
    <w:rsid w:val="00CE5A46"/>
    <w:pPr>
      <w:keepNext/>
      <w:keepLines/>
      <w:widowControl w:val="0"/>
      <w:spacing w:before="40"/>
      <w:outlineLvl w:val="3"/>
    </w:pPr>
    <w:rPr>
      <w:rFonts w:asciiTheme="majorHAnsi" w:eastAsiaTheme="majorEastAsia" w:hAnsiTheme="majorHAnsi" w:cstheme="majorBidi"/>
      <w:i/>
      <w:iCs/>
      <w:color w:val="365F91" w:themeColor="accent1" w:themeShade="BF"/>
      <w:lang w:val="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pPr>
    <w:rPr>
      <w:rFonts w:cstheme="minorBidi"/>
      <w:lang w:val="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pPr>
    <w:rPr>
      <w:rFonts w:cstheme="minorBidi"/>
      <w:lang w:val="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0B7900"/>
    <w:pPr>
      <w:numPr>
        <w:numId w:val="36"/>
      </w:numPr>
      <w:autoSpaceDE w:val="0"/>
      <w:autoSpaceDN w:val="0"/>
      <w:adjustRightInd w:val="0"/>
      <w:spacing w:before="120" w:after="120"/>
      <w:ind w:left="426" w:hanging="426"/>
      <w:jc w:val="both"/>
    </w:pPr>
    <w:rPr>
      <w:rFonts w:cstheme="minorHAnsi"/>
      <w:color w:val="000000"/>
    </w:rPr>
  </w:style>
  <w:style w:type="paragraph" w:styleId="NormaleWeb">
    <w:name w:val="Normal (Web)"/>
    <w:basedOn w:val="Normale"/>
    <w:link w:val="NormaleWebCarattere"/>
    <w:uiPriority w:val="99"/>
    <w:unhideWhenUsed/>
    <w:rsid w:val="001417C7"/>
    <w:pPr>
      <w:spacing w:before="100" w:beforeAutospacing="1" w:after="100" w:afterAutospacing="1"/>
    </w:pPr>
  </w:style>
  <w:style w:type="numbering" w:customStyle="1" w:styleId="Elencocorrente5">
    <w:name w:val="Elenco corrente5"/>
    <w:uiPriority w:val="99"/>
    <w:rsid w:val="004F7F19"/>
    <w:pPr>
      <w:numPr>
        <w:numId w:val="7"/>
      </w:numPr>
    </w:pPr>
  </w:style>
  <w:style w:type="numbering" w:customStyle="1" w:styleId="Elencocorrente6">
    <w:name w:val="Elenco corrente6"/>
    <w:uiPriority w:val="99"/>
    <w:rsid w:val="004F7F19"/>
    <w:pPr>
      <w:numPr>
        <w:numId w:val="8"/>
      </w:numPr>
    </w:p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6D3E84"/>
    <w:pPr>
      <w:widowControl/>
      <w:spacing w:before="480" w:line="276" w:lineRule="auto"/>
      <w:jc w:val="center"/>
      <w:outlineLvl w:val="9"/>
    </w:pPr>
    <w:rPr>
      <w:b/>
      <w:bCs/>
      <w:sz w:val="28"/>
      <w:szCs w:val="28"/>
    </w:rPr>
  </w:style>
  <w:style w:type="paragraph" w:styleId="Sommario1">
    <w:name w:val="toc 1"/>
    <w:basedOn w:val="Normale"/>
    <w:next w:val="Normale"/>
    <w:autoRedefine/>
    <w:uiPriority w:val="39"/>
    <w:unhideWhenUsed/>
    <w:rsid w:val="00333512"/>
    <w:pPr>
      <w:tabs>
        <w:tab w:val="left" w:pos="567"/>
        <w:tab w:val="right" w:leader="dot" w:pos="9498"/>
      </w:tabs>
      <w:ind w:left="568" w:right="567" w:hanging="284"/>
    </w:pPr>
    <w:rPr>
      <w:rFonts w:eastAsia="Calibri"/>
      <w:b/>
      <w:bCs/>
      <w:noProof/>
    </w:rPr>
  </w:style>
  <w:style w:type="paragraph" w:styleId="Sommario2">
    <w:name w:val="toc 2"/>
    <w:basedOn w:val="Sommario3"/>
    <w:next w:val="Normale"/>
    <w:autoRedefine/>
    <w:uiPriority w:val="39"/>
    <w:unhideWhenUsed/>
    <w:rsid w:val="00333512"/>
    <w:pPr>
      <w:tabs>
        <w:tab w:val="left" w:pos="1276"/>
        <w:tab w:val="right" w:leader="dot" w:pos="9498"/>
      </w:tabs>
      <w:ind w:left="1276" w:right="566" w:hanging="567"/>
    </w:pPr>
    <w:rPr>
      <w:rFonts w:eastAsia="Calibri"/>
      <w:noProof/>
    </w:rPr>
  </w:style>
  <w:style w:type="paragraph" w:styleId="Sommario3">
    <w:name w:val="toc 3"/>
    <w:basedOn w:val="Normale"/>
    <w:next w:val="Normale"/>
    <w:autoRedefine/>
    <w:uiPriority w:val="39"/>
    <w:unhideWhenUsed/>
    <w:rsid w:val="006D3E84"/>
    <w:pPr>
      <w:ind w:left="442"/>
    </w:pPr>
    <w:rPr>
      <w:rFonts w:cstheme="minorHAnsi"/>
      <w:sz w:val="20"/>
      <w:szCs w:val="20"/>
      <w:lang w:val="en-US"/>
    </w:rPr>
  </w:style>
  <w:style w:type="paragraph" w:styleId="Sommario4">
    <w:name w:val="toc 4"/>
    <w:basedOn w:val="Normale"/>
    <w:next w:val="Normale"/>
    <w:autoRedefine/>
    <w:uiPriority w:val="39"/>
    <w:semiHidden/>
    <w:unhideWhenUsed/>
    <w:rsid w:val="00C95629"/>
    <w:pPr>
      <w:widowControl w:val="0"/>
      <w:ind w:left="660"/>
    </w:pPr>
    <w:rPr>
      <w:rFonts w:cstheme="minorHAnsi"/>
      <w:sz w:val="20"/>
      <w:szCs w:val="20"/>
      <w:lang w:val="en-US"/>
    </w:rPr>
  </w:style>
  <w:style w:type="paragraph" w:styleId="Sommario5">
    <w:name w:val="toc 5"/>
    <w:basedOn w:val="Normale"/>
    <w:next w:val="Normale"/>
    <w:autoRedefine/>
    <w:uiPriority w:val="39"/>
    <w:semiHidden/>
    <w:unhideWhenUsed/>
    <w:rsid w:val="00C95629"/>
    <w:pPr>
      <w:widowControl w:val="0"/>
      <w:ind w:left="880"/>
    </w:pPr>
    <w:rPr>
      <w:rFonts w:cstheme="minorHAnsi"/>
      <w:sz w:val="20"/>
      <w:szCs w:val="20"/>
      <w:lang w:val="en-US"/>
    </w:rPr>
  </w:style>
  <w:style w:type="paragraph" w:styleId="Sommario6">
    <w:name w:val="toc 6"/>
    <w:basedOn w:val="Normale"/>
    <w:next w:val="Normale"/>
    <w:autoRedefine/>
    <w:uiPriority w:val="39"/>
    <w:semiHidden/>
    <w:unhideWhenUsed/>
    <w:rsid w:val="00C95629"/>
    <w:pPr>
      <w:widowControl w:val="0"/>
      <w:ind w:left="1100"/>
    </w:pPr>
    <w:rPr>
      <w:rFonts w:cstheme="minorHAnsi"/>
      <w:sz w:val="20"/>
      <w:szCs w:val="20"/>
      <w:lang w:val="en-US"/>
    </w:rPr>
  </w:style>
  <w:style w:type="paragraph" w:styleId="Sommario7">
    <w:name w:val="toc 7"/>
    <w:basedOn w:val="Normale"/>
    <w:next w:val="Normale"/>
    <w:autoRedefine/>
    <w:uiPriority w:val="39"/>
    <w:semiHidden/>
    <w:unhideWhenUsed/>
    <w:rsid w:val="00C95629"/>
    <w:pPr>
      <w:widowControl w:val="0"/>
      <w:ind w:left="1320"/>
    </w:pPr>
    <w:rPr>
      <w:rFonts w:cstheme="minorHAnsi"/>
      <w:sz w:val="20"/>
      <w:szCs w:val="20"/>
      <w:lang w:val="en-US"/>
    </w:rPr>
  </w:style>
  <w:style w:type="paragraph" w:styleId="Sommario8">
    <w:name w:val="toc 8"/>
    <w:basedOn w:val="Normale"/>
    <w:next w:val="Normale"/>
    <w:autoRedefine/>
    <w:uiPriority w:val="39"/>
    <w:semiHidden/>
    <w:unhideWhenUsed/>
    <w:rsid w:val="00C95629"/>
    <w:pPr>
      <w:widowControl w:val="0"/>
      <w:ind w:left="1540"/>
    </w:pPr>
    <w:rPr>
      <w:rFonts w:cstheme="minorHAnsi"/>
      <w:sz w:val="20"/>
      <w:szCs w:val="20"/>
      <w:lang w:val="en-US"/>
    </w:rPr>
  </w:style>
  <w:style w:type="paragraph" w:styleId="Sommario9">
    <w:name w:val="toc 9"/>
    <w:basedOn w:val="Normale"/>
    <w:next w:val="Normale"/>
    <w:autoRedefine/>
    <w:uiPriority w:val="39"/>
    <w:semiHidden/>
    <w:unhideWhenUsed/>
    <w:rsid w:val="00C95629"/>
    <w:pPr>
      <w:widowControl w:val="0"/>
      <w:ind w:left="1760"/>
    </w:pPr>
    <w:rPr>
      <w:rFonts w:cstheme="minorHAnsi"/>
      <w:sz w:val="20"/>
      <w:szCs w:val="20"/>
      <w:lang w:val="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0B7900"/>
    <w:rPr>
      <w:rFonts w:asciiTheme="majorHAnsi" w:eastAsia="Arial" w:hAnsiTheme="majorHAnsi" w:cstheme="majorBidi"/>
      <w:color w:val="365F91" w:themeColor="accent1" w:themeShade="BF"/>
      <w:sz w:val="26"/>
      <w:szCs w:val="26"/>
      <w:lang w:eastAsia="it-IT"/>
    </w:rPr>
  </w:style>
  <w:style w:type="character" w:customStyle="1" w:styleId="Titolo3Carattere">
    <w:name w:val="Titolo 3 Carattere"/>
    <w:basedOn w:val="Carpredefinitoparagrafo"/>
    <w:link w:val="Titolo3"/>
    <w:uiPriority w:val="9"/>
    <w:rsid w:val="004F7F19"/>
    <w:rPr>
      <w:rFonts w:asciiTheme="majorHAnsi" w:eastAsia="Times New Roman" w:hAnsiTheme="majorHAnsi" w:cstheme="majorBidi"/>
      <w:color w:val="243F60" w:themeColor="accent1" w:themeShade="7F"/>
      <w:sz w:val="24"/>
      <w:szCs w:val="28"/>
      <w:lang w:eastAsia="it-IT"/>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pPr>
    <w:rPr>
      <w:rFonts w:cstheme="minorBidi"/>
      <w:sz w:val="20"/>
      <w:szCs w:val="20"/>
      <w:lang w:val="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numbering" w:customStyle="1" w:styleId="Elencocorrente7">
    <w:name w:val="Elenco corrente7"/>
    <w:uiPriority w:val="99"/>
    <w:rsid w:val="004F7F19"/>
    <w:pPr>
      <w:numPr>
        <w:numId w:val="9"/>
      </w:numPr>
    </w:p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character" w:styleId="Enfasigrassetto">
    <w:name w:val="Strong"/>
    <w:basedOn w:val="Carpredefinitoparagrafo"/>
    <w:uiPriority w:val="22"/>
    <w:qFormat/>
    <w:rsid w:val="006D3E84"/>
    <w:rPr>
      <w:b/>
      <w:bCs/>
    </w:rPr>
  </w:style>
  <w:style w:type="paragraph" w:styleId="Testofumetto">
    <w:name w:val="Balloon Text"/>
    <w:basedOn w:val="Normale"/>
    <w:link w:val="TestofumettoCarattere"/>
    <w:uiPriority w:val="99"/>
    <w:semiHidden/>
    <w:unhideWhenUsed/>
    <w:rsid w:val="006D3E8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3E84"/>
    <w:rPr>
      <w:rFonts w:ascii="Segoe UI" w:eastAsia="Times New Roman" w:hAnsi="Segoe UI" w:cs="Segoe UI"/>
      <w:sz w:val="18"/>
      <w:szCs w:val="18"/>
      <w:lang w:val="it-IT" w:eastAsia="it-IT"/>
    </w:rPr>
  </w:style>
  <w:style w:type="numbering" w:customStyle="1" w:styleId="Elencocorrente4">
    <w:name w:val="Elenco corrente4"/>
    <w:uiPriority w:val="99"/>
    <w:rsid w:val="00A14E5B"/>
    <w:pPr>
      <w:numPr>
        <w:numId w:val="6"/>
      </w:numPr>
    </w:pPr>
  </w:style>
  <w:style w:type="numbering" w:customStyle="1" w:styleId="Elencocorrente8">
    <w:name w:val="Elenco corrente8"/>
    <w:uiPriority w:val="99"/>
    <w:rsid w:val="004F7F19"/>
    <w:pPr>
      <w:numPr>
        <w:numId w:val="10"/>
      </w:numPr>
    </w:pPr>
  </w:style>
  <w:style w:type="numbering" w:customStyle="1" w:styleId="Elencocorrente9">
    <w:name w:val="Elenco corrente9"/>
    <w:uiPriority w:val="99"/>
    <w:rsid w:val="004F7F19"/>
    <w:pPr>
      <w:numPr>
        <w:numId w:val="11"/>
      </w:numPr>
    </w:pPr>
  </w:style>
  <w:style w:type="numbering" w:customStyle="1" w:styleId="Elencocorrente10">
    <w:name w:val="Elenco corrente10"/>
    <w:uiPriority w:val="99"/>
    <w:rsid w:val="004F7F19"/>
    <w:pPr>
      <w:numPr>
        <w:numId w:val="12"/>
      </w:numPr>
    </w:pPr>
  </w:style>
  <w:style w:type="numbering" w:customStyle="1" w:styleId="Elencocorrente11">
    <w:name w:val="Elenco corrente11"/>
    <w:uiPriority w:val="99"/>
    <w:rsid w:val="004F7F19"/>
    <w:pPr>
      <w:numPr>
        <w:numId w:val="13"/>
      </w:numPr>
    </w:pPr>
  </w:style>
  <w:style w:type="paragraph" w:customStyle="1" w:styleId="articletitle">
    <w:name w:val="article title"/>
    <w:basedOn w:val="Normale"/>
    <w:next w:val="Normale"/>
    <w:qFormat/>
    <w:rsid w:val="000B7900"/>
    <w:pPr>
      <w:keepNext/>
      <w:keepLines/>
      <w:autoSpaceDE w:val="0"/>
      <w:autoSpaceDN w:val="0"/>
      <w:adjustRightInd w:val="0"/>
      <w:spacing w:before="360" w:after="120"/>
      <w:contextualSpacing/>
      <w:jc w:val="center"/>
    </w:pPr>
    <w:rPr>
      <w:rFonts w:eastAsiaTheme="minorHAnsi" w:cstheme="minorHAnsi"/>
      <w:b/>
      <w:bCs/>
      <w:color w:val="000000"/>
      <w:lang w:eastAsia="en-US"/>
    </w:rPr>
  </w:style>
  <w:style w:type="numbering" w:customStyle="1" w:styleId="Elencocorrente12">
    <w:name w:val="Elenco corrente12"/>
    <w:uiPriority w:val="99"/>
    <w:rsid w:val="004D76B7"/>
    <w:pPr>
      <w:numPr>
        <w:numId w:val="35"/>
      </w:numPr>
    </w:pPr>
  </w:style>
  <w:style w:type="numbering" w:customStyle="1" w:styleId="Elencocorrente13">
    <w:name w:val="Elenco corrente13"/>
    <w:uiPriority w:val="99"/>
    <w:rsid w:val="004D76B7"/>
    <w:pPr>
      <w:numPr>
        <w:numId w:val="37"/>
      </w:numPr>
    </w:pPr>
  </w:style>
  <w:style w:type="numbering" w:customStyle="1" w:styleId="Elencocorrente14">
    <w:name w:val="Elenco corrente14"/>
    <w:uiPriority w:val="99"/>
    <w:rsid w:val="004D76B7"/>
    <w:pPr>
      <w:numPr>
        <w:numId w:val="39"/>
      </w:numPr>
    </w:pPr>
  </w:style>
  <w:style w:type="numbering" w:customStyle="1" w:styleId="Elencocorrente15">
    <w:name w:val="Elenco corrente15"/>
    <w:uiPriority w:val="99"/>
    <w:rsid w:val="004D76B7"/>
    <w:pPr>
      <w:numPr>
        <w:numId w:val="41"/>
      </w:numPr>
    </w:pPr>
  </w:style>
  <w:style w:type="numbering" w:customStyle="1" w:styleId="Elencocorrente16">
    <w:name w:val="Elenco corrente16"/>
    <w:uiPriority w:val="99"/>
    <w:rsid w:val="00F5308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gucci/Desktop/%20%20%20%20desktop%20repository/%20%20%20%20%20%20%20%20%20%20%20%20%20%20%20%20%20%20%20%20Lellodisk/CONTRATTI/%20%20%20%20%20correnti/%20%20%20%20%20PNRR/MOST%20-%20centro%20Nazionale%20Mobilita&#768;%20sostenibile/bandi%20a%20cascata/running%20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11" ma:contentTypeDescription="Creare un nuovo documento." ma:contentTypeScope="" ma:versionID="1abf34fa8421e9265e764fbe58374d77">
  <xsd:schema xmlns:xsd="http://www.w3.org/2001/XMLSchema" xmlns:xs="http://www.w3.org/2001/XMLSchema" xmlns:p="http://schemas.microsoft.com/office/2006/metadata/properties" xmlns:ns2="1fc5fb5d-34b0-4bc6-9f6e-0d87e99a59db" xmlns:ns3="080c206d-e1d2-4ec1-a032-5b914448d71f" targetNamespace="http://schemas.microsoft.com/office/2006/metadata/properties" ma:root="true" ma:fieldsID="79e4aba41eeb37a04edf99d8de860c2f" ns2:_="" ns3:_="">
    <xsd:import namespace="1fc5fb5d-34b0-4bc6-9f6e-0d87e99a59db"/>
    <xsd:import namespace="080c206d-e1d2-4ec1-a032-5b914448d7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44004fea-6102-4259-9e37-f8e6e9e1687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0c206d-e1d2-4ec1-a032-5b914448d7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6a406a6-833f-4602-9d1c-a5802a323a90}" ma:internalName="TaxCatchAll" ma:showField="CatchAllData" ma:web="080c206d-e1d2-4ec1-a032-5b914448d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c5fb5d-34b0-4bc6-9f6e-0d87e99a59db">
      <Terms xmlns="http://schemas.microsoft.com/office/infopath/2007/PartnerControls"/>
    </lcf76f155ced4ddcb4097134ff3c332f>
    <TaxCatchAll xmlns="080c206d-e1d2-4ec1-a032-5b914448d71f" xsi:nil="true"/>
  </documentManagement>
</p:properti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63386F13-AB47-496D-8DFA-7B8F843B6C16}"/>
</file>

<file path=customXml/itemProps3.xml><?xml version="1.0" encoding="utf-8"?>
<ds:datastoreItem xmlns:ds="http://schemas.openxmlformats.org/officeDocument/2006/customXml" ds:itemID="{BC4F0947-17C5-476E-8359-7DE87641161D}"/>
</file>

<file path=customXml/itemProps4.xml><?xml version="1.0" encoding="utf-8"?>
<ds:datastoreItem xmlns:ds="http://schemas.openxmlformats.org/officeDocument/2006/customXml" ds:itemID="{17DCF91E-8AB6-40B5-A3A3-3731D7A9970E}"/>
</file>

<file path=docProps/app.xml><?xml version="1.0" encoding="utf-8"?>
<Properties xmlns="http://schemas.openxmlformats.org/officeDocument/2006/extended-properties" xmlns:vt="http://schemas.openxmlformats.org/officeDocument/2006/docPropsVTypes">
  <Template>template.dotx</Template>
  <TotalTime>28</TotalTime>
  <Pages>9</Pages>
  <Words>3625</Words>
  <Characters>20669</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Raffaele Ragucci</dc:creator>
  <cp:lastModifiedBy>Raffaele Ragucci</cp:lastModifiedBy>
  <cp:revision>4</cp:revision>
  <cp:lastPrinted>2024-04-15T09:49:00Z</cp:lastPrinted>
  <dcterms:created xsi:type="dcterms:W3CDTF">2024-02-06T10:50:00Z</dcterms:created>
  <dcterms:modified xsi:type="dcterms:W3CDTF">2024-04-15T09:50:00Z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0x0101001AD28CA33323E24FA90BF2C1776CED46</vt:lpwstr>
  </property>
  <property fmtid="{D5CDD505-2E9C-101B-9397-08002B2CF9AE}" pid="3" name="MediaServiceImageTags">
    <vt:lpwstr/>
  </property>
</Properties>
</file>