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5100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[indicare </w:t>
      </w:r>
      <w:r w:rsidR="004A1784">
        <w:rPr>
          <w:rStyle w:val="Hyperlink1"/>
          <w:rFonts w:asciiTheme="minorHAnsi" w:hAnsiTheme="minorHAnsi" w:cstheme="minorHAnsi"/>
          <w:b/>
          <w:bCs/>
          <w:i/>
          <w:iCs/>
        </w:rPr>
        <w:t>l’oggetto dell’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affidamento],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Props1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2A4A7-1018-4CB4-9152-2E7A4620B0D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aa28a6c-abea-4922-a9a6-e04d3157d48d"/>
    <ds:schemaRef ds:uri="http://purl.org/dc/elements/1.1/"/>
    <ds:schemaRef ds:uri="http://schemas.microsoft.com/office/2006/metadata/properties"/>
    <ds:schemaRef ds:uri="http://schemas.microsoft.com/office/infopath/2007/PartnerControls"/>
    <ds:schemaRef ds:uri="63d8bf8e-75a8-4324-ac39-25d999c364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2</cp:revision>
  <dcterms:created xsi:type="dcterms:W3CDTF">2025-03-04T10:38:00Z</dcterms:created>
  <dcterms:modified xsi:type="dcterms:W3CDTF">2025-03-04T10:38:00Z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