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971FCD0" w:rsidR="00C77B98" w:rsidRPr="00F445E7" w:rsidRDefault="00672112" w:rsidP="0045344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FORNITURA DI SOFTWARE PER LA VALUTAZIONE DEGLI IMPATTI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AMBIENTALI SECONDO NORMATIVA ISO 14040 DI PROCESSI INDUSTRIALI ED EROGAZIONE DI SERVIZI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NELL’AMBITO DEL PIANO NAZIONALE RIPRESA E RESILIENZA (PNRR) MISSIONE 4 “ISTRUZIONE E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RICERCA” COMPONENTE 2 “DALLA RICERCA ALL’IMPRESA” INVESTIMENTO 1.3 – FINANZIATO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DALL’UNIONE EUROPEA – NEXT GENERATION EU – PARTENARIATO ESTESO PE00000021 “NEST -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NETWORK 4 ENERGY SUSTAINABLE TRANSITION” FINANZIATO DAL DECRETO DIRETTORIALE DI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CONCESSIONE DEL FINANZIAMENTO N. 1561 DEL 11.10.2022 A VALERE SULLE RISORSE DEL PNRR MUR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– M4C2 – INVESTIMENTO 1.3 – CREAZIONE DI "PARTENARIATI ESTESI ALLE UNIVERSITÀ, AI CENTRI DI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RICERCA, ALLE AZIENDE PER IL FINANZIAMENTO DI PROGETTI DI RICERCA DI BASE” - D.D. N. 341 DEL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>15 M</w:t>
      </w:r>
      <w:r w:rsidR="0045344C">
        <w:rPr>
          <w:rStyle w:val="Hyperlink1"/>
          <w:rFonts w:asciiTheme="minorHAnsi" w:hAnsiTheme="minorHAnsi" w:cstheme="minorHAnsi"/>
          <w:b/>
          <w:bCs/>
          <w:i/>
          <w:iCs/>
        </w:rPr>
        <w:t>ARZO 2022, CUP: B53C22004060006</w:t>
      </w:r>
      <w:bookmarkStart w:id="0" w:name="_GoBack"/>
      <w:bookmarkEnd w:id="0"/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purl.org/dc/dcmitype/"/>
    <ds:schemaRef ds:uri="http://schemas.microsoft.com/office/2006/documentManagement/types"/>
    <ds:schemaRef ds:uri="63d8bf8e-75a8-4324-ac39-25d999c3647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aa28a6c-abea-4922-a9a6-e04d3157d48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2025-03-04T10:38:00Z</dcterms:created>
  <dcterms:modified xsi:type="dcterms:W3CDTF">2025-03-25T15:39:00Z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