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91463" w14:textId="77777777" w:rsidR="00FF4407" w:rsidRPr="003A10ED" w:rsidRDefault="007F5082" w:rsidP="00151C97">
      <w:pPr>
        <w:spacing w:after="240"/>
        <w:contextualSpacing/>
        <w:jc w:val="center"/>
        <w:rPr>
          <w:rFonts w:ascii="Calibri" w:hAnsi="Calibri" w:cs="Calibri"/>
          <w:b/>
          <w:bCs/>
          <w:caps/>
          <w:szCs w:val="20"/>
        </w:rPr>
      </w:pPr>
      <w:r w:rsidRPr="003A10ED">
        <w:rPr>
          <w:rFonts w:ascii="Calibri" w:hAnsi="Calibri" w:cs="Calibri"/>
          <w:b/>
          <w:bCs/>
          <w:caps/>
          <w:szCs w:val="20"/>
        </w:rPr>
        <w:t>RELAZIONE TECNICA</w:t>
      </w:r>
    </w:p>
    <w:p w14:paraId="099B8DF4" w14:textId="77777777" w:rsidR="004557C0" w:rsidRPr="003A10ED" w:rsidRDefault="004557C0" w:rsidP="00151C97">
      <w:pPr>
        <w:spacing w:after="240"/>
        <w:contextualSpacing/>
        <w:jc w:val="center"/>
        <w:rPr>
          <w:rFonts w:ascii="Calibri" w:hAnsi="Calibri" w:cs="Calibri"/>
          <w:caps/>
          <w:szCs w:val="20"/>
        </w:rPr>
      </w:pPr>
    </w:p>
    <w:p w14:paraId="0FDDE2F2" w14:textId="455B0FB7" w:rsidR="00901700" w:rsidRPr="00901700" w:rsidRDefault="00901700" w:rsidP="00901700">
      <w:pPr>
        <w:suppressAutoHyphens/>
        <w:spacing w:line="276" w:lineRule="auto"/>
        <w:jc w:val="both"/>
        <w:rPr>
          <w:rFonts w:ascii="Calibri" w:eastAsia="Gothic A1" w:hAnsi="Calibri" w:cs="Calibri"/>
          <w:b/>
          <w:bCs/>
          <w:szCs w:val="20"/>
          <w:lang w:eastAsia="en-US"/>
        </w:rPr>
      </w:pPr>
      <w:r w:rsidRPr="00E86D83">
        <w:rPr>
          <w:rFonts w:ascii="Calibri" w:eastAsia="Gothic A1" w:hAnsi="Calibri" w:cs="Calibri"/>
          <w:b/>
          <w:bCs/>
          <w:szCs w:val="20"/>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E86D83" w:rsidRPr="00E86D83">
        <w:rPr>
          <w:rFonts w:ascii="Calibri" w:eastAsia="Gothic A1" w:hAnsi="Calibri" w:cs="Calibri"/>
          <w:b/>
          <w:bCs/>
          <w:szCs w:val="20"/>
          <w:lang w:eastAsia="en-US"/>
        </w:rPr>
        <w:t>B6355F9BD4</w:t>
      </w:r>
    </w:p>
    <w:p w14:paraId="09AE0610" w14:textId="61C4ECA6" w:rsidR="007F5082" w:rsidRPr="003A10ED" w:rsidRDefault="007F5082" w:rsidP="004572D1">
      <w:pPr>
        <w:jc w:val="both"/>
        <w:rPr>
          <w:rFonts w:ascii="Calibri" w:hAnsi="Calibri" w:cs="Calibri"/>
          <w:b/>
          <w:bCs/>
          <w:color w:val="000000"/>
          <w:spacing w:val="-1"/>
          <w:szCs w:val="20"/>
        </w:rPr>
      </w:pPr>
    </w:p>
    <w:tbl>
      <w:tblPr>
        <w:tblStyle w:val="Grigliatabella"/>
        <w:tblW w:w="0" w:type="auto"/>
        <w:jc w:val="center"/>
        <w:tblLook w:val="04A0" w:firstRow="1" w:lastRow="0" w:firstColumn="1" w:lastColumn="0" w:noHBand="0" w:noVBand="1"/>
      </w:tblPr>
      <w:tblGrid>
        <w:gridCol w:w="562"/>
        <w:gridCol w:w="2835"/>
        <w:gridCol w:w="6457"/>
      </w:tblGrid>
      <w:tr w:rsidR="007F5082" w:rsidRPr="003A10ED"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RPr="003A10ED"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RPr="003A10ED"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Nella sua qualità di:</w:t>
            </w:r>
          </w:p>
        </w:tc>
      </w:tr>
      <w:tr w:rsidR="007F5082" w:rsidRPr="003A10ED"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1D0401C8" w:rsidR="007F5082" w:rsidRPr="004B4021" w:rsidRDefault="004B402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sidRPr="004B4021">
              <w:rPr>
                <w:rFonts w:ascii="Calibri" w:hAnsi="Calibri" w:cs="Calibri"/>
                <w:bCs/>
                <w:iCs/>
                <w:szCs w:val="20"/>
                <w:lang w:eastAsia="en-US"/>
              </w:rPr>
              <w:fldChar w:fldCharType="begin">
                <w:ffData>
                  <w:name w:val="Controllo2"/>
                  <w:enabled/>
                  <w:calcOnExit w:val="0"/>
                  <w:checkBox>
                    <w:sizeAuto/>
                    <w:default w:val="0"/>
                  </w:checkBox>
                </w:ffData>
              </w:fldChar>
            </w:r>
            <w:bookmarkStart w:id="0" w:name="Controllo2"/>
            <w:r w:rsidRPr="004B4021">
              <w:rPr>
                <w:rFonts w:ascii="Calibri" w:hAnsi="Calibri" w:cs="Calibri"/>
                <w:bCs/>
                <w:iCs/>
                <w:szCs w:val="20"/>
                <w:lang w:eastAsia="en-US"/>
              </w:rPr>
              <w:instrText xml:space="preserve"> FORMCHECKBOX </w:instrText>
            </w:r>
            <w:r w:rsidRPr="004B4021">
              <w:rPr>
                <w:rFonts w:ascii="Calibri" w:hAnsi="Calibri" w:cs="Calibri"/>
                <w:bCs/>
                <w:iCs/>
                <w:szCs w:val="20"/>
                <w:lang w:eastAsia="en-US"/>
              </w:rPr>
            </w:r>
            <w:r w:rsidRPr="004B4021">
              <w:rPr>
                <w:rFonts w:ascii="Calibri" w:hAnsi="Calibri" w:cs="Calibri"/>
                <w:bCs/>
                <w:iCs/>
                <w:szCs w:val="20"/>
                <w:lang w:eastAsia="en-US"/>
              </w:rPr>
              <w:fldChar w:fldCharType="separate"/>
            </w:r>
            <w:r w:rsidRPr="004B4021">
              <w:rPr>
                <w:rFonts w:ascii="Calibri" w:hAnsi="Calibri" w:cs="Calibri"/>
                <w:bCs/>
                <w:iCs/>
                <w:szCs w:val="20"/>
                <w:lang w:eastAsia="en-US"/>
              </w:rPr>
              <w:fldChar w:fldCharType="end"/>
            </w:r>
            <w:bookmarkEnd w:id="0"/>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sidRPr="003A10ED">
              <w:rPr>
                <w:rFonts w:ascii="Calibri" w:hAnsi="Calibri" w:cs="Calibri"/>
                <w:bCs/>
                <w:szCs w:val="20"/>
                <w:lang w:eastAsia="en-US"/>
              </w:rPr>
              <w:t>Titolare o Legale rappresentante</w:t>
            </w:r>
          </w:p>
        </w:tc>
      </w:tr>
      <w:tr w:rsidR="007F5082" w:rsidRPr="003A10ED"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19B249C4" w:rsidR="007F5082" w:rsidRPr="004B4021" w:rsidRDefault="004B402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sidRPr="004B4021">
              <w:rPr>
                <w:rFonts w:ascii="Calibri" w:hAnsi="Calibri" w:cs="Calibri"/>
                <w:bCs/>
                <w:iCs/>
                <w:szCs w:val="20"/>
                <w:lang w:eastAsia="en-US"/>
              </w:rPr>
              <w:fldChar w:fldCharType="begin">
                <w:ffData>
                  <w:name w:val="Controllo3"/>
                  <w:enabled/>
                  <w:calcOnExit w:val="0"/>
                  <w:checkBox>
                    <w:sizeAuto/>
                    <w:default w:val="0"/>
                  </w:checkBox>
                </w:ffData>
              </w:fldChar>
            </w:r>
            <w:bookmarkStart w:id="1" w:name="Controllo3"/>
            <w:r w:rsidRPr="004B4021">
              <w:rPr>
                <w:rFonts w:ascii="Calibri" w:hAnsi="Calibri" w:cs="Calibri"/>
                <w:bCs/>
                <w:iCs/>
                <w:szCs w:val="20"/>
                <w:lang w:eastAsia="en-US"/>
              </w:rPr>
              <w:instrText xml:space="preserve"> FORMCHECKBOX </w:instrText>
            </w:r>
            <w:r w:rsidRPr="004B4021">
              <w:rPr>
                <w:rFonts w:ascii="Calibri" w:hAnsi="Calibri" w:cs="Calibri"/>
                <w:bCs/>
                <w:iCs/>
                <w:szCs w:val="20"/>
                <w:lang w:eastAsia="en-US"/>
              </w:rPr>
            </w:r>
            <w:r w:rsidRPr="004B4021">
              <w:rPr>
                <w:rFonts w:ascii="Calibri" w:hAnsi="Calibri" w:cs="Calibri"/>
                <w:bCs/>
                <w:iCs/>
                <w:szCs w:val="20"/>
                <w:lang w:eastAsia="en-US"/>
              </w:rPr>
              <w:fldChar w:fldCharType="separate"/>
            </w:r>
            <w:r w:rsidRPr="004B4021">
              <w:rPr>
                <w:rFonts w:ascii="Calibri" w:hAnsi="Calibri" w:cs="Calibri"/>
                <w:bCs/>
                <w:iCs/>
                <w:szCs w:val="20"/>
                <w:lang w:eastAsia="en-US"/>
              </w:rPr>
              <w:fldChar w:fldCharType="end"/>
            </w:r>
            <w:bookmarkEnd w:id="1"/>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sidRPr="003A10ED">
              <w:rPr>
                <w:rFonts w:ascii="Calibri" w:hAnsi="Calibri" w:cs="Calibri"/>
                <w:bCs/>
                <w:szCs w:val="20"/>
                <w:lang w:eastAsia="en-US"/>
              </w:rPr>
              <w:t>Procuratore</w:t>
            </w:r>
          </w:p>
        </w:tc>
      </w:tr>
      <w:tr w:rsidR="007F5082" w:rsidRPr="003A10ED"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Pr="003A10ED" w:rsidRDefault="007F5082" w:rsidP="007F5082">
      <w:pPr>
        <w:jc w:val="both"/>
        <w:rPr>
          <w:rFonts w:ascii="Calibri" w:eastAsia="Times New Roman" w:hAnsi="Calibri" w:cs="Calibri"/>
          <w:szCs w:val="20"/>
        </w:rPr>
      </w:pPr>
    </w:p>
    <w:p w14:paraId="042AAE6C" w14:textId="77777777" w:rsidR="007F5082" w:rsidRPr="003A10ED" w:rsidRDefault="007F5082" w:rsidP="007F5082">
      <w:pPr>
        <w:jc w:val="center"/>
        <w:rPr>
          <w:rFonts w:ascii="Calibri" w:hAnsi="Calibri" w:cs="Calibri"/>
          <w:b/>
          <w:szCs w:val="20"/>
        </w:rPr>
      </w:pPr>
      <w:r w:rsidRPr="003A10ED">
        <w:rPr>
          <w:rFonts w:ascii="Calibri" w:hAnsi="Calibri" w:cs="Calibri"/>
          <w:b/>
          <w:szCs w:val="20"/>
        </w:rPr>
        <w:t>DICHIARA DI OFFRIRE</w:t>
      </w:r>
    </w:p>
    <w:p w14:paraId="7472242C" w14:textId="77777777" w:rsidR="007F5082" w:rsidRPr="003A10ED" w:rsidRDefault="007F5082" w:rsidP="007F5082">
      <w:pPr>
        <w:rPr>
          <w:rFonts w:ascii="Calibri" w:hAnsi="Calibri" w:cs="Calibri"/>
          <w:b/>
          <w:szCs w:val="20"/>
        </w:rPr>
      </w:pPr>
    </w:p>
    <w:p w14:paraId="59E29C00" w14:textId="08A92207" w:rsidR="007F5082" w:rsidRPr="003A10ED" w:rsidRDefault="007F5082" w:rsidP="007F5082">
      <w:pPr>
        <w:jc w:val="both"/>
        <w:rPr>
          <w:rFonts w:ascii="Calibri" w:hAnsi="Calibri" w:cs="Calibri"/>
          <w:i/>
          <w:szCs w:val="20"/>
        </w:rPr>
      </w:pPr>
      <w:r w:rsidRPr="003A10ED">
        <w:rPr>
          <w:rFonts w:ascii="Calibri" w:hAnsi="Calibri" w:cs="Calibri"/>
          <w:i/>
          <w:szCs w:val="20"/>
        </w:rPr>
        <w:t xml:space="preserve">(la relazione tecnica deve essere </w:t>
      </w:r>
      <w:r w:rsidR="00B22584" w:rsidRPr="003A10ED">
        <w:rPr>
          <w:rFonts w:ascii="Calibri" w:hAnsi="Calibri" w:cs="Calibri"/>
          <w:i/>
          <w:szCs w:val="20"/>
        </w:rPr>
        <w:t>redatta in lingua italiana [</w:t>
      </w:r>
      <w:r w:rsidR="008867F7" w:rsidRPr="003A10ED">
        <w:rPr>
          <w:rFonts w:ascii="Calibri" w:hAnsi="Calibri" w:cs="Calibri"/>
          <w:i/>
          <w:szCs w:val="20"/>
        </w:rPr>
        <w:t>e,</w:t>
      </w:r>
      <w:r w:rsidR="00B22584" w:rsidRPr="003A10ED">
        <w:rPr>
          <w:rFonts w:ascii="Calibri" w:hAnsi="Calibri" w:cs="Calibri"/>
          <w:i/>
          <w:szCs w:val="20"/>
        </w:rPr>
        <w:t xml:space="preserve"> o </w:t>
      </w:r>
      <w:proofErr w:type="gramStart"/>
      <w:r w:rsidR="00B22584" w:rsidRPr="003A10ED">
        <w:rPr>
          <w:rFonts w:ascii="Calibri" w:hAnsi="Calibri" w:cs="Calibri"/>
          <w:i/>
          <w:szCs w:val="20"/>
        </w:rPr>
        <w:t>specificare ]</w:t>
      </w:r>
      <w:proofErr w:type="gramEnd"/>
      <w:r w:rsidR="00B22584" w:rsidRPr="003A10ED">
        <w:rPr>
          <w:rFonts w:ascii="Calibri" w:hAnsi="Calibri" w:cs="Calibri"/>
          <w:i/>
          <w:szCs w:val="20"/>
        </w:rPr>
        <w:t xml:space="preserve"> … [indicare l’altra lingua conosciuta dalla stazione appaltante ], </w:t>
      </w:r>
      <w:r w:rsidRPr="003A10ED">
        <w:rPr>
          <w:rFonts w:ascii="Calibri" w:hAnsi="Calibri" w:cs="Calibri"/>
          <w:i/>
          <w:szCs w:val="20"/>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Pr="003A10ED" w:rsidRDefault="007F5082" w:rsidP="007F5082">
      <w:pPr>
        <w:rPr>
          <w:rFonts w:ascii="Calibri" w:hAnsi="Calibri" w:cs="Calibri"/>
          <w:b/>
          <w:szCs w:val="20"/>
        </w:rPr>
      </w:pPr>
    </w:p>
    <w:p w14:paraId="40AA897D" w14:textId="77777777" w:rsidR="008E6F16" w:rsidRPr="003A10ED" w:rsidRDefault="008E6F16" w:rsidP="008E6F16">
      <w:pPr>
        <w:jc w:val="both"/>
        <w:rPr>
          <w:rFonts w:ascii="Calibri" w:hAnsi="Calibri" w:cs="Calibri"/>
          <w:b/>
          <w:szCs w:val="20"/>
        </w:rPr>
      </w:pPr>
      <w:r w:rsidRPr="003A10ED">
        <w:rPr>
          <w:rFonts w:ascii="Calibri" w:hAnsi="Calibri" w:cs="Calibri"/>
          <w:b/>
          <w:szCs w:val="20"/>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8E6F16" w:rsidRPr="003A10ED" w14:paraId="09AC9B71" w14:textId="77777777" w:rsidTr="00E71087">
        <w:tc>
          <w:tcPr>
            <w:tcW w:w="9854" w:type="dxa"/>
          </w:tcPr>
          <w:p w14:paraId="696959F2" w14:textId="77777777" w:rsidR="008E6F16" w:rsidRPr="003A10ED" w:rsidRDefault="008E6F16" w:rsidP="00E71087">
            <w:pPr>
              <w:rPr>
                <w:rFonts w:ascii="Calibri" w:hAnsi="Calibri" w:cs="Calibri"/>
                <w:b/>
                <w:szCs w:val="20"/>
              </w:rPr>
            </w:pPr>
          </w:p>
        </w:tc>
      </w:tr>
      <w:tr w:rsidR="008E6F16" w:rsidRPr="003A10ED" w14:paraId="094CBE0B" w14:textId="77777777" w:rsidTr="00E71087">
        <w:tc>
          <w:tcPr>
            <w:tcW w:w="9854" w:type="dxa"/>
          </w:tcPr>
          <w:p w14:paraId="3DD40190" w14:textId="77777777" w:rsidR="008E6F16" w:rsidRPr="003A10ED" w:rsidRDefault="008E6F16" w:rsidP="00E71087">
            <w:pPr>
              <w:rPr>
                <w:rFonts w:ascii="Calibri" w:hAnsi="Calibri" w:cs="Calibri"/>
                <w:b/>
                <w:szCs w:val="20"/>
              </w:rPr>
            </w:pPr>
          </w:p>
        </w:tc>
      </w:tr>
      <w:tr w:rsidR="008E6F16" w:rsidRPr="003A10ED" w14:paraId="481276A1" w14:textId="77777777" w:rsidTr="00E71087">
        <w:tc>
          <w:tcPr>
            <w:tcW w:w="9854" w:type="dxa"/>
          </w:tcPr>
          <w:p w14:paraId="60235F78" w14:textId="77777777" w:rsidR="008E6F16" w:rsidRPr="003A10ED" w:rsidRDefault="008E6F16" w:rsidP="00E71087">
            <w:pPr>
              <w:rPr>
                <w:rFonts w:ascii="Calibri" w:hAnsi="Calibri" w:cs="Calibri"/>
                <w:b/>
                <w:szCs w:val="20"/>
              </w:rPr>
            </w:pPr>
          </w:p>
        </w:tc>
      </w:tr>
      <w:tr w:rsidR="008E6F16" w:rsidRPr="003A10ED" w14:paraId="362FA0F7" w14:textId="77777777" w:rsidTr="00E71087">
        <w:tc>
          <w:tcPr>
            <w:tcW w:w="9854" w:type="dxa"/>
          </w:tcPr>
          <w:p w14:paraId="075DD7E2" w14:textId="77777777" w:rsidR="008E6F16" w:rsidRPr="003A10ED" w:rsidRDefault="008E6F16" w:rsidP="00E71087">
            <w:pPr>
              <w:rPr>
                <w:rFonts w:ascii="Calibri" w:hAnsi="Calibri" w:cs="Calibri"/>
                <w:b/>
                <w:szCs w:val="20"/>
              </w:rPr>
            </w:pPr>
          </w:p>
        </w:tc>
      </w:tr>
      <w:tr w:rsidR="008E6F16" w:rsidRPr="003A10ED" w14:paraId="75763405" w14:textId="77777777" w:rsidTr="00E71087">
        <w:tc>
          <w:tcPr>
            <w:tcW w:w="9854" w:type="dxa"/>
          </w:tcPr>
          <w:p w14:paraId="5C3EEF7B" w14:textId="77777777" w:rsidR="008E6F16" w:rsidRPr="003A10ED" w:rsidRDefault="008E6F16" w:rsidP="00E71087">
            <w:pPr>
              <w:rPr>
                <w:rFonts w:ascii="Calibri" w:hAnsi="Calibri" w:cs="Calibri"/>
                <w:b/>
                <w:szCs w:val="20"/>
              </w:rPr>
            </w:pPr>
          </w:p>
        </w:tc>
      </w:tr>
      <w:tr w:rsidR="008E6F16" w:rsidRPr="003A10ED" w14:paraId="44CD5968" w14:textId="77777777" w:rsidTr="00E71087">
        <w:tc>
          <w:tcPr>
            <w:tcW w:w="9854" w:type="dxa"/>
          </w:tcPr>
          <w:p w14:paraId="52B6AB10" w14:textId="77777777" w:rsidR="008E6F16" w:rsidRPr="003A10ED" w:rsidRDefault="008E6F16" w:rsidP="00E71087">
            <w:pPr>
              <w:rPr>
                <w:rFonts w:ascii="Calibri" w:hAnsi="Calibri" w:cs="Calibri"/>
                <w:b/>
                <w:szCs w:val="20"/>
              </w:rPr>
            </w:pPr>
          </w:p>
        </w:tc>
      </w:tr>
      <w:tr w:rsidR="008E6F16" w:rsidRPr="003A10ED" w14:paraId="344D34A6" w14:textId="77777777" w:rsidTr="00E71087">
        <w:tc>
          <w:tcPr>
            <w:tcW w:w="9854" w:type="dxa"/>
          </w:tcPr>
          <w:p w14:paraId="14EBC765" w14:textId="77777777" w:rsidR="008E6F16" w:rsidRPr="003A10ED" w:rsidRDefault="008E6F16" w:rsidP="00E71087">
            <w:pPr>
              <w:rPr>
                <w:rFonts w:ascii="Calibri" w:hAnsi="Calibri" w:cs="Calibri"/>
                <w:b/>
                <w:szCs w:val="20"/>
              </w:rPr>
            </w:pPr>
          </w:p>
        </w:tc>
      </w:tr>
      <w:tr w:rsidR="008E6F16" w:rsidRPr="003A10ED" w14:paraId="6D78E235" w14:textId="77777777" w:rsidTr="00E71087">
        <w:tc>
          <w:tcPr>
            <w:tcW w:w="9854" w:type="dxa"/>
          </w:tcPr>
          <w:p w14:paraId="10E99EAC" w14:textId="77777777" w:rsidR="008E6F16" w:rsidRPr="003A10ED" w:rsidRDefault="008E6F16" w:rsidP="00E71087">
            <w:pPr>
              <w:rPr>
                <w:rFonts w:ascii="Calibri" w:hAnsi="Calibri" w:cs="Calibri"/>
                <w:b/>
                <w:szCs w:val="20"/>
              </w:rPr>
            </w:pPr>
          </w:p>
        </w:tc>
      </w:tr>
      <w:tr w:rsidR="008E6F16" w:rsidRPr="003A10ED" w14:paraId="59DF6BBE" w14:textId="77777777" w:rsidTr="00E71087">
        <w:tc>
          <w:tcPr>
            <w:tcW w:w="9854" w:type="dxa"/>
          </w:tcPr>
          <w:p w14:paraId="518AEE29" w14:textId="77777777" w:rsidR="008E6F16" w:rsidRPr="003A10ED" w:rsidRDefault="008E6F16" w:rsidP="00E71087">
            <w:pPr>
              <w:rPr>
                <w:rFonts w:ascii="Calibri" w:hAnsi="Calibri" w:cs="Calibri"/>
                <w:b/>
                <w:szCs w:val="20"/>
              </w:rPr>
            </w:pPr>
          </w:p>
        </w:tc>
      </w:tr>
      <w:tr w:rsidR="008E6F16" w:rsidRPr="003A10ED" w14:paraId="72B85D9A" w14:textId="77777777" w:rsidTr="00E71087">
        <w:tc>
          <w:tcPr>
            <w:tcW w:w="9854" w:type="dxa"/>
          </w:tcPr>
          <w:p w14:paraId="6B35317C" w14:textId="77777777" w:rsidR="008E6F16" w:rsidRPr="003A10ED" w:rsidRDefault="008E6F16" w:rsidP="00E71087">
            <w:pPr>
              <w:rPr>
                <w:rFonts w:ascii="Calibri" w:hAnsi="Calibri" w:cs="Calibri"/>
                <w:b/>
                <w:szCs w:val="20"/>
              </w:rPr>
            </w:pPr>
          </w:p>
        </w:tc>
      </w:tr>
      <w:tr w:rsidR="008E6F16" w:rsidRPr="003A10ED" w14:paraId="61D82BD9" w14:textId="77777777" w:rsidTr="00E71087">
        <w:tc>
          <w:tcPr>
            <w:tcW w:w="9854" w:type="dxa"/>
          </w:tcPr>
          <w:p w14:paraId="25EBCB04" w14:textId="77777777" w:rsidR="008E6F16" w:rsidRPr="003A10ED" w:rsidRDefault="008E6F16" w:rsidP="00E71087">
            <w:pPr>
              <w:rPr>
                <w:rFonts w:ascii="Calibri" w:hAnsi="Calibri" w:cs="Calibri"/>
                <w:b/>
                <w:szCs w:val="20"/>
              </w:rPr>
            </w:pPr>
          </w:p>
        </w:tc>
      </w:tr>
      <w:tr w:rsidR="008E6F16" w:rsidRPr="003A10ED" w14:paraId="3702D62A" w14:textId="77777777" w:rsidTr="00E71087">
        <w:tc>
          <w:tcPr>
            <w:tcW w:w="9854" w:type="dxa"/>
          </w:tcPr>
          <w:p w14:paraId="3D17040A" w14:textId="77777777" w:rsidR="008E6F16" w:rsidRPr="003A10ED" w:rsidRDefault="008E6F16" w:rsidP="00E71087">
            <w:pPr>
              <w:rPr>
                <w:rFonts w:ascii="Calibri" w:hAnsi="Calibri" w:cs="Calibri"/>
                <w:b/>
                <w:szCs w:val="20"/>
              </w:rPr>
            </w:pPr>
          </w:p>
        </w:tc>
      </w:tr>
      <w:tr w:rsidR="008E6F16" w:rsidRPr="003A10ED" w14:paraId="3AE93132" w14:textId="77777777" w:rsidTr="00E71087">
        <w:tc>
          <w:tcPr>
            <w:tcW w:w="9854" w:type="dxa"/>
          </w:tcPr>
          <w:p w14:paraId="02DEDDA2" w14:textId="77777777" w:rsidR="008E6F16" w:rsidRPr="003A10ED" w:rsidRDefault="008E6F16" w:rsidP="00E71087">
            <w:pPr>
              <w:rPr>
                <w:rFonts w:ascii="Calibri" w:hAnsi="Calibri" w:cs="Calibri"/>
                <w:b/>
                <w:szCs w:val="20"/>
              </w:rPr>
            </w:pPr>
          </w:p>
        </w:tc>
      </w:tr>
    </w:tbl>
    <w:p w14:paraId="1E56B60D" w14:textId="77777777" w:rsidR="007F5082" w:rsidRPr="003A10ED" w:rsidRDefault="007F5082" w:rsidP="007F5082">
      <w:pPr>
        <w:jc w:val="both"/>
        <w:rPr>
          <w:rFonts w:ascii="Calibri" w:hAnsi="Calibri" w:cs="Calibri"/>
          <w:b/>
          <w:szCs w:val="20"/>
        </w:rPr>
      </w:pPr>
    </w:p>
    <w:p w14:paraId="7F92D6A1" w14:textId="77777777" w:rsidR="007F5082" w:rsidRPr="003A10ED" w:rsidRDefault="007F5082" w:rsidP="007F5082">
      <w:pPr>
        <w:jc w:val="both"/>
        <w:rPr>
          <w:rFonts w:ascii="Calibri" w:hAnsi="Calibri" w:cs="Calibri"/>
          <w:b/>
          <w:szCs w:val="20"/>
        </w:rPr>
      </w:pPr>
    </w:p>
    <w:p w14:paraId="23373CDE" w14:textId="0A6689B8" w:rsidR="00CE1222" w:rsidRDefault="00CE1222">
      <w:pPr>
        <w:rPr>
          <w:rFonts w:ascii="Calibri" w:eastAsia="Gothic A1" w:hAnsi="Calibri" w:cs="Calibri"/>
          <w:b/>
          <w:iCs/>
          <w:szCs w:val="20"/>
        </w:rPr>
      </w:pPr>
      <w:r>
        <w:rPr>
          <w:rFonts w:ascii="Calibri" w:eastAsia="Gothic A1" w:hAnsi="Calibri" w:cs="Calibri"/>
          <w:b/>
          <w:iCs/>
          <w:szCs w:val="20"/>
        </w:rPr>
        <w:br w:type="page"/>
      </w:r>
    </w:p>
    <w:p w14:paraId="366706A1" w14:textId="3DF1D5B5" w:rsidR="005A53DD" w:rsidRPr="0012225C" w:rsidRDefault="004F0AB8" w:rsidP="007F5082">
      <w:pPr>
        <w:jc w:val="both"/>
        <w:rPr>
          <w:rFonts w:ascii="Calibri" w:eastAsia="Gothic A1" w:hAnsi="Calibri" w:cs="Calibri"/>
          <w:b/>
          <w:iCs/>
          <w:szCs w:val="20"/>
        </w:rPr>
      </w:pPr>
      <w:r w:rsidRPr="003A10ED">
        <w:rPr>
          <w:rFonts w:ascii="Calibri" w:eastAsia="Gothic A1" w:hAnsi="Calibri" w:cs="Calibri"/>
          <w:b/>
          <w:iCs/>
          <w:szCs w:val="20"/>
        </w:rPr>
        <w:lastRenderedPageBreak/>
        <w:t>Tabella dei criteri (T) tabellari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
        <w:gridCol w:w="1951"/>
        <w:gridCol w:w="613"/>
        <w:gridCol w:w="536"/>
        <w:gridCol w:w="4555"/>
        <w:gridCol w:w="788"/>
        <w:gridCol w:w="942"/>
      </w:tblGrid>
      <w:tr w:rsidR="0012225C" w:rsidRPr="00334F6A" w14:paraId="79937F2F" w14:textId="77777777" w:rsidTr="0012225C">
        <w:trPr>
          <w:cantSplit/>
          <w:trHeight w:val="20"/>
        </w:trPr>
        <w:tc>
          <w:tcPr>
            <w:tcW w:w="238" w:type="pct"/>
            <w:shd w:val="clear" w:color="auto" w:fill="D9D9D9" w:themeFill="background1" w:themeFillShade="D9"/>
            <w:vAlign w:val="center"/>
            <w:hideMark/>
          </w:tcPr>
          <w:p w14:paraId="4F43FEB6"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n°</w:t>
            </w:r>
          </w:p>
        </w:tc>
        <w:tc>
          <w:tcPr>
            <w:tcW w:w="990" w:type="pct"/>
            <w:shd w:val="clear" w:color="auto" w:fill="D9D9D9" w:themeFill="background1" w:themeFillShade="D9"/>
            <w:vAlign w:val="center"/>
            <w:hideMark/>
          </w:tcPr>
          <w:p w14:paraId="7E8F77B6"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criteri di valutazione</w:t>
            </w:r>
          </w:p>
        </w:tc>
        <w:tc>
          <w:tcPr>
            <w:tcW w:w="311" w:type="pct"/>
            <w:shd w:val="clear" w:color="auto" w:fill="D9D9D9" w:themeFill="background1" w:themeFillShade="D9"/>
            <w:vAlign w:val="center"/>
            <w:hideMark/>
          </w:tcPr>
          <w:p w14:paraId="60F07B06"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punti max</w:t>
            </w:r>
          </w:p>
        </w:tc>
        <w:tc>
          <w:tcPr>
            <w:tcW w:w="272" w:type="pct"/>
            <w:shd w:val="clear" w:color="auto" w:fill="D9D9D9" w:themeFill="background1" w:themeFillShade="D9"/>
            <w:vAlign w:val="center"/>
            <w:hideMark/>
          </w:tcPr>
          <w:p w14:paraId="04AC8367" w14:textId="77777777" w:rsidR="0012225C" w:rsidRPr="00334F6A" w:rsidRDefault="0012225C" w:rsidP="0012225C">
            <w:pPr>
              <w:jc w:val="center"/>
              <w:rPr>
                <w:rFonts w:eastAsia="Gothic A1" w:cstheme="minorHAnsi"/>
                <w:smallCaps/>
                <w:szCs w:val="18"/>
              </w:rPr>
            </w:pPr>
          </w:p>
        </w:tc>
        <w:tc>
          <w:tcPr>
            <w:tcW w:w="2311" w:type="pct"/>
            <w:shd w:val="clear" w:color="auto" w:fill="D9D9D9" w:themeFill="background1" w:themeFillShade="D9"/>
            <w:vAlign w:val="center"/>
            <w:hideMark/>
          </w:tcPr>
          <w:p w14:paraId="6939C14F"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sub-criteri di valutazione</w:t>
            </w:r>
          </w:p>
        </w:tc>
        <w:tc>
          <w:tcPr>
            <w:tcW w:w="400" w:type="pct"/>
            <w:shd w:val="clear" w:color="auto" w:fill="D9D9D9" w:themeFill="background1" w:themeFillShade="D9"/>
            <w:vAlign w:val="center"/>
          </w:tcPr>
          <w:p w14:paraId="56419EFF" w14:textId="2BF14935" w:rsidR="0012225C" w:rsidRPr="00334F6A" w:rsidRDefault="0012225C" w:rsidP="0012225C">
            <w:pPr>
              <w:jc w:val="center"/>
              <w:rPr>
                <w:rFonts w:eastAsia="Gothic A1" w:cstheme="minorHAnsi"/>
                <w:smallCaps/>
                <w:szCs w:val="18"/>
              </w:rPr>
            </w:pPr>
            <w:r w:rsidRPr="00334F6A">
              <w:rPr>
                <w:rFonts w:eastAsia="Gothic A1" w:cstheme="minorHAnsi"/>
                <w:smallCaps/>
                <w:szCs w:val="18"/>
              </w:rPr>
              <w:t>punti T max</w:t>
            </w:r>
          </w:p>
        </w:tc>
        <w:tc>
          <w:tcPr>
            <w:tcW w:w="478" w:type="pct"/>
            <w:shd w:val="clear" w:color="auto" w:fill="D9D9D9" w:themeFill="background1" w:themeFillShade="D9"/>
            <w:vAlign w:val="center"/>
            <w:hideMark/>
          </w:tcPr>
          <w:p w14:paraId="627B85D9" w14:textId="420443C6" w:rsidR="0012225C" w:rsidRPr="00334F6A" w:rsidRDefault="0012225C" w:rsidP="0012225C">
            <w:pPr>
              <w:jc w:val="center"/>
              <w:rPr>
                <w:rFonts w:eastAsia="Gothic A1" w:cstheme="minorHAnsi"/>
                <w:smallCaps/>
                <w:szCs w:val="18"/>
              </w:rPr>
            </w:pPr>
            <w:r w:rsidRPr="000D55C3">
              <w:rPr>
                <w:rFonts w:ascii="Calibri" w:hAnsi="Calibri" w:cs="Calibri"/>
                <w:b/>
                <w:bCs/>
                <w:smallCaps/>
                <w:szCs w:val="20"/>
              </w:rPr>
              <w:t>Nota: indicare con una ‘x’ l’opzione che si intende offrire</w:t>
            </w:r>
          </w:p>
        </w:tc>
      </w:tr>
      <w:tr w:rsidR="0012225C" w:rsidRPr="00334F6A" w14:paraId="2674B76C" w14:textId="77777777" w:rsidTr="0012225C">
        <w:trPr>
          <w:cantSplit/>
          <w:trHeight w:val="20"/>
        </w:trPr>
        <w:tc>
          <w:tcPr>
            <w:tcW w:w="238" w:type="pct"/>
            <w:vMerge w:val="restart"/>
            <w:shd w:val="clear" w:color="auto" w:fill="auto"/>
            <w:vAlign w:val="center"/>
            <w:hideMark/>
          </w:tcPr>
          <w:p w14:paraId="3644A10B" w14:textId="77777777" w:rsidR="0012225C" w:rsidRPr="00334F6A" w:rsidRDefault="0012225C" w:rsidP="0012225C">
            <w:pPr>
              <w:jc w:val="center"/>
              <w:rPr>
                <w:rFonts w:eastAsia="Gothic A1" w:cstheme="minorHAnsi"/>
                <w:b/>
                <w:bCs/>
                <w:smallCaps/>
                <w:szCs w:val="18"/>
              </w:rPr>
            </w:pPr>
            <w:r w:rsidRPr="00334F6A">
              <w:rPr>
                <w:rFonts w:eastAsia="Gothic A1" w:cstheme="minorHAnsi"/>
                <w:b/>
                <w:bCs/>
                <w:smallCaps/>
                <w:szCs w:val="18"/>
              </w:rPr>
              <w:t>2</w:t>
            </w:r>
          </w:p>
        </w:tc>
        <w:tc>
          <w:tcPr>
            <w:tcW w:w="990" w:type="pct"/>
            <w:vMerge w:val="restart"/>
            <w:shd w:val="clear" w:color="auto" w:fill="auto"/>
            <w:vAlign w:val="center"/>
          </w:tcPr>
          <w:p w14:paraId="01E2F6B2" w14:textId="77777777" w:rsidR="0012225C" w:rsidRPr="00334F6A" w:rsidRDefault="0012225C" w:rsidP="0012225C">
            <w:pPr>
              <w:rPr>
                <w:rFonts w:eastAsia="Gothic A1" w:cstheme="minorBidi"/>
                <w:smallCaps/>
              </w:rPr>
            </w:pPr>
            <w:r>
              <w:rPr>
                <w:rFonts w:eastAsia="Gothic A1" w:cs="Calibri"/>
                <w:b/>
                <w:bCs/>
                <w:smallCaps/>
                <w:lang w:bidi="it-IT"/>
              </w:rPr>
              <w:t>APPARATI</w:t>
            </w:r>
          </w:p>
        </w:tc>
        <w:tc>
          <w:tcPr>
            <w:tcW w:w="311" w:type="pct"/>
            <w:vMerge w:val="restart"/>
            <w:shd w:val="clear" w:color="auto" w:fill="auto"/>
            <w:vAlign w:val="center"/>
          </w:tcPr>
          <w:p w14:paraId="7B1EBA04" w14:textId="77777777" w:rsidR="0012225C" w:rsidRPr="00334F6A" w:rsidRDefault="0012225C" w:rsidP="0012225C">
            <w:pPr>
              <w:spacing w:line="259" w:lineRule="auto"/>
              <w:jc w:val="center"/>
            </w:pPr>
            <w:r w:rsidRPr="68FE912A">
              <w:rPr>
                <w:rFonts w:eastAsia="Gothic A1" w:cstheme="minorBidi"/>
                <w:smallCaps/>
              </w:rPr>
              <w:t>28</w:t>
            </w:r>
          </w:p>
        </w:tc>
        <w:tc>
          <w:tcPr>
            <w:tcW w:w="272" w:type="pct"/>
            <w:shd w:val="clear" w:color="auto" w:fill="auto"/>
            <w:vAlign w:val="center"/>
            <w:hideMark/>
          </w:tcPr>
          <w:p w14:paraId="64D323DD"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2.1</w:t>
            </w:r>
          </w:p>
        </w:tc>
        <w:tc>
          <w:tcPr>
            <w:tcW w:w="2311" w:type="pct"/>
            <w:shd w:val="clear" w:color="auto" w:fill="auto"/>
            <w:vAlign w:val="center"/>
          </w:tcPr>
          <w:p w14:paraId="1313C229" w14:textId="77777777" w:rsidR="0012225C" w:rsidRPr="00334F6A" w:rsidRDefault="0012225C" w:rsidP="0012225C">
            <w:pPr>
              <w:rPr>
                <w:rFonts w:eastAsia="Gothic A1" w:cstheme="minorBidi"/>
                <w:smallCaps/>
              </w:rPr>
            </w:pPr>
            <w:r>
              <w:rPr>
                <w:rFonts w:eastAsia="Gothic A1" w:cstheme="minorBidi"/>
                <w:smallCaps/>
              </w:rPr>
              <w:t>Area coperta dalla proiezione superiore del 20% di quanto previsto nel capitolato (sala immersiva)</w:t>
            </w:r>
          </w:p>
        </w:tc>
        <w:tc>
          <w:tcPr>
            <w:tcW w:w="400" w:type="pct"/>
            <w:vAlign w:val="center"/>
          </w:tcPr>
          <w:p w14:paraId="38A8D4BD" w14:textId="62924454" w:rsidR="0012225C" w:rsidRPr="00334F6A" w:rsidRDefault="0012225C" w:rsidP="0012225C">
            <w:pPr>
              <w:jc w:val="center"/>
              <w:rPr>
                <w:rFonts w:eastAsia="Gothic A1" w:cstheme="minorHAnsi"/>
                <w:smallCaps/>
                <w:szCs w:val="18"/>
              </w:rPr>
            </w:pPr>
            <w:r>
              <w:rPr>
                <w:rFonts w:eastAsia="Gothic A1" w:cstheme="minorBidi"/>
                <w:smallCaps/>
              </w:rPr>
              <w:t>6</w:t>
            </w:r>
          </w:p>
        </w:tc>
        <w:tc>
          <w:tcPr>
            <w:tcW w:w="478" w:type="pct"/>
            <w:shd w:val="clear" w:color="auto" w:fill="auto"/>
            <w:vAlign w:val="center"/>
            <w:hideMark/>
          </w:tcPr>
          <w:p w14:paraId="0B50BD3B"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 </w:t>
            </w:r>
          </w:p>
        </w:tc>
      </w:tr>
      <w:tr w:rsidR="0012225C" w:rsidRPr="00334F6A" w14:paraId="0A02BCF9" w14:textId="77777777" w:rsidTr="0012225C">
        <w:trPr>
          <w:cantSplit/>
          <w:trHeight w:val="20"/>
        </w:trPr>
        <w:tc>
          <w:tcPr>
            <w:tcW w:w="238" w:type="pct"/>
            <w:vMerge/>
            <w:vAlign w:val="center"/>
          </w:tcPr>
          <w:p w14:paraId="66AD61C1"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248C19CF" w14:textId="77777777" w:rsidR="0012225C" w:rsidRPr="00334F6A" w:rsidRDefault="0012225C" w:rsidP="0012225C">
            <w:pPr>
              <w:rPr>
                <w:rFonts w:eastAsia="Gothic A1" w:cstheme="minorHAnsi"/>
                <w:smallCaps/>
                <w:szCs w:val="18"/>
              </w:rPr>
            </w:pPr>
          </w:p>
        </w:tc>
        <w:tc>
          <w:tcPr>
            <w:tcW w:w="311" w:type="pct"/>
            <w:vMerge/>
            <w:vAlign w:val="center"/>
          </w:tcPr>
          <w:p w14:paraId="2DC6D4DF"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3FE12B1B"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2.2</w:t>
            </w:r>
          </w:p>
        </w:tc>
        <w:tc>
          <w:tcPr>
            <w:tcW w:w="2311" w:type="pct"/>
            <w:shd w:val="clear" w:color="auto" w:fill="auto"/>
            <w:vAlign w:val="center"/>
          </w:tcPr>
          <w:p w14:paraId="3C3F7836" w14:textId="77777777" w:rsidR="0012225C" w:rsidRPr="00334F6A" w:rsidRDefault="0012225C" w:rsidP="0012225C">
            <w:pPr>
              <w:rPr>
                <w:rFonts w:eastAsia="Gothic A1" w:cstheme="minorBidi"/>
                <w:smallCaps/>
              </w:rPr>
            </w:pPr>
            <w:r>
              <w:rPr>
                <w:rFonts w:eastAsia="Gothic A1" w:cstheme="minorBidi"/>
                <w:smallCaps/>
              </w:rPr>
              <w:t>autonomia di fruizione dei microscopi scientifici (sala didattica)</w:t>
            </w:r>
          </w:p>
        </w:tc>
        <w:tc>
          <w:tcPr>
            <w:tcW w:w="400" w:type="pct"/>
            <w:vAlign w:val="center"/>
          </w:tcPr>
          <w:p w14:paraId="181950F6" w14:textId="20542EB2" w:rsidR="0012225C" w:rsidRPr="00334F6A" w:rsidRDefault="0012225C" w:rsidP="0012225C">
            <w:pPr>
              <w:jc w:val="center"/>
              <w:rPr>
                <w:rFonts w:eastAsia="Gothic A1" w:cstheme="minorHAnsi"/>
                <w:smallCaps/>
                <w:szCs w:val="18"/>
              </w:rPr>
            </w:pPr>
            <w:r w:rsidRPr="68FE912A">
              <w:rPr>
                <w:rFonts w:eastAsia="Gothic A1" w:cstheme="minorBidi"/>
                <w:smallCaps/>
              </w:rPr>
              <w:t>4</w:t>
            </w:r>
          </w:p>
        </w:tc>
        <w:tc>
          <w:tcPr>
            <w:tcW w:w="478" w:type="pct"/>
            <w:shd w:val="clear" w:color="auto" w:fill="auto"/>
            <w:vAlign w:val="center"/>
          </w:tcPr>
          <w:p w14:paraId="3CD3975C" w14:textId="77777777" w:rsidR="0012225C" w:rsidRPr="00334F6A" w:rsidRDefault="0012225C" w:rsidP="0012225C">
            <w:pPr>
              <w:jc w:val="center"/>
              <w:rPr>
                <w:rFonts w:eastAsia="Gothic A1" w:cstheme="minorHAnsi"/>
                <w:smallCaps/>
                <w:szCs w:val="18"/>
              </w:rPr>
            </w:pPr>
          </w:p>
        </w:tc>
      </w:tr>
      <w:tr w:rsidR="0012225C" w:rsidRPr="00334F6A" w14:paraId="547D3C8E" w14:textId="77777777" w:rsidTr="0012225C">
        <w:trPr>
          <w:cantSplit/>
          <w:trHeight w:val="20"/>
        </w:trPr>
        <w:tc>
          <w:tcPr>
            <w:tcW w:w="238" w:type="pct"/>
            <w:vMerge/>
            <w:vAlign w:val="center"/>
          </w:tcPr>
          <w:p w14:paraId="26184838"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0C9742D2" w14:textId="77777777" w:rsidR="0012225C" w:rsidRPr="00334F6A" w:rsidRDefault="0012225C" w:rsidP="0012225C">
            <w:pPr>
              <w:rPr>
                <w:rFonts w:eastAsia="Gothic A1" w:cstheme="minorBidi"/>
                <w:smallCaps/>
              </w:rPr>
            </w:pPr>
          </w:p>
        </w:tc>
        <w:tc>
          <w:tcPr>
            <w:tcW w:w="311" w:type="pct"/>
            <w:vMerge/>
            <w:vAlign w:val="center"/>
          </w:tcPr>
          <w:p w14:paraId="21EB27CA"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55623E62" w14:textId="77777777" w:rsidR="0012225C" w:rsidRPr="00334F6A" w:rsidRDefault="0012225C" w:rsidP="0012225C">
            <w:pPr>
              <w:jc w:val="center"/>
              <w:rPr>
                <w:rFonts w:eastAsia="Gothic A1" w:cstheme="minorHAnsi"/>
                <w:smallCaps/>
                <w:szCs w:val="18"/>
              </w:rPr>
            </w:pPr>
            <w:r>
              <w:rPr>
                <w:rFonts w:eastAsia="Gothic A1" w:cstheme="minorHAnsi"/>
                <w:smallCaps/>
                <w:szCs w:val="18"/>
              </w:rPr>
              <w:t>2.3</w:t>
            </w:r>
          </w:p>
        </w:tc>
        <w:tc>
          <w:tcPr>
            <w:tcW w:w="2311" w:type="pct"/>
            <w:shd w:val="clear" w:color="auto" w:fill="auto"/>
            <w:vAlign w:val="center"/>
          </w:tcPr>
          <w:p w14:paraId="350012D0" w14:textId="77777777" w:rsidR="0012225C" w:rsidRDefault="0012225C" w:rsidP="0012225C">
            <w:pPr>
              <w:rPr>
                <w:rFonts w:eastAsia="Gothic A1" w:cstheme="minorBidi"/>
                <w:smallCaps/>
              </w:rPr>
            </w:pPr>
            <w:r>
              <w:rPr>
                <w:rFonts w:eastAsia="Gothic A1" w:cstheme="minorBidi"/>
                <w:smallCaps/>
              </w:rPr>
              <w:t>tavoli digitali di qualità superiore a quanto richiesto nel capitolato</w:t>
            </w:r>
          </w:p>
        </w:tc>
        <w:tc>
          <w:tcPr>
            <w:tcW w:w="400" w:type="pct"/>
            <w:vAlign w:val="center"/>
          </w:tcPr>
          <w:p w14:paraId="16CB79C2" w14:textId="589036E2" w:rsidR="0012225C" w:rsidRPr="00334F6A" w:rsidRDefault="0012225C" w:rsidP="0012225C">
            <w:pPr>
              <w:jc w:val="center"/>
              <w:rPr>
                <w:rFonts w:eastAsia="Gothic A1" w:cstheme="minorHAnsi"/>
                <w:smallCaps/>
                <w:szCs w:val="18"/>
              </w:rPr>
            </w:pPr>
            <w:r w:rsidRPr="68FE912A">
              <w:rPr>
                <w:rFonts w:eastAsia="Gothic A1" w:cstheme="minorBidi"/>
                <w:smallCaps/>
              </w:rPr>
              <w:t>4</w:t>
            </w:r>
          </w:p>
        </w:tc>
        <w:tc>
          <w:tcPr>
            <w:tcW w:w="478" w:type="pct"/>
            <w:shd w:val="clear" w:color="auto" w:fill="auto"/>
            <w:vAlign w:val="center"/>
          </w:tcPr>
          <w:p w14:paraId="1AF6B6AE" w14:textId="77777777" w:rsidR="0012225C" w:rsidRPr="00334F6A" w:rsidRDefault="0012225C" w:rsidP="0012225C">
            <w:pPr>
              <w:jc w:val="center"/>
              <w:rPr>
                <w:rFonts w:eastAsia="Gothic A1" w:cstheme="minorHAnsi"/>
                <w:smallCaps/>
                <w:szCs w:val="18"/>
              </w:rPr>
            </w:pPr>
          </w:p>
        </w:tc>
      </w:tr>
      <w:tr w:rsidR="0012225C" w:rsidRPr="00334F6A" w14:paraId="247B5D54" w14:textId="77777777" w:rsidTr="0012225C">
        <w:trPr>
          <w:cantSplit/>
          <w:trHeight w:val="20"/>
        </w:trPr>
        <w:tc>
          <w:tcPr>
            <w:tcW w:w="238" w:type="pct"/>
            <w:vMerge/>
            <w:vAlign w:val="center"/>
            <w:hideMark/>
          </w:tcPr>
          <w:p w14:paraId="6388FF68"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19BB213C" w14:textId="77777777" w:rsidR="0012225C" w:rsidRPr="00334F6A" w:rsidRDefault="0012225C" w:rsidP="0012225C">
            <w:pPr>
              <w:rPr>
                <w:rFonts w:eastAsia="Gothic A1" w:cstheme="minorBidi"/>
                <w:smallCaps/>
              </w:rPr>
            </w:pPr>
          </w:p>
        </w:tc>
        <w:tc>
          <w:tcPr>
            <w:tcW w:w="311" w:type="pct"/>
            <w:vMerge/>
            <w:vAlign w:val="center"/>
          </w:tcPr>
          <w:p w14:paraId="3AF6B637"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hideMark/>
          </w:tcPr>
          <w:p w14:paraId="25B93765"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2.</w:t>
            </w:r>
            <w:r>
              <w:rPr>
                <w:rFonts w:eastAsia="Gothic A1" w:cstheme="minorHAnsi"/>
                <w:smallCaps/>
                <w:szCs w:val="18"/>
              </w:rPr>
              <w:t>4</w:t>
            </w:r>
          </w:p>
        </w:tc>
        <w:tc>
          <w:tcPr>
            <w:tcW w:w="2311" w:type="pct"/>
            <w:shd w:val="clear" w:color="auto" w:fill="auto"/>
            <w:vAlign w:val="center"/>
          </w:tcPr>
          <w:p w14:paraId="4D8EE83F" w14:textId="77777777" w:rsidR="0012225C" w:rsidRPr="00334F6A" w:rsidRDefault="0012225C" w:rsidP="0012225C">
            <w:pPr>
              <w:rPr>
                <w:rFonts w:eastAsia="Gothic A1" w:cstheme="minorBidi"/>
                <w:smallCaps/>
              </w:rPr>
            </w:pPr>
            <w:r>
              <w:rPr>
                <w:rFonts w:eastAsia="Gothic A1" w:cstheme="minorBidi"/>
                <w:smallCaps/>
              </w:rPr>
              <w:t>chioschi digitali di qualità superiore a quanto richiesto nel capitolato</w:t>
            </w:r>
          </w:p>
        </w:tc>
        <w:tc>
          <w:tcPr>
            <w:tcW w:w="400" w:type="pct"/>
            <w:vAlign w:val="center"/>
          </w:tcPr>
          <w:p w14:paraId="161F205C" w14:textId="2F965C3C" w:rsidR="0012225C" w:rsidRPr="00334F6A" w:rsidRDefault="0012225C" w:rsidP="0012225C">
            <w:pPr>
              <w:jc w:val="center"/>
              <w:rPr>
                <w:rFonts w:eastAsia="Gothic A1" w:cstheme="minorHAnsi"/>
                <w:smallCaps/>
                <w:szCs w:val="18"/>
              </w:rPr>
            </w:pPr>
            <w:r w:rsidRPr="68FE912A">
              <w:rPr>
                <w:rFonts w:eastAsia="Gothic A1" w:cstheme="minorBidi"/>
                <w:smallCaps/>
              </w:rPr>
              <w:t>4</w:t>
            </w:r>
          </w:p>
        </w:tc>
        <w:tc>
          <w:tcPr>
            <w:tcW w:w="478" w:type="pct"/>
            <w:shd w:val="clear" w:color="auto" w:fill="auto"/>
            <w:vAlign w:val="center"/>
            <w:hideMark/>
          </w:tcPr>
          <w:p w14:paraId="3E2FECF6" w14:textId="77777777" w:rsidR="0012225C" w:rsidRPr="00334F6A" w:rsidRDefault="0012225C" w:rsidP="0012225C">
            <w:pPr>
              <w:jc w:val="center"/>
              <w:rPr>
                <w:rFonts w:eastAsia="Gothic A1" w:cstheme="minorHAnsi"/>
                <w:smallCaps/>
                <w:szCs w:val="18"/>
              </w:rPr>
            </w:pPr>
          </w:p>
        </w:tc>
      </w:tr>
      <w:tr w:rsidR="0012225C" w:rsidRPr="00334F6A" w14:paraId="0C01B3A8" w14:textId="77777777" w:rsidTr="0012225C">
        <w:trPr>
          <w:cantSplit/>
          <w:trHeight w:val="20"/>
        </w:trPr>
        <w:tc>
          <w:tcPr>
            <w:tcW w:w="238" w:type="pct"/>
            <w:vMerge/>
            <w:vAlign w:val="center"/>
          </w:tcPr>
          <w:p w14:paraId="2BB816E4"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5052E538" w14:textId="77777777" w:rsidR="0012225C" w:rsidRPr="00334F6A" w:rsidRDefault="0012225C" w:rsidP="0012225C">
            <w:pPr>
              <w:rPr>
                <w:rFonts w:eastAsia="Gothic A1" w:cstheme="minorBidi"/>
                <w:smallCaps/>
              </w:rPr>
            </w:pPr>
          </w:p>
        </w:tc>
        <w:tc>
          <w:tcPr>
            <w:tcW w:w="311" w:type="pct"/>
            <w:vMerge/>
            <w:vAlign w:val="center"/>
          </w:tcPr>
          <w:p w14:paraId="17307E9F"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3A76551B" w14:textId="77777777" w:rsidR="0012225C" w:rsidRPr="00334F6A" w:rsidRDefault="0012225C" w:rsidP="0012225C">
            <w:pPr>
              <w:jc w:val="center"/>
              <w:rPr>
                <w:rFonts w:eastAsia="Gothic A1" w:cstheme="minorHAnsi"/>
                <w:smallCaps/>
                <w:szCs w:val="18"/>
              </w:rPr>
            </w:pPr>
            <w:r>
              <w:rPr>
                <w:rFonts w:eastAsia="Gothic A1" w:cstheme="minorHAnsi"/>
                <w:smallCaps/>
                <w:szCs w:val="18"/>
              </w:rPr>
              <w:t>2.5</w:t>
            </w:r>
          </w:p>
        </w:tc>
        <w:tc>
          <w:tcPr>
            <w:tcW w:w="2311" w:type="pct"/>
            <w:shd w:val="clear" w:color="auto" w:fill="auto"/>
            <w:vAlign w:val="center"/>
          </w:tcPr>
          <w:p w14:paraId="68ABC140" w14:textId="77777777" w:rsidR="0012225C" w:rsidRDefault="0012225C" w:rsidP="0012225C">
            <w:pPr>
              <w:rPr>
                <w:rFonts w:eastAsia="Gothic A1" w:cstheme="minorBidi"/>
                <w:smallCaps/>
              </w:rPr>
            </w:pPr>
            <w:proofErr w:type="spellStart"/>
            <w:r>
              <w:rPr>
                <w:rFonts w:eastAsia="Gothic A1" w:cstheme="minorBidi"/>
                <w:smallCaps/>
              </w:rPr>
              <w:t>Puppersphere</w:t>
            </w:r>
            <w:proofErr w:type="spellEnd"/>
            <w:r>
              <w:rPr>
                <w:rFonts w:eastAsia="Gothic A1" w:cstheme="minorBidi"/>
                <w:smallCaps/>
              </w:rPr>
              <w:t xml:space="preserve"> avente dimensioni maggiori di quella prevista nel capitolato</w:t>
            </w:r>
          </w:p>
        </w:tc>
        <w:tc>
          <w:tcPr>
            <w:tcW w:w="400" w:type="pct"/>
            <w:vAlign w:val="center"/>
          </w:tcPr>
          <w:p w14:paraId="56BC6B1D" w14:textId="365D455C" w:rsidR="0012225C" w:rsidRPr="00334F6A" w:rsidRDefault="0012225C" w:rsidP="0012225C">
            <w:pPr>
              <w:jc w:val="center"/>
              <w:rPr>
                <w:rFonts w:eastAsia="Gothic A1" w:cstheme="minorHAnsi"/>
                <w:smallCaps/>
                <w:szCs w:val="18"/>
              </w:rPr>
            </w:pPr>
            <w:r w:rsidRPr="68FE912A">
              <w:rPr>
                <w:rFonts w:eastAsia="Gothic A1" w:cstheme="minorBidi"/>
                <w:smallCaps/>
              </w:rPr>
              <w:t>4</w:t>
            </w:r>
          </w:p>
        </w:tc>
        <w:tc>
          <w:tcPr>
            <w:tcW w:w="478" w:type="pct"/>
            <w:shd w:val="clear" w:color="auto" w:fill="auto"/>
            <w:vAlign w:val="center"/>
          </w:tcPr>
          <w:p w14:paraId="46684B15" w14:textId="77777777" w:rsidR="0012225C" w:rsidRPr="00334F6A" w:rsidRDefault="0012225C" w:rsidP="0012225C">
            <w:pPr>
              <w:jc w:val="center"/>
              <w:rPr>
                <w:rFonts w:eastAsia="Gothic A1" w:cstheme="minorHAnsi"/>
                <w:smallCaps/>
                <w:szCs w:val="18"/>
              </w:rPr>
            </w:pPr>
          </w:p>
        </w:tc>
      </w:tr>
      <w:tr w:rsidR="0012225C" w:rsidRPr="00334F6A" w14:paraId="5285B530" w14:textId="77777777" w:rsidTr="0012225C">
        <w:trPr>
          <w:cantSplit/>
          <w:trHeight w:val="20"/>
        </w:trPr>
        <w:tc>
          <w:tcPr>
            <w:tcW w:w="238" w:type="pct"/>
            <w:vMerge/>
            <w:vAlign w:val="center"/>
          </w:tcPr>
          <w:p w14:paraId="3855F36C"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54684356" w14:textId="77777777" w:rsidR="0012225C" w:rsidRPr="00334F6A" w:rsidRDefault="0012225C" w:rsidP="0012225C">
            <w:pPr>
              <w:rPr>
                <w:rFonts w:eastAsia="Gothic A1" w:cstheme="minorBidi"/>
                <w:smallCaps/>
              </w:rPr>
            </w:pPr>
          </w:p>
        </w:tc>
        <w:tc>
          <w:tcPr>
            <w:tcW w:w="311" w:type="pct"/>
            <w:vMerge/>
            <w:vAlign w:val="center"/>
          </w:tcPr>
          <w:p w14:paraId="3EEC108F"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01442162" w14:textId="77777777" w:rsidR="0012225C" w:rsidRDefault="0012225C" w:rsidP="0012225C">
            <w:pPr>
              <w:jc w:val="center"/>
              <w:rPr>
                <w:rFonts w:eastAsia="Gothic A1" w:cstheme="minorHAnsi"/>
                <w:smallCaps/>
                <w:szCs w:val="18"/>
              </w:rPr>
            </w:pPr>
            <w:r>
              <w:rPr>
                <w:rFonts w:eastAsia="Gothic A1" w:cstheme="minorHAnsi"/>
                <w:smallCaps/>
                <w:szCs w:val="18"/>
              </w:rPr>
              <w:t>2.6</w:t>
            </w:r>
          </w:p>
        </w:tc>
        <w:tc>
          <w:tcPr>
            <w:tcW w:w="2311" w:type="pct"/>
            <w:shd w:val="clear" w:color="auto" w:fill="auto"/>
            <w:vAlign w:val="center"/>
          </w:tcPr>
          <w:p w14:paraId="2DC16181" w14:textId="77777777" w:rsidR="0012225C" w:rsidRDefault="0012225C" w:rsidP="0012225C">
            <w:pPr>
              <w:rPr>
                <w:rFonts w:eastAsia="Gothic A1" w:cstheme="minorBidi"/>
                <w:smallCaps/>
              </w:rPr>
            </w:pPr>
            <w:r>
              <w:rPr>
                <w:rFonts w:eastAsia="Gothic A1" w:cstheme="minorBidi"/>
                <w:smallCaps/>
                <w:sz w:val="16"/>
                <w:szCs w:val="22"/>
              </w:rPr>
              <w:t>telecontrollo dei sistemi da remoto</w:t>
            </w:r>
          </w:p>
        </w:tc>
        <w:tc>
          <w:tcPr>
            <w:tcW w:w="400" w:type="pct"/>
            <w:vAlign w:val="center"/>
          </w:tcPr>
          <w:p w14:paraId="3198DF82" w14:textId="333AB2EA" w:rsidR="0012225C" w:rsidRPr="00334F6A" w:rsidRDefault="0012225C" w:rsidP="0012225C">
            <w:pPr>
              <w:jc w:val="center"/>
              <w:rPr>
                <w:rFonts w:eastAsia="Gothic A1" w:cstheme="minorHAnsi"/>
                <w:smallCaps/>
                <w:szCs w:val="18"/>
              </w:rPr>
            </w:pPr>
            <w:r w:rsidRPr="68FE912A">
              <w:rPr>
                <w:rFonts w:eastAsia="Gothic A1" w:cstheme="minorBidi"/>
                <w:smallCaps/>
              </w:rPr>
              <w:t>4</w:t>
            </w:r>
          </w:p>
        </w:tc>
        <w:tc>
          <w:tcPr>
            <w:tcW w:w="478" w:type="pct"/>
            <w:shd w:val="clear" w:color="auto" w:fill="auto"/>
            <w:vAlign w:val="center"/>
          </w:tcPr>
          <w:p w14:paraId="48BDA800" w14:textId="77777777" w:rsidR="0012225C" w:rsidRPr="00334F6A" w:rsidRDefault="0012225C" w:rsidP="0012225C">
            <w:pPr>
              <w:jc w:val="center"/>
              <w:rPr>
                <w:rFonts w:eastAsia="Gothic A1" w:cstheme="minorHAnsi"/>
                <w:smallCaps/>
                <w:szCs w:val="18"/>
              </w:rPr>
            </w:pPr>
          </w:p>
        </w:tc>
      </w:tr>
      <w:tr w:rsidR="0012225C" w:rsidRPr="00334F6A" w14:paraId="5EFF2D2A" w14:textId="77777777" w:rsidTr="0012225C">
        <w:trPr>
          <w:cantSplit/>
          <w:trHeight w:val="20"/>
        </w:trPr>
        <w:tc>
          <w:tcPr>
            <w:tcW w:w="238" w:type="pct"/>
            <w:vMerge/>
            <w:vAlign w:val="center"/>
          </w:tcPr>
          <w:p w14:paraId="6E84DACF"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79CB385F" w14:textId="77777777" w:rsidR="0012225C" w:rsidRPr="00334F6A" w:rsidRDefault="0012225C" w:rsidP="0012225C">
            <w:pPr>
              <w:rPr>
                <w:rFonts w:eastAsia="Gothic A1" w:cstheme="minorBidi"/>
                <w:smallCaps/>
              </w:rPr>
            </w:pPr>
          </w:p>
        </w:tc>
        <w:tc>
          <w:tcPr>
            <w:tcW w:w="311" w:type="pct"/>
            <w:vMerge/>
            <w:vAlign w:val="center"/>
          </w:tcPr>
          <w:p w14:paraId="043E9A6A"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70B67865" w14:textId="77777777" w:rsidR="0012225C" w:rsidRDefault="0012225C" w:rsidP="0012225C">
            <w:pPr>
              <w:jc w:val="center"/>
              <w:rPr>
                <w:rFonts w:eastAsia="Gothic A1" w:cstheme="minorHAnsi"/>
                <w:smallCaps/>
                <w:szCs w:val="18"/>
              </w:rPr>
            </w:pPr>
            <w:r>
              <w:rPr>
                <w:rFonts w:eastAsia="Gothic A1" w:cstheme="minorHAnsi"/>
                <w:smallCaps/>
                <w:szCs w:val="18"/>
              </w:rPr>
              <w:t>2.7</w:t>
            </w:r>
          </w:p>
        </w:tc>
        <w:tc>
          <w:tcPr>
            <w:tcW w:w="2311" w:type="pct"/>
            <w:shd w:val="clear" w:color="auto" w:fill="auto"/>
            <w:vAlign w:val="center"/>
          </w:tcPr>
          <w:p w14:paraId="2335BB1F" w14:textId="77777777" w:rsidR="0012225C" w:rsidRDefault="0012225C" w:rsidP="0012225C">
            <w:pPr>
              <w:rPr>
                <w:rFonts w:eastAsia="Gothic A1" w:cstheme="minorBidi"/>
                <w:smallCaps/>
                <w:sz w:val="16"/>
                <w:szCs w:val="22"/>
              </w:rPr>
            </w:pPr>
            <w:r>
              <w:rPr>
                <w:rFonts w:eastAsia="Gothic A1" w:cstheme="minorBidi"/>
                <w:smallCaps/>
                <w:sz w:val="16"/>
                <w:szCs w:val="22"/>
              </w:rPr>
              <w:t>allestimenti e cartellonistica realizzati con materiali riciclati</w:t>
            </w:r>
          </w:p>
        </w:tc>
        <w:tc>
          <w:tcPr>
            <w:tcW w:w="400" w:type="pct"/>
            <w:vAlign w:val="center"/>
          </w:tcPr>
          <w:p w14:paraId="6F66DC69" w14:textId="6DEE8256" w:rsidR="0012225C" w:rsidRPr="00334F6A" w:rsidRDefault="0012225C" w:rsidP="0012225C">
            <w:pPr>
              <w:jc w:val="center"/>
              <w:rPr>
                <w:rFonts w:eastAsia="Gothic A1" w:cstheme="minorHAnsi"/>
                <w:smallCaps/>
                <w:szCs w:val="18"/>
              </w:rPr>
            </w:pPr>
            <w:r>
              <w:rPr>
                <w:rFonts w:eastAsia="Gothic A1" w:cstheme="minorBidi"/>
                <w:smallCaps/>
              </w:rPr>
              <w:t>2</w:t>
            </w:r>
          </w:p>
        </w:tc>
        <w:tc>
          <w:tcPr>
            <w:tcW w:w="478" w:type="pct"/>
            <w:shd w:val="clear" w:color="auto" w:fill="auto"/>
            <w:vAlign w:val="center"/>
          </w:tcPr>
          <w:p w14:paraId="5AB35916" w14:textId="77777777" w:rsidR="0012225C" w:rsidRPr="00334F6A" w:rsidRDefault="0012225C" w:rsidP="0012225C">
            <w:pPr>
              <w:jc w:val="center"/>
              <w:rPr>
                <w:rFonts w:eastAsia="Gothic A1" w:cstheme="minorHAnsi"/>
                <w:smallCaps/>
                <w:szCs w:val="18"/>
              </w:rPr>
            </w:pPr>
          </w:p>
        </w:tc>
      </w:tr>
      <w:tr w:rsidR="0012225C" w:rsidRPr="00334F6A" w14:paraId="21E42D37" w14:textId="77777777" w:rsidTr="0012225C">
        <w:trPr>
          <w:cantSplit/>
          <w:trHeight w:val="20"/>
        </w:trPr>
        <w:tc>
          <w:tcPr>
            <w:tcW w:w="238" w:type="pct"/>
            <w:vMerge w:val="restart"/>
            <w:shd w:val="clear" w:color="auto" w:fill="auto"/>
            <w:vAlign w:val="center"/>
            <w:hideMark/>
          </w:tcPr>
          <w:p w14:paraId="7E749E76" w14:textId="77777777" w:rsidR="0012225C" w:rsidRPr="00334F6A" w:rsidRDefault="0012225C" w:rsidP="0012225C">
            <w:pPr>
              <w:jc w:val="center"/>
              <w:rPr>
                <w:rFonts w:eastAsia="Gothic A1" w:cstheme="minorHAnsi"/>
                <w:b/>
                <w:bCs/>
                <w:smallCaps/>
                <w:szCs w:val="18"/>
              </w:rPr>
            </w:pPr>
            <w:r w:rsidRPr="00334F6A">
              <w:rPr>
                <w:rFonts w:eastAsia="Gothic A1" w:cstheme="minorHAnsi"/>
                <w:b/>
                <w:bCs/>
                <w:smallCaps/>
                <w:szCs w:val="18"/>
              </w:rPr>
              <w:t>3</w:t>
            </w:r>
          </w:p>
        </w:tc>
        <w:tc>
          <w:tcPr>
            <w:tcW w:w="990" w:type="pct"/>
            <w:vMerge w:val="restart"/>
            <w:shd w:val="clear" w:color="auto" w:fill="auto"/>
            <w:vAlign w:val="center"/>
          </w:tcPr>
          <w:p w14:paraId="5AF01EE2" w14:textId="77777777" w:rsidR="0012225C" w:rsidRPr="00334F6A" w:rsidRDefault="0012225C" w:rsidP="0012225C">
            <w:pPr>
              <w:rPr>
                <w:rFonts w:eastAsia="Gothic A1" w:cstheme="minorBidi"/>
                <w:smallCaps/>
              </w:rPr>
            </w:pPr>
            <w:r w:rsidRPr="00334F6A">
              <w:rPr>
                <w:rFonts w:eastAsia="Gothic A1" w:cs="Calibri"/>
                <w:b/>
                <w:bCs/>
                <w:smallCaps/>
                <w:lang w:bidi="it-IT"/>
              </w:rPr>
              <w:t>Garanzia Generale</w:t>
            </w:r>
          </w:p>
        </w:tc>
        <w:tc>
          <w:tcPr>
            <w:tcW w:w="311" w:type="pct"/>
            <w:vMerge w:val="restart"/>
            <w:shd w:val="clear" w:color="auto" w:fill="auto"/>
            <w:vAlign w:val="center"/>
          </w:tcPr>
          <w:p w14:paraId="48DDB46B"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1</w:t>
            </w:r>
            <w:r>
              <w:rPr>
                <w:rFonts w:eastAsia="Gothic A1" w:cstheme="minorHAnsi"/>
                <w:smallCaps/>
                <w:szCs w:val="18"/>
              </w:rPr>
              <w:t>4</w:t>
            </w:r>
          </w:p>
        </w:tc>
        <w:tc>
          <w:tcPr>
            <w:tcW w:w="272" w:type="pct"/>
            <w:shd w:val="clear" w:color="auto" w:fill="auto"/>
            <w:vAlign w:val="center"/>
            <w:hideMark/>
          </w:tcPr>
          <w:p w14:paraId="7C5F516C"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3.1</w:t>
            </w:r>
          </w:p>
        </w:tc>
        <w:tc>
          <w:tcPr>
            <w:tcW w:w="2311" w:type="pct"/>
            <w:shd w:val="clear" w:color="auto" w:fill="auto"/>
            <w:vAlign w:val="center"/>
          </w:tcPr>
          <w:p w14:paraId="6FC3934B" w14:textId="77777777" w:rsidR="0012225C" w:rsidRPr="00334F6A" w:rsidRDefault="0012225C" w:rsidP="0012225C">
            <w:pPr>
              <w:rPr>
                <w:rFonts w:eastAsia="Gothic A1" w:cstheme="minorHAnsi"/>
                <w:smallCaps/>
                <w:szCs w:val="18"/>
              </w:rPr>
            </w:pPr>
            <w:r>
              <w:rPr>
                <w:rFonts w:eastAsia="Gothic A1" w:cstheme="minorHAnsi"/>
                <w:smallCaps/>
                <w:szCs w:val="18"/>
              </w:rPr>
              <w:t>dodici mesi (</w:t>
            </w:r>
            <w:r w:rsidRPr="00334F6A">
              <w:rPr>
                <w:rFonts w:eastAsia="Gothic A1" w:cstheme="minorHAnsi"/>
                <w:smallCaps/>
                <w:szCs w:val="18"/>
              </w:rPr>
              <w:t>un anno</w:t>
            </w:r>
            <w:r>
              <w:rPr>
                <w:rFonts w:eastAsia="Gothic A1" w:cstheme="minorHAnsi"/>
                <w:smallCaps/>
                <w:szCs w:val="18"/>
              </w:rPr>
              <w:t>)</w:t>
            </w:r>
          </w:p>
        </w:tc>
        <w:tc>
          <w:tcPr>
            <w:tcW w:w="400" w:type="pct"/>
            <w:vAlign w:val="center"/>
          </w:tcPr>
          <w:p w14:paraId="7CF0AACB" w14:textId="720B1A72" w:rsidR="0012225C" w:rsidRPr="00334F6A" w:rsidRDefault="0012225C" w:rsidP="0012225C">
            <w:pPr>
              <w:jc w:val="center"/>
              <w:rPr>
                <w:rFonts w:eastAsia="Gothic A1" w:cstheme="minorHAnsi"/>
                <w:smallCaps/>
                <w:szCs w:val="18"/>
              </w:rPr>
            </w:pPr>
            <w:r w:rsidRPr="00334F6A">
              <w:rPr>
                <w:rFonts w:eastAsia="Gothic A1" w:cstheme="minorHAnsi"/>
                <w:bCs/>
                <w:smallCaps/>
                <w:szCs w:val="18"/>
              </w:rPr>
              <w:t>0</w:t>
            </w:r>
          </w:p>
        </w:tc>
        <w:tc>
          <w:tcPr>
            <w:tcW w:w="478" w:type="pct"/>
            <w:shd w:val="clear" w:color="auto" w:fill="auto"/>
            <w:vAlign w:val="center"/>
            <w:hideMark/>
          </w:tcPr>
          <w:p w14:paraId="5AED7A18" w14:textId="77777777" w:rsidR="0012225C" w:rsidRPr="00334F6A" w:rsidRDefault="0012225C" w:rsidP="0012225C">
            <w:pPr>
              <w:jc w:val="center"/>
              <w:rPr>
                <w:rFonts w:eastAsia="Gothic A1" w:cstheme="minorHAnsi"/>
                <w:smallCaps/>
                <w:szCs w:val="18"/>
              </w:rPr>
            </w:pPr>
          </w:p>
        </w:tc>
      </w:tr>
      <w:tr w:rsidR="0012225C" w:rsidRPr="00334F6A" w14:paraId="0C5AE951" w14:textId="77777777" w:rsidTr="0012225C">
        <w:trPr>
          <w:cantSplit/>
          <w:trHeight w:val="20"/>
        </w:trPr>
        <w:tc>
          <w:tcPr>
            <w:tcW w:w="238" w:type="pct"/>
            <w:vMerge/>
            <w:vAlign w:val="center"/>
          </w:tcPr>
          <w:p w14:paraId="49A74DAE"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325BD69E" w14:textId="77777777" w:rsidR="0012225C" w:rsidRPr="00334F6A" w:rsidRDefault="0012225C" w:rsidP="0012225C">
            <w:pPr>
              <w:rPr>
                <w:rFonts w:eastAsia="Gothic A1" w:cstheme="minorHAnsi"/>
                <w:smallCaps/>
                <w:szCs w:val="18"/>
              </w:rPr>
            </w:pPr>
          </w:p>
        </w:tc>
        <w:tc>
          <w:tcPr>
            <w:tcW w:w="311" w:type="pct"/>
            <w:vMerge/>
            <w:vAlign w:val="center"/>
          </w:tcPr>
          <w:p w14:paraId="08452D0A"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60DD909A"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3.2</w:t>
            </w:r>
          </w:p>
        </w:tc>
        <w:tc>
          <w:tcPr>
            <w:tcW w:w="2311" w:type="pct"/>
            <w:shd w:val="clear" w:color="auto" w:fill="auto"/>
            <w:vAlign w:val="center"/>
          </w:tcPr>
          <w:p w14:paraId="2F015816" w14:textId="77777777" w:rsidR="0012225C" w:rsidRPr="00334F6A" w:rsidRDefault="0012225C" w:rsidP="0012225C">
            <w:pPr>
              <w:rPr>
                <w:rFonts w:eastAsia="Gothic A1" w:cstheme="minorHAnsi"/>
                <w:smallCaps/>
                <w:szCs w:val="18"/>
              </w:rPr>
            </w:pPr>
            <w:r>
              <w:rPr>
                <w:rFonts w:eastAsia="Gothic A1" w:cstheme="minorHAnsi"/>
                <w:smallCaps/>
                <w:szCs w:val="18"/>
              </w:rPr>
              <w:t>ventiquattro mesi (</w:t>
            </w:r>
            <w:r w:rsidRPr="00334F6A">
              <w:rPr>
                <w:rFonts w:eastAsia="Gothic A1" w:cstheme="minorHAnsi"/>
                <w:smallCaps/>
                <w:szCs w:val="18"/>
              </w:rPr>
              <w:t>due anni</w:t>
            </w:r>
            <w:r>
              <w:rPr>
                <w:rFonts w:eastAsia="Gothic A1" w:cstheme="minorHAnsi"/>
                <w:smallCaps/>
                <w:szCs w:val="18"/>
              </w:rPr>
              <w:t>)</w:t>
            </w:r>
          </w:p>
        </w:tc>
        <w:tc>
          <w:tcPr>
            <w:tcW w:w="400" w:type="pct"/>
            <w:vAlign w:val="center"/>
          </w:tcPr>
          <w:p w14:paraId="3FD2498D" w14:textId="2F027556" w:rsidR="0012225C" w:rsidRPr="00334F6A" w:rsidRDefault="0012225C" w:rsidP="0012225C">
            <w:pPr>
              <w:jc w:val="center"/>
              <w:rPr>
                <w:rFonts w:eastAsia="Gothic A1" w:cstheme="minorHAnsi"/>
                <w:smallCaps/>
                <w:szCs w:val="18"/>
              </w:rPr>
            </w:pPr>
            <w:r>
              <w:rPr>
                <w:rFonts w:eastAsia="Gothic A1" w:cstheme="minorHAnsi"/>
                <w:bCs/>
                <w:smallCaps/>
                <w:szCs w:val="18"/>
              </w:rPr>
              <w:t>6</w:t>
            </w:r>
          </w:p>
        </w:tc>
        <w:tc>
          <w:tcPr>
            <w:tcW w:w="478" w:type="pct"/>
            <w:shd w:val="clear" w:color="auto" w:fill="auto"/>
            <w:vAlign w:val="center"/>
          </w:tcPr>
          <w:p w14:paraId="60EDA450" w14:textId="77777777" w:rsidR="0012225C" w:rsidRPr="00334F6A" w:rsidRDefault="0012225C" w:rsidP="0012225C">
            <w:pPr>
              <w:jc w:val="center"/>
              <w:rPr>
                <w:rFonts w:eastAsia="Gothic A1" w:cstheme="minorHAnsi"/>
                <w:smallCaps/>
                <w:szCs w:val="18"/>
              </w:rPr>
            </w:pPr>
          </w:p>
        </w:tc>
      </w:tr>
      <w:tr w:rsidR="0012225C" w:rsidRPr="00334F6A" w14:paraId="681688D8" w14:textId="77777777" w:rsidTr="0012225C">
        <w:trPr>
          <w:cantSplit/>
          <w:trHeight w:val="20"/>
        </w:trPr>
        <w:tc>
          <w:tcPr>
            <w:tcW w:w="238" w:type="pct"/>
            <w:vMerge/>
            <w:vAlign w:val="center"/>
          </w:tcPr>
          <w:p w14:paraId="16B58040"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4C05D717" w14:textId="77777777" w:rsidR="0012225C" w:rsidRPr="00334F6A" w:rsidRDefault="0012225C" w:rsidP="0012225C">
            <w:pPr>
              <w:rPr>
                <w:rFonts w:eastAsia="Gothic A1" w:cstheme="minorHAnsi"/>
                <w:smallCaps/>
                <w:szCs w:val="18"/>
              </w:rPr>
            </w:pPr>
          </w:p>
        </w:tc>
        <w:tc>
          <w:tcPr>
            <w:tcW w:w="311" w:type="pct"/>
            <w:vMerge/>
            <w:vAlign w:val="center"/>
          </w:tcPr>
          <w:p w14:paraId="17195DE8"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43344ADF"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3.3</w:t>
            </w:r>
          </w:p>
        </w:tc>
        <w:tc>
          <w:tcPr>
            <w:tcW w:w="2311" w:type="pct"/>
            <w:shd w:val="clear" w:color="auto" w:fill="auto"/>
            <w:vAlign w:val="center"/>
          </w:tcPr>
          <w:p w14:paraId="482932B0" w14:textId="77777777" w:rsidR="0012225C" w:rsidRPr="00334F6A" w:rsidRDefault="0012225C" w:rsidP="0012225C">
            <w:pPr>
              <w:rPr>
                <w:rFonts w:eastAsia="Gothic A1" w:cstheme="minorHAnsi"/>
                <w:smallCaps/>
                <w:szCs w:val="18"/>
              </w:rPr>
            </w:pPr>
            <w:r>
              <w:rPr>
                <w:rFonts w:eastAsia="Gothic A1" w:cstheme="minorHAnsi"/>
                <w:smallCaps/>
                <w:szCs w:val="18"/>
              </w:rPr>
              <w:t>trentasei mesi (</w:t>
            </w:r>
            <w:r w:rsidRPr="00334F6A">
              <w:rPr>
                <w:rFonts w:eastAsia="Gothic A1" w:cstheme="minorHAnsi"/>
                <w:smallCaps/>
                <w:szCs w:val="18"/>
              </w:rPr>
              <w:t>tre anni</w:t>
            </w:r>
            <w:r>
              <w:rPr>
                <w:rFonts w:eastAsia="Gothic A1" w:cstheme="minorHAnsi"/>
                <w:smallCaps/>
                <w:szCs w:val="18"/>
              </w:rPr>
              <w:t>)</w:t>
            </w:r>
          </w:p>
        </w:tc>
        <w:tc>
          <w:tcPr>
            <w:tcW w:w="400" w:type="pct"/>
            <w:vAlign w:val="center"/>
          </w:tcPr>
          <w:p w14:paraId="672AA7B9" w14:textId="0C5C29B4" w:rsidR="0012225C" w:rsidRPr="00334F6A" w:rsidRDefault="0012225C" w:rsidP="0012225C">
            <w:pPr>
              <w:jc w:val="center"/>
              <w:rPr>
                <w:rFonts w:eastAsia="Gothic A1" w:cstheme="minorHAnsi"/>
                <w:smallCaps/>
                <w:szCs w:val="18"/>
              </w:rPr>
            </w:pPr>
            <w:r w:rsidRPr="00334F6A">
              <w:rPr>
                <w:rFonts w:eastAsia="Gothic A1" w:cstheme="minorHAnsi"/>
                <w:bCs/>
                <w:smallCaps/>
                <w:szCs w:val="18"/>
              </w:rPr>
              <w:t>1</w:t>
            </w:r>
            <w:r>
              <w:rPr>
                <w:rFonts w:eastAsia="Gothic A1" w:cstheme="minorHAnsi"/>
                <w:bCs/>
                <w:smallCaps/>
                <w:szCs w:val="18"/>
              </w:rPr>
              <w:t>4</w:t>
            </w:r>
          </w:p>
        </w:tc>
        <w:tc>
          <w:tcPr>
            <w:tcW w:w="478" w:type="pct"/>
            <w:shd w:val="clear" w:color="auto" w:fill="auto"/>
            <w:vAlign w:val="center"/>
          </w:tcPr>
          <w:p w14:paraId="2DEE5AC4" w14:textId="77777777" w:rsidR="0012225C" w:rsidRPr="00334F6A" w:rsidRDefault="0012225C" w:rsidP="0012225C">
            <w:pPr>
              <w:jc w:val="center"/>
              <w:rPr>
                <w:rFonts w:eastAsia="Gothic A1" w:cstheme="minorHAnsi"/>
                <w:smallCaps/>
                <w:szCs w:val="18"/>
              </w:rPr>
            </w:pPr>
          </w:p>
        </w:tc>
      </w:tr>
      <w:tr w:rsidR="0012225C" w:rsidRPr="00334F6A" w14:paraId="69503CF7" w14:textId="77777777" w:rsidTr="0012225C">
        <w:trPr>
          <w:cantSplit/>
          <w:trHeight w:val="77"/>
        </w:trPr>
        <w:tc>
          <w:tcPr>
            <w:tcW w:w="238" w:type="pct"/>
            <w:vMerge w:val="restart"/>
            <w:shd w:val="clear" w:color="auto" w:fill="auto"/>
            <w:vAlign w:val="center"/>
          </w:tcPr>
          <w:p w14:paraId="438CB9EF" w14:textId="77777777" w:rsidR="0012225C" w:rsidRPr="00334F6A" w:rsidRDefault="0012225C" w:rsidP="0012225C">
            <w:pPr>
              <w:spacing w:line="259" w:lineRule="auto"/>
              <w:jc w:val="center"/>
              <w:rPr>
                <w:rFonts w:eastAsia="Gothic A1"/>
                <w:b/>
                <w:bCs/>
              </w:rPr>
            </w:pPr>
            <w:r w:rsidRPr="00334F6A">
              <w:rPr>
                <w:rFonts w:eastAsia="Gothic A1"/>
                <w:b/>
                <w:bCs/>
              </w:rPr>
              <w:t>4</w:t>
            </w:r>
          </w:p>
        </w:tc>
        <w:tc>
          <w:tcPr>
            <w:tcW w:w="990" w:type="pct"/>
            <w:vMerge w:val="restart"/>
            <w:shd w:val="clear" w:color="auto" w:fill="auto"/>
            <w:vAlign w:val="center"/>
          </w:tcPr>
          <w:p w14:paraId="08C5DC25" w14:textId="77777777" w:rsidR="0012225C" w:rsidRPr="00334F6A" w:rsidRDefault="0012225C" w:rsidP="0012225C">
            <w:pPr>
              <w:rPr>
                <w:rFonts w:eastAsia="Gothic A1" w:cs="Calibri"/>
                <w:b/>
                <w:bCs/>
                <w:smallCaps/>
                <w:lang w:bidi="it-IT"/>
              </w:rPr>
            </w:pPr>
            <w:r w:rsidRPr="00334F6A">
              <w:rPr>
                <w:rFonts w:eastAsia="Gothic A1" w:cs="Calibri"/>
                <w:b/>
                <w:bCs/>
                <w:smallCaps/>
                <w:lang w:bidi="it-IT"/>
              </w:rPr>
              <w:t xml:space="preserve">Certificazioni ISO </w:t>
            </w:r>
          </w:p>
        </w:tc>
        <w:tc>
          <w:tcPr>
            <w:tcW w:w="311" w:type="pct"/>
            <w:vMerge w:val="restart"/>
            <w:shd w:val="clear" w:color="auto" w:fill="auto"/>
            <w:vAlign w:val="center"/>
          </w:tcPr>
          <w:p w14:paraId="299B3482" w14:textId="77777777" w:rsidR="0012225C" w:rsidRPr="00334F6A" w:rsidRDefault="0012225C" w:rsidP="0012225C">
            <w:pPr>
              <w:jc w:val="center"/>
              <w:rPr>
                <w:rFonts w:eastAsia="Gothic A1" w:cs="Calibri"/>
                <w:smallCaps/>
              </w:rPr>
            </w:pPr>
            <w:r w:rsidRPr="00334F6A">
              <w:rPr>
                <w:rFonts w:eastAsia="Gothic A1" w:cs="Calibri"/>
                <w:smallCaps/>
              </w:rPr>
              <w:t>10</w:t>
            </w:r>
          </w:p>
        </w:tc>
        <w:tc>
          <w:tcPr>
            <w:tcW w:w="272" w:type="pct"/>
            <w:shd w:val="clear" w:color="auto" w:fill="auto"/>
            <w:vAlign w:val="center"/>
          </w:tcPr>
          <w:p w14:paraId="423A3A7D" w14:textId="77777777" w:rsidR="0012225C" w:rsidRPr="00334F6A" w:rsidRDefault="0012225C" w:rsidP="0012225C">
            <w:pPr>
              <w:jc w:val="center"/>
              <w:rPr>
                <w:rFonts w:eastAsia="Gothic A1" w:cs="Calibri"/>
                <w:smallCaps/>
              </w:rPr>
            </w:pPr>
            <w:r w:rsidRPr="00334F6A">
              <w:rPr>
                <w:rFonts w:eastAsia="Gothic A1" w:cs="Calibri"/>
                <w:smallCaps/>
              </w:rPr>
              <w:t>4.1</w:t>
            </w:r>
          </w:p>
        </w:tc>
        <w:tc>
          <w:tcPr>
            <w:tcW w:w="2311" w:type="pct"/>
            <w:shd w:val="clear" w:color="auto" w:fill="auto"/>
            <w:vAlign w:val="center"/>
          </w:tcPr>
          <w:p w14:paraId="4EE2B064" w14:textId="77777777" w:rsidR="0012225C" w:rsidRPr="00334F6A" w:rsidRDefault="0012225C" w:rsidP="0012225C">
            <w:pPr>
              <w:rPr>
                <w:rFonts w:eastAsia="Gothic A1" w:cs="Calibri"/>
                <w:smallCaps/>
              </w:rPr>
            </w:pPr>
            <w:r w:rsidRPr="00334F6A">
              <w:rPr>
                <w:rFonts w:eastAsia="Gothic A1" w:cs="Calibri"/>
                <w:smallCaps/>
              </w:rPr>
              <w:t>14001:2015</w:t>
            </w:r>
          </w:p>
        </w:tc>
        <w:tc>
          <w:tcPr>
            <w:tcW w:w="400" w:type="pct"/>
            <w:vAlign w:val="center"/>
          </w:tcPr>
          <w:p w14:paraId="28C8993F" w14:textId="46B8A07A" w:rsidR="0012225C" w:rsidRPr="00334F6A" w:rsidRDefault="0012225C" w:rsidP="0012225C">
            <w:pPr>
              <w:jc w:val="center"/>
              <w:rPr>
                <w:rFonts w:eastAsia="Gothic A1" w:cs="Calibri"/>
                <w:smallCaps/>
              </w:rPr>
            </w:pPr>
            <w:r w:rsidRPr="00334F6A">
              <w:rPr>
                <w:rFonts w:eastAsia="Gothic A1" w:cs="Calibri"/>
                <w:smallCaps/>
              </w:rPr>
              <w:t>3</w:t>
            </w:r>
          </w:p>
        </w:tc>
        <w:tc>
          <w:tcPr>
            <w:tcW w:w="478" w:type="pct"/>
            <w:shd w:val="clear" w:color="auto" w:fill="auto"/>
            <w:vAlign w:val="center"/>
          </w:tcPr>
          <w:p w14:paraId="319294C9" w14:textId="77777777" w:rsidR="0012225C" w:rsidRPr="00334F6A" w:rsidRDefault="0012225C" w:rsidP="0012225C">
            <w:pPr>
              <w:jc w:val="center"/>
              <w:rPr>
                <w:rFonts w:eastAsia="Gothic A1" w:cs="Calibri"/>
                <w:smallCaps/>
              </w:rPr>
            </w:pPr>
          </w:p>
        </w:tc>
      </w:tr>
      <w:tr w:rsidR="0012225C" w:rsidRPr="00334F6A" w14:paraId="6198C3B8" w14:textId="77777777" w:rsidTr="0012225C">
        <w:trPr>
          <w:cantSplit/>
          <w:trHeight w:val="71"/>
        </w:trPr>
        <w:tc>
          <w:tcPr>
            <w:tcW w:w="238" w:type="pct"/>
            <w:vMerge/>
            <w:vAlign w:val="center"/>
          </w:tcPr>
          <w:p w14:paraId="463FADD7" w14:textId="77777777" w:rsidR="0012225C" w:rsidRPr="00334F6A" w:rsidRDefault="0012225C" w:rsidP="0012225C">
            <w:pPr>
              <w:spacing w:line="259" w:lineRule="auto"/>
              <w:jc w:val="center"/>
              <w:rPr>
                <w:rFonts w:eastAsia="Gothic A1" w:cs="Calibri"/>
                <w:b/>
                <w:bCs/>
                <w:smallCaps/>
              </w:rPr>
            </w:pPr>
          </w:p>
        </w:tc>
        <w:tc>
          <w:tcPr>
            <w:tcW w:w="990" w:type="pct"/>
            <w:vMerge/>
            <w:vAlign w:val="center"/>
          </w:tcPr>
          <w:p w14:paraId="13FCF058" w14:textId="77777777" w:rsidR="0012225C" w:rsidRPr="00334F6A" w:rsidRDefault="0012225C" w:rsidP="0012225C">
            <w:pPr>
              <w:rPr>
                <w:rFonts w:eastAsia="Gothic A1" w:cs="Calibri"/>
                <w:b/>
                <w:bCs/>
                <w:smallCaps/>
                <w:lang w:bidi="it-IT"/>
              </w:rPr>
            </w:pPr>
          </w:p>
        </w:tc>
        <w:tc>
          <w:tcPr>
            <w:tcW w:w="311" w:type="pct"/>
            <w:vMerge/>
            <w:vAlign w:val="center"/>
          </w:tcPr>
          <w:p w14:paraId="699D0E46" w14:textId="77777777" w:rsidR="0012225C" w:rsidRPr="00334F6A" w:rsidRDefault="0012225C" w:rsidP="0012225C">
            <w:pPr>
              <w:jc w:val="center"/>
              <w:rPr>
                <w:rFonts w:eastAsia="Gothic A1" w:cs="Calibri"/>
                <w:smallCaps/>
              </w:rPr>
            </w:pPr>
          </w:p>
        </w:tc>
        <w:tc>
          <w:tcPr>
            <w:tcW w:w="272" w:type="pct"/>
            <w:shd w:val="clear" w:color="auto" w:fill="auto"/>
            <w:vAlign w:val="center"/>
          </w:tcPr>
          <w:p w14:paraId="49397702" w14:textId="77777777" w:rsidR="0012225C" w:rsidRPr="00334F6A" w:rsidRDefault="0012225C" w:rsidP="0012225C">
            <w:pPr>
              <w:jc w:val="center"/>
              <w:rPr>
                <w:rFonts w:eastAsia="Gothic A1" w:cs="Calibri"/>
                <w:smallCaps/>
              </w:rPr>
            </w:pPr>
            <w:r w:rsidRPr="00334F6A">
              <w:rPr>
                <w:rFonts w:eastAsia="Gothic A1" w:cs="Calibri"/>
                <w:smallCaps/>
              </w:rPr>
              <w:t>4.2</w:t>
            </w:r>
          </w:p>
        </w:tc>
        <w:tc>
          <w:tcPr>
            <w:tcW w:w="2311" w:type="pct"/>
            <w:shd w:val="clear" w:color="auto" w:fill="auto"/>
            <w:vAlign w:val="center"/>
          </w:tcPr>
          <w:p w14:paraId="3C9770ED" w14:textId="77777777" w:rsidR="0012225C" w:rsidRPr="00334F6A" w:rsidRDefault="0012225C" w:rsidP="0012225C">
            <w:pPr>
              <w:rPr>
                <w:rFonts w:eastAsia="Gothic A1" w:cs="Calibri"/>
                <w:smallCaps/>
              </w:rPr>
            </w:pPr>
            <w:r w:rsidRPr="00334F6A">
              <w:rPr>
                <w:rFonts w:eastAsia="Gothic A1" w:cs="Calibri"/>
                <w:smallCaps/>
              </w:rPr>
              <w:t>9001:2015</w:t>
            </w:r>
          </w:p>
        </w:tc>
        <w:tc>
          <w:tcPr>
            <w:tcW w:w="400" w:type="pct"/>
            <w:vAlign w:val="center"/>
          </w:tcPr>
          <w:p w14:paraId="029A772D" w14:textId="33F14A1A" w:rsidR="0012225C" w:rsidRPr="00334F6A" w:rsidRDefault="0012225C" w:rsidP="0012225C">
            <w:pPr>
              <w:jc w:val="center"/>
              <w:rPr>
                <w:rFonts w:eastAsia="Gothic A1" w:cs="Calibri"/>
                <w:smallCaps/>
              </w:rPr>
            </w:pPr>
            <w:r w:rsidRPr="00334F6A">
              <w:rPr>
                <w:rFonts w:eastAsia="Gothic A1" w:cs="Calibri"/>
                <w:smallCaps/>
              </w:rPr>
              <w:t>1</w:t>
            </w:r>
          </w:p>
        </w:tc>
        <w:tc>
          <w:tcPr>
            <w:tcW w:w="478" w:type="pct"/>
            <w:shd w:val="clear" w:color="auto" w:fill="auto"/>
            <w:vAlign w:val="center"/>
          </w:tcPr>
          <w:p w14:paraId="1A4A004F" w14:textId="77777777" w:rsidR="0012225C" w:rsidRPr="00334F6A" w:rsidRDefault="0012225C" w:rsidP="0012225C">
            <w:pPr>
              <w:jc w:val="center"/>
              <w:rPr>
                <w:rFonts w:eastAsia="Gothic A1" w:cs="Calibri"/>
                <w:smallCaps/>
              </w:rPr>
            </w:pPr>
          </w:p>
        </w:tc>
      </w:tr>
      <w:tr w:rsidR="0012225C" w:rsidRPr="00334F6A" w14:paraId="7715267E" w14:textId="77777777" w:rsidTr="0012225C">
        <w:trPr>
          <w:cantSplit/>
          <w:trHeight w:val="71"/>
        </w:trPr>
        <w:tc>
          <w:tcPr>
            <w:tcW w:w="238" w:type="pct"/>
            <w:vMerge/>
            <w:vAlign w:val="center"/>
          </w:tcPr>
          <w:p w14:paraId="3C995810" w14:textId="77777777" w:rsidR="0012225C" w:rsidRPr="00334F6A" w:rsidRDefault="0012225C" w:rsidP="0012225C">
            <w:pPr>
              <w:spacing w:line="259" w:lineRule="auto"/>
              <w:jc w:val="center"/>
              <w:rPr>
                <w:rFonts w:eastAsia="Gothic A1" w:cs="Calibri"/>
                <w:b/>
                <w:bCs/>
                <w:smallCaps/>
              </w:rPr>
            </w:pPr>
          </w:p>
        </w:tc>
        <w:tc>
          <w:tcPr>
            <w:tcW w:w="990" w:type="pct"/>
            <w:vMerge/>
            <w:vAlign w:val="center"/>
          </w:tcPr>
          <w:p w14:paraId="61D43F11" w14:textId="77777777" w:rsidR="0012225C" w:rsidRPr="00334F6A" w:rsidRDefault="0012225C" w:rsidP="0012225C">
            <w:pPr>
              <w:rPr>
                <w:rFonts w:eastAsia="Gothic A1" w:cs="Calibri"/>
                <w:b/>
                <w:bCs/>
                <w:smallCaps/>
                <w:lang w:bidi="it-IT"/>
              </w:rPr>
            </w:pPr>
          </w:p>
        </w:tc>
        <w:tc>
          <w:tcPr>
            <w:tcW w:w="311" w:type="pct"/>
            <w:vMerge/>
            <w:vAlign w:val="center"/>
          </w:tcPr>
          <w:p w14:paraId="2684668A" w14:textId="77777777" w:rsidR="0012225C" w:rsidRPr="00334F6A" w:rsidRDefault="0012225C" w:rsidP="0012225C">
            <w:pPr>
              <w:jc w:val="center"/>
              <w:rPr>
                <w:rFonts w:eastAsia="Gothic A1" w:cs="Calibri"/>
                <w:smallCaps/>
              </w:rPr>
            </w:pPr>
          </w:p>
        </w:tc>
        <w:tc>
          <w:tcPr>
            <w:tcW w:w="272" w:type="pct"/>
            <w:shd w:val="clear" w:color="auto" w:fill="auto"/>
            <w:vAlign w:val="center"/>
          </w:tcPr>
          <w:p w14:paraId="405E7D2C" w14:textId="77777777" w:rsidR="0012225C" w:rsidRPr="00334F6A" w:rsidRDefault="0012225C" w:rsidP="0012225C">
            <w:pPr>
              <w:jc w:val="center"/>
              <w:rPr>
                <w:rFonts w:eastAsia="Gothic A1" w:cs="Calibri"/>
                <w:smallCaps/>
              </w:rPr>
            </w:pPr>
            <w:r w:rsidRPr="00334F6A">
              <w:rPr>
                <w:rFonts w:eastAsia="Gothic A1" w:cs="Calibri"/>
                <w:smallCaps/>
              </w:rPr>
              <w:t>4.3</w:t>
            </w:r>
          </w:p>
        </w:tc>
        <w:tc>
          <w:tcPr>
            <w:tcW w:w="2311" w:type="pct"/>
            <w:shd w:val="clear" w:color="auto" w:fill="auto"/>
            <w:vAlign w:val="center"/>
          </w:tcPr>
          <w:p w14:paraId="03F4CDF1" w14:textId="77777777" w:rsidR="0012225C" w:rsidRPr="00334F6A" w:rsidRDefault="0012225C" w:rsidP="0012225C">
            <w:pPr>
              <w:rPr>
                <w:rFonts w:eastAsia="Gothic A1" w:cs="Calibri"/>
                <w:smallCaps/>
              </w:rPr>
            </w:pPr>
            <w:r w:rsidRPr="00334F6A">
              <w:rPr>
                <w:rFonts w:eastAsia="Gothic A1" w:cs="Calibri"/>
                <w:smallCaps/>
              </w:rPr>
              <w:t>27001:2015</w:t>
            </w:r>
          </w:p>
        </w:tc>
        <w:tc>
          <w:tcPr>
            <w:tcW w:w="400" w:type="pct"/>
            <w:vAlign w:val="center"/>
          </w:tcPr>
          <w:p w14:paraId="26C7C710" w14:textId="4AB4A2DC" w:rsidR="0012225C" w:rsidRPr="00334F6A" w:rsidRDefault="0012225C" w:rsidP="0012225C">
            <w:pPr>
              <w:jc w:val="center"/>
              <w:rPr>
                <w:rFonts w:eastAsia="Gothic A1" w:cs="Calibri"/>
                <w:smallCaps/>
              </w:rPr>
            </w:pPr>
            <w:r w:rsidRPr="00334F6A">
              <w:rPr>
                <w:rFonts w:eastAsia="Gothic A1" w:cs="Calibri"/>
                <w:smallCaps/>
              </w:rPr>
              <w:t>1</w:t>
            </w:r>
          </w:p>
        </w:tc>
        <w:tc>
          <w:tcPr>
            <w:tcW w:w="478" w:type="pct"/>
            <w:shd w:val="clear" w:color="auto" w:fill="auto"/>
            <w:vAlign w:val="center"/>
          </w:tcPr>
          <w:p w14:paraId="01BFFE5A" w14:textId="77777777" w:rsidR="0012225C" w:rsidRPr="00334F6A" w:rsidRDefault="0012225C" w:rsidP="0012225C">
            <w:pPr>
              <w:jc w:val="center"/>
              <w:rPr>
                <w:rFonts w:eastAsia="Gothic A1" w:cs="Calibri"/>
                <w:smallCaps/>
              </w:rPr>
            </w:pPr>
          </w:p>
        </w:tc>
      </w:tr>
      <w:tr w:rsidR="0012225C" w:rsidRPr="00334F6A" w14:paraId="50DB729E" w14:textId="77777777" w:rsidTr="0012225C">
        <w:trPr>
          <w:cantSplit/>
          <w:trHeight w:val="71"/>
        </w:trPr>
        <w:tc>
          <w:tcPr>
            <w:tcW w:w="238" w:type="pct"/>
            <w:vMerge/>
            <w:vAlign w:val="center"/>
          </w:tcPr>
          <w:p w14:paraId="0172A172" w14:textId="77777777" w:rsidR="0012225C" w:rsidRPr="00334F6A" w:rsidRDefault="0012225C" w:rsidP="0012225C">
            <w:pPr>
              <w:spacing w:line="259" w:lineRule="auto"/>
              <w:jc w:val="center"/>
              <w:rPr>
                <w:rFonts w:eastAsia="Gothic A1" w:cs="Calibri"/>
                <w:b/>
                <w:bCs/>
                <w:smallCaps/>
              </w:rPr>
            </w:pPr>
          </w:p>
        </w:tc>
        <w:tc>
          <w:tcPr>
            <w:tcW w:w="990" w:type="pct"/>
            <w:vMerge/>
            <w:vAlign w:val="center"/>
          </w:tcPr>
          <w:p w14:paraId="25A834A9" w14:textId="77777777" w:rsidR="0012225C" w:rsidRPr="00334F6A" w:rsidRDefault="0012225C" w:rsidP="0012225C">
            <w:pPr>
              <w:rPr>
                <w:rFonts w:eastAsia="Gothic A1" w:cs="Calibri"/>
                <w:b/>
                <w:bCs/>
                <w:smallCaps/>
                <w:lang w:bidi="it-IT"/>
              </w:rPr>
            </w:pPr>
          </w:p>
        </w:tc>
        <w:tc>
          <w:tcPr>
            <w:tcW w:w="311" w:type="pct"/>
            <w:vMerge/>
            <w:vAlign w:val="center"/>
          </w:tcPr>
          <w:p w14:paraId="40F8EB3F" w14:textId="77777777" w:rsidR="0012225C" w:rsidRPr="00334F6A" w:rsidRDefault="0012225C" w:rsidP="0012225C">
            <w:pPr>
              <w:jc w:val="center"/>
              <w:rPr>
                <w:rFonts w:eastAsia="Gothic A1" w:cs="Calibri"/>
                <w:smallCaps/>
              </w:rPr>
            </w:pPr>
          </w:p>
        </w:tc>
        <w:tc>
          <w:tcPr>
            <w:tcW w:w="272" w:type="pct"/>
            <w:shd w:val="clear" w:color="auto" w:fill="auto"/>
            <w:vAlign w:val="center"/>
          </w:tcPr>
          <w:p w14:paraId="2865A98A" w14:textId="77777777" w:rsidR="0012225C" w:rsidRPr="00334F6A" w:rsidRDefault="0012225C" w:rsidP="0012225C">
            <w:pPr>
              <w:jc w:val="center"/>
              <w:rPr>
                <w:rFonts w:eastAsia="Gothic A1" w:cs="Calibri"/>
                <w:smallCaps/>
              </w:rPr>
            </w:pPr>
            <w:r w:rsidRPr="00334F6A">
              <w:rPr>
                <w:rFonts w:eastAsia="Gothic A1" w:cs="Calibri"/>
                <w:smallCaps/>
              </w:rPr>
              <w:t>4.4</w:t>
            </w:r>
          </w:p>
        </w:tc>
        <w:tc>
          <w:tcPr>
            <w:tcW w:w="2311" w:type="pct"/>
            <w:shd w:val="clear" w:color="auto" w:fill="auto"/>
            <w:vAlign w:val="center"/>
          </w:tcPr>
          <w:p w14:paraId="5F25E69A" w14:textId="77777777" w:rsidR="0012225C" w:rsidRPr="00334F6A" w:rsidRDefault="0012225C" w:rsidP="0012225C">
            <w:pPr>
              <w:rPr>
                <w:rFonts w:eastAsia="Gothic A1" w:cs="Calibri"/>
                <w:smallCaps/>
              </w:rPr>
            </w:pPr>
            <w:r w:rsidRPr="00334F6A">
              <w:rPr>
                <w:rFonts w:eastAsia="Gothic A1" w:cs="Calibri"/>
                <w:smallCaps/>
              </w:rPr>
              <w:t>UNI 11799:2020</w:t>
            </w:r>
          </w:p>
        </w:tc>
        <w:tc>
          <w:tcPr>
            <w:tcW w:w="400" w:type="pct"/>
            <w:vAlign w:val="center"/>
          </w:tcPr>
          <w:p w14:paraId="02F27A99" w14:textId="0ED89C7B" w:rsidR="0012225C" w:rsidRPr="00334F6A" w:rsidRDefault="0012225C" w:rsidP="0012225C">
            <w:pPr>
              <w:jc w:val="center"/>
              <w:rPr>
                <w:rFonts w:eastAsia="Gothic A1" w:cs="Calibri"/>
                <w:smallCaps/>
              </w:rPr>
            </w:pPr>
            <w:r w:rsidRPr="00334F6A">
              <w:rPr>
                <w:rFonts w:eastAsia="Gothic A1" w:cs="Calibri"/>
                <w:smallCaps/>
              </w:rPr>
              <w:t>5</w:t>
            </w:r>
          </w:p>
        </w:tc>
        <w:tc>
          <w:tcPr>
            <w:tcW w:w="478" w:type="pct"/>
            <w:shd w:val="clear" w:color="auto" w:fill="auto"/>
            <w:vAlign w:val="center"/>
          </w:tcPr>
          <w:p w14:paraId="17F548AD" w14:textId="77777777" w:rsidR="0012225C" w:rsidRPr="00334F6A" w:rsidRDefault="0012225C" w:rsidP="0012225C">
            <w:pPr>
              <w:jc w:val="center"/>
              <w:rPr>
                <w:rFonts w:eastAsia="Gothic A1" w:cs="Calibri"/>
                <w:smallCaps/>
              </w:rPr>
            </w:pPr>
          </w:p>
        </w:tc>
      </w:tr>
      <w:tr w:rsidR="0012225C" w:rsidRPr="00334F6A" w14:paraId="74FFEAC0" w14:textId="77777777" w:rsidTr="0012225C">
        <w:trPr>
          <w:cantSplit/>
          <w:trHeight w:val="71"/>
        </w:trPr>
        <w:tc>
          <w:tcPr>
            <w:tcW w:w="238" w:type="pct"/>
            <w:vMerge/>
            <w:vAlign w:val="center"/>
          </w:tcPr>
          <w:p w14:paraId="0DC8FC7B" w14:textId="77777777" w:rsidR="0012225C" w:rsidRPr="00334F6A" w:rsidRDefault="0012225C" w:rsidP="0012225C">
            <w:pPr>
              <w:spacing w:line="259" w:lineRule="auto"/>
              <w:jc w:val="center"/>
              <w:rPr>
                <w:rFonts w:eastAsia="Gothic A1" w:cs="Calibri"/>
                <w:b/>
                <w:bCs/>
                <w:smallCaps/>
              </w:rPr>
            </w:pPr>
          </w:p>
        </w:tc>
        <w:tc>
          <w:tcPr>
            <w:tcW w:w="990" w:type="pct"/>
            <w:vMerge/>
            <w:vAlign w:val="center"/>
          </w:tcPr>
          <w:p w14:paraId="728AAF6E" w14:textId="77777777" w:rsidR="0012225C" w:rsidRPr="00334F6A" w:rsidRDefault="0012225C" w:rsidP="0012225C">
            <w:pPr>
              <w:rPr>
                <w:rFonts w:eastAsia="Gothic A1" w:cs="Calibri"/>
                <w:b/>
                <w:bCs/>
                <w:smallCaps/>
                <w:lang w:bidi="it-IT"/>
              </w:rPr>
            </w:pPr>
          </w:p>
        </w:tc>
        <w:tc>
          <w:tcPr>
            <w:tcW w:w="311" w:type="pct"/>
            <w:vMerge/>
            <w:vAlign w:val="center"/>
          </w:tcPr>
          <w:p w14:paraId="4D790A5E" w14:textId="77777777" w:rsidR="0012225C" w:rsidRPr="00334F6A" w:rsidRDefault="0012225C" w:rsidP="0012225C">
            <w:pPr>
              <w:jc w:val="center"/>
              <w:rPr>
                <w:rFonts w:eastAsia="Gothic A1" w:cs="Calibri"/>
                <w:smallCaps/>
              </w:rPr>
            </w:pPr>
          </w:p>
        </w:tc>
        <w:tc>
          <w:tcPr>
            <w:tcW w:w="272" w:type="pct"/>
            <w:shd w:val="clear" w:color="auto" w:fill="auto"/>
            <w:vAlign w:val="center"/>
          </w:tcPr>
          <w:p w14:paraId="378F9848" w14:textId="77777777" w:rsidR="0012225C" w:rsidRPr="00334F6A" w:rsidRDefault="0012225C" w:rsidP="0012225C">
            <w:pPr>
              <w:jc w:val="center"/>
              <w:rPr>
                <w:rFonts w:eastAsia="Gothic A1" w:cs="Calibri"/>
                <w:smallCaps/>
              </w:rPr>
            </w:pPr>
            <w:r w:rsidRPr="00334F6A">
              <w:rPr>
                <w:rFonts w:eastAsia="Gothic A1" w:cs="Calibri"/>
                <w:smallCaps/>
              </w:rPr>
              <w:t>4.5</w:t>
            </w:r>
          </w:p>
        </w:tc>
        <w:tc>
          <w:tcPr>
            <w:tcW w:w="2311" w:type="pct"/>
            <w:shd w:val="clear" w:color="auto" w:fill="auto"/>
            <w:vAlign w:val="center"/>
          </w:tcPr>
          <w:p w14:paraId="1AD1DDB9" w14:textId="77777777" w:rsidR="0012225C" w:rsidRPr="00334F6A" w:rsidRDefault="0012225C" w:rsidP="0012225C">
            <w:pPr>
              <w:rPr>
                <w:rFonts w:eastAsia="Gothic A1" w:cs="Calibri"/>
                <w:smallCaps/>
              </w:rPr>
            </w:pPr>
            <w:r w:rsidRPr="00334F6A">
              <w:rPr>
                <w:rFonts w:eastAsia="Gothic A1" w:cs="Calibri"/>
                <w:smallCaps/>
              </w:rPr>
              <w:t>nessuna certificazione ISO</w:t>
            </w:r>
          </w:p>
        </w:tc>
        <w:tc>
          <w:tcPr>
            <w:tcW w:w="400" w:type="pct"/>
            <w:vAlign w:val="center"/>
          </w:tcPr>
          <w:p w14:paraId="51B0D215" w14:textId="26F7C3E5" w:rsidR="0012225C" w:rsidRPr="00334F6A" w:rsidRDefault="0012225C" w:rsidP="0012225C">
            <w:pPr>
              <w:jc w:val="center"/>
              <w:rPr>
                <w:rFonts w:eastAsia="Gothic A1" w:cs="Calibri"/>
                <w:smallCaps/>
              </w:rPr>
            </w:pPr>
            <w:r w:rsidRPr="00334F6A">
              <w:rPr>
                <w:rFonts w:eastAsia="Gothic A1" w:cs="Calibri"/>
                <w:smallCaps/>
              </w:rPr>
              <w:t>0</w:t>
            </w:r>
          </w:p>
        </w:tc>
        <w:tc>
          <w:tcPr>
            <w:tcW w:w="478" w:type="pct"/>
            <w:vAlign w:val="center"/>
          </w:tcPr>
          <w:p w14:paraId="5A9A0E93" w14:textId="77777777" w:rsidR="0012225C" w:rsidRPr="00334F6A" w:rsidRDefault="0012225C" w:rsidP="0012225C">
            <w:pPr>
              <w:jc w:val="center"/>
              <w:rPr>
                <w:rFonts w:eastAsia="Gothic A1" w:cs="Calibri"/>
                <w:smallCaps/>
              </w:rPr>
            </w:pPr>
          </w:p>
        </w:tc>
      </w:tr>
      <w:tr w:rsidR="0012225C" w:rsidRPr="00334F6A" w14:paraId="5AE0AD39" w14:textId="77777777" w:rsidTr="0012225C">
        <w:trPr>
          <w:cantSplit/>
          <w:trHeight w:val="20"/>
        </w:trPr>
        <w:tc>
          <w:tcPr>
            <w:tcW w:w="238" w:type="pct"/>
            <w:vMerge w:val="restart"/>
            <w:vAlign w:val="center"/>
          </w:tcPr>
          <w:p w14:paraId="18DDCE19" w14:textId="77777777" w:rsidR="0012225C" w:rsidRPr="00334F6A" w:rsidRDefault="0012225C" w:rsidP="0012225C">
            <w:pPr>
              <w:jc w:val="center"/>
              <w:rPr>
                <w:rFonts w:eastAsia="Gothic A1" w:cstheme="minorHAnsi"/>
                <w:b/>
                <w:bCs/>
                <w:smallCaps/>
                <w:szCs w:val="18"/>
              </w:rPr>
            </w:pPr>
            <w:r w:rsidRPr="00334F6A">
              <w:rPr>
                <w:rFonts w:eastAsia="Gothic A1" w:cstheme="minorHAnsi"/>
                <w:b/>
                <w:bCs/>
                <w:smallCaps/>
                <w:szCs w:val="18"/>
              </w:rPr>
              <w:t>5</w:t>
            </w:r>
          </w:p>
        </w:tc>
        <w:tc>
          <w:tcPr>
            <w:tcW w:w="990" w:type="pct"/>
            <w:vMerge w:val="restart"/>
            <w:vAlign w:val="center"/>
          </w:tcPr>
          <w:p w14:paraId="103862C9" w14:textId="77777777" w:rsidR="0012225C" w:rsidRPr="00334F6A" w:rsidRDefault="0012225C" w:rsidP="0012225C">
            <w:pPr>
              <w:rPr>
                <w:rFonts w:eastAsia="Gothic A1" w:cstheme="minorHAnsi"/>
                <w:b/>
                <w:bCs/>
                <w:smallCaps/>
                <w:szCs w:val="18"/>
              </w:rPr>
            </w:pPr>
            <w:r w:rsidRPr="00334F6A">
              <w:rPr>
                <w:rFonts w:eastAsia="Gothic A1" w:cstheme="minorHAnsi"/>
                <w:b/>
                <w:bCs/>
                <w:smallCaps/>
                <w:szCs w:val="18"/>
              </w:rPr>
              <w:t>Consegna</w:t>
            </w:r>
          </w:p>
        </w:tc>
        <w:tc>
          <w:tcPr>
            <w:tcW w:w="311" w:type="pct"/>
            <w:vMerge w:val="restart"/>
            <w:vAlign w:val="center"/>
          </w:tcPr>
          <w:p w14:paraId="5E327A5B" w14:textId="77777777" w:rsidR="0012225C" w:rsidRPr="00334F6A" w:rsidRDefault="0012225C" w:rsidP="0012225C">
            <w:pPr>
              <w:jc w:val="center"/>
              <w:rPr>
                <w:rFonts w:eastAsia="Gothic A1" w:cstheme="minorHAnsi"/>
                <w:smallCaps/>
                <w:szCs w:val="18"/>
              </w:rPr>
            </w:pPr>
            <w:r>
              <w:rPr>
                <w:rFonts w:eastAsia="Gothic A1" w:cstheme="minorHAnsi"/>
                <w:smallCaps/>
                <w:szCs w:val="18"/>
              </w:rPr>
              <w:t>3</w:t>
            </w:r>
          </w:p>
        </w:tc>
        <w:tc>
          <w:tcPr>
            <w:tcW w:w="272" w:type="pct"/>
            <w:shd w:val="clear" w:color="auto" w:fill="auto"/>
            <w:vAlign w:val="center"/>
          </w:tcPr>
          <w:p w14:paraId="518CDDE2"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5.1</w:t>
            </w:r>
          </w:p>
        </w:tc>
        <w:tc>
          <w:tcPr>
            <w:tcW w:w="2311" w:type="pct"/>
            <w:shd w:val="clear" w:color="auto" w:fill="auto"/>
            <w:vAlign w:val="center"/>
          </w:tcPr>
          <w:p w14:paraId="2429055D" w14:textId="77777777" w:rsidR="0012225C" w:rsidRPr="00334F6A" w:rsidRDefault="0012225C" w:rsidP="0012225C">
            <w:pPr>
              <w:rPr>
                <w:rFonts w:eastAsia="Gothic A1" w:cstheme="minorHAnsi"/>
                <w:smallCaps/>
                <w:szCs w:val="18"/>
              </w:rPr>
            </w:pPr>
            <w:r w:rsidRPr="00334F6A">
              <w:rPr>
                <w:rFonts w:eastAsia="Gothic A1" w:cstheme="minorHAnsi"/>
                <w:smallCaps/>
                <w:szCs w:val="18"/>
              </w:rPr>
              <w:t>entro i termini</w:t>
            </w:r>
          </w:p>
        </w:tc>
        <w:tc>
          <w:tcPr>
            <w:tcW w:w="400" w:type="pct"/>
            <w:vAlign w:val="center"/>
          </w:tcPr>
          <w:p w14:paraId="2735F24D" w14:textId="0A22FE4A" w:rsidR="0012225C" w:rsidRPr="00334F6A" w:rsidRDefault="0012225C" w:rsidP="0012225C">
            <w:pPr>
              <w:jc w:val="center"/>
              <w:rPr>
                <w:rFonts w:eastAsia="Gothic A1" w:cstheme="minorHAnsi"/>
                <w:smallCaps/>
                <w:szCs w:val="18"/>
              </w:rPr>
            </w:pPr>
            <w:r w:rsidRPr="00334F6A">
              <w:rPr>
                <w:rFonts w:eastAsia="Gothic A1" w:cstheme="minorHAnsi"/>
                <w:bCs/>
                <w:smallCaps/>
                <w:szCs w:val="18"/>
              </w:rPr>
              <w:t>0</w:t>
            </w:r>
          </w:p>
        </w:tc>
        <w:tc>
          <w:tcPr>
            <w:tcW w:w="478" w:type="pct"/>
            <w:shd w:val="clear" w:color="auto" w:fill="auto"/>
            <w:vAlign w:val="center"/>
          </w:tcPr>
          <w:p w14:paraId="52C19EA5" w14:textId="77777777" w:rsidR="0012225C" w:rsidRPr="00334F6A" w:rsidRDefault="0012225C" w:rsidP="0012225C">
            <w:pPr>
              <w:jc w:val="center"/>
              <w:rPr>
                <w:rFonts w:eastAsia="Gothic A1" w:cstheme="minorHAnsi"/>
                <w:smallCaps/>
                <w:szCs w:val="18"/>
              </w:rPr>
            </w:pPr>
          </w:p>
        </w:tc>
      </w:tr>
      <w:tr w:rsidR="0012225C" w:rsidRPr="00334F6A" w14:paraId="306485A3" w14:textId="77777777" w:rsidTr="0012225C">
        <w:trPr>
          <w:cantSplit/>
          <w:trHeight w:val="20"/>
        </w:trPr>
        <w:tc>
          <w:tcPr>
            <w:tcW w:w="238" w:type="pct"/>
            <w:vMerge/>
            <w:vAlign w:val="center"/>
          </w:tcPr>
          <w:p w14:paraId="78623B98"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6B9538E4" w14:textId="77777777" w:rsidR="0012225C" w:rsidRPr="00334F6A" w:rsidRDefault="0012225C" w:rsidP="0012225C">
            <w:pPr>
              <w:rPr>
                <w:rFonts w:eastAsia="Gothic A1" w:cstheme="minorHAnsi"/>
                <w:b/>
                <w:bCs/>
                <w:smallCaps/>
                <w:szCs w:val="18"/>
              </w:rPr>
            </w:pPr>
          </w:p>
        </w:tc>
        <w:tc>
          <w:tcPr>
            <w:tcW w:w="311" w:type="pct"/>
            <w:vMerge/>
            <w:vAlign w:val="center"/>
          </w:tcPr>
          <w:p w14:paraId="56B47AA3"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64D1AA23"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5.2</w:t>
            </w:r>
          </w:p>
        </w:tc>
        <w:tc>
          <w:tcPr>
            <w:tcW w:w="2311" w:type="pct"/>
            <w:shd w:val="clear" w:color="auto" w:fill="auto"/>
            <w:vAlign w:val="center"/>
          </w:tcPr>
          <w:p w14:paraId="5A78E245" w14:textId="77777777" w:rsidR="0012225C" w:rsidRPr="00334F6A" w:rsidRDefault="0012225C" w:rsidP="0012225C">
            <w:pPr>
              <w:rPr>
                <w:rFonts w:eastAsia="Gothic A1" w:cstheme="minorHAnsi"/>
                <w:smallCaps/>
                <w:szCs w:val="18"/>
              </w:rPr>
            </w:pPr>
            <w:r w:rsidRPr="00334F6A">
              <w:rPr>
                <w:rFonts w:eastAsia="Gothic A1" w:cstheme="minorHAnsi"/>
                <w:smallCaps/>
                <w:szCs w:val="18"/>
              </w:rPr>
              <w:t>migliorativa 30 gg solari</w:t>
            </w:r>
          </w:p>
        </w:tc>
        <w:tc>
          <w:tcPr>
            <w:tcW w:w="400" w:type="pct"/>
            <w:vAlign w:val="center"/>
          </w:tcPr>
          <w:p w14:paraId="1531A442" w14:textId="7B82050B" w:rsidR="0012225C" w:rsidRPr="00334F6A" w:rsidRDefault="0012225C" w:rsidP="0012225C">
            <w:pPr>
              <w:jc w:val="center"/>
              <w:rPr>
                <w:rFonts w:eastAsia="Gothic A1" w:cstheme="minorHAnsi"/>
                <w:smallCaps/>
                <w:szCs w:val="18"/>
              </w:rPr>
            </w:pPr>
            <w:r>
              <w:rPr>
                <w:rFonts w:eastAsia="Gothic A1" w:cstheme="minorHAnsi"/>
                <w:bCs/>
                <w:smallCaps/>
                <w:szCs w:val="18"/>
              </w:rPr>
              <w:t>1</w:t>
            </w:r>
          </w:p>
        </w:tc>
        <w:tc>
          <w:tcPr>
            <w:tcW w:w="478" w:type="pct"/>
            <w:shd w:val="clear" w:color="auto" w:fill="auto"/>
            <w:vAlign w:val="center"/>
          </w:tcPr>
          <w:p w14:paraId="4C59971B" w14:textId="77777777" w:rsidR="0012225C" w:rsidRPr="00334F6A" w:rsidRDefault="0012225C" w:rsidP="0012225C">
            <w:pPr>
              <w:jc w:val="center"/>
              <w:rPr>
                <w:rFonts w:eastAsia="Gothic A1" w:cstheme="minorHAnsi"/>
                <w:smallCaps/>
                <w:szCs w:val="18"/>
              </w:rPr>
            </w:pPr>
          </w:p>
        </w:tc>
      </w:tr>
      <w:tr w:rsidR="0012225C" w:rsidRPr="00334F6A" w14:paraId="0905B4CA" w14:textId="77777777" w:rsidTr="0012225C">
        <w:trPr>
          <w:cantSplit/>
          <w:trHeight w:val="20"/>
        </w:trPr>
        <w:tc>
          <w:tcPr>
            <w:tcW w:w="238" w:type="pct"/>
            <w:vMerge/>
            <w:vAlign w:val="center"/>
          </w:tcPr>
          <w:p w14:paraId="1B677DD5" w14:textId="77777777" w:rsidR="0012225C" w:rsidRPr="00334F6A" w:rsidRDefault="0012225C" w:rsidP="0012225C">
            <w:pPr>
              <w:jc w:val="center"/>
              <w:rPr>
                <w:rFonts w:eastAsia="Gothic A1" w:cstheme="minorHAnsi"/>
                <w:b/>
                <w:bCs/>
                <w:smallCaps/>
                <w:szCs w:val="18"/>
              </w:rPr>
            </w:pPr>
          </w:p>
        </w:tc>
        <w:tc>
          <w:tcPr>
            <w:tcW w:w="990" w:type="pct"/>
            <w:vMerge/>
            <w:vAlign w:val="center"/>
          </w:tcPr>
          <w:p w14:paraId="6C531005" w14:textId="77777777" w:rsidR="0012225C" w:rsidRPr="00334F6A" w:rsidRDefault="0012225C" w:rsidP="0012225C">
            <w:pPr>
              <w:rPr>
                <w:rFonts w:eastAsia="Gothic A1" w:cstheme="minorHAnsi"/>
                <w:b/>
                <w:bCs/>
                <w:smallCaps/>
                <w:szCs w:val="18"/>
              </w:rPr>
            </w:pPr>
          </w:p>
        </w:tc>
        <w:tc>
          <w:tcPr>
            <w:tcW w:w="311" w:type="pct"/>
            <w:vMerge/>
            <w:vAlign w:val="center"/>
          </w:tcPr>
          <w:p w14:paraId="499A8022" w14:textId="77777777" w:rsidR="0012225C" w:rsidRPr="00334F6A" w:rsidRDefault="0012225C" w:rsidP="0012225C">
            <w:pPr>
              <w:jc w:val="center"/>
              <w:rPr>
                <w:rFonts w:eastAsia="Gothic A1" w:cstheme="minorHAnsi"/>
                <w:smallCaps/>
                <w:szCs w:val="18"/>
              </w:rPr>
            </w:pPr>
          </w:p>
        </w:tc>
        <w:tc>
          <w:tcPr>
            <w:tcW w:w="272" w:type="pct"/>
            <w:shd w:val="clear" w:color="auto" w:fill="auto"/>
            <w:vAlign w:val="center"/>
          </w:tcPr>
          <w:p w14:paraId="47327CFB" w14:textId="77777777" w:rsidR="0012225C" w:rsidRPr="00334F6A" w:rsidRDefault="0012225C" w:rsidP="0012225C">
            <w:pPr>
              <w:jc w:val="center"/>
              <w:rPr>
                <w:rFonts w:eastAsia="Gothic A1" w:cstheme="minorHAnsi"/>
                <w:smallCaps/>
                <w:szCs w:val="18"/>
              </w:rPr>
            </w:pPr>
            <w:r w:rsidRPr="00334F6A">
              <w:rPr>
                <w:rFonts w:eastAsia="Gothic A1" w:cstheme="minorHAnsi"/>
                <w:smallCaps/>
                <w:szCs w:val="18"/>
              </w:rPr>
              <w:t>5.3</w:t>
            </w:r>
          </w:p>
        </w:tc>
        <w:tc>
          <w:tcPr>
            <w:tcW w:w="2311" w:type="pct"/>
            <w:shd w:val="clear" w:color="auto" w:fill="auto"/>
            <w:vAlign w:val="center"/>
          </w:tcPr>
          <w:p w14:paraId="76F180D9" w14:textId="77777777" w:rsidR="0012225C" w:rsidRPr="00334F6A" w:rsidRDefault="0012225C" w:rsidP="0012225C">
            <w:pPr>
              <w:rPr>
                <w:rFonts w:eastAsia="Gothic A1" w:cstheme="minorHAnsi"/>
                <w:smallCaps/>
                <w:szCs w:val="18"/>
              </w:rPr>
            </w:pPr>
            <w:r w:rsidRPr="00334F6A">
              <w:rPr>
                <w:rFonts w:eastAsia="Gothic A1" w:cstheme="minorHAnsi"/>
                <w:smallCaps/>
                <w:szCs w:val="18"/>
              </w:rPr>
              <w:t>migliorativa 45 gg solari</w:t>
            </w:r>
          </w:p>
        </w:tc>
        <w:tc>
          <w:tcPr>
            <w:tcW w:w="400" w:type="pct"/>
            <w:vAlign w:val="center"/>
          </w:tcPr>
          <w:p w14:paraId="6A71D175" w14:textId="46085E9F" w:rsidR="0012225C" w:rsidRPr="00334F6A" w:rsidRDefault="0012225C" w:rsidP="0012225C">
            <w:pPr>
              <w:jc w:val="center"/>
              <w:rPr>
                <w:rFonts w:eastAsia="Gothic A1" w:cstheme="minorHAnsi"/>
                <w:smallCaps/>
                <w:szCs w:val="18"/>
              </w:rPr>
            </w:pPr>
            <w:r>
              <w:rPr>
                <w:rFonts w:eastAsia="Gothic A1" w:cstheme="minorHAnsi"/>
                <w:bCs/>
                <w:smallCaps/>
                <w:szCs w:val="18"/>
              </w:rPr>
              <w:t>3</w:t>
            </w:r>
          </w:p>
        </w:tc>
        <w:tc>
          <w:tcPr>
            <w:tcW w:w="478" w:type="pct"/>
            <w:shd w:val="clear" w:color="auto" w:fill="auto"/>
            <w:vAlign w:val="center"/>
          </w:tcPr>
          <w:p w14:paraId="68AFDBD4" w14:textId="77777777" w:rsidR="0012225C" w:rsidRPr="00334F6A" w:rsidRDefault="0012225C" w:rsidP="0012225C">
            <w:pPr>
              <w:jc w:val="center"/>
              <w:rPr>
                <w:rFonts w:eastAsia="Gothic A1" w:cstheme="minorHAnsi"/>
                <w:smallCaps/>
                <w:szCs w:val="18"/>
              </w:rPr>
            </w:pPr>
          </w:p>
        </w:tc>
      </w:tr>
      <w:tr w:rsidR="0012225C" w:rsidRPr="00334F6A" w14:paraId="255C01F8" w14:textId="77777777" w:rsidTr="0012225C">
        <w:trPr>
          <w:cantSplit/>
          <w:trHeight w:val="20"/>
        </w:trPr>
        <w:tc>
          <w:tcPr>
            <w:tcW w:w="238" w:type="pct"/>
            <w:shd w:val="clear" w:color="auto" w:fill="D9D9D9" w:themeFill="background1" w:themeFillShade="D9"/>
            <w:vAlign w:val="center"/>
            <w:hideMark/>
          </w:tcPr>
          <w:p w14:paraId="3AF5657A" w14:textId="77777777" w:rsidR="0012225C" w:rsidRPr="00334F6A" w:rsidRDefault="0012225C" w:rsidP="0012225C">
            <w:pPr>
              <w:rPr>
                <w:rFonts w:eastAsia="Gothic A1" w:cstheme="minorHAnsi"/>
                <w:smallCaps/>
                <w:szCs w:val="18"/>
              </w:rPr>
            </w:pPr>
          </w:p>
        </w:tc>
        <w:tc>
          <w:tcPr>
            <w:tcW w:w="990" w:type="pct"/>
            <w:shd w:val="clear" w:color="auto" w:fill="D9D9D9" w:themeFill="background1" w:themeFillShade="D9"/>
            <w:vAlign w:val="center"/>
            <w:hideMark/>
          </w:tcPr>
          <w:p w14:paraId="7342C6B8" w14:textId="77777777" w:rsidR="0012225C" w:rsidRPr="00334F6A" w:rsidRDefault="0012225C" w:rsidP="0012225C">
            <w:pPr>
              <w:rPr>
                <w:rFonts w:eastAsia="Gothic A1" w:cstheme="minorHAnsi"/>
                <w:b/>
                <w:bCs/>
                <w:smallCaps/>
                <w:szCs w:val="18"/>
              </w:rPr>
            </w:pPr>
          </w:p>
        </w:tc>
        <w:tc>
          <w:tcPr>
            <w:tcW w:w="311" w:type="pct"/>
            <w:shd w:val="clear" w:color="auto" w:fill="D9D9D9" w:themeFill="background1" w:themeFillShade="D9"/>
            <w:vAlign w:val="center"/>
            <w:hideMark/>
          </w:tcPr>
          <w:p w14:paraId="63CE7308" w14:textId="77777777" w:rsidR="0012225C" w:rsidRPr="00334F6A" w:rsidRDefault="0012225C" w:rsidP="0012225C">
            <w:pPr>
              <w:jc w:val="center"/>
              <w:rPr>
                <w:rFonts w:eastAsia="Gothic A1" w:cstheme="minorHAnsi"/>
                <w:b/>
                <w:bCs/>
                <w:smallCaps/>
                <w:szCs w:val="18"/>
              </w:rPr>
            </w:pPr>
            <w:r w:rsidRPr="00334F6A">
              <w:rPr>
                <w:rFonts w:eastAsia="Gothic A1" w:cstheme="minorHAnsi"/>
                <w:b/>
                <w:bCs/>
                <w:smallCaps/>
                <w:szCs w:val="18"/>
              </w:rPr>
              <w:t>80</w:t>
            </w:r>
          </w:p>
        </w:tc>
        <w:tc>
          <w:tcPr>
            <w:tcW w:w="272" w:type="pct"/>
            <w:shd w:val="clear" w:color="auto" w:fill="D9D9D9" w:themeFill="background1" w:themeFillShade="D9"/>
            <w:vAlign w:val="center"/>
            <w:hideMark/>
          </w:tcPr>
          <w:p w14:paraId="021FF338" w14:textId="77777777" w:rsidR="0012225C" w:rsidRPr="00334F6A" w:rsidRDefault="0012225C" w:rsidP="0012225C">
            <w:pPr>
              <w:jc w:val="center"/>
              <w:rPr>
                <w:rFonts w:eastAsia="Gothic A1" w:cstheme="minorHAnsi"/>
                <w:b/>
                <w:bCs/>
                <w:smallCaps/>
                <w:szCs w:val="18"/>
              </w:rPr>
            </w:pPr>
          </w:p>
        </w:tc>
        <w:tc>
          <w:tcPr>
            <w:tcW w:w="2311" w:type="pct"/>
            <w:shd w:val="clear" w:color="auto" w:fill="D9D9D9" w:themeFill="background1" w:themeFillShade="D9"/>
            <w:vAlign w:val="center"/>
            <w:hideMark/>
          </w:tcPr>
          <w:p w14:paraId="1EC261BE" w14:textId="77777777" w:rsidR="0012225C" w:rsidRPr="00334F6A" w:rsidRDefault="0012225C" w:rsidP="0012225C">
            <w:pPr>
              <w:jc w:val="center"/>
              <w:rPr>
                <w:rFonts w:eastAsia="Gothic A1" w:cstheme="minorHAnsi"/>
                <w:b/>
                <w:bCs/>
                <w:smallCaps/>
                <w:szCs w:val="18"/>
              </w:rPr>
            </w:pPr>
          </w:p>
        </w:tc>
        <w:tc>
          <w:tcPr>
            <w:tcW w:w="400" w:type="pct"/>
            <w:shd w:val="clear" w:color="auto" w:fill="D9D9D9" w:themeFill="background1" w:themeFillShade="D9"/>
            <w:vAlign w:val="center"/>
          </w:tcPr>
          <w:p w14:paraId="2B76E0AC" w14:textId="4A22DBB1" w:rsidR="0012225C" w:rsidRPr="68FE912A" w:rsidRDefault="0012225C" w:rsidP="0012225C">
            <w:pPr>
              <w:jc w:val="center"/>
              <w:rPr>
                <w:rFonts w:eastAsia="Gothic A1" w:cstheme="minorBidi"/>
                <w:b/>
                <w:bCs/>
                <w:smallCaps/>
              </w:rPr>
            </w:pPr>
            <w:r w:rsidRPr="68FE912A">
              <w:rPr>
                <w:rFonts w:eastAsia="Gothic A1" w:cstheme="minorBidi"/>
                <w:b/>
                <w:bCs/>
                <w:smallCaps/>
              </w:rPr>
              <w:t>55</w:t>
            </w:r>
          </w:p>
        </w:tc>
        <w:tc>
          <w:tcPr>
            <w:tcW w:w="478" w:type="pct"/>
            <w:shd w:val="clear" w:color="auto" w:fill="D9D9D9" w:themeFill="background1" w:themeFillShade="D9"/>
            <w:vAlign w:val="center"/>
            <w:hideMark/>
          </w:tcPr>
          <w:p w14:paraId="21DA427F" w14:textId="77777777" w:rsidR="0012225C" w:rsidRPr="00334F6A" w:rsidRDefault="0012225C" w:rsidP="0012225C">
            <w:pPr>
              <w:jc w:val="center"/>
              <w:rPr>
                <w:rFonts w:eastAsia="Gothic A1" w:cstheme="minorHAnsi"/>
                <w:b/>
                <w:bCs/>
                <w:smallCaps/>
                <w:szCs w:val="18"/>
              </w:rPr>
            </w:pPr>
          </w:p>
        </w:tc>
      </w:tr>
    </w:tbl>
    <w:p w14:paraId="7A0627EB" w14:textId="77777777" w:rsidR="005A53DD" w:rsidRDefault="005A53DD" w:rsidP="007F5082">
      <w:pPr>
        <w:jc w:val="both"/>
        <w:rPr>
          <w:rFonts w:ascii="Calibri" w:hAnsi="Calibri" w:cs="Calibri"/>
          <w:b/>
          <w:szCs w:val="20"/>
        </w:rPr>
      </w:pPr>
    </w:p>
    <w:p w14:paraId="1805C0D8" w14:textId="77777777" w:rsidR="005A53DD" w:rsidRDefault="005A53DD" w:rsidP="007F5082">
      <w:pPr>
        <w:jc w:val="both"/>
        <w:rPr>
          <w:rFonts w:ascii="Calibri" w:hAnsi="Calibri" w:cs="Calibri"/>
          <w:b/>
          <w:szCs w:val="20"/>
        </w:rPr>
      </w:pPr>
    </w:p>
    <w:p w14:paraId="05712D11" w14:textId="77777777" w:rsidR="005A53DD" w:rsidRDefault="005A53DD" w:rsidP="007F5082">
      <w:pPr>
        <w:jc w:val="both"/>
        <w:rPr>
          <w:rFonts w:ascii="Calibri" w:hAnsi="Calibri" w:cs="Calibri"/>
          <w:b/>
          <w:szCs w:val="20"/>
        </w:rPr>
      </w:pPr>
    </w:p>
    <w:p w14:paraId="185604E8" w14:textId="77777777" w:rsidR="005A53DD" w:rsidRPr="003A10ED" w:rsidRDefault="005A53DD" w:rsidP="007F5082">
      <w:pPr>
        <w:jc w:val="both"/>
        <w:rPr>
          <w:rFonts w:ascii="Calibri" w:hAnsi="Calibri" w:cs="Calibri"/>
          <w:b/>
          <w:szCs w:val="20"/>
        </w:rPr>
      </w:pPr>
    </w:p>
    <w:p w14:paraId="7A8A4878" w14:textId="629410E7" w:rsidR="00691DCF" w:rsidRPr="005E7BF8" w:rsidRDefault="007F5082" w:rsidP="005E7BF8">
      <w:pPr>
        <w:jc w:val="right"/>
        <w:rPr>
          <w:rFonts w:ascii="Calibri" w:hAnsi="Calibri" w:cs="Calibri"/>
          <w:b/>
          <w:i/>
          <w:szCs w:val="20"/>
          <w:u w:val="single"/>
        </w:rPr>
      </w:pPr>
      <w:r w:rsidRPr="003A10ED">
        <w:rPr>
          <w:rFonts w:ascii="Calibri" w:hAnsi="Calibri" w:cs="Calibri"/>
          <w:szCs w:val="20"/>
        </w:rPr>
        <w:t>Firma digitale</w:t>
      </w:r>
      <w:r w:rsidRPr="003A10ED">
        <w:rPr>
          <w:rStyle w:val="Rimandonotaapidipagina"/>
          <w:rFonts w:ascii="Calibri" w:hAnsi="Calibri" w:cs="Calibri"/>
          <w:szCs w:val="20"/>
        </w:rPr>
        <w:footnoteReference w:id="2"/>
      </w:r>
      <w:r w:rsidRPr="003A10ED">
        <w:rPr>
          <w:rFonts w:ascii="Calibri" w:hAnsi="Calibri" w:cs="Calibri"/>
          <w:szCs w:val="20"/>
        </w:rPr>
        <w:t xml:space="preserve"> del legale rappresentante/procuratore</w:t>
      </w:r>
      <w:bookmarkStart w:id="2" w:name="_Ref41906052"/>
      <w:r w:rsidRPr="003A10ED">
        <w:rPr>
          <w:rStyle w:val="Rimandonotaapidipagina"/>
          <w:rFonts w:ascii="Calibri" w:hAnsi="Calibri" w:cs="Calibri"/>
          <w:szCs w:val="20"/>
        </w:rPr>
        <w:footnoteReference w:id="3"/>
      </w:r>
      <w:bookmarkEnd w:id="2"/>
    </w:p>
    <w:sectPr w:rsidR="00691DCF" w:rsidRPr="005E7BF8" w:rsidSect="00A76328">
      <w:headerReference w:type="default" r:id="rId11"/>
      <w:footerReference w:type="default" r:id="rId12"/>
      <w:pgSz w:w="11906" w:h="16838"/>
      <w:pgMar w:top="1873" w:right="1021" w:bottom="964" w:left="1021" w:header="0"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FED94" w14:textId="77777777" w:rsidR="00FC4930" w:rsidRDefault="00FC4930" w:rsidP="00F91270">
      <w:r>
        <w:separator/>
      </w:r>
    </w:p>
  </w:endnote>
  <w:endnote w:type="continuationSeparator" w:id="0">
    <w:p w14:paraId="1CD1F89A" w14:textId="77777777" w:rsidR="00FC4930" w:rsidRDefault="00FC4930" w:rsidP="00F91270">
      <w:r>
        <w:continuationSeparator/>
      </w:r>
    </w:p>
  </w:endnote>
  <w:endnote w:type="continuationNotice" w:id="1">
    <w:p w14:paraId="73E1E0AC" w14:textId="77777777" w:rsidR="00FC4930" w:rsidRDefault="00FC4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entury Gothic">
    <w:panose1 w:val="020B0502020202020204"/>
    <w:charset w:val="00"/>
    <w:family w:val="swiss"/>
    <w:pitch w:val="variable"/>
    <w:sig w:usb0="00000287" w:usb1="00000000" w:usb2="00000000" w:usb3="00000000" w:csb0="000000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2D87B715"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r w:rsidR="00A76328" w:rsidRPr="008B3CC1">
      <w:rPr>
        <w:rFonts w:ascii="Gothic A1" w:hAnsi="Gothic A1" w:cs="Calibri"/>
        <w:b/>
        <w:bCs/>
        <w:noProof/>
        <w:color w:val="002060"/>
        <w:sz w:val="10"/>
        <w:szCs w:val="10"/>
      </w:rPr>
      <w:drawing>
        <wp:inline distT="0" distB="0" distL="0" distR="0" wp14:anchorId="4A875EF8" wp14:editId="67AA9C32">
          <wp:extent cx="6263640" cy="347495"/>
          <wp:effectExtent l="0" t="0" r="0" b="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63640" cy="3474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2679A" w14:textId="77777777" w:rsidR="00FC4930" w:rsidRDefault="00FC4930" w:rsidP="00F91270">
      <w:r>
        <w:separator/>
      </w:r>
    </w:p>
  </w:footnote>
  <w:footnote w:type="continuationSeparator" w:id="0">
    <w:p w14:paraId="075090B2" w14:textId="77777777" w:rsidR="00FC4930" w:rsidRDefault="00FC4930" w:rsidP="00F91270">
      <w:r>
        <w:continuationSeparator/>
      </w:r>
    </w:p>
  </w:footnote>
  <w:footnote w:type="continuationNotice" w:id="1">
    <w:p w14:paraId="7BEBA752" w14:textId="77777777" w:rsidR="00FC4930" w:rsidRDefault="00FC4930"/>
  </w:footnote>
  <w:footnote w:id="2">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A00E14D" w:rsidR="00CA76B0" w:rsidRDefault="00FF4407" w:rsidP="00CA76B0">
    <w:pPr>
      <w:pStyle w:val="Intestazione"/>
      <w:tabs>
        <w:tab w:val="clear" w:pos="9638"/>
        <w:tab w:val="right" w:pos="9864"/>
      </w:tabs>
      <w:ind w:left="-1021" w:right="-1021" w:firstLine="28"/>
    </w:pPr>
    <w:r>
      <w:rPr>
        <w:noProof/>
      </w:rPr>
      <w:drawing>
        <wp:anchor distT="0" distB="0" distL="114300" distR="114300" simplePos="0" relativeHeight="251658245" behindDoc="1" locked="0" layoutInCell="1" allowOverlap="1" wp14:anchorId="0B4CA317" wp14:editId="0CA5D8AC">
          <wp:simplePos x="0" y="0"/>
          <wp:positionH relativeFrom="column">
            <wp:posOffset>-637082</wp:posOffset>
          </wp:positionH>
          <wp:positionV relativeFrom="paragraph">
            <wp:posOffset>5038</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66329120" w:rsidR="00CA76B0" w:rsidRPr="008867F7" w:rsidRDefault="00CA76B0" w:rsidP="008867F7">
    <w:pPr>
      <w:pStyle w:val="Intestazione"/>
      <w:tabs>
        <w:tab w:val="clear" w:pos="4819"/>
        <w:tab w:val="clear" w:pos="9638"/>
      </w:tabs>
      <w:ind w:left="-142" w:right="-142"/>
      <w:jc w:val="both"/>
      <w:rPr>
        <w:rFonts w:ascii="Century Gothic" w:hAnsi="Century Gothic" w:cs="Poppins"/>
        <w:b/>
        <w:bCs/>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4EFE268B"/>
    <w:multiLevelType w:val="hybridMultilevel"/>
    <w:tmpl w:val="B5146B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1230654792">
    <w:abstractNumId w:val="13"/>
  </w:num>
  <w:num w:numId="33" w16cid:durableId="1678993209">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1CED"/>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5C3"/>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225C"/>
    <w:rsid w:val="0012445F"/>
    <w:rsid w:val="00124821"/>
    <w:rsid w:val="00124D4C"/>
    <w:rsid w:val="001275D8"/>
    <w:rsid w:val="00132A1C"/>
    <w:rsid w:val="00135083"/>
    <w:rsid w:val="0013748C"/>
    <w:rsid w:val="001401D3"/>
    <w:rsid w:val="0014264A"/>
    <w:rsid w:val="00151C97"/>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D92"/>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073C"/>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39D1"/>
    <w:rsid w:val="002A494D"/>
    <w:rsid w:val="002A527F"/>
    <w:rsid w:val="002B2760"/>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10ED"/>
    <w:rsid w:val="003A2679"/>
    <w:rsid w:val="003A5EEF"/>
    <w:rsid w:val="003A6CD0"/>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3771B"/>
    <w:rsid w:val="00443857"/>
    <w:rsid w:val="00453AA1"/>
    <w:rsid w:val="004557C0"/>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021"/>
    <w:rsid w:val="004B4429"/>
    <w:rsid w:val="004C1C6C"/>
    <w:rsid w:val="004C2654"/>
    <w:rsid w:val="004C267F"/>
    <w:rsid w:val="004C2DFA"/>
    <w:rsid w:val="004C4045"/>
    <w:rsid w:val="004C4622"/>
    <w:rsid w:val="004C7AC0"/>
    <w:rsid w:val="004D19B9"/>
    <w:rsid w:val="004D7244"/>
    <w:rsid w:val="004E3C1D"/>
    <w:rsid w:val="004E62C0"/>
    <w:rsid w:val="004F0AB8"/>
    <w:rsid w:val="004F39E1"/>
    <w:rsid w:val="004F3C96"/>
    <w:rsid w:val="004F5222"/>
    <w:rsid w:val="005064D9"/>
    <w:rsid w:val="0050668A"/>
    <w:rsid w:val="00510BB9"/>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A53DD"/>
    <w:rsid w:val="005B3D5F"/>
    <w:rsid w:val="005B59B0"/>
    <w:rsid w:val="005B602A"/>
    <w:rsid w:val="005C3123"/>
    <w:rsid w:val="005C46DC"/>
    <w:rsid w:val="005C6D27"/>
    <w:rsid w:val="005D4019"/>
    <w:rsid w:val="005D4BDD"/>
    <w:rsid w:val="005D54DC"/>
    <w:rsid w:val="005E02F9"/>
    <w:rsid w:val="005E2F1F"/>
    <w:rsid w:val="005E369D"/>
    <w:rsid w:val="005E7BF8"/>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3C30"/>
    <w:rsid w:val="006B7936"/>
    <w:rsid w:val="006C0483"/>
    <w:rsid w:val="006C0FA5"/>
    <w:rsid w:val="006C4416"/>
    <w:rsid w:val="006D45E7"/>
    <w:rsid w:val="006D767F"/>
    <w:rsid w:val="006D7F7C"/>
    <w:rsid w:val="006E0A71"/>
    <w:rsid w:val="006E196B"/>
    <w:rsid w:val="006E1FCC"/>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A5751"/>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67F7"/>
    <w:rsid w:val="00890DB0"/>
    <w:rsid w:val="008929A7"/>
    <w:rsid w:val="0089451C"/>
    <w:rsid w:val="0089557D"/>
    <w:rsid w:val="008A0D95"/>
    <w:rsid w:val="008A2463"/>
    <w:rsid w:val="008A51DE"/>
    <w:rsid w:val="008B2703"/>
    <w:rsid w:val="008B2E72"/>
    <w:rsid w:val="008C5C63"/>
    <w:rsid w:val="008C617E"/>
    <w:rsid w:val="008D4019"/>
    <w:rsid w:val="008E0862"/>
    <w:rsid w:val="008E0B9D"/>
    <w:rsid w:val="008E116F"/>
    <w:rsid w:val="008E6F16"/>
    <w:rsid w:val="008F70F7"/>
    <w:rsid w:val="008F7D0E"/>
    <w:rsid w:val="00900676"/>
    <w:rsid w:val="00901700"/>
    <w:rsid w:val="00911D26"/>
    <w:rsid w:val="00917F16"/>
    <w:rsid w:val="00927391"/>
    <w:rsid w:val="009277EE"/>
    <w:rsid w:val="00927A03"/>
    <w:rsid w:val="00936270"/>
    <w:rsid w:val="00937074"/>
    <w:rsid w:val="0094001F"/>
    <w:rsid w:val="0094038A"/>
    <w:rsid w:val="00943E24"/>
    <w:rsid w:val="00944D29"/>
    <w:rsid w:val="00953784"/>
    <w:rsid w:val="00955623"/>
    <w:rsid w:val="009665EA"/>
    <w:rsid w:val="00966FF5"/>
    <w:rsid w:val="00967065"/>
    <w:rsid w:val="00971D76"/>
    <w:rsid w:val="0098517C"/>
    <w:rsid w:val="00987077"/>
    <w:rsid w:val="00987339"/>
    <w:rsid w:val="009909A0"/>
    <w:rsid w:val="009920B2"/>
    <w:rsid w:val="0099353D"/>
    <w:rsid w:val="00993D0B"/>
    <w:rsid w:val="00993ED5"/>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3DA"/>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1658"/>
    <w:rsid w:val="00A74119"/>
    <w:rsid w:val="00A7415E"/>
    <w:rsid w:val="00A76328"/>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4BC1"/>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10FF"/>
    <w:rsid w:val="00C348CB"/>
    <w:rsid w:val="00C34E0B"/>
    <w:rsid w:val="00C4478A"/>
    <w:rsid w:val="00C451E7"/>
    <w:rsid w:val="00C517FC"/>
    <w:rsid w:val="00C57868"/>
    <w:rsid w:val="00C6341D"/>
    <w:rsid w:val="00C674EF"/>
    <w:rsid w:val="00C7417E"/>
    <w:rsid w:val="00C762EA"/>
    <w:rsid w:val="00C77C42"/>
    <w:rsid w:val="00C853AF"/>
    <w:rsid w:val="00C90CF7"/>
    <w:rsid w:val="00C910F9"/>
    <w:rsid w:val="00C94285"/>
    <w:rsid w:val="00C9505C"/>
    <w:rsid w:val="00C958B3"/>
    <w:rsid w:val="00CA1A07"/>
    <w:rsid w:val="00CA4A8C"/>
    <w:rsid w:val="00CA76B0"/>
    <w:rsid w:val="00CA7995"/>
    <w:rsid w:val="00CB1D49"/>
    <w:rsid w:val="00CB41C6"/>
    <w:rsid w:val="00CC1093"/>
    <w:rsid w:val="00CD026A"/>
    <w:rsid w:val="00CD6D73"/>
    <w:rsid w:val="00CE1222"/>
    <w:rsid w:val="00CE26F8"/>
    <w:rsid w:val="00CE343D"/>
    <w:rsid w:val="00CE5C64"/>
    <w:rsid w:val="00CF3C80"/>
    <w:rsid w:val="00D04B68"/>
    <w:rsid w:val="00D10953"/>
    <w:rsid w:val="00D20E3C"/>
    <w:rsid w:val="00D2202B"/>
    <w:rsid w:val="00D25E8B"/>
    <w:rsid w:val="00D26EBC"/>
    <w:rsid w:val="00D322DD"/>
    <w:rsid w:val="00D33D35"/>
    <w:rsid w:val="00D357A9"/>
    <w:rsid w:val="00D3713F"/>
    <w:rsid w:val="00D40C19"/>
    <w:rsid w:val="00D4130E"/>
    <w:rsid w:val="00D456E4"/>
    <w:rsid w:val="00D47D3E"/>
    <w:rsid w:val="00D516C6"/>
    <w:rsid w:val="00D55B43"/>
    <w:rsid w:val="00D5606C"/>
    <w:rsid w:val="00D62054"/>
    <w:rsid w:val="00D71E0B"/>
    <w:rsid w:val="00D73636"/>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B21"/>
    <w:rsid w:val="00DE0D20"/>
    <w:rsid w:val="00DE3AEF"/>
    <w:rsid w:val="00DE67B2"/>
    <w:rsid w:val="00DE6DB6"/>
    <w:rsid w:val="00DF0974"/>
    <w:rsid w:val="00DF2FAC"/>
    <w:rsid w:val="00DF2FF7"/>
    <w:rsid w:val="00DF574C"/>
    <w:rsid w:val="00E018B2"/>
    <w:rsid w:val="00E06196"/>
    <w:rsid w:val="00E1058B"/>
    <w:rsid w:val="00E1207D"/>
    <w:rsid w:val="00E16FCC"/>
    <w:rsid w:val="00E34211"/>
    <w:rsid w:val="00E37BC1"/>
    <w:rsid w:val="00E43BBD"/>
    <w:rsid w:val="00E44FE6"/>
    <w:rsid w:val="00E457AC"/>
    <w:rsid w:val="00E50353"/>
    <w:rsid w:val="00E51B49"/>
    <w:rsid w:val="00E522BE"/>
    <w:rsid w:val="00E666F3"/>
    <w:rsid w:val="00E85064"/>
    <w:rsid w:val="00E86D83"/>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022E"/>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4B7F"/>
    <w:rsid w:val="00F45FB1"/>
    <w:rsid w:val="00F53CD9"/>
    <w:rsid w:val="00F557DF"/>
    <w:rsid w:val="00F63C8D"/>
    <w:rsid w:val="00F645E2"/>
    <w:rsid w:val="00F75355"/>
    <w:rsid w:val="00F75B44"/>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4930"/>
    <w:rsid w:val="00FC560A"/>
    <w:rsid w:val="00FC6822"/>
    <w:rsid w:val="00FC6B80"/>
    <w:rsid w:val="00FD08A6"/>
    <w:rsid w:val="00FD0BCB"/>
    <w:rsid w:val="00FD3766"/>
    <w:rsid w:val="00FD3B18"/>
    <w:rsid w:val="00FE1F7B"/>
    <w:rsid w:val="00FE455E"/>
    <w:rsid w:val="00FF0176"/>
    <w:rsid w:val="00FF23D8"/>
    <w:rsid w:val="00FF3745"/>
    <w:rsid w:val="00FF4407"/>
    <w:rsid w:val="282F22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0D91006D-EE2C-4F2F-84B0-91160F200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qFormat/>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Nessunaspaziatura">
    <w:name w:val="No Spacing"/>
    <w:uiPriority w:val="1"/>
    <w:qFormat/>
    <w:rsid w:val="008867F7"/>
    <w:rPr>
      <w:rFonts w:asciiTheme="minorHAnsi" w:eastAsiaTheme="minorHAnsi" w:hAnsiTheme="minorHAnsi" w:cstheme="minorBidi"/>
      <w:sz w:val="24"/>
      <w:szCs w:val="24"/>
      <w:lang w:eastAsia="en-US"/>
    </w:rPr>
  </w:style>
  <w:style w:type="table" w:customStyle="1" w:styleId="TableNormal1">
    <w:name w:val="Table Normal1"/>
    <w:uiPriority w:val="2"/>
    <w:semiHidden/>
    <w:unhideWhenUsed/>
    <w:qFormat/>
    <w:rsid w:val="006B3C3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B64EE9-5446-4F55-B5E4-86B8D21BE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499</Words>
  <Characters>2845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31</cp:revision>
  <cp:lastPrinted>2017-10-24T18:03:00Z</cp:lastPrinted>
  <dcterms:created xsi:type="dcterms:W3CDTF">2025-02-18T21:24:00Z</dcterms:created>
  <dcterms:modified xsi:type="dcterms:W3CDTF">2025-03-27T18:18:00Z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