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BFA3209" w:rsidR="00C77B98" w:rsidRPr="00F445E7" w:rsidRDefault="00672112" w:rsidP="00AE11A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ALL’AFFIDAMENTO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DI UN SERVIZIO DI CONSULENZA PER IL PROGETTO, LA REALIZZAZIONE E IL TEST DI UN SISTEMA DI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GoBack"/>
      <w:bookmarkEnd w:id="0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ACQUISIZIONE DATI E CONTROLLO IN REAL TIME IN CLOUD LATO CLIENT E SERVER CON PROTOCOLLO DATI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DEDICATO PER UNITA’ DI MONITORAGGIO DI IDROGENO, NELL’AMBITO DEL Progetto “</w:t>
      </w:r>
      <w:proofErr w:type="spellStart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Ecosystem</w:t>
      </w:r>
      <w:proofErr w:type="spellEnd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for </w:t>
      </w:r>
      <w:proofErr w:type="spellStart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Sustainable</w:t>
      </w:r>
      <w:proofErr w:type="spellEnd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Transition</w:t>
      </w:r>
      <w:proofErr w:type="spellEnd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in Emilia-Romagna” Codice: ECS_00000033 - CUP: B89I22000650001</w:t>
      </w:r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Missione 04 Istruzione e ricerca – Componente 2 Dalla ricerca all’impresa Investimento 1.5, – </w:t>
      </w:r>
      <w:proofErr w:type="spellStart"/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>NextGenerationEU</w:t>
      </w:r>
      <w:proofErr w:type="spellEnd"/>
      <w:r w:rsid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-</w:t>
      </w:r>
      <w:r w:rsidR="00AE11AC" w:rsidRPr="00AE11A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PNRR HYTS]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</w:t>
      </w:r>
      <w:proofErr w:type="spellStart"/>
      <w:r w:rsidR="00055D47">
        <w:rPr>
          <w:rStyle w:val="Hyperlink2"/>
          <w:rFonts w:asciiTheme="minorHAnsi" w:hAnsiTheme="minorHAnsi" w:cstheme="minorHAnsi"/>
        </w:rPr>
        <w:t>s.m.i.</w:t>
      </w:r>
      <w:proofErr w:type="spellEnd"/>
      <w:r w:rsidR="00055D47">
        <w:rPr>
          <w:rStyle w:val="Hyperlink2"/>
          <w:rFonts w:asciiTheme="minorHAnsi" w:hAnsiTheme="minorHAnsi" w:cstheme="minorHAnsi"/>
        </w:rPr>
        <w:t xml:space="preserve">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trattamento non prevede alcun processo decisionale automatizzato, compresa la </w:t>
      </w:r>
      <w:proofErr w:type="spellStart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profilazione</w:t>
      </w:r>
      <w:proofErr w:type="spellEnd"/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5</cp:revision>
  <dcterms:created xsi:type="dcterms:W3CDTF">2025-03-04T10:38:00Z</dcterms:created>
  <dcterms:modified xsi:type="dcterms:W3CDTF">2025-04-04T06:49:00Z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