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AA6C4" w14:textId="77777777" w:rsidR="005844C9" w:rsidRPr="009855FE" w:rsidRDefault="005844C9" w:rsidP="005844C9">
      <w:pPr>
        <w:widowControl w:val="0"/>
        <w:autoSpaceDE w:val="0"/>
        <w:autoSpaceDN w:val="0"/>
        <w:jc w:val="center"/>
        <w:rPr>
          <w:rFonts w:asciiTheme="minorHAnsi" w:eastAsia="Calibri" w:hAnsiTheme="minorHAnsi" w:cstheme="minorHAnsi"/>
          <w:sz w:val="22"/>
          <w:szCs w:val="22"/>
          <w:lang w:bidi="it-IT"/>
        </w:rPr>
      </w:pPr>
    </w:p>
    <w:p w14:paraId="311C7C1B" w14:textId="77777777" w:rsidR="005844C9" w:rsidRPr="009855FE" w:rsidRDefault="005844C9" w:rsidP="005844C9">
      <w:pPr>
        <w:widowControl w:val="0"/>
        <w:autoSpaceDE w:val="0"/>
        <w:autoSpaceDN w:val="0"/>
        <w:jc w:val="both"/>
        <w:rPr>
          <w:rFonts w:asciiTheme="minorHAnsi" w:eastAsia="Calibri" w:hAnsiTheme="minorHAnsi" w:cstheme="minorHAnsi"/>
          <w:b/>
          <w:sz w:val="22"/>
          <w:szCs w:val="22"/>
          <w:lang w:bidi="it-IT"/>
        </w:rPr>
      </w:pPr>
    </w:p>
    <w:p w14:paraId="5426D9AB" w14:textId="7F5A6896" w:rsidR="00471744" w:rsidRPr="002E5C3C" w:rsidRDefault="009D061F" w:rsidP="009D061F">
      <w:pPr>
        <w:widowControl w:val="0"/>
        <w:autoSpaceDE w:val="0"/>
        <w:autoSpaceDN w:val="0"/>
        <w:jc w:val="both"/>
        <w:rPr>
          <w:rFonts w:asciiTheme="minorHAnsi" w:eastAsia="Calibri" w:hAnsiTheme="minorHAnsi" w:cstheme="minorHAnsi"/>
          <w:b/>
          <w:sz w:val="28"/>
          <w:szCs w:val="28"/>
          <w:lang w:bidi="it-IT"/>
        </w:rPr>
      </w:pPr>
      <w:r w:rsidRPr="00A5281B">
        <w:rPr>
          <w:rFonts w:asciiTheme="minorHAnsi" w:hAnsiTheme="minorHAnsi" w:cstheme="minorHAnsi"/>
          <w:b/>
          <w:sz w:val="28"/>
          <w:szCs w:val="28"/>
        </w:rPr>
        <w:t xml:space="preserve">PROCEDURA APERTA SOPRA SOGLIA COMUNITARIA AI SENSI DELL’ART. 71 DEL D. LGS. N. 36/2023 PER L’AFFIDAMENTO </w:t>
      </w:r>
      <w:r w:rsidRPr="00FF0501">
        <w:rPr>
          <w:rFonts w:asciiTheme="minorHAnsi" w:hAnsiTheme="minorHAnsi" w:cstheme="minorHAnsi"/>
          <w:b/>
          <w:sz w:val="28"/>
          <w:szCs w:val="28"/>
        </w:rPr>
        <w:t>DELLA FORNITURA</w:t>
      </w:r>
      <w:r w:rsidRPr="00A5281B">
        <w:rPr>
          <w:rFonts w:asciiTheme="minorHAnsi" w:hAnsiTheme="minorHAnsi" w:cstheme="minorHAnsi"/>
          <w:b/>
          <w:sz w:val="28"/>
          <w:szCs w:val="28"/>
        </w:rPr>
        <w:t xml:space="preserve"> </w:t>
      </w:r>
      <w:r>
        <w:rPr>
          <w:rFonts w:asciiTheme="minorHAnsi" w:hAnsiTheme="minorHAnsi" w:cstheme="minorHAnsi"/>
          <w:b/>
          <w:sz w:val="28"/>
          <w:szCs w:val="28"/>
        </w:rPr>
        <w:t>DI STRUMENTAZIONE SCIENTIFICA PER N.1 SISTEMA DOPPLER CLUOD RADAR</w:t>
      </w:r>
      <w:r w:rsidRPr="00A5281B">
        <w:rPr>
          <w:rFonts w:asciiTheme="minorHAnsi" w:hAnsiTheme="minorHAnsi" w:cstheme="minorHAnsi"/>
          <w:b/>
          <w:sz w:val="28"/>
          <w:szCs w:val="28"/>
        </w:rPr>
        <w:t xml:space="preserve"> </w:t>
      </w:r>
      <w:r w:rsidRPr="00A5281B">
        <w:rPr>
          <w:rFonts w:asciiTheme="minorHAnsi" w:hAnsiTheme="minorHAnsi" w:cstheme="minorHAnsi"/>
          <w:b/>
          <w:bCs/>
          <w:sz w:val="28"/>
          <w:szCs w:val="28"/>
        </w:rPr>
        <w:t xml:space="preserve">CON IL CRITERIO DELL’OFFERTA ECONOMICAMENTE PIÙ VANTAGGIOSA SULLA BASE DEL MIGLIOR RAPPORTO QUALITÀ/PREZZO </w:t>
      </w:r>
      <w:r w:rsidRPr="00A5281B">
        <w:rPr>
          <w:rFonts w:asciiTheme="minorHAnsi" w:hAnsiTheme="minorHAnsi" w:cstheme="minorHAnsi"/>
          <w:b/>
          <w:sz w:val="28"/>
          <w:szCs w:val="28"/>
        </w:rPr>
        <w:t>NELL’AMBITO DEL PIANO NAZIONALE RIPRESA E RESILIENZA (PNRR) MISSIONE</w:t>
      </w:r>
      <w:r>
        <w:rPr>
          <w:rFonts w:asciiTheme="minorHAnsi" w:hAnsiTheme="minorHAnsi" w:cstheme="minorHAnsi"/>
          <w:b/>
          <w:sz w:val="28"/>
          <w:szCs w:val="28"/>
        </w:rPr>
        <w:t xml:space="preserve"> 4</w:t>
      </w:r>
      <w:r w:rsidRPr="00A5281B">
        <w:rPr>
          <w:rFonts w:asciiTheme="minorHAnsi" w:hAnsiTheme="minorHAnsi" w:cstheme="minorHAnsi"/>
          <w:b/>
          <w:sz w:val="28"/>
          <w:szCs w:val="28"/>
        </w:rPr>
        <w:t xml:space="preserve"> COMPONENTE </w:t>
      </w:r>
      <w:r>
        <w:rPr>
          <w:rFonts w:asciiTheme="minorHAnsi" w:hAnsiTheme="minorHAnsi" w:cstheme="minorHAnsi"/>
          <w:b/>
          <w:sz w:val="28"/>
          <w:szCs w:val="28"/>
        </w:rPr>
        <w:t>2</w:t>
      </w:r>
      <w:r w:rsidRPr="00A5281B">
        <w:rPr>
          <w:rFonts w:asciiTheme="minorHAnsi" w:hAnsiTheme="minorHAnsi" w:cstheme="minorHAnsi"/>
          <w:b/>
          <w:sz w:val="28"/>
          <w:szCs w:val="28"/>
        </w:rPr>
        <w:t xml:space="preserve"> </w:t>
      </w:r>
      <w:r w:rsidRPr="00381C4A">
        <w:rPr>
          <w:rFonts w:asciiTheme="minorHAnsi" w:hAnsiTheme="minorHAnsi" w:cstheme="minorHAnsi"/>
          <w:b/>
          <w:i/>
          <w:iCs/>
          <w:sz w:val="28"/>
          <w:szCs w:val="28"/>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Pr="00A5281B">
        <w:rPr>
          <w:rFonts w:asciiTheme="minorHAnsi" w:hAnsiTheme="minorHAnsi" w:cstheme="minorHAnsi"/>
          <w:b/>
          <w:sz w:val="28"/>
          <w:szCs w:val="28"/>
        </w:rPr>
        <w:t>CIG [</w:t>
      </w:r>
      <w:r w:rsidRPr="00A5281B">
        <w:rPr>
          <w:rFonts w:asciiTheme="minorHAnsi" w:hAnsiTheme="minorHAnsi" w:cstheme="minorHAnsi"/>
          <w:b/>
          <w:sz w:val="28"/>
          <w:szCs w:val="28"/>
          <w:highlight w:val="yellow"/>
        </w:rPr>
        <w:t>COMPLETARE</w:t>
      </w:r>
      <w:r w:rsidRPr="00A5281B">
        <w:rPr>
          <w:rFonts w:asciiTheme="minorHAnsi" w:hAnsiTheme="minorHAnsi" w:cstheme="minorHAnsi"/>
          <w:b/>
          <w:sz w:val="28"/>
          <w:szCs w:val="28"/>
        </w:rPr>
        <w:t>]</w:t>
      </w:r>
    </w:p>
    <w:p w14:paraId="59F5F593" w14:textId="77777777" w:rsidR="00471744" w:rsidRPr="002E5C3C" w:rsidRDefault="00471744" w:rsidP="005844C9">
      <w:pPr>
        <w:widowControl w:val="0"/>
        <w:autoSpaceDE w:val="0"/>
        <w:autoSpaceDN w:val="0"/>
        <w:jc w:val="center"/>
        <w:rPr>
          <w:rFonts w:asciiTheme="minorHAnsi" w:eastAsia="Calibri" w:hAnsiTheme="minorHAnsi" w:cstheme="minorHAnsi"/>
          <w:b/>
          <w:sz w:val="28"/>
          <w:szCs w:val="28"/>
          <w:lang w:bidi="it-IT"/>
        </w:rPr>
      </w:pPr>
    </w:p>
    <w:p w14:paraId="337EF8F9" w14:textId="71796A75" w:rsidR="005844C9" w:rsidRPr="002E5C3C" w:rsidRDefault="005844C9" w:rsidP="005844C9">
      <w:pPr>
        <w:widowControl w:val="0"/>
        <w:autoSpaceDE w:val="0"/>
        <w:autoSpaceDN w:val="0"/>
        <w:jc w:val="center"/>
        <w:rPr>
          <w:rFonts w:asciiTheme="minorHAnsi" w:eastAsia="Calibri" w:hAnsiTheme="minorHAnsi" w:cstheme="minorHAnsi"/>
          <w:sz w:val="28"/>
          <w:szCs w:val="28"/>
          <w:lang w:bidi="it-IT"/>
        </w:rPr>
      </w:pPr>
      <w:r w:rsidRPr="002E5C3C">
        <w:rPr>
          <w:rFonts w:asciiTheme="minorHAnsi" w:eastAsia="Calibri" w:hAnsiTheme="minorHAnsi" w:cstheme="minorHAnsi"/>
          <w:b/>
          <w:sz w:val="28"/>
          <w:szCs w:val="28"/>
          <w:lang w:bidi="it-IT"/>
        </w:rPr>
        <w:t>CAPITOLATO TECNICO</w:t>
      </w:r>
    </w:p>
    <w:p w14:paraId="2922388F" w14:textId="3E426C64" w:rsidR="005844C9" w:rsidRPr="009855FE" w:rsidRDefault="005844C9">
      <w:pPr>
        <w:rPr>
          <w:rFonts w:asciiTheme="minorHAnsi" w:eastAsia="Calibri" w:hAnsiTheme="minorHAnsi" w:cstheme="minorHAnsi"/>
          <w:sz w:val="22"/>
          <w:szCs w:val="22"/>
          <w:lang w:bidi="it-IT"/>
        </w:rPr>
      </w:pPr>
      <w:r w:rsidRPr="009855FE">
        <w:rPr>
          <w:rFonts w:asciiTheme="minorHAnsi" w:eastAsia="Calibri" w:hAnsiTheme="minorHAnsi" w:cstheme="minorHAnsi"/>
          <w:sz w:val="22"/>
          <w:szCs w:val="22"/>
          <w:lang w:bidi="it-IT"/>
        </w:rPr>
        <w:br w:type="page"/>
      </w:r>
    </w:p>
    <w:p w14:paraId="20E08019" w14:textId="37A7AEF4" w:rsidR="005844C9" w:rsidRPr="009855FE" w:rsidRDefault="005844C9" w:rsidP="005844C9">
      <w:pPr>
        <w:widowControl w:val="0"/>
        <w:autoSpaceDE w:val="0"/>
        <w:autoSpaceDN w:val="0"/>
        <w:rPr>
          <w:rFonts w:asciiTheme="minorHAnsi" w:eastAsia="Calibri" w:hAnsiTheme="minorHAnsi" w:cstheme="minorHAnsi"/>
          <w:b/>
          <w:sz w:val="22"/>
          <w:szCs w:val="22"/>
          <w:lang w:bidi="it-IT"/>
        </w:rPr>
      </w:pPr>
    </w:p>
    <w:p w14:paraId="5BF800EE" w14:textId="4CF0598B" w:rsidR="00875D27" w:rsidRPr="00A01954" w:rsidRDefault="006F358E">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r w:rsidRPr="00A01954">
        <w:rPr>
          <w:rFonts w:eastAsia="Calibri"/>
          <w:b w:val="0"/>
          <w:bCs w:val="0"/>
          <w:caps w:val="0"/>
          <w:noProof/>
          <w:color w:val="0000FF"/>
          <w:sz w:val="22"/>
          <w:szCs w:val="22"/>
          <w:u w:val="single"/>
          <w:lang w:bidi="it-IT"/>
        </w:rPr>
        <w:fldChar w:fldCharType="begin"/>
      </w:r>
      <w:r w:rsidRPr="00A01954">
        <w:rPr>
          <w:rFonts w:eastAsia="Calibri"/>
          <w:b w:val="0"/>
          <w:bCs w:val="0"/>
          <w:caps w:val="0"/>
          <w:noProof/>
          <w:color w:val="0000FF"/>
          <w:sz w:val="22"/>
          <w:szCs w:val="22"/>
          <w:u w:val="single"/>
          <w:lang w:bidi="it-IT"/>
        </w:rPr>
        <w:instrText xml:space="preserve"> TOC \o "1-3" \h \z \u </w:instrText>
      </w:r>
      <w:r w:rsidRPr="00A01954">
        <w:rPr>
          <w:rFonts w:eastAsia="Calibri"/>
          <w:b w:val="0"/>
          <w:bCs w:val="0"/>
          <w:caps w:val="0"/>
          <w:noProof/>
          <w:color w:val="0000FF"/>
          <w:sz w:val="22"/>
          <w:szCs w:val="22"/>
          <w:u w:val="single"/>
          <w:lang w:bidi="it-IT"/>
        </w:rPr>
        <w:fldChar w:fldCharType="separate"/>
      </w:r>
      <w:hyperlink w:anchor="_Toc188460087" w:history="1">
        <w:r w:rsidR="00875D27" w:rsidRPr="00A01954">
          <w:rPr>
            <w:rStyle w:val="Collegamentoipertestuale"/>
            <w:noProof/>
            <w:lang w:bidi="it-IT"/>
          </w:rPr>
          <w:t>1.</w:t>
        </w:r>
        <w:r w:rsidR="00875D27" w:rsidRPr="00A01954">
          <w:rPr>
            <w:rFonts w:eastAsiaTheme="minorEastAsia" w:cstheme="minorBidi"/>
            <w:b w:val="0"/>
            <w:bCs w:val="0"/>
            <w:caps w:val="0"/>
            <w:noProof/>
            <w:kern w:val="2"/>
            <w:sz w:val="24"/>
            <w:szCs w:val="24"/>
            <w14:ligatures w14:val="standardContextual"/>
          </w:rPr>
          <w:tab/>
        </w:r>
        <w:r w:rsidR="00875D27" w:rsidRPr="00A01954">
          <w:rPr>
            <w:rStyle w:val="Collegamentoipertestuale"/>
            <w:noProof/>
          </w:rPr>
          <w:t>PREMESSE</w:t>
        </w:r>
        <w:r w:rsidR="00875D27" w:rsidRPr="00A01954">
          <w:rPr>
            <w:noProof/>
            <w:webHidden/>
          </w:rPr>
          <w:tab/>
        </w:r>
        <w:r w:rsidR="00875D27" w:rsidRPr="00A01954">
          <w:rPr>
            <w:noProof/>
            <w:webHidden/>
          </w:rPr>
          <w:fldChar w:fldCharType="begin"/>
        </w:r>
        <w:r w:rsidR="00875D27" w:rsidRPr="00A01954">
          <w:rPr>
            <w:noProof/>
            <w:webHidden/>
          </w:rPr>
          <w:instrText xml:space="preserve"> PAGEREF _Toc188460087 \h </w:instrText>
        </w:r>
        <w:r w:rsidR="00875D27" w:rsidRPr="00A01954">
          <w:rPr>
            <w:noProof/>
            <w:webHidden/>
          </w:rPr>
        </w:r>
        <w:r w:rsidR="00875D27" w:rsidRPr="00A01954">
          <w:rPr>
            <w:noProof/>
            <w:webHidden/>
          </w:rPr>
          <w:fldChar w:fldCharType="separate"/>
        </w:r>
        <w:r w:rsidR="00875D27" w:rsidRPr="00A01954">
          <w:rPr>
            <w:noProof/>
            <w:webHidden/>
          </w:rPr>
          <w:t>3</w:t>
        </w:r>
        <w:r w:rsidR="00875D27" w:rsidRPr="00A01954">
          <w:rPr>
            <w:noProof/>
            <w:webHidden/>
          </w:rPr>
          <w:fldChar w:fldCharType="end"/>
        </w:r>
      </w:hyperlink>
    </w:p>
    <w:p w14:paraId="54488460" w14:textId="318A2BD2"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088" w:history="1">
        <w:r w:rsidRPr="00A01954">
          <w:rPr>
            <w:rStyle w:val="Collegamentoipertestuale"/>
            <w:noProof/>
          </w:rPr>
          <w:t>2.</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rPr>
          <w:t>CARATTERISTICHE TECNICHE/FUNZIONALITÀ E DOTAZIONI MINIME DELLA FORNITURA</w:t>
        </w:r>
        <w:r w:rsidRPr="00A01954">
          <w:rPr>
            <w:noProof/>
            <w:webHidden/>
          </w:rPr>
          <w:tab/>
        </w:r>
        <w:r w:rsidRPr="00A01954">
          <w:rPr>
            <w:noProof/>
            <w:webHidden/>
          </w:rPr>
          <w:fldChar w:fldCharType="begin"/>
        </w:r>
        <w:r w:rsidRPr="00A01954">
          <w:rPr>
            <w:noProof/>
            <w:webHidden/>
          </w:rPr>
          <w:instrText xml:space="preserve"> PAGEREF _Toc188460088 \h </w:instrText>
        </w:r>
        <w:r w:rsidRPr="00A01954">
          <w:rPr>
            <w:noProof/>
            <w:webHidden/>
          </w:rPr>
        </w:r>
        <w:r w:rsidRPr="00A01954">
          <w:rPr>
            <w:noProof/>
            <w:webHidden/>
          </w:rPr>
          <w:fldChar w:fldCharType="separate"/>
        </w:r>
        <w:r w:rsidRPr="00A01954">
          <w:rPr>
            <w:noProof/>
            <w:webHidden/>
          </w:rPr>
          <w:t>3</w:t>
        </w:r>
        <w:r w:rsidRPr="00A01954">
          <w:rPr>
            <w:noProof/>
            <w:webHidden/>
          </w:rPr>
          <w:fldChar w:fldCharType="end"/>
        </w:r>
      </w:hyperlink>
    </w:p>
    <w:p w14:paraId="7D0B2F83" w14:textId="68CCD0AF"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089" w:history="1">
        <w:r w:rsidRPr="00A01954">
          <w:rPr>
            <w:rStyle w:val="Collegamentoipertestuale"/>
            <w:noProof/>
          </w:rPr>
          <w:t>2.1.</w:t>
        </w:r>
        <w:r w:rsidRPr="00A01954">
          <w:rPr>
            <w:rFonts w:eastAsiaTheme="minorEastAsia" w:cstheme="minorBidi"/>
            <w:smallCaps w:val="0"/>
            <w:noProof/>
            <w:kern w:val="2"/>
            <w:sz w:val="24"/>
            <w:szCs w:val="24"/>
            <w14:ligatures w14:val="standardContextual"/>
          </w:rPr>
          <w:tab/>
        </w:r>
        <w:r w:rsidRPr="00A01954">
          <w:rPr>
            <w:rStyle w:val="Collegamentoipertestuale"/>
            <w:noProof/>
          </w:rPr>
          <w:t>Ulteriori caratteristiche della fornitura</w:t>
        </w:r>
        <w:r w:rsidRPr="00A01954">
          <w:rPr>
            <w:noProof/>
            <w:webHidden/>
          </w:rPr>
          <w:tab/>
        </w:r>
        <w:r w:rsidRPr="00A01954">
          <w:rPr>
            <w:noProof/>
            <w:webHidden/>
          </w:rPr>
          <w:fldChar w:fldCharType="begin"/>
        </w:r>
        <w:r w:rsidRPr="00A01954">
          <w:rPr>
            <w:noProof/>
            <w:webHidden/>
          </w:rPr>
          <w:instrText xml:space="preserve"> PAGEREF _Toc188460089 \h </w:instrText>
        </w:r>
        <w:r w:rsidRPr="00A01954">
          <w:rPr>
            <w:noProof/>
            <w:webHidden/>
          </w:rPr>
        </w:r>
        <w:r w:rsidRPr="00A01954">
          <w:rPr>
            <w:noProof/>
            <w:webHidden/>
          </w:rPr>
          <w:fldChar w:fldCharType="separate"/>
        </w:r>
        <w:r w:rsidRPr="00A01954">
          <w:rPr>
            <w:noProof/>
            <w:webHidden/>
          </w:rPr>
          <w:t>3</w:t>
        </w:r>
        <w:r w:rsidRPr="00A01954">
          <w:rPr>
            <w:noProof/>
            <w:webHidden/>
          </w:rPr>
          <w:fldChar w:fldCharType="end"/>
        </w:r>
      </w:hyperlink>
    </w:p>
    <w:p w14:paraId="312AB039" w14:textId="3C0C677D" w:rsidR="00875D27" w:rsidRPr="00A01954" w:rsidRDefault="00875D27">
      <w:pPr>
        <w:pStyle w:val="Sommario3"/>
        <w:tabs>
          <w:tab w:val="left" w:pos="1440"/>
          <w:tab w:val="right" w:leader="dot" w:pos="9592"/>
        </w:tabs>
        <w:rPr>
          <w:rFonts w:eastAsiaTheme="minorEastAsia" w:cstheme="minorBidi"/>
          <w:iCs w:val="0"/>
          <w:smallCaps w:val="0"/>
          <w:noProof/>
          <w:kern w:val="2"/>
          <w:sz w:val="24"/>
          <w:szCs w:val="24"/>
          <w14:ligatures w14:val="standardContextual"/>
        </w:rPr>
      </w:pPr>
      <w:hyperlink w:anchor="_Toc188460090" w:history="1">
        <w:r w:rsidRPr="00A01954">
          <w:rPr>
            <w:rStyle w:val="Collegamentoipertestuale"/>
            <w:noProof/>
          </w:rPr>
          <w:t>2.1.1.</w:t>
        </w:r>
        <w:r w:rsidRPr="00A01954">
          <w:rPr>
            <w:rFonts w:eastAsiaTheme="minorEastAsia" w:cstheme="minorBidi"/>
            <w:iCs w:val="0"/>
            <w:smallCaps w:val="0"/>
            <w:noProof/>
            <w:kern w:val="2"/>
            <w:sz w:val="24"/>
            <w:szCs w:val="24"/>
            <w14:ligatures w14:val="standardContextual"/>
          </w:rPr>
          <w:tab/>
        </w:r>
        <w:r w:rsidRPr="00A01954">
          <w:rPr>
            <w:rStyle w:val="Collegamentoipertestuale"/>
            <w:noProof/>
          </w:rPr>
          <w:t>Installazione e avvio operativo</w:t>
        </w:r>
        <w:r w:rsidRPr="00A01954">
          <w:rPr>
            <w:rStyle w:val="Collegamentoipertestuale"/>
            <w:noProof/>
            <w:vertAlign w:val="superscript"/>
          </w:rPr>
          <w:t>1</w:t>
        </w:r>
        <w:r w:rsidRPr="00A01954">
          <w:rPr>
            <w:noProof/>
            <w:webHidden/>
          </w:rPr>
          <w:tab/>
        </w:r>
        <w:r w:rsidRPr="00A01954">
          <w:rPr>
            <w:noProof/>
            <w:webHidden/>
          </w:rPr>
          <w:fldChar w:fldCharType="begin"/>
        </w:r>
        <w:r w:rsidRPr="00A01954">
          <w:rPr>
            <w:noProof/>
            <w:webHidden/>
          </w:rPr>
          <w:instrText xml:space="preserve"> PAGEREF _Toc188460090 \h </w:instrText>
        </w:r>
        <w:r w:rsidRPr="00A01954">
          <w:rPr>
            <w:noProof/>
            <w:webHidden/>
          </w:rPr>
        </w:r>
        <w:r w:rsidRPr="00A01954">
          <w:rPr>
            <w:noProof/>
            <w:webHidden/>
          </w:rPr>
          <w:fldChar w:fldCharType="separate"/>
        </w:r>
        <w:r w:rsidRPr="00A01954">
          <w:rPr>
            <w:noProof/>
            <w:webHidden/>
          </w:rPr>
          <w:t>3</w:t>
        </w:r>
        <w:r w:rsidRPr="00A01954">
          <w:rPr>
            <w:noProof/>
            <w:webHidden/>
          </w:rPr>
          <w:fldChar w:fldCharType="end"/>
        </w:r>
      </w:hyperlink>
    </w:p>
    <w:p w14:paraId="4DB7494E" w14:textId="3B8767D8" w:rsidR="00875D27" w:rsidRPr="00A01954" w:rsidRDefault="00875D27">
      <w:pPr>
        <w:pStyle w:val="Sommario3"/>
        <w:tabs>
          <w:tab w:val="left" w:pos="1440"/>
          <w:tab w:val="right" w:leader="dot" w:pos="9592"/>
        </w:tabs>
        <w:rPr>
          <w:rFonts w:eastAsiaTheme="minorEastAsia" w:cstheme="minorBidi"/>
          <w:iCs w:val="0"/>
          <w:smallCaps w:val="0"/>
          <w:noProof/>
          <w:kern w:val="2"/>
          <w:sz w:val="24"/>
          <w:szCs w:val="24"/>
          <w14:ligatures w14:val="standardContextual"/>
        </w:rPr>
      </w:pPr>
      <w:hyperlink w:anchor="_Toc188460091" w:history="1">
        <w:r w:rsidRPr="00A01954">
          <w:rPr>
            <w:rStyle w:val="Collegamentoipertestuale"/>
            <w:noProof/>
          </w:rPr>
          <w:t>2.1.2.</w:t>
        </w:r>
        <w:r w:rsidRPr="00A01954">
          <w:rPr>
            <w:rFonts w:eastAsiaTheme="minorEastAsia" w:cstheme="minorBidi"/>
            <w:iCs w:val="0"/>
            <w:smallCaps w:val="0"/>
            <w:noProof/>
            <w:kern w:val="2"/>
            <w:sz w:val="24"/>
            <w:szCs w:val="24"/>
            <w14:ligatures w14:val="standardContextual"/>
          </w:rPr>
          <w:tab/>
        </w:r>
        <w:r w:rsidRPr="00A01954">
          <w:rPr>
            <w:rStyle w:val="Collegamentoipertestuale"/>
            <w:noProof/>
          </w:rPr>
          <w:t>Formazione</w:t>
        </w:r>
        <w:r w:rsidRPr="00A01954">
          <w:rPr>
            <w:rStyle w:val="Collegamentoipertestuale"/>
            <w:noProof/>
            <w:vertAlign w:val="superscript"/>
          </w:rPr>
          <w:t>1</w:t>
        </w:r>
        <w:r w:rsidRPr="00A01954">
          <w:rPr>
            <w:noProof/>
            <w:webHidden/>
          </w:rPr>
          <w:tab/>
        </w:r>
        <w:r w:rsidRPr="00A01954">
          <w:rPr>
            <w:noProof/>
            <w:webHidden/>
          </w:rPr>
          <w:fldChar w:fldCharType="begin"/>
        </w:r>
        <w:r w:rsidRPr="00A01954">
          <w:rPr>
            <w:noProof/>
            <w:webHidden/>
          </w:rPr>
          <w:instrText xml:space="preserve"> PAGEREF _Toc188460091 \h </w:instrText>
        </w:r>
        <w:r w:rsidRPr="00A01954">
          <w:rPr>
            <w:noProof/>
            <w:webHidden/>
          </w:rPr>
        </w:r>
        <w:r w:rsidRPr="00A01954">
          <w:rPr>
            <w:noProof/>
            <w:webHidden/>
          </w:rPr>
          <w:fldChar w:fldCharType="separate"/>
        </w:r>
        <w:r w:rsidRPr="00A01954">
          <w:rPr>
            <w:noProof/>
            <w:webHidden/>
          </w:rPr>
          <w:t>3</w:t>
        </w:r>
        <w:r w:rsidRPr="00A01954">
          <w:rPr>
            <w:noProof/>
            <w:webHidden/>
          </w:rPr>
          <w:fldChar w:fldCharType="end"/>
        </w:r>
      </w:hyperlink>
    </w:p>
    <w:p w14:paraId="0B8423EF" w14:textId="4C960773" w:rsidR="00875D27" w:rsidRPr="00A01954" w:rsidRDefault="00875D27">
      <w:pPr>
        <w:pStyle w:val="Sommario3"/>
        <w:tabs>
          <w:tab w:val="left" w:pos="1440"/>
          <w:tab w:val="right" w:leader="dot" w:pos="9592"/>
        </w:tabs>
        <w:rPr>
          <w:rFonts w:eastAsiaTheme="minorEastAsia" w:cstheme="minorBidi"/>
          <w:iCs w:val="0"/>
          <w:smallCaps w:val="0"/>
          <w:noProof/>
          <w:kern w:val="2"/>
          <w:sz w:val="24"/>
          <w:szCs w:val="24"/>
          <w14:ligatures w14:val="standardContextual"/>
        </w:rPr>
      </w:pPr>
      <w:hyperlink w:anchor="_Toc188460092" w:history="1">
        <w:r w:rsidRPr="00A01954">
          <w:rPr>
            <w:rStyle w:val="Collegamentoipertestuale"/>
            <w:noProof/>
          </w:rPr>
          <w:t>2.1.3.</w:t>
        </w:r>
        <w:r w:rsidRPr="00A01954">
          <w:rPr>
            <w:rFonts w:eastAsiaTheme="minorEastAsia" w:cstheme="minorBidi"/>
            <w:iCs w:val="0"/>
            <w:smallCaps w:val="0"/>
            <w:noProof/>
            <w:kern w:val="2"/>
            <w:sz w:val="24"/>
            <w:szCs w:val="24"/>
            <w14:ligatures w14:val="standardContextual"/>
          </w:rPr>
          <w:tab/>
        </w:r>
        <w:r w:rsidRPr="00A01954">
          <w:rPr>
            <w:rStyle w:val="Collegamentoipertestuale"/>
            <w:noProof/>
          </w:rPr>
          <w:t>Garanzia</w:t>
        </w:r>
        <w:r w:rsidRPr="00A01954">
          <w:rPr>
            <w:noProof/>
            <w:webHidden/>
          </w:rPr>
          <w:tab/>
        </w:r>
        <w:r w:rsidRPr="00A01954">
          <w:rPr>
            <w:noProof/>
            <w:webHidden/>
          </w:rPr>
          <w:fldChar w:fldCharType="begin"/>
        </w:r>
        <w:r w:rsidRPr="00A01954">
          <w:rPr>
            <w:noProof/>
            <w:webHidden/>
          </w:rPr>
          <w:instrText xml:space="preserve"> PAGEREF _Toc188460092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67633F32" w14:textId="7D2EDA9B" w:rsidR="00875D27" w:rsidRPr="00A01954" w:rsidRDefault="00875D27">
      <w:pPr>
        <w:pStyle w:val="Sommario3"/>
        <w:tabs>
          <w:tab w:val="left" w:pos="1440"/>
          <w:tab w:val="right" w:leader="dot" w:pos="9592"/>
        </w:tabs>
        <w:rPr>
          <w:rFonts w:eastAsiaTheme="minorEastAsia" w:cstheme="minorBidi"/>
          <w:iCs w:val="0"/>
          <w:smallCaps w:val="0"/>
          <w:noProof/>
          <w:kern w:val="2"/>
          <w:sz w:val="24"/>
          <w:szCs w:val="24"/>
          <w14:ligatures w14:val="standardContextual"/>
        </w:rPr>
      </w:pPr>
      <w:hyperlink w:anchor="_Toc188460093" w:history="1">
        <w:r w:rsidRPr="00A01954">
          <w:rPr>
            <w:rStyle w:val="Collegamentoipertestuale"/>
            <w:noProof/>
          </w:rPr>
          <w:t>2.1.4.</w:t>
        </w:r>
        <w:r w:rsidRPr="00A01954">
          <w:rPr>
            <w:rFonts w:eastAsiaTheme="minorEastAsia" w:cstheme="minorBidi"/>
            <w:iCs w:val="0"/>
            <w:smallCaps w:val="0"/>
            <w:noProof/>
            <w:kern w:val="2"/>
            <w:sz w:val="24"/>
            <w:szCs w:val="24"/>
            <w14:ligatures w14:val="standardContextual"/>
          </w:rPr>
          <w:tab/>
        </w:r>
        <w:r w:rsidRPr="00A01954">
          <w:rPr>
            <w:rStyle w:val="Collegamentoipertestuale"/>
            <w:noProof/>
          </w:rPr>
          <w:t>Assistenza tecnica, supporto e manutenzione</w:t>
        </w:r>
        <w:r w:rsidRPr="00A01954">
          <w:rPr>
            <w:noProof/>
            <w:webHidden/>
          </w:rPr>
          <w:tab/>
        </w:r>
        <w:r w:rsidRPr="00A01954">
          <w:rPr>
            <w:noProof/>
            <w:webHidden/>
          </w:rPr>
          <w:fldChar w:fldCharType="begin"/>
        </w:r>
        <w:r w:rsidRPr="00A01954">
          <w:rPr>
            <w:noProof/>
            <w:webHidden/>
          </w:rPr>
          <w:instrText xml:space="preserve"> PAGEREF _Toc188460093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657C43EB" w14:textId="1CBFD3E9"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094" w:history="1">
        <w:r w:rsidRPr="00A01954">
          <w:rPr>
            <w:rStyle w:val="Collegamentoipertestuale"/>
            <w:noProof/>
          </w:rPr>
          <w:t>3.</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rPr>
          <w:t>MODALITÀ DI ESECUZIONE DELLA FORNITURA</w:t>
        </w:r>
        <w:r w:rsidRPr="00A01954">
          <w:rPr>
            <w:noProof/>
            <w:webHidden/>
          </w:rPr>
          <w:tab/>
        </w:r>
        <w:r w:rsidRPr="00A01954">
          <w:rPr>
            <w:noProof/>
            <w:webHidden/>
          </w:rPr>
          <w:fldChar w:fldCharType="begin"/>
        </w:r>
        <w:r w:rsidRPr="00A01954">
          <w:rPr>
            <w:noProof/>
            <w:webHidden/>
          </w:rPr>
          <w:instrText xml:space="preserve"> PAGEREF _Toc188460094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6B4677A5" w14:textId="19E52A78"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095" w:history="1">
        <w:r w:rsidRPr="00A01954">
          <w:rPr>
            <w:rStyle w:val="Collegamentoipertestuale"/>
            <w:noProof/>
          </w:rPr>
          <w:t>3.1.</w:t>
        </w:r>
        <w:r w:rsidRPr="00A01954">
          <w:rPr>
            <w:rFonts w:eastAsiaTheme="minorEastAsia" w:cstheme="minorBidi"/>
            <w:smallCaps w:val="0"/>
            <w:noProof/>
            <w:kern w:val="2"/>
            <w:sz w:val="24"/>
            <w:szCs w:val="24"/>
            <w14:ligatures w14:val="standardContextual"/>
          </w:rPr>
          <w:tab/>
        </w:r>
        <w:r w:rsidRPr="00A01954">
          <w:rPr>
            <w:rStyle w:val="Collegamentoipertestuale"/>
            <w:noProof/>
          </w:rPr>
          <w:t>Luogo di consegna e installazione</w:t>
        </w:r>
        <w:r w:rsidRPr="00A01954">
          <w:rPr>
            <w:rStyle w:val="Collegamentoipertestuale"/>
            <w:noProof/>
            <w:vertAlign w:val="superscript"/>
          </w:rPr>
          <w:t>1</w:t>
        </w:r>
        <w:r w:rsidRPr="00A01954">
          <w:rPr>
            <w:noProof/>
            <w:webHidden/>
          </w:rPr>
          <w:tab/>
        </w:r>
        <w:r w:rsidRPr="00A01954">
          <w:rPr>
            <w:noProof/>
            <w:webHidden/>
          </w:rPr>
          <w:fldChar w:fldCharType="begin"/>
        </w:r>
        <w:r w:rsidRPr="00A01954">
          <w:rPr>
            <w:noProof/>
            <w:webHidden/>
          </w:rPr>
          <w:instrText xml:space="preserve"> PAGEREF _Toc188460095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0968D6A7" w14:textId="6C72E857"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096" w:history="1">
        <w:r w:rsidRPr="00A01954">
          <w:rPr>
            <w:rStyle w:val="Collegamentoipertestuale"/>
            <w:noProof/>
          </w:rPr>
          <w:t>3.2.</w:t>
        </w:r>
        <w:r w:rsidRPr="00A01954">
          <w:rPr>
            <w:rFonts w:eastAsiaTheme="minorEastAsia" w:cstheme="minorBidi"/>
            <w:smallCaps w:val="0"/>
            <w:noProof/>
            <w:kern w:val="2"/>
            <w:sz w:val="24"/>
            <w:szCs w:val="24"/>
            <w14:ligatures w14:val="standardContextual"/>
          </w:rPr>
          <w:tab/>
        </w:r>
        <w:r w:rsidRPr="00A01954">
          <w:rPr>
            <w:rStyle w:val="Collegamentoipertestuale"/>
            <w:noProof/>
          </w:rPr>
          <w:t>Termini di consegna e installazione</w:t>
        </w:r>
        <w:r w:rsidRPr="00A01954">
          <w:rPr>
            <w:rStyle w:val="Collegamentoipertestuale"/>
            <w:noProof/>
            <w:vertAlign w:val="superscript"/>
          </w:rPr>
          <w:t>1</w:t>
        </w:r>
        <w:r w:rsidRPr="00A01954">
          <w:rPr>
            <w:noProof/>
            <w:webHidden/>
          </w:rPr>
          <w:tab/>
        </w:r>
        <w:r w:rsidRPr="00A01954">
          <w:rPr>
            <w:noProof/>
            <w:webHidden/>
          </w:rPr>
          <w:fldChar w:fldCharType="begin"/>
        </w:r>
        <w:r w:rsidRPr="00A01954">
          <w:rPr>
            <w:noProof/>
            <w:webHidden/>
          </w:rPr>
          <w:instrText xml:space="preserve"> PAGEREF _Toc188460096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15FF72C0" w14:textId="1C6EDF87"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097" w:history="1">
        <w:r w:rsidRPr="00A01954">
          <w:rPr>
            <w:rStyle w:val="Collegamentoipertestuale"/>
            <w:noProof/>
          </w:rPr>
          <w:t>4.</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rPr>
          <w:t>MODALITÀ DI ESECUZIONE DEL CONTRATTO</w:t>
        </w:r>
        <w:r w:rsidRPr="00A01954">
          <w:rPr>
            <w:noProof/>
            <w:webHidden/>
          </w:rPr>
          <w:tab/>
        </w:r>
        <w:r w:rsidRPr="00A01954">
          <w:rPr>
            <w:noProof/>
            <w:webHidden/>
          </w:rPr>
          <w:fldChar w:fldCharType="begin"/>
        </w:r>
        <w:r w:rsidRPr="00A01954">
          <w:rPr>
            <w:noProof/>
            <w:webHidden/>
          </w:rPr>
          <w:instrText xml:space="preserve"> PAGEREF _Toc188460097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03E1FE6E" w14:textId="14F74D6D"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098" w:history="1">
        <w:r w:rsidRPr="00A01954">
          <w:rPr>
            <w:rStyle w:val="Collegamentoipertestuale"/>
            <w:noProof/>
          </w:rPr>
          <w:t>4.1.</w:t>
        </w:r>
        <w:r w:rsidRPr="00A01954">
          <w:rPr>
            <w:rFonts w:eastAsiaTheme="minorEastAsia" w:cstheme="minorBidi"/>
            <w:smallCaps w:val="0"/>
            <w:noProof/>
            <w:kern w:val="2"/>
            <w:sz w:val="24"/>
            <w:szCs w:val="24"/>
            <w14:ligatures w14:val="standardContextual"/>
          </w:rPr>
          <w:tab/>
        </w:r>
        <w:r w:rsidRPr="00A01954">
          <w:rPr>
            <w:rStyle w:val="Collegamentoipertestuale"/>
            <w:noProof/>
          </w:rPr>
          <w:t>Avvio dell’esecuzione</w:t>
        </w:r>
        <w:r w:rsidRPr="00A01954">
          <w:rPr>
            <w:noProof/>
            <w:webHidden/>
          </w:rPr>
          <w:tab/>
        </w:r>
        <w:r w:rsidRPr="00A01954">
          <w:rPr>
            <w:noProof/>
            <w:webHidden/>
          </w:rPr>
          <w:fldChar w:fldCharType="begin"/>
        </w:r>
        <w:r w:rsidRPr="00A01954">
          <w:rPr>
            <w:noProof/>
            <w:webHidden/>
          </w:rPr>
          <w:instrText xml:space="preserve"> PAGEREF _Toc188460098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0FEA6ACD" w14:textId="787ED7AB"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099" w:history="1">
        <w:r w:rsidRPr="00A01954">
          <w:rPr>
            <w:rStyle w:val="Collegamentoipertestuale"/>
            <w:noProof/>
          </w:rPr>
          <w:t>4.2.</w:t>
        </w:r>
        <w:r w:rsidRPr="00A01954">
          <w:rPr>
            <w:rFonts w:eastAsiaTheme="minorEastAsia" w:cstheme="minorBidi"/>
            <w:smallCaps w:val="0"/>
            <w:noProof/>
            <w:kern w:val="2"/>
            <w:sz w:val="24"/>
            <w:szCs w:val="24"/>
            <w14:ligatures w14:val="standardContextual"/>
          </w:rPr>
          <w:tab/>
        </w:r>
        <w:r w:rsidRPr="00A01954">
          <w:rPr>
            <w:rStyle w:val="Collegamentoipertestuale"/>
            <w:noProof/>
          </w:rPr>
          <w:t>Sospensione dell’esecuzione</w:t>
        </w:r>
        <w:r w:rsidRPr="00A01954">
          <w:rPr>
            <w:noProof/>
            <w:webHidden/>
          </w:rPr>
          <w:tab/>
        </w:r>
        <w:r w:rsidRPr="00A01954">
          <w:rPr>
            <w:noProof/>
            <w:webHidden/>
          </w:rPr>
          <w:fldChar w:fldCharType="begin"/>
        </w:r>
        <w:r w:rsidRPr="00A01954">
          <w:rPr>
            <w:noProof/>
            <w:webHidden/>
          </w:rPr>
          <w:instrText xml:space="preserve"> PAGEREF _Toc188460099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2F0FEDBA" w14:textId="3377315E" w:rsidR="00875D27" w:rsidRPr="00A01954" w:rsidRDefault="00875D27">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460100" w:history="1">
        <w:r w:rsidRPr="00A01954">
          <w:rPr>
            <w:rStyle w:val="Collegamentoipertestuale"/>
            <w:noProof/>
          </w:rPr>
          <w:t>4.3.</w:t>
        </w:r>
        <w:r w:rsidRPr="00A01954">
          <w:rPr>
            <w:rFonts w:eastAsiaTheme="minorEastAsia" w:cstheme="minorBidi"/>
            <w:smallCaps w:val="0"/>
            <w:noProof/>
            <w:kern w:val="2"/>
            <w:sz w:val="24"/>
            <w:szCs w:val="24"/>
            <w14:ligatures w14:val="standardContextual"/>
          </w:rPr>
          <w:tab/>
        </w:r>
        <w:r w:rsidRPr="00A01954">
          <w:rPr>
            <w:rStyle w:val="Collegamentoipertestuale"/>
            <w:noProof/>
          </w:rPr>
          <w:t>Termine dell’esecuzione</w:t>
        </w:r>
        <w:r w:rsidRPr="00A01954">
          <w:rPr>
            <w:noProof/>
            <w:webHidden/>
          </w:rPr>
          <w:tab/>
        </w:r>
        <w:r w:rsidRPr="00A01954">
          <w:rPr>
            <w:noProof/>
            <w:webHidden/>
          </w:rPr>
          <w:fldChar w:fldCharType="begin"/>
        </w:r>
        <w:r w:rsidRPr="00A01954">
          <w:rPr>
            <w:noProof/>
            <w:webHidden/>
          </w:rPr>
          <w:instrText xml:space="preserve"> PAGEREF _Toc188460100 \h </w:instrText>
        </w:r>
        <w:r w:rsidRPr="00A01954">
          <w:rPr>
            <w:noProof/>
            <w:webHidden/>
          </w:rPr>
        </w:r>
        <w:r w:rsidRPr="00A01954">
          <w:rPr>
            <w:noProof/>
            <w:webHidden/>
          </w:rPr>
          <w:fldChar w:fldCharType="separate"/>
        </w:r>
        <w:r w:rsidRPr="00A01954">
          <w:rPr>
            <w:noProof/>
            <w:webHidden/>
          </w:rPr>
          <w:t>4</w:t>
        </w:r>
        <w:r w:rsidRPr="00A01954">
          <w:rPr>
            <w:noProof/>
            <w:webHidden/>
          </w:rPr>
          <w:fldChar w:fldCharType="end"/>
        </w:r>
      </w:hyperlink>
    </w:p>
    <w:p w14:paraId="111FB557" w14:textId="7C94D21C"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101" w:history="1">
        <w:r w:rsidRPr="00A01954">
          <w:rPr>
            <w:rStyle w:val="Collegamentoipertestuale"/>
            <w:noProof/>
            <w:lang w:bidi="it-IT"/>
          </w:rPr>
          <w:t>5.</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 xml:space="preserve">PENALI </w:t>
        </w:r>
        <w:r w:rsidRPr="00A01954">
          <w:rPr>
            <w:rStyle w:val="Collegamentoipertestuale"/>
            <w:i/>
            <w:iCs/>
            <w:noProof/>
            <w:lang w:bidi="it-IT"/>
          </w:rPr>
          <w:t xml:space="preserve">(eventuale) </w:t>
        </w:r>
        <w:r w:rsidRPr="00A01954">
          <w:rPr>
            <w:rStyle w:val="Collegamentoipertestuale"/>
            <w:noProof/>
            <w:lang w:bidi="it-IT"/>
          </w:rPr>
          <w:t>E PREMIO DI ACCELERAZIONE</w:t>
        </w:r>
        <w:r w:rsidRPr="00A01954">
          <w:rPr>
            <w:noProof/>
            <w:webHidden/>
          </w:rPr>
          <w:tab/>
        </w:r>
        <w:r w:rsidRPr="00A01954">
          <w:rPr>
            <w:noProof/>
            <w:webHidden/>
          </w:rPr>
          <w:fldChar w:fldCharType="begin"/>
        </w:r>
        <w:r w:rsidRPr="00A01954">
          <w:rPr>
            <w:noProof/>
            <w:webHidden/>
          </w:rPr>
          <w:instrText xml:space="preserve"> PAGEREF _Toc188460101 \h </w:instrText>
        </w:r>
        <w:r w:rsidRPr="00A01954">
          <w:rPr>
            <w:noProof/>
            <w:webHidden/>
          </w:rPr>
        </w:r>
        <w:r w:rsidRPr="00A01954">
          <w:rPr>
            <w:noProof/>
            <w:webHidden/>
          </w:rPr>
          <w:fldChar w:fldCharType="separate"/>
        </w:r>
        <w:r w:rsidRPr="00A01954">
          <w:rPr>
            <w:noProof/>
            <w:webHidden/>
          </w:rPr>
          <w:t>5</w:t>
        </w:r>
        <w:r w:rsidRPr="00A01954">
          <w:rPr>
            <w:noProof/>
            <w:webHidden/>
          </w:rPr>
          <w:fldChar w:fldCharType="end"/>
        </w:r>
      </w:hyperlink>
    </w:p>
    <w:p w14:paraId="087C8A00" w14:textId="24BD773F"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102" w:history="1">
        <w:r w:rsidRPr="00A01954">
          <w:rPr>
            <w:rStyle w:val="Collegamentoipertestuale"/>
            <w:noProof/>
          </w:rPr>
          <w:t>6.</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rPr>
          <w:t>MODALITÀ DI RESA</w:t>
        </w:r>
        <w:r w:rsidRPr="00A01954">
          <w:rPr>
            <w:noProof/>
            <w:webHidden/>
          </w:rPr>
          <w:tab/>
        </w:r>
        <w:r w:rsidRPr="00A01954">
          <w:rPr>
            <w:noProof/>
            <w:webHidden/>
          </w:rPr>
          <w:fldChar w:fldCharType="begin"/>
        </w:r>
        <w:r w:rsidRPr="00A01954">
          <w:rPr>
            <w:noProof/>
            <w:webHidden/>
          </w:rPr>
          <w:instrText xml:space="preserve"> PAGEREF _Toc188460102 \h </w:instrText>
        </w:r>
        <w:r w:rsidRPr="00A01954">
          <w:rPr>
            <w:noProof/>
            <w:webHidden/>
          </w:rPr>
        </w:r>
        <w:r w:rsidRPr="00A01954">
          <w:rPr>
            <w:noProof/>
            <w:webHidden/>
          </w:rPr>
          <w:fldChar w:fldCharType="separate"/>
        </w:r>
        <w:r w:rsidRPr="00A01954">
          <w:rPr>
            <w:noProof/>
            <w:webHidden/>
          </w:rPr>
          <w:t>6</w:t>
        </w:r>
        <w:r w:rsidRPr="00A01954">
          <w:rPr>
            <w:noProof/>
            <w:webHidden/>
          </w:rPr>
          <w:fldChar w:fldCharType="end"/>
        </w:r>
      </w:hyperlink>
    </w:p>
    <w:p w14:paraId="2CC6C8BD" w14:textId="2301274B"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103" w:history="1">
        <w:r w:rsidRPr="00A01954">
          <w:rPr>
            <w:rStyle w:val="Collegamentoipertestuale"/>
            <w:noProof/>
          </w:rPr>
          <w:t>7.</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rPr>
          <w:t>ONERI ED OBBLIGHI DELL’AGGIUDICATARIO</w:t>
        </w:r>
        <w:r w:rsidRPr="00A01954">
          <w:rPr>
            <w:noProof/>
            <w:webHidden/>
          </w:rPr>
          <w:tab/>
        </w:r>
        <w:r w:rsidRPr="00A01954">
          <w:rPr>
            <w:noProof/>
            <w:webHidden/>
          </w:rPr>
          <w:fldChar w:fldCharType="begin"/>
        </w:r>
        <w:r w:rsidRPr="00A01954">
          <w:rPr>
            <w:noProof/>
            <w:webHidden/>
          </w:rPr>
          <w:instrText xml:space="preserve"> PAGEREF _Toc188460103 \h </w:instrText>
        </w:r>
        <w:r w:rsidRPr="00A01954">
          <w:rPr>
            <w:noProof/>
            <w:webHidden/>
          </w:rPr>
        </w:r>
        <w:r w:rsidRPr="00A01954">
          <w:rPr>
            <w:noProof/>
            <w:webHidden/>
          </w:rPr>
          <w:fldChar w:fldCharType="separate"/>
        </w:r>
        <w:r w:rsidRPr="00A01954">
          <w:rPr>
            <w:noProof/>
            <w:webHidden/>
          </w:rPr>
          <w:t>6</w:t>
        </w:r>
        <w:r w:rsidRPr="00A01954">
          <w:rPr>
            <w:noProof/>
            <w:webHidden/>
          </w:rPr>
          <w:fldChar w:fldCharType="end"/>
        </w:r>
      </w:hyperlink>
    </w:p>
    <w:p w14:paraId="610FD0FA" w14:textId="03D7580E"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104" w:history="1">
        <w:r w:rsidRPr="00A01954">
          <w:rPr>
            <w:rStyle w:val="Collegamentoipertestuale"/>
            <w:noProof/>
            <w:lang w:bidi="it-IT"/>
          </w:rPr>
          <w:t>8.</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SICUREZZA SUL LAVORO</w:t>
        </w:r>
        <w:r w:rsidRPr="00A01954">
          <w:rPr>
            <w:noProof/>
            <w:webHidden/>
          </w:rPr>
          <w:tab/>
        </w:r>
        <w:r w:rsidRPr="00A01954">
          <w:rPr>
            <w:noProof/>
            <w:webHidden/>
          </w:rPr>
          <w:fldChar w:fldCharType="begin"/>
        </w:r>
        <w:r w:rsidRPr="00A01954">
          <w:rPr>
            <w:noProof/>
            <w:webHidden/>
          </w:rPr>
          <w:instrText xml:space="preserve"> PAGEREF _Toc188460104 \h </w:instrText>
        </w:r>
        <w:r w:rsidRPr="00A01954">
          <w:rPr>
            <w:noProof/>
            <w:webHidden/>
          </w:rPr>
        </w:r>
        <w:r w:rsidRPr="00A01954">
          <w:rPr>
            <w:noProof/>
            <w:webHidden/>
          </w:rPr>
          <w:fldChar w:fldCharType="separate"/>
        </w:r>
        <w:r w:rsidRPr="00A01954">
          <w:rPr>
            <w:noProof/>
            <w:webHidden/>
          </w:rPr>
          <w:t>7</w:t>
        </w:r>
        <w:r w:rsidRPr="00A01954">
          <w:rPr>
            <w:noProof/>
            <w:webHidden/>
          </w:rPr>
          <w:fldChar w:fldCharType="end"/>
        </w:r>
      </w:hyperlink>
    </w:p>
    <w:p w14:paraId="36D0EA40" w14:textId="31129851" w:rsidR="00875D27" w:rsidRPr="00A01954" w:rsidRDefault="00875D27">
      <w:pPr>
        <w:pStyle w:val="Sommario1"/>
        <w:tabs>
          <w:tab w:val="left" w:pos="480"/>
          <w:tab w:val="right" w:leader="dot" w:pos="9592"/>
        </w:tabs>
        <w:rPr>
          <w:rFonts w:eastAsiaTheme="minorEastAsia" w:cstheme="minorBidi"/>
          <w:b w:val="0"/>
          <w:bCs w:val="0"/>
          <w:caps w:val="0"/>
          <w:noProof/>
          <w:kern w:val="2"/>
          <w:sz w:val="24"/>
          <w:szCs w:val="24"/>
          <w14:ligatures w14:val="standardContextual"/>
        </w:rPr>
      </w:pPr>
      <w:hyperlink w:anchor="_Toc188460105" w:history="1">
        <w:r w:rsidRPr="00A01954">
          <w:rPr>
            <w:rStyle w:val="Collegamentoipertestuale"/>
            <w:noProof/>
            <w:lang w:bidi="it-IT"/>
          </w:rPr>
          <w:t>9.</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CCNL APPLICATO E TUTELE CONTRATTUALI DI LAVORO</w:t>
        </w:r>
        <w:r w:rsidRPr="00A01954">
          <w:rPr>
            <w:noProof/>
            <w:webHidden/>
          </w:rPr>
          <w:tab/>
        </w:r>
        <w:r w:rsidRPr="00A01954">
          <w:rPr>
            <w:noProof/>
            <w:webHidden/>
          </w:rPr>
          <w:fldChar w:fldCharType="begin"/>
        </w:r>
        <w:r w:rsidRPr="00A01954">
          <w:rPr>
            <w:noProof/>
            <w:webHidden/>
          </w:rPr>
          <w:instrText xml:space="preserve"> PAGEREF _Toc188460105 \h </w:instrText>
        </w:r>
        <w:r w:rsidRPr="00A01954">
          <w:rPr>
            <w:noProof/>
            <w:webHidden/>
          </w:rPr>
        </w:r>
        <w:r w:rsidRPr="00A01954">
          <w:rPr>
            <w:noProof/>
            <w:webHidden/>
          </w:rPr>
          <w:fldChar w:fldCharType="separate"/>
        </w:r>
        <w:r w:rsidRPr="00A01954">
          <w:rPr>
            <w:noProof/>
            <w:webHidden/>
          </w:rPr>
          <w:t>7</w:t>
        </w:r>
        <w:r w:rsidRPr="00A01954">
          <w:rPr>
            <w:noProof/>
            <w:webHidden/>
          </w:rPr>
          <w:fldChar w:fldCharType="end"/>
        </w:r>
      </w:hyperlink>
    </w:p>
    <w:p w14:paraId="07B77484" w14:textId="54D7AE15"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06" w:history="1">
        <w:r w:rsidRPr="00A01954">
          <w:rPr>
            <w:rStyle w:val="Collegamentoipertestuale"/>
            <w:noProof/>
            <w:lang w:bidi="it-IT"/>
          </w:rPr>
          <w:t>10.</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DIVIETO DI CESSIONE DEL CONTRATTO</w:t>
        </w:r>
        <w:r w:rsidRPr="00A01954">
          <w:rPr>
            <w:noProof/>
            <w:webHidden/>
          </w:rPr>
          <w:tab/>
        </w:r>
        <w:r w:rsidRPr="00A01954">
          <w:rPr>
            <w:noProof/>
            <w:webHidden/>
          </w:rPr>
          <w:fldChar w:fldCharType="begin"/>
        </w:r>
        <w:r w:rsidRPr="00A01954">
          <w:rPr>
            <w:noProof/>
            <w:webHidden/>
          </w:rPr>
          <w:instrText xml:space="preserve"> PAGEREF _Toc188460106 \h </w:instrText>
        </w:r>
        <w:r w:rsidRPr="00A01954">
          <w:rPr>
            <w:noProof/>
            <w:webHidden/>
          </w:rPr>
        </w:r>
        <w:r w:rsidRPr="00A01954">
          <w:rPr>
            <w:noProof/>
            <w:webHidden/>
          </w:rPr>
          <w:fldChar w:fldCharType="separate"/>
        </w:r>
        <w:r w:rsidRPr="00A01954">
          <w:rPr>
            <w:noProof/>
            <w:webHidden/>
          </w:rPr>
          <w:t>8</w:t>
        </w:r>
        <w:r w:rsidRPr="00A01954">
          <w:rPr>
            <w:noProof/>
            <w:webHidden/>
          </w:rPr>
          <w:fldChar w:fldCharType="end"/>
        </w:r>
      </w:hyperlink>
    </w:p>
    <w:p w14:paraId="23FDA892" w14:textId="0E8D4E70"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07" w:history="1">
        <w:r w:rsidRPr="00A01954">
          <w:rPr>
            <w:rStyle w:val="Collegamentoipertestuale"/>
            <w:noProof/>
            <w:lang w:bidi="it-IT"/>
          </w:rPr>
          <w:t>11.</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VERIFICA DI CONFORMITÀ FORNITURE</w:t>
        </w:r>
        <w:r w:rsidRPr="00A01954">
          <w:rPr>
            <w:noProof/>
            <w:webHidden/>
          </w:rPr>
          <w:tab/>
        </w:r>
        <w:r w:rsidRPr="00A01954">
          <w:rPr>
            <w:noProof/>
            <w:webHidden/>
          </w:rPr>
          <w:fldChar w:fldCharType="begin"/>
        </w:r>
        <w:r w:rsidRPr="00A01954">
          <w:rPr>
            <w:noProof/>
            <w:webHidden/>
          </w:rPr>
          <w:instrText xml:space="preserve"> PAGEREF _Toc188460107 \h </w:instrText>
        </w:r>
        <w:r w:rsidRPr="00A01954">
          <w:rPr>
            <w:noProof/>
            <w:webHidden/>
          </w:rPr>
        </w:r>
        <w:r w:rsidRPr="00A01954">
          <w:rPr>
            <w:noProof/>
            <w:webHidden/>
          </w:rPr>
          <w:fldChar w:fldCharType="separate"/>
        </w:r>
        <w:r w:rsidRPr="00A01954">
          <w:rPr>
            <w:noProof/>
            <w:webHidden/>
          </w:rPr>
          <w:t>8</w:t>
        </w:r>
        <w:r w:rsidRPr="00A01954">
          <w:rPr>
            <w:noProof/>
            <w:webHidden/>
          </w:rPr>
          <w:fldChar w:fldCharType="end"/>
        </w:r>
      </w:hyperlink>
    </w:p>
    <w:p w14:paraId="5538C0DB" w14:textId="335249F9"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08" w:history="1">
        <w:r w:rsidRPr="00A01954">
          <w:rPr>
            <w:rStyle w:val="Collegamentoipertestuale"/>
            <w:noProof/>
            <w:lang w:bidi="it-IT"/>
          </w:rPr>
          <w:t>12.</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ANTICIPAZIONE, STATI DI AVANZAMENTO, FATTURAZIONE E PAGAMENTO</w:t>
        </w:r>
        <w:r w:rsidRPr="00A01954">
          <w:rPr>
            <w:noProof/>
            <w:webHidden/>
          </w:rPr>
          <w:tab/>
        </w:r>
        <w:r w:rsidRPr="00A01954">
          <w:rPr>
            <w:noProof/>
            <w:webHidden/>
          </w:rPr>
          <w:fldChar w:fldCharType="begin"/>
        </w:r>
        <w:r w:rsidRPr="00A01954">
          <w:rPr>
            <w:noProof/>
            <w:webHidden/>
          </w:rPr>
          <w:instrText xml:space="preserve"> PAGEREF _Toc188460108 \h </w:instrText>
        </w:r>
        <w:r w:rsidRPr="00A01954">
          <w:rPr>
            <w:noProof/>
            <w:webHidden/>
          </w:rPr>
        </w:r>
        <w:r w:rsidRPr="00A01954">
          <w:rPr>
            <w:noProof/>
            <w:webHidden/>
          </w:rPr>
          <w:fldChar w:fldCharType="separate"/>
        </w:r>
        <w:r w:rsidRPr="00A01954">
          <w:rPr>
            <w:noProof/>
            <w:webHidden/>
          </w:rPr>
          <w:t>9</w:t>
        </w:r>
        <w:r w:rsidRPr="00A01954">
          <w:rPr>
            <w:noProof/>
            <w:webHidden/>
          </w:rPr>
          <w:fldChar w:fldCharType="end"/>
        </w:r>
      </w:hyperlink>
    </w:p>
    <w:p w14:paraId="7D4B66E6" w14:textId="73AABA23"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09" w:history="1">
        <w:r w:rsidRPr="00A01954">
          <w:rPr>
            <w:rStyle w:val="Collegamentoipertestuale"/>
            <w:noProof/>
            <w:lang w:bidi="it-IT"/>
          </w:rPr>
          <w:t>13.</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TRACCIABILITÀ DEI FLUSSI FINANZIARI</w:t>
        </w:r>
        <w:r w:rsidRPr="00A01954">
          <w:rPr>
            <w:noProof/>
            <w:webHidden/>
          </w:rPr>
          <w:tab/>
        </w:r>
        <w:r w:rsidRPr="00A01954">
          <w:rPr>
            <w:noProof/>
            <w:webHidden/>
          </w:rPr>
          <w:fldChar w:fldCharType="begin"/>
        </w:r>
        <w:r w:rsidRPr="00A01954">
          <w:rPr>
            <w:noProof/>
            <w:webHidden/>
          </w:rPr>
          <w:instrText xml:space="preserve"> PAGEREF _Toc188460109 \h </w:instrText>
        </w:r>
        <w:r w:rsidRPr="00A01954">
          <w:rPr>
            <w:noProof/>
            <w:webHidden/>
          </w:rPr>
        </w:r>
        <w:r w:rsidRPr="00A01954">
          <w:rPr>
            <w:noProof/>
            <w:webHidden/>
          </w:rPr>
          <w:fldChar w:fldCharType="separate"/>
        </w:r>
        <w:r w:rsidRPr="00A01954">
          <w:rPr>
            <w:noProof/>
            <w:webHidden/>
          </w:rPr>
          <w:t>11</w:t>
        </w:r>
        <w:r w:rsidRPr="00A01954">
          <w:rPr>
            <w:noProof/>
            <w:webHidden/>
          </w:rPr>
          <w:fldChar w:fldCharType="end"/>
        </w:r>
      </w:hyperlink>
    </w:p>
    <w:p w14:paraId="50B7817C" w14:textId="5C651994"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10" w:history="1">
        <w:r w:rsidRPr="00A01954">
          <w:rPr>
            <w:rStyle w:val="Collegamentoipertestuale"/>
            <w:noProof/>
            <w:lang w:bidi="it-IT"/>
          </w:rPr>
          <w:t>14.</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RISOLUZIONE DEL CONTRATTO</w:t>
        </w:r>
        <w:r w:rsidRPr="00A01954">
          <w:rPr>
            <w:noProof/>
            <w:webHidden/>
          </w:rPr>
          <w:tab/>
        </w:r>
        <w:r w:rsidRPr="00A01954">
          <w:rPr>
            <w:noProof/>
            <w:webHidden/>
          </w:rPr>
          <w:fldChar w:fldCharType="begin"/>
        </w:r>
        <w:r w:rsidRPr="00A01954">
          <w:rPr>
            <w:noProof/>
            <w:webHidden/>
          </w:rPr>
          <w:instrText xml:space="preserve"> PAGEREF _Toc188460110 \h </w:instrText>
        </w:r>
        <w:r w:rsidRPr="00A01954">
          <w:rPr>
            <w:noProof/>
            <w:webHidden/>
          </w:rPr>
        </w:r>
        <w:r w:rsidRPr="00A01954">
          <w:rPr>
            <w:noProof/>
            <w:webHidden/>
          </w:rPr>
          <w:fldChar w:fldCharType="separate"/>
        </w:r>
        <w:r w:rsidRPr="00A01954">
          <w:rPr>
            <w:noProof/>
            <w:webHidden/>
          </w:rPr>
          <w:t>11</w:t>
        </w:r>
        <w:r w:rsidRPr="00A01954">
          <w:rPr>
            <w:noProof/>
            <w:webHidden/>
          </w:rPr>
          <w:fldChar w:fldCharType="end"/>
        </w:r>
      </w:hyperlink>
    </w:p>
    <w:p w14:paraId="2AEF5C86" w14:textId="5DBB8EA0" w:rsidR="00875D27" w:rsidRPr="00A01954" w:rsidRDefault="00875D27">
      <w:pPr>
        <w:pStyle w:val="Sommario1"/>
        <w:tabs>
          <w:tab w:val="left" w:pos="720"/>
          <w:tab w:val="right" w:leader="dot" w:pos="9592"/>
        </w:tabs>
        <w:rPr>
          <w:rFonts w:eastAsiaTheme="minorEastAsia" w:cstheme="minorBidi"/>
          <w:b w:val="0"/>
          <w:bCs w:val="0"/>
          <w:caps w:val="0"/>
          <w:noProof/>
          <w:kern w:val="2"/>
          <w:sz w:val="24"/>
          <w:szCs w:val="24"/>
          <w14:ligatures w14:val="standardContextual"/>
        </w:rPr>
      </w:pPr>
      <w:hyperlink w:anchor="_Toc188460111" w:history="1">
        <w:r w:rsidRPr="00A01954">
          <w:rPr>
            <w:rStyle w:val="Collegamentoipertestuale"/>
            <w:noProof/>
            <w:lang w:bidi="it-IT"/>
          </w:rPr>
          <w:t>15.</w:t>
        </w:r>
        <w:r w:rsidRPr="00A01954">
          <w:rPr>
            <w:rFonts w:eastAsiaTheme="minorEastAsia" w:cstheme="minorBidi"/>
            <w:b w:val="0"/>
            <w:bCs w:val="0"/>
            <w:caps w:val="0"/>
            <w:noProof/>
            <w:kern w:val="2"/>
            <w:sz w:val="24"/>
            <w:szCs w:val="24"/>
            <w14:ligatures w14:val="standardContextual"/>
          </w:rPr>
          <w:tab/>
        </w:r>
        <w:r w:rsidRPr="00A01954">
          <w:rPr>
            <w:rStyle w:val="Collegamentoipertestuale"/>
            <w:noProof/>
            <w:lang w:bidi="it-IT"/>
          </w:rPr>
          <w:t>RECESSO DAL CONTRATTO E VALUTAZIONE DEL DECIMO</w:t>
        </w:r>
        <w:r w:rsidRPr="00A01954">
          <w:rPr>
            <w:noProof/>
            <w:webHidden/>
          </w:rPr>
          <w:tab/>
        </w:r>
        <w:r w:rsidRPr="00A01954">
          <w:rPr>
            <w:noProof/>
            <w:webHidden/>
          </w:rPr>
          <w:fldChar w:fldCharType="begin"/>
        </w:r>
        <w:r w:rsidRPr="00A01954">
          <w:rPr>
            <w:noProof/>
            <w:webHidden/>
          </w:rPr>
          <w:instrText xml:space="preserve"> PAGEREF _Toc188460111 \h </w:instrText>
        </w:r>
        <w:r w:rsidRPr="00A01954">
          <w:rPr>
            <w:noProof/>
            <w:webHidden/>
          </w:rPr>
        </w:r>
        <w:r w:rsidRPr="00A01954">
          <w:rPr>
            <w:noProof/>
            <w:webHidden/>
          </w:rPr>
          <w:fldChar w:fldCharType="separate"/>
        </w:r>
        <w:r w:rsidRPr="00A01954">
          <w:rPr>
            <w:noProof/>
            <w:webHidden/>
          </w:rPr>
          <w:t>11</w:t>
        </w:r>
        <w:r w:rsidRPr="00A01954">
          <w:rPr>
            <w:noProof/>
            <w:webHidden/>
          </w:rPr>
          <w:fldChar w:fldCharType="end"/>
        </w:r>
      </w:hyperlink>
    </w:p>
    <w:p w14:paraId="7770484E" w14:textId="3BBD386D" w:rsidR="005844C9" w:rsidRPr="009855FE" w:rsidRDefault="006F358E" w:rsidP="006F358E">
      <w:pPr>
        <w:pStyle w:val="Sommario1"/>
        <w:tabs>
          <w:tab w:val="left" w:pos="480"/>
          <w:tab w:val="right" w:leader="dot" w:pos="9592"/>
        </w:tabs>
        <w:rPr>
          <w:rFonts w:eastAsia="Calibri"/>
          <w:sz w:val="22"/>
          <w:szCs w:val="22"/>
          <w:lang w:bidi="it-IT"/>
        </w:rPr>
      </w:pPr>
      <w:r w:rsidRPr="00A01954">
        <w:rPr>
          <w:rFonts w:eastAsia="Calibri"/>
          <w:b w:val="0"/>
          <w:bCs w:val="0"/>
          <w:caps w:val="0"/>
          <w:noProof/>
          <w:color w:val="0000FF"/>
          <w:sz w:val="22"/>
          <w:szCs w:val="22"/>
          <w:u w:val="single"/>
          <w:lang w:bidi="it-IT"/>
        </w:rPr>
        <w:fldChar w:fldCharType="end"/>
      </w:r>
    </w:p>
    <w:p w14:paraId="2992D851" w14:textId="2B15E0C6" w:rsidR="005844C9" w:rsidRPr="009855FE" w:rsidRDefault="005844C9">
      <w:pPr>
        <w:rPr>
          <w:rFonts w:asciiTheme="minorHAnsi" w:eastAsia="Calibri" w:hAnsiTheme="minorHAnsi" w:cstheme="minorHAnsi"/>
          <w:sz w:val="22"/>
          <w:szCs w:val="22"/>
          <w:lang w:bidi="it-IT"/>
        </w:rPr>
      </w:pPr>
      <w:r w:rsidRPr="009855FE">
        <w:rPr>
          <w:rFonts w:asciiTheme="minorHAnsi" w:eastAsia="Calibri" w:hAnsiTheme="minorHAnsi" w:cstheme="minorHAnsi"/>
          <w:sz w:val="22"/>
          <w:szCs w:val="22"/>
          <w:lang w:bidi="it-IT"/>
        </w:rPr>
        <w:br w:type="page"/>
      </w:r>
    </w:p>
    <w:p w14:paraId="015CD8E3" w14:textId="77777777" w:rsidR="005844C9" w:rsidRPr="009855FE" w:rsidRDefault="005844C9" w:rsidP="005844C9">
      <w:pPr>
        <w:widowControl w:val="0"/>
        <w:autoSpaceDE w:val="0"/>
        <w:autoSpaceDN w:val="0"/>
        <w:rPr>
          <w:rFonts w:asciiTheme="minorHAnsi" w:eastAsia="Calibri" w:hAnsiTheme="minorHAnsi" w:cstheme="minorHAnsi"/>
          <w:sz w:val="22"/>
          <w:szCs w:val="22"/>
          <w:lang w:bidi="it-IT"/>
        </w:rPr>
      </w:pPr>
    </w:p>
    <w:p w14:paraId="01815832" w14:textId="243ADB65" w:rsidR="005844C9" w:rsidRPr="009855FE" w:rsidRDefault="00471744" w:rsidP="00C80E7C">
      <w:pPr>
        <w:pStyle w:val="Titolo1"/>
        <w:rPr>
          <w:rFonts w:asciiTheme="minorHAnsi" w:hAnsiTheme="minorHAnsi" w:cstheme="minorHAnsi"/>
          <w:sz w:val="22"/>
          <w:szCs w:val="22"/>
          <w:lang w:bidi="it-IT"/>
        </w:rPr>
      </w:pPr>
      <w:bookmarkStart w:id="0" w:name="_Toc188460087"/>
      <w:r w:rsidRPr="009855FE">
        <w:rPr>
          <w:rFonts w:asciiTheme="minorHAnsi" w:hAnsiTheme="minorHAnsi" w:cstheme="minorHAnsi"/>
          <w:sz w:val="22"/>
          <w:szCs w:val="22"/>
        </w:rPr>
        <w:t>PREMESSE</w:t>
      </w:r>
      <w:bookmarkEnd w:id="0"/>
    </w:p>
    <w:p w14:paraId="7E000CA8" w14:textId="0F042316" w:rsidR="002822A9" w:rsidRPr="009855FE" w:rsidRDefault="002822A9" w:rsidP="00CF1C33">
      <w:pPr>
        <w:jc w:val="both"/>
        <w:rPr>
          <w:rFonts w:asciiTheme="minorHAnsi" w:eastAsia="Calibri" w:hAnsiTheme="minorHAnsi" w:cstheme="minorHAnsi"/>
          <w:sz w:val="22"/>
          <w:szCs w:val="22"/>
          <w:lang w:bidi="it-IT"/>
        </w:rPr>
      </w:pPr>
      <w:r w:rsidRPr="009855FE">
        <w:rPr>
          <w:rFonts w:asciiTheme="minorHAnsi" w:eastAsia="Calibri" w:hAnsiTheme="minorHAnsi" w:cstheme="minorHAnsi"/>
          <w:sz w:val="22"/>
          <w:szCs w:val="22"/>
          <w:lang w:bidi="it-IT"/>
        </w:rPr>
        <w:t xml:space="preserve">la Stazione appaltante </w:t>
      </w:r>
      <w:r w:rsidR="001E2EF3" w:rsidRPr="001E2EF3">
        <w:rPr>
          <w:rFonts w:asciiTheme="minorHAnsi" w:eastAsia="Calibri" w:hAnsiTheme="minorHAnsi" w:cstheme="minorHAnsi"/>
          <w:sz w:val="22"/>
          <w:szCs w:val="22"/>
          <w:lang w:bidi="it-IT"/>
        </w:rPr>
        <w:t>Istituto di Scienze dell’Atmosfera e del Clima</w:t>
      </w:r>
      <w:r w:rsidRPr="009855FE">
        <w:rPr>
          <w:rFonts w:asciiTheme="minorHAnsi" w:eastAsia="Calibri" w:hAnsiTheme="minorHAnsi" w:cstheme="minorHAnsi"/>
          <w:sz w:val="22"/>
          <w:szCs w:val="22"/>
          <w:lang w:bidi="it-IT"/>
        </w:rPr>
        <w:t xml:space="preserve"> del Consiglio Nazionale delle Ricerche </w:t>
      </w:r>
      <w:r w:rsidR="001E2EF3">
        <w:rPr>
          <w:rFonts w:asciiTheme="minorHAnsi" w:eastAsia="Calibri" w:hAnsiTheme="minorHAnsi" w:cstheme="minorHAnsi"/>
          <w:sz w:val="22"/>
          <w:szCs w:val="22"/>
          <w:lang w:bidi="it-IT"/>
        </w:rPr>
        <w:t>CNR ISAC</w:t>
      </w:r>
      <w:r w:rsidRPr="009855FE">
        <w:rPr>
          <w:rFonts w:asciiTheme="minorHAnsi" w:eastAsia="Calibri" w:hAnsiTheme="minorHAnsi" w:cstheme="minorHAnsi"/>
          <w:sz w:val="22"/>
          <w:szCs w:val="22"/>
          <w:lang w:bidi="it-IT"/>
        </w:rPr>
        <w:t xml:space="preserve"> intende procedere mediante procedura di gara all’affidamento </w:t>
      </w:r>
      <w:r w:rsidRPr="001E2EF3">
        <w:rPr>
          <w:rFonts w:asciiTheme="minorHAnsi" w:eastAsia="Calibri" w:hAnsiTheme="minorHAnsi" w:cstheme="minorHAnsi"/>
          <w:i/>
          <w:iCs/>
          <w:sz w:val="22"/>
          <w:szCs w:val="22"/>
          <w:lang w:bidi="it-IT"/>
        </w:rPr>
        <w:t>della fornitura, installazion</w:t>
      </w:r>
      <w:r w:rsidR="000C7FBD">
        <w:rPr>
          <w:rFonts w:asciiTheme="minorHAnsi" w:eastAsia="Calibri" w:hAnsiTheme="minorHAnsi" w:cstheme="minorHAnsi"/>
          <w:i/>
          <w:iCs/>
          <w:sz w:val="22"/>
          <w:szCs w:val="22"/>
          <w:lang w:bidi="it-IT"/>
        </w:rPr>
        <w:t>e</w:t>
      </w:r>
      <w:r w:rsidRPr="001E2EF3">
        <w:rPr>
          <w:rFonts w:asciiTheme="minorHAnsi" w:eastAsia="Calibri" w:hAnsiTheme="minorHAnsi" w:cstheme="minorHAnsi"/>
          <w:i/>
          <w:iCs/>
          <w:sz w:val="22"/>
          <w:szCs w:val="22"/>
          <w:lang w:bidi="it-IT"/>
        </w:rPr>
        <w:t xml:space="preserve"> e resa operativa di</w:t>
      </w:r>
      <w:r w:rsidRPr="001E2EF3">
        <w:rPr>
          <w:rFonts w:asciiTheme="minorHAnsi" w:eastAsia="Calibri" w:hAnsiTheme="minorHAnsi" w:cstheme="minorHAnsi"/>
          <w:sz w:val="22"/>
          <w:szCs w:val="22"/>
          <w:lang w:bidi="it-IT"/>
        </w:rPr>
        <w:t xml:space="preserve"> </w:t>
      </w:r>
      <w:r w:rsidR="001E2EF3" w:rsidRPr="001E2EF3">
        <w:rPr>
          <w:rFonts w:asciiTheme="minorHAnsi" w:eastAsia="Calibri" w:hAnsiTheme="minorHAnsi" w:cstheme="minorHAnsi"/>
          <w:sz w:val="22"/>
          <w:szCs w:val="22"/>
          <w:lang w:bidi="it-IT"/>
        </w:rPr>
        <w:t xml:space="preserve">strumentazione scientifica per N.1 Sistema Doppler </w:t>
      </w:r>
      <w:proofErr w:type="spellStart"/>
      <w:r w:rsidR="001E2EF3" w:rsidRPr="001E2EF3">
        <w:rPr>
          <w:rFonts w:asciiTheme="minorHAnsi" w:eastAsia="Calibri" w:hAnsiTheme="minorHAnsi" w:cstheme="minorHAnsi"/>
          <w:sz w:val="22"/>
          <w:szCs w:val="22"/>
          <w:lang w:bidi="it-IT"/>
        </w:rPr>
        <w:t>Cluod</w:t>
      </w:r>
      <w:proofErr w:type="spellEnd"/>
      <w:r w:rsidR="001E2EF3" w:rsidRPr="001E2EF3">
        <w:rPr>
          <w:rFonts w:asciiTheme="minorHAnsi" w:eastAsia="Calibri" w:hAnsiTheme="minorHAnsi" w:cstheme="minorHAnsi"/>
          <w:sz w:val="22"/>
          <w:szCs w:val="22"/>
          <w:lang w:bidi="it-IT"/>
        </w:rPr>
        <w:t xml:space="preserve"> Radar</w:t>
      </w:r>
      <w:r w:rsidRPr="001E2EF3">
        <w:rPr>
          <w:rFonts w:asciiTheme="minorHAnsi" w:eastAsia="Calibri" w:hAnsiTheme="minorHAnsi" w:cstheme="minorHAnsi"/>
          <w:sz w:val="22"/>
          <w:szCs w:val="22"/>
          <w:lang w:bidi="it-IT"/>
        </w:rPr>
        <w:t xml:space="preserve">, da </w:t>
      </w:r>
      <w:r w:rsidRPr="001E2EF3">
        <w:rPr>
          <w:rFonts w:asciiTheme="minorHAnsi" w:eastAsia="Calibri" w:hAnsiTheme="minorHAnsi" w:cstheme="minorHAnsi"/>
          <w:i/>
          <w:iCs/>
          <w:sz w:val="22"/>
          <w:szCs w:val="22"/>
          <w:lang w:bidi="it-IT"/>
        </w:rPr>
        <w:t>consegnare</w:t>
      </w:r>
      <w:r w:rsidRPr="001E2EF3">
        <w:rPr>
          <w:rFonts w:asciiTheme="minorHAnsi" w:eastAsia="Calibri" w:hAnsiTheme="minorHAnsi" w:cstheme="minorHAnsi"/>
          <w:sz w:val="22"/>
          <w:szCs w:val="22"/>
          <w:lang w:bidi="it-IT"/>
        </w:rPr>
        <w:t xml:space="preserve"> presso il luogo di cui al successivo paragrafo § </w:t>
      </w:r>
      <w:r w:rsidR="00027094" w:rsidRPr="001E2EF3">
        <w:rPr>
          <w:rFonts w:asciiTheme="minorHAnsi" w:eastAsia="Calibri" w:hAnsiTheme="minorHAnsi" w:cstheme="minorHAnsi"/>
          <w:sz w:val="22"/>
          <w:szCs w:val="22"/>
          <w:lang w:bidi="it-IT"/>
        </w:rPr>
        <w:t>3</w:t>
      </w:r>
      <w:r w:rsidRPr="001E2EF3">
        <w:rPr>
          <w:rFonts w:asciiTheme="minorHAnsi" w:eastAsia="Calibri" w:hAnsiTheme="minorHAnsi" w:cstheme="minorHAnsi"/>
          <w:sz w:val="22"/>
          <w:szCs w:val="22"/>
          <w:lang w:bidi="it-IT"/>
        </w:rPr>
        <w:t>.</w:t>
      </w:r>
      <w:r w:rsidRPr="009855FE">
        <w:rPr>
          <w:rFonts w:asciiTheme="minorHAnsi" w:eastAsia="Calibri" w:hAnsiTheme="minorHAnsi" w:cstheme="minorHAnsi"/>
          <w:sz w:val="22"/>
          <w:szCs w:val="22"/>
          <w:lang w:bidi="it-IT"/>
        </w:rPr>
        <w:t xml:space="preserve"> </w:t>
      </w:r>
    </w:p>
    <w:p w14:paraId="3C53B6DB" w14:textId="35AD94F2" w:rsidR="005844C9" w:rsidRPr="009855FE" w:rsidRDefault="005844C9" w:rsidP="00CF1C33">
      <w:pPr>
        <w:rPr>
          <w:rFonts w:asciiTheme="minorHAnsi" w:eastAsia="Calibri" w:hAnsiTheme="minorHAnsi" w:cstheme="minorHAnsi"/>
          <w:sz w:val="22"/>
          <w:szCs w:val="22"/>
          <w:lang w:bidi="it-IT"/>
        </w:rPr>
      </w:pPr>
    </w:p>
    <w:p w14:paraId="2DFAD831" w14:textId="60667A7C" w:rsidR="005844C9" w:rsidRPr="009855FE" w:rsidRDefault="00C93B1C" w:rsidP="00C80E7C">
      <w:pPr>
        <w:pStyle w:val="Titolo1"/>
        <w:rPr>
          <w:rFonts w:asciiTheme="minorHAnsi" w:hAnsiTheme="minorHAnsi" w:cstheme="minorHAnsi"/>
          <w:sz w:val="22"/>
          <w:szCs w:val="22"/>
        </w:rPr>
      </w:pPr>
      <w:bookmarkStart w:id="1" w:name="_Toc188460088"/>
      <w:r w:rsidRPr="009855FE">
        <w:rPr>
          <w:rFonts w:asciiTheme="minorHAnsi" w:hAnsiTheme="minorHAnsi" w:cstheme="minorHAnsi"/>
          <w:sz w:val="22"/>
          <w:szCs w:val="22"/>
        </w:rPr>
        <w:t xml:space="preserve">CARATTERISTICHE TECNICHE/FUNZIONALITÀ E DOTAZIONI </w:t>
      </w:r>
      <w:r w:rsidRPr="001E2EF3">
        <w:rPr>
          <w:rFonts w:asciiTheme="minorHAnsi" w:hAnsiTheme="minorHAnsi" w:cstheme="minorHAnsi"/>
          <w:sz w:val="22"/>
          <w:szCs w:val="22"/>
        </w:rPr>
        <w:t>MINIME DELLA FORNITURA</w:t>
      </w:r>
      <w:bookmarkEnd w:id="1"/>
    </w:p>
    <w:p w14:paraId="3560BB30" w14:textId="41D39183" w:rsidR="005844C9" w:rsidRPr="009855FE" w:rsidRDefault="005844C9" w:rsidP="005844C9">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L’offerta del concorrente deve rispettare tutte le caratteristiche tecniche, funzionalità e dotazioni minime della fornitura stabilite nel presente paragrafo, pena l’esclusione dalla procedura di gara</w:t>
      </w:r>
      <w:r w:rsidR="008F1CB1" w:rsidRPr="009855FE">
        <w:rPr>
          <w:rFonts w:asciiTheme="minorHAnsi" w:eastAsia="Calibri" w:hAnsiTheme="minorHAnsi" w:cstheme="minorHAnsi"/>
          <w:sz w:val="22"/>
          <w:szCs w:val="22"/>
        </w:rPr>
        <w:t>.</w:t>
      </w:r>
    </w:p>
    <w:p w14:paraId="02172531" w14:textId="77777777" w:rsidR="001E2EF3" w:rsidRPr="001E2EF3" w:rsidRDefault="001E2EF3" w:rsidP="001E2EF3">
      <w:pPr>
        <w:widowControl w:val="0"/>
        <w:autoSpaceDE w:val="0"/>
        <w:autoSpaceDN w:val="0"/>
        <w:ind w:right="3"/>
        <w:rPr>
          <w:rFonts w:asciiTheme="minorHAnsi" w:hAnsiTheme="minorHAnsi" w:cstheme="minorHAnsi"/>
          <w:highlight w:val="yellow"/>
          <w:lang w:bidi="it-IT"/>
        </w:rPr>
      </w:pPr>
    </w:p>
    <w:p w14:paraId="7DBFF460" w14:textId="5707E51C" w:rsidR="001E2EF3" w:rsidRPr="001E2EF3" w:rsidRDefault="001E2EF3" w:rsidP="001E2EF3">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ISAC-CNR, nell’ambito del progetto ITINERIS, intende dotarsi di un sistema Doppler Cloud Radar per la</w:t>
      </w:r>
      <w:r>
        <w:rPr>
          <w:rFonts w:asciiTheme="minorHAnsi" w:hAnsiTheme="minorHAnsi" w:cstheme="minorHAnsi"/>
          <w:sz w:val="22"/>
          <w:szCs w:val="22"/>
        </w:rPr>
        <w:t xml:space="preserve"> </w:t>
      </w:r>
      <w:r w:rsidRPr="001E2EF3">
        <w:rPr>
          <w:rFonts w:asciiTheme="minorHAnsi" w:hAnsiTheme="minorHAnsi" w:cstheme="minorHAnsi"/>
          <w:sz w:val="22"/>
          <w:szCs w:val="22"/>
        </w:rPr>
        <w:t>caratterizzazione delle nubi lungo la verticale. La strumentazione andrà ad integrarsi alla strumentazione del</w:t>
      </w:r>
    </w:p>
    <w:p w14:paraId="480F0D99" w14:textId="77777777" w:rsidR="001E2EF3" w:rsidRPr="001E2EF3" w:rsidRDefault="001E2EF3" w:rsidP="001E2EF3">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mezzo mobile “AEROLAB”, infrastruttura del programma ACTRIS Italia.</w:t>
      </w:r>
    </w:p>
    <w:p w14:paraId="1AD0EF62" w14:textId="16DEBFF7" w:rsidR="001E2EF3" w:rsidRPr="001E2EF3" w:rsidRDefault="001E2EF3" w:rsidP="001E2EF3">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 xml:space="preserve">La misura </w:t>
      </w:r>
      <w:proofErr w:type="spellStart"/>
      <w:r w:rsidRPr="001E2EF3">
        <w:rPr>
          <w:rFonts w:asciiTheme="minorHAnsi" w:hAnsiTheme="minorHAnsi" w:cstheme="minorHAnsi"/>
          <w:sz w:val="22"/>
          <w:szCs w:val="22"/>
        </w:rPr>
        <w:t>telerilevata</w:t>
      </w:r>
      <w:proofErr w:type="spellEnd"/>
      <w:r w:rsidRPr="001E2EF3">
        <w:rPr>
          <w:rFonts w:asciiTheme="minorHAnsi" w:hAnsiTheme="minorHAnsi" w:cstheme="minorHAnsi"/>
          <w:sz w:val="22"/>
          <w:szCs w:val="22"/>
        </w:rPr>
        <w:t xml:space="preserve"> attraverso strumentazione di tipo Doppler Cloud Radar di proprietà caratterizzanti</w:t>
      </w:r>
      <w:r>
        <w:rPr>
          <w:rFonts w:asciiTheme="minorHAnsi" w:hAnsiTheme="minorHAnsi" w:cstheme="minorHAnsi"/>
          <w:sz w:val="22"/>
          <w:szCs w:val="22"/>
        </w:rPr>
        <w:t xml:space="preserve"> </w:t>
      </w:r>
      <w:r w:rsidRPr="001E2EF3">
        <w:rPr>
          <w:rFonts w:asciiTheme="minorHAnsi" w:hAnsiTheme="minorHAnsi" w:cstheme="minorHAnsi"/>
          <w:sz w:val="22"/>
          <w:szCs w:val="22"/>
        </w:rPr>
        <w:t>nubi lungo la verticale sopra il sito di osservazione rientra tra una delle osservazioni obbligatorie delle</w:t>
      </w:r>
      <w:r>
        <w:rPr>
          <w:rFonts w:asciiTheme="minorHAnsi" w:hAnsiTheme="minorHAnsi" w:cstheme="minorHAnsi"/>
          <w:sz w:val="22"/>
          <w:szCs w:val="22"/>
        </w:rPr>
        <w:t xml:space="preserve"> </w:t>
      </w:r>
      <w:r w:rsidRPr="001E2EF3">
        <w:rPr>
          <w:rFonts w:asciiTheme="minorHAnsi" w:hAnsiTheme="minorHAnsi" w:cstheme="minorHAnsi"/>
          <w:sz w:val="22"/>
          <w:szCs w:val="22"/>
        </w:rPr>
        <w:t>National Facilities ACTRIS in ambito Cloud Remote Sensing. La tecnologia utilizzata per questo tipo di misure</w:t>
      </w:r>
      <w:r>
        <w:rPr>
          <w:rFonts w:asciiTheme="minorHAnsi" w:hAnsiTheme="minorHAnsi" w:cstheme="minorHAnsi"/>
          <w:sz w:val="22"/>
          <w:szCs w:val="22"/>
        </w:rPr>
        <w:t xml:space="preserve"> </w:t>
      </w:r>
      <w:r w:rsidRPr="001E2EF3">
        <w:rPr>
          <w:rFonts w:asciiTheme="minorHAnsi" w:hAnsiTheme="minorHAnsi" w:cstheme="minorHAnsi"/>
          <w:sz w:val="22"/>
          <w:szCs w:val="22"/>
        </w:rPr>
        <w:t>è ormai consolidata, robusta, e pertanto idonea per misure di lungo periodo, sistematiche e continue in</w:t>
      </w:r>
      <w:r>
        <w:rPr>
          <w:rFonts w:asciiTheme="minorHAnsi" w:hAnsiTheme="minorHAnsi" w:cstheme="minorHAnsi"/>
          <w:sz w:val="22"/>
          <w:szCs w:val="22"/>
        </w:rPr>
        <w:t xml:space="preserve"> </w:t>
      </w:r>
      <w:r w:rsidRPr="001E2EF3">
        <w:rPr>
          <w:rFonts w:asciiTheme="minorHAnsi" w:hAnsiTheme="minorHAnsi" w:cstheme="minorHAnsi"/>
          <w:sz w:val="22"/>
          <w:szCs w:val="22"/>
        </w:rPr>
        <w:t xml:space="preserve">modalità </w:t>
      </w:r>
      <w:proofErr w:type="spellStart"/>
      <w:r w:rsidRPr="001E2EF3">
        <w:rPr>
          <w:rFonts w:asciiTheme="minorHAnsi" w:hAnsiTheme="minorHAnsi" w:cstheme="minorHAnsi"/>
          <w:sz w:val="22"/>
          <w:szCs w:val="22"/>
        </w:rPr>
        <w:t>unattended</w:t>
      </w:r>
      <w:proofErr w:type="spellEnd"/>
      <w:r w:rsidRPr="001E2EF3">
        <w:rPr>
          <w:rFonts w:asciiTheme="minorHAnsi" w:hAnsiTheme="minorHAnsi" w:cstheme="minorHAnsi"/>
          <w:sz w:val="22"/>
          <w:szCs w:val="22"/>
        </w:rPr>
        <w:t>.</w:t>
      </w:r>
    </w:p>
    <w:p w14:paraId="5C7C46A3" w14:textId="77777777" w:rsidR="001E2EF3" w:rsidRPr="001E2EF3" w:rsidRDefault="001E2EF3" w:rsidP="001E2EF3">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Caratteristiche minime del sistema: le caratteristiche tecniche della sensoristica richiesta sono da intendersi</w:t>
      </w:r>
    </w:p>
    <w:p w14:paraId="06928E35" w14:textId="459CDBC8" w:rsidR="001E2EF3" w:rsidRPr="001E2EF3" w:rsidRDefault="001E2EF3" w:rsidP="001E2EF3">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quali specifiche minime per la corretta esecuzione della caratterizzazione delle nubi lungo la colonna</w:t>
      </w:r>
      <w:r>
        <w:rPr>
          <w:rFonts w:asciiTheme="minorHAnsi" w:hAnsiTheme="minorHAnsi" w:cstheme="minorHAnsi"/>
          <w:sz w:val="22"/>
          <w:szCs w:val="22"/>
        </w:rPr>
        <w:t xml:space="preserve"> </w:t>
      </w:r>
      <w:r w:rsidRPr="001E2EF3">
        <w:rPr>
          <w:rFonts w:asciiTheme="minorHAnsi" w:hAnsiTheme="minorHAnsi" w:cstheme="minorHAnsi"/>
          <w:sz w:val="22"/>
          <w:szCs w:val="22"/>
        </w:rPr>
        <w:t>verticale.</w:t>
      </w:r>
    </w:p>
    <w:p w14:paraId="4FC56B28"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p>
    <w:p w14:paraId="759BB6D1"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p>
    <w:p w14:paraId="568EE318" w14:textId="63ACC202"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Misura ed operabilità richiesta:</w:t>
      </w:r>
    </w:p>
    <w:p w14:paraId="42AB0608"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1. Banda di trasmissione: banda Ka;</w:t>
      </w:r>
    </w:p>
    <w:p w14:paraId="3613337A"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2. Misure del profilo di riflettività radar;</w:t>
      </w:r>
    </w:p>
    <w:p w14:paraId="19AAAF9B"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3. Misure del profilo degli spettri Doppler;</w:t>
      </w:r>
    </w:p>
    <w:p w14:paraId="441F9072"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 xml:space="preserve">4. Misure dei segnali co- e cross-polarizzazione per il calcolo del Linear </w:t>
      </w:r>
      <w:proofErr w:type="spellStart"/>
      <w:r w:rsidRPr="001E2EF3">
        <w:rPr>
          <w:rFonts w:asciiTheme="minorHAnsi" w:hAnsiTheme="minorHAnsi" w:cstheme="minorHAnsi"/>
          <w:i/>
          <w:sz w:val="22"/>
          <w:szCs w:val="22"/>
          <w:lang w:bidi="it-IT"/>
        </w:rPr>
        <w:t>Depolarization</w:t>
      </w:r>
      <w:proofErr w:type="spellEnd"/>
      <w:r w:rsidRPr="001E2EF3">
        <w:rPr>
          <w:rFonts w:asciiTheme="minorHAnsi" w:hAnsiTheme="minorHAnsi" w:cstheme="minorHAnsi"/>
          <w:i/>
          <w:sz w:val="22"/>
          <w:szCs w:val="22"/>
          <w:lang w:bidi="it-IT"/>
        </w:rPr>
        <w:t xml:space="preserve"> Ratio;</w:t>
      </w:r>
    </w:p>
    <w:p w14:paraId="09F535AA"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5. Controllo da remoto e automazione completa per operatività h24/7g senza operatore in sito;</w:t>
      </w:r>
    </w:p>
    <w:p w14:paraId="29CD25EB" w14:textId="67FE7F76" w:rsidR="001E2EF3" w:rsidRPr="00F03E1C" w:rsidRDefault="001E2EF3" w:rsidP="00F03E1C">
      <w:pPr>
        <w:widowControl w:val="0"/>
        <w:autoSpaceDE w:val="0"/>
        <w:autoSpaceDN w:val="0"/>
        <w:ind w:left="284" w:right="3" w:hanging="284"/>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 xml:space="preserve">6. Il sistema deve essere ACTRIS </w:t>
      </w:r>
      <w:proofErr w:type="spellStart"/>
      <w:r w:rsidRPr="001E2EF3">
        <w:rPr>
          <w:rFonts w:asciiTheme="minorHAnsi" w:hAnsiTheme="minorHAnsi" w:cstheme="minorHAnsi"/>
          <w:i/>
          <w:sz w:val="22"/>
          <w:szCs w:val="22"/>
          <w:lang w:bidi="it-IT"/>
        </w:rPr>
        <w:t>compliant</w:t>
      </w:r>
      <w:proofErr w:type="spellEnd"/>
      <w:r w:rsidRPr="001E2EF3">
        <w:rPr>
          <w:rFonts w:asciiTheme="minorHAnsi" w:hAnsiTheme="minorHAnsi" w:cstheme="minorHAnsi"/>
          <w:i/>
          <w:sz w:val="22"/>
          <w:szCs w:val="22"/>
          <w:lang w:bidi="it-IT"/>
        </w:rPr>
        <w:t xml:space="preserve"> rispondendo ai requisiti minimi per i sistemi Doppler</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 xml:space="preserve">Cloud Radar indicati nel documento </w:t>
      </w:r>
      <w:proofErr w:type="spellStart"/>
      <w:r w:rsidRPr="001E2EF3">
        <w:rPr>
          <w:rFonts w:asciiTheme="minorHAnsi" w:hAnsiTheme="minorHAnsi" w:cstheme="minorHAnsi"/>
          <w:i/>
          <w:sz w:val="22"/>
          <w:szCs w:val="22"/>
          <w:lang w:bidi="it-IT"/>
        </w:rPr>
        <w:t>Instrument</w:t>
      </w:r>
      <w:proofErr w:type="spellEnd"/>
      <w:r w:rsidRPr="001E2EF3">
        <w:rPr>
          <w:rFonts w:asciiTheme="minorHAnsi" w:hAnsiTheme="minorHAnsi" w:cstheme="minorHAnsi"/>
          <w:i/>
          <w:sz w:val="22"/>
          <w:szCs w:val="22"/>
          <w:lang w:bidi="it-IT"/>
        </w:rPr>
        <w:t xml:space="preserve"> </w:t>
      </w:r>
      <w:proofErr w:type="spellStart"/>
      <w:r w:rsidRPr="001E2EF3">
        <w:rPr>
          <w:rFonts w:asciiTheme="minorHAnsi" w:hAnsiTheme="minorHAnsi" w:cstheme="minorHAnsi"/>
          <w:i/>
          <w:sz w:val="22"/>
          <w:szCs w:val="22"/>
          <w:lang w:bidi="it-IT"/>
        </w:rPr>
        <w:t>Requirements</w:t>
      </w:r>
      <w:proofErr w:type="spellEnd"/>
      <w:r w:rsidRPr="001E2EF3">
        <w:rPr>
          <w:rFonts w:asciiTheme="minorHAnsi" w:hAnsiTheme="minorHAnsi" w:cstheme="minorHAnsi"/>
          <w:i/>
          <w:sz w:val="22"/>
          <w:szCs w:val="22"/>
          <w:lang w:bidi="it-IT"/>
        </w:rPr>
        <w:t xml:space="preserve"> di ACTRIS-Centre for Cloud</w:t>
      </w:r>
      <w:r w:rsidR="00F03E1C">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val="en-US" w:bidi="it-IT"/>
        </w:rPr>
        <w:t>Remote Sensing (ACTRIS-CCRES);</w:t>
      </w:r>
    </w:p>
    <w:p w14:paraId="4CCF5E0D" w14:textId="296CB1ED" w:rsidR="001E2EF3" w:rsidRPr="001E2EF3" w:rsidRDefault="001E2EF3" w:rsidP="00F03E1C">
      <w:pPr>
        <w:widowControl w:val="0"/>
        <w:autoSpaceDE w:val="0"/>
        <w:autoSpaceDN w:val="0"/>
        <w:ind w:left="284" w:right="3" w:hanging="284"/>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7. La strumentazione dovrà avere caratteristiche di resistenza e stabilità tali da consentirne</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l’utilizzo continuato in ambiente esterno anche in condizioni climatiche rigide (basse</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temperature invernali, nebbia, formazione di ghiaccio) e alte temperature estive ad</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esclusione delle piattaforme informatiche necessarie per il post-processing ACTRIS</w:t>
      </w:r>
      <w:r w:rsidR="00F03E1C">
        <w:rPr>
          <w:rFonts w:asciiTheme="minorHAnsi" w:hAnsiTheme="minorHAnsi" w:cstheme="minorHAnsi"/>
          <w:i/>
          <w:sz w:val="22"/>
          <w:szCs w:val="22"/>
          <w:lang w:bidi="it-IT"/>
        </w:rPr>
        <w:t>-</w:t>
      </w:r>
      <w:proofErr w:type="spellStart"/>
      <w:r w:rsidRPr="001E2EF3">
        <w:rPr>
          <w:rFonts w:asciiTheme="minorHAnsi" w:hAnsiTheme="minorHAnsi" w:cstheme="minorHAnsi"/>
          <w:i/>
          <w:sz w:val="22"/>
          <w:szCs w:val="22"/>
          <w:lang w:bidi="it-IT"/>
        </w:rPr>
        <w:t>compliant</w:t>
      </w:r>
      <w:proofErr w:type="spellEnd"/>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dei dati.</w:t>
      </w:r>
    </w:p>
    <w:p w14:paraId="1579B900" w14:textId="77777777" w:rsidR="00F03E1C" w:rsidRDefault="00F03E1C" w:rsidP="001E2EF3">
      <w:pPr>
        <w:widowControl w:val="0"/>
        <w:autoSpaceDE w:val="0"/>
        <w:autoSpaceDN w:val="0"/>
        <w:ind w:right="3"/>
        <w:jc w:val="both"/>
        <w:rPr>
          <w:rFonts w:asciiTheme="minorHAnsi" w:hAnsiTheme="minorHAnsi" w:cstheme="minorHAnsi"/>
          <w:i/>
          <w:sz w:val="22"/>
          <w:szCs w:val="22"/>
          <w:lang w:bidi="it-IT"/>
        </w:rPr>
      </w:pPr>
    </w:p>
    <w:p w14:paraId="4A57FC74" w14:textId="77C68218" w:rsidR="001E2EF3" w:rsidRPr="001E2EF3" w:rsidRDefault="001E2EF3" w:rsidP="001E2EF3">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Requisiti minimi delle componenti del sistema:</w:t>
      </w:r>
    </w:p>
    <w:p w14:paraId="0887040E" w14:textId="39A852F8" w:rsidR="001E2EF3" w:rsidRPr="001E2EF3" w:rsidRDefault="001E2EF3" w:rsidP="001E2EF3">
      <w:pPr>
        <w:pStyle w:val="Paragrafoelenco"/>
        <w:widowControl w:val="0"/>
        <w:numPr>
          <w:ilvl w:val="0"/>
          <w:numId w:val="32"/>
        </w:numPr>
        <w:autoSpaceDE w:val="0"/>
        <w:autoSpaceDN w:val="0"/>
        <w:ind w:right="3"/>
        <w:rPr>
          <w:rFonts w:asciiTheme="minorHAnsi" w:hAnsiTheme="minorHAnsi" w:cstheme="minorHAnsi"/>
          <w:i/>
          <w:lang w:bidi="it-IT"/>
        </w:rPr>
      </w:pPr>
      <w:r w:rsidRPr="001E2EF3">
        <w:rPr>
          <w:rFonts w:asciiTheme="minorHAnsi" w:hAnsiTheme="minorHAnsi" w:cstheme="minorHAnsi"/>
          <w:i/>
          <w:lang w:bidi="it-IT"/>
        </w:rPr>
        <w:t>Frequenza di Trasmissione (GHz): 35</w:t>
      </w:r>
    </w:p>
    <w:p w14:paraId="05A10DBE"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2. Trasmettitore: Magnetron</w:t>
      </w:r>
    </w:p>
    <w:p w14:paraId="0E98E5CD"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3. Potenza di Picco (kW): &lt;=4</w:t>
      </w:r>
    </w:p>
    <w:p w14:paraId="1AB4B0A8"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4. Potenza media (W): &lt;= 4</w:t>
      </w:r>
    </w:p>
    <w:p w14:paraId="20E9E5F0"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lastRenderedPageBreak/>
        <w:t>5. Ricevitore per i segnali co- e cross- polarizzati</w:t>
      </w:r>
    </w:p>
    <w:p w14:paraId="4826F7E9"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6. Range di misure (m): da 150 a 10000 (lungo la verticale)</w:t>
      </w:r>
    </w:p>
    <w:p w14:paraId="1A0189AD"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 xml:space="preserve">7. </w:t>
      </w:r>
      <w:proofErr w:type="spellStart"/>
      <w:r w:rsidRPr="001E2EF3">
        <w:rPr>
          <w:rFonts w:asciiTheme="minorHAnsi" w:hAnsiTheme="minorHAnsi" w:cstheme="minorHAnsi"/>
          <w:i/>
          <w:iCs/>
        </w:rPr>
        <w:t>Sensitivity</w:t>
      </w:r>
      <w:proofErr w:type="spellEnd"/>
      <w:r w:rsidRPr="001E2EF3">
        <w:rPr>
          <w:rFonts w:asciiTheme="minorHAnsi" w:hAnsiTheme="minorHAnsi" w:cstheme="minorHAnsi"/>
          <w:i/>
          <w:iCs/>
        </w:rPr>
        <w:t xml:space="preserve"> (</w:t>
      </w:r>
      <w:proofErr w:type="spellStart"/>
      <w:r w:rsidRPr="001E2EF3">
        <w:rPr>
          <w:rFonts w:asciiTheme="minorHAnsi" w:hAnsiTheme="minorHAnsi" w:cstheme="minorHAnsi"/>
          <w:i/>
          <w:iCs/>
        </w:rPr>
        <w:t>dBZ</w:t>
      </w:r>
      <w:proofErr w:type="spellEnd"/>
      <w:r w:rsidRPr="001E2EF3">
        <w:rPr>
          <w:rFonts w:asciiTheme="minorHAnsi" w:hAnsiTheme="minorHAnsi" w:cstheme="minorHAnsi"/>
          <w:i/>
          <w:iCs/>
        </w:rPr>
        <w:t>) &lt;= -50 (ad 1 km)</w:t>
      </w:r>
    </w:p>
    <w:p w14:paraId="480B7821"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8. Risoluzione temporale (s): &gt;=0.1</w:t>
      </w:r>
    </w:p>
    <w:p w14:paraId="7B0C725C"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9. Risoluzione velocità (cm/s): &lt;= 5</w:t>
      </w:r>
    </w:p>
    <w:p w14:paraId="278C349A"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10. Risoluzione in range (m): da 15 a 60</w:t>
      </w:r>
    </w:p>
    <w:p w14:paraId="48CAB11E"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lang w:val="en-US"/>
        </w:rPr>
      </w:pPr>
      <w:r w:rsidRPr="001E2EF3">
        <w:rPr>
          <w:rFonts w:asciiTheme="minorHAnsi" w:hAnsiTheme="minorHAnsi" w:cstheme="minorHAnsi"/>
          <w:i/>
          <w:iCs/>
          <w:lang w:val="en-US"/>
        </w:rPr>
        <w:t>11. PRF (Pulse Repetition Frequency) (kHz): da 2.5 a 10</w:t>
      </w:r>
    </w:p>
    <w:p w14:paraId="22F99614"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lang w:val="en-US"/>
        </w:rPr>
      </w:pPr>
      <w:r w:rsidRPr="001E2EF3">
        <w:rPr>
          <w:rFonts w:asciiTheme="minorHAnsi" w:hAnsiTheme="minorHAnsi" w:cstheme="minorHAnsi"/>
          <w:i/>
          <w:iCs/>
          <w:lang w:val="en-US"/>
        </w:rPr>
        <w:t>12. Pulse Width (ns): da 100 a 400</w:t>
      </w:r>
    </w:p>
    <w:p w14:paraId="5BFF505C" w14:textId="77777777" w:rsidR="001E2EF3" w:rsidRPr="001E2EF3" w:rsidRDefault="001E2EF3" w:rsidP="001E2EF3">
      <w:pPr>
        <w:pStyle w:val="Paragrafoelenco"/>
        <w:numPr>
          <w:ilvl w:val="0"/>
          <w:numId w:val="32"/>
        </w:numPr>
        <w:autoSpaceDE w:val="0"/>
        <w:autoSpaceDN w:val="0"/>
        <w:adjustRightInd w:val="0"/>
        <w:rPr>
          <w:rFonts w:asciiTheme="minorHAnsi" w:hAnsiTheme="minorHAnsi" w:cstheme="minorHAnsi"/>
          <w:i/>
          <w:iCs/>
        </w:rPr>
      </w:pPr>
      <w:r w:rsidRPr="001E2EF3">
        <w:rPr>
          <w:rFonts w:asciiTheme="minorHAnsi" w:hAnsiTheme="minorHAnsi" w:cstheme="minorHAnsi"/>
          <w:i/>
          <w:iCs/>
        </w:rPr>
        <w:t>13. Antenna: Cassegrain</w:t>
      </w:r>
    </w:p>
    <w:p w14:paraId="6CBAC41E" w14:textId="77777777" w:rsidR="001E2EF3" w:rsidRPr="000C7FBD" w:rsidRDefault="001E2EF3" w:rsidP="001E2EF3">
      <w:pPr>
        <w:pStyle w:val="Paragrafoelenco"/>
        <w:numPr>
          <w:ilvl w:val="0"/>
          <w:numId w:val="32"/>
        </w:numPr>
        <w:autoSpaceDE w:val="0"/>
        <w:autoSpaceDN w:val="0"/>
        <w:adjustRightInd w:val="0"/>
        <w:rPr>
          <w:rFonts w:asciiTheme="minorHAnsi" w:hAnsiTheme="minorHAnsi" w:cstheme="minorHAnsi"/>
          <w:i/>
          <w:iCs/>
        </w:rPr>
      </w:pPr>
      <w:r w:rsidRPr="000C7FBD">
        <w:rPr>
          <w:rFonts w:asciiTheme="minorHAnsi" w:hAnsiTheme="minorHAnsi" w:cstheme="minorHAnsi"/>
          <w:i/>
          <w:iCs/>
        </w:rPr>
        <w:t>14. Diametro antenna (cm) &gt;= 100</w:t>
      </w:r>
    </w:p>
    <w:p w14:paraId="36265813" w14:textId="77777777" w:rsidR="00F03E1C" w:rsidRDefault="00F03E1C" w:rsidP="00F03E1C">
      <w:pPr>
        <w:autoSpaceDE w:val="0"/>
        <w:autoSpaceDN w:val="0"/>
        <w:adjustRightInd w:val="0"/>
        <w:rPr>
          <w:rFonts w:asciiTheme="minorHAnsi" w:hAnsiTheme="minorHAnsi" w:cstheme="minorHAnsi"/>
          <w:i/>
          <w:iCs/>
        </w:rPr>
      </w:pPr>
    </w:p>
    <w:p w14:paraId="5F6ED32D" w14:textId="26F1C66E" w:rsidR="001E2EF3" w:rsidRPr="00F03E1C" w:rsidRDefault="001E2EF3" w:rsidP="00F03E1C">
      <w:pPr>
        <w:autoSpaceDE w:val="0"/>
        <w:autoSpaceDN w:val="0"/>
        <w:adjustRightInd w:val="0"/>
        <w:rPr>
          <w:rFonts w:asciiTheme="minorHAnsi" w:hAnsiTheme="minorHAnsi" w:cstheme="minorHAnsi"/>
          <w:i/>
          <w:iCs/>
        </w:rPr>
      </w:pPr>
      <w:r w:rsidRPr="00F03E1C">
        <w:rPr>
          <w:rFonts w:asciiTheme="minorHAnsi" w:hAnsiTheme="minorHAnsi" w:cstheme="minorHAnsi"/>
          <w:i/>
          <w:iCs/>
        </w:rPr>
        <w:t>Il sistema dovrà, inoltre, essere dotato di tutti gli elementi necessari per il pieno e corretto funzionamento</w:t>
      </w:r>
      <w:r w:rsidR="00F03E1C">
        <w:rPr>
          <w:rFonts w:asciiTheme="minorHAnsi" w:hAnsiTheme="minorHAnsi" w:cstheme="minorHAnsi"/>
          <w:i/>
          <w:iCs/>
        </w:rPr>
        <w:t xml:space="preserve"> </w:t>
      </w:r>
      <w:r w:rsidRPr="00F03E1C">
        <w:rPr>
          <w:rFonts w:asciiTheme="minorHAnsi" w:hAnsiTheme="minorHAnsi" w:cstheme="minorHAnsi"/>
          <w:i/>
          <w:iCs/>
        </w:rPr>
        <w:t>inclusi:</w:t>
      </w:r>
    </w:p>
    <w:p w14:paraId="362C97C0" w14:textId="77777777" w:rsidR="001E2EF3" w:rsidRPr="000C7FBD" w:rsidRDefault="001E2EF3" w:rsidP="001E2EF3">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 Alimentazione 230-220 VAC</w:t>
      </w:r>
    </w:p>
    <w:p w14:paraId="67C66BC0" w14:textId="77777777" w:rsidR="001E2EF3" w:rsidRPr="000C7FBD" w:rsidRDefault="001E2EF3" w:rsidP="001E2EF3">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 Pc per interfaccia radar</w:t>
      </w:r>
    </w:p>
    <w:p w14:paraId="42209E22" w14:textId="77777777" w:rsidR="001E2EF3" w:rsidRPr="001E2EF3" w:rsidRDefault="001E2EF3" w:rsidP="001E2EF3">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w:t>
      </w:r>
      <w:r w:rsidRPr="001E2EF3">
        <w:rPr>
          <w:rFonts w:asciiTheme="minorHAnsi" w:hAnsiTheme="minorHAnsi" w:cstheme="minorHAnsi"/>
          <w:i/>
          <w:iCs/>
        </w:rPr>
        <w:t xml:space="preserve"> Gruppo di continuità UPS</w:t>
      </w:r>
    </w:p>
    <w:p w14:paraId="785F6214" w14:textId="77777777" w:rsidR="001E2EF3" w:rsidRPr="001E2EF3" w:rsidRDefault="001E2EF3" w:rsidP="001E2EF3">
      <w:pPr>
        <w:pStyle w:val="Paragrafoelenco"/>
        <w:autoSpaceDE w:val="0"/>
        <w:autoSpaceDN w:val="0"/>
        <w:adjustRightInd w:val="0"/>
        <w:rPr>
          <w:rFonts w:asciiTheme="minorHAnsi" w:hAnsiTheme="minorHAnsi" w:cstheme="minorHAnsi"/>
          <w:i/>
          <w:iCs/>
        </w:rPr>
      </w:pPr>
      <w:r w:rsidRPr="001E2EF3">
        <w:rPr>
          <w:rFonts w:asciiTheme="minorHAnsi" w:hAnsiTheme="minorHAnsi" w:cstheme="minorHAnsi"/>
          <w:i/>
          <w:iCs/>
        </w:rPr>
        <w:t>• Kit di montaggio</w:t>
      </w:r>
    </w:p>
    <w:p w14:paraId="7E429066" w14:textId="77777777" w:rsidR="001E2EF3" w:rsidRPr="001E2EF3" w:rsidRDefault="001E2EF3" w:rsidP="001E2EF3">
      <w:pPr>
        <w:pStyle w:val="Paragrafoelenco"/>
        <w:autoSpaceDE w:val="0"/>
        <w:autoSpaceDN w:val="0"/>
        <w:adjustRightInd w:val="0"/>
        <w:rPr>
          <w:rFonts w:asciiTheme="minorHAnsi" w:hAnsiTheme="minorHAnsi" w:cstheme="minorHAnsi"/>
          <w:i/>
          <w:iCs/>
        </w:rPr>
      </w:pPr>
      <w:r w:rsidRPr="001E2EF3">
        <w:rPr>
          <w:rFonts w:asciiTheme="minorHAnsi" w:hAnsiTheme="minorHAnsi" w:cstheme="minorHAnsi"/>
          <w:i/>
          <w:iCs/>
        </w:rPr>
        <w:t>• Software di gestione e controllo completo</w:t>
      </w:r>
    </w:p>
    <w:p w14:paraId="2E269C85" w14:textId="18AE0C9A" w:rsidR="001E2EF3" w:rsidRPr="001E2EF3" w:rsidRDefault="001E2EF3" w:rsidP="00F03E1C">
      <w:pPr>
        <w:pStyle w:val="Paragrafoelenco"/>
        <w:autoSpaceDE w:val="0"/>
        <w:autoSpaceDN w:val="0"/>
        <w:adjustRightInd w:val="0"/>
        <w:ind w:left="993" w:hanging="273"/>
        <w:rPr>
          <w:rFonts w:asciiTheme="minorHAnsi" w:hAnsiTheme="minorHAnsi" w:cstheme="minorHAnsi"/>
          <w:i/>
          <w:iCs/>
        </w:rPr>
      </w:pPr>
      <w:r w:rsidRPr="001E2EF3">
        <w:rPr>
          <w:rFonts w:asciiTheme="minorHAnsi" w:hAnsiTheme="minorHAnsi" w:cstheme="minorHAnsi"/>
          <w:i/>
          <w:iCs/>
        </w:rPr>
        <w:t>•</w:t>
      </w:r>
      <w:r w:rsidR="00F03E1C">
        <w:rPr>
          <w:rFonts w:asciiTheme="minorHAnsi" w:hAnsiTheme="minorHAnsi" w:cstheme="minorHAnsi"/>
          <w:i/>
          <w:iCs/>
        </w:rPr>
        <w:t xml:space="preserve"> </w:t>
      </w:r>
      <w:proofErr w:type="spellStart"/>
      <w:r w:rsidRPr="001E2EF3">
        <w:rPr>
          <w:rFonts w:asciiTheme="minorHAnsi" w:hAnsiTheme="minorHAnsi" w:cstheme="minorHAnsi"/>
          <w:i/>
          <w:iCs/>
        </w:rPr>
        <w:t>Enclousure</w:t>
      </w:r>
      <w:proofErr w:type="spellEnd"/>
      <w:r w:rsidRPr="001E2EF3">
        <w:rPr>
          <w:rFonts w:asciiTheme="minorHAnsi" w:hAnsiTheme="minorHAnsi" w:cstheme="minorHAnsi"/>
          <w:i/>
          <w:iCs/>
        </w:rPr>
        <w:t xml:space="preserve"> esterna, con scambiatore aria-aria per controllo temperatura, che permetta</w:t>
      </w:r>
      <w:r>
        <w:rPr>
          <w:rFonts w:asciiTheme="minorHAnsi" w:hAnsiTheme="minorHAnsi" w:cstheme="minorHAnsi"/>
          <w:i/>
          <w:iCs/>
        </w:rPr>
        <w:t xml:space="preserve"> </w:t>
      </w:r>
      <w:r w:rsidRPr="001E2EF3">
        <w:rPr>
          <w:rFonts w:asciiTheme="minorHAnsi" w:hAnsiTheme="minorHAnsi" w:cstheme="minorHAnsi"/>
          <w:i/>
          <w:iCs/>
        </w:rPr>
        <w:t>l’alloggiamento di pc-radar ed UPS per installazioni stand-alone</w:t>
      </w:r>
    </w:p>
    <w:p w14:paraId="2F1AD7C0" w14:textId="77777777" w:rsidR="000C7FBD" w:rsidRDefault="000C7FBD" w:rsidP="001E2EF3">
      <w:pPr>
        <w:autoSpaceDE w:val="0"/>
        <w:autoSpaceDN w:val="0"/>
        <w:adjustRightInd w:val="0"/>
        <w:jc w:val="both"/>
        <w:rPr>
          <w:rFonts w:asciiTheme="minorHAnsi" w:hAnsiTheme="minorHAnsi" w:cstheme="minorHAnsi"/>
          <w:i/>
          <w:iCs/>
          <w:sz w:val="22"/>
          <w:szCs w:val="22"/>
        </w:rPr>
      </w:pPr>
    </w:p>
    <w:p w14:paraId="74CBD95D" w14:textId="6DFD7267" w:rsidR="001E2EF3" w:rsidRPr="001E2EF3" w:rsidRDefault="001E2EF3" w:rsidP="001E2EF3">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 strumentazione dovrà essere nuova di fabbrica e allo “stato dell’arte” per l’attuale tecnologia, con</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possibilità di eventuali implementazioni e potenziamenti futuri. Nella fornitura delle apparecchiature</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richieste dovranno essere compresi, ove necessario, tutti i componenti hardware e software di ultima</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generazione presenti sul mercato per strumenti della medesima classe, al fine di offrire prestazioni in grado</w:t>
      </w:r>
    </w:p>
    <w:p w14:paraId="4B5EAA16" w14:textId="77777777" w:rsidR="001E2EF3" w:rsidRPr="001E2EF3" w:rsidRDefault="001E2EF3" w:rsidP="001E2EF3">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di soddisfare le esigenze del progetto.</w:t>
      </w:r>
    </w:p>
    <w:p w14:paraId="4C67BC45" w14:textId="77777777" w:rsidR="00F03E1C" w:rsidRDefault="00F03E1C" w:rsidP="001E2EF3">
      <w:pPr>
        <w:autoSpaceDE w:val="0"/>
        <w:autoSpaceDN w:val="0"/>
        <w:adjustRightInd w:val="0"/>
        <w:jc w:val="both"/>
        <w:rPr>
          <w:rFonts w:asciiTheme="minorHAnsi" w:hAnsiTheme="minorHAnsi" w:cstheme="minorHAnsi"/>
          <w:i/>
          <w:iCs/>
          <w:sz w:val="22"/>
          <w:szCs w:val="22"/>
        </w:rPr>
      </w:pPr>
    </w:p>
    <w:p w14:paraId="09AFFE03" w14:textId="028F3EC5" w:rsidR="001E2EF3" w:rsidRPr="001E2EF3" w:rsidRDefault="001E2EF3" w:rsidP="001E2EF3">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 strumentazione dovrà essere inoltre conforme alle vigenti normative europee in materia di sicurezza</w:t>
      </w:r>
    </w:p>
    <w:p w14:paraId="56504BD0" w14:textId="14D963BE" w:rsidR="001E2EF3" w:rsidRPr="001E2EF3" w:rsidRDefault="001E2EF3" w:rsidP="001E2EF3">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 xml:space="preserve">Ai sensi di quanto previsto nell’allegato II.5 del </w:t>
      </w:r>
      <w:proofErr w:type="spellStart"/>
      <w:r w:rsidRPr="001E2EF3">
        <w:rPr>
          <w:rFonts w:asciiTheme="minorHAnsi" w:hAnsiTheme="minorHAnsi" w:cstheme="minorHAnsi"/>
          <w:i/>
          <w:iCs/>
          <w:sz w:val="22"/>
          <w:szCs w:val="22"/>
        </w:rPr>
        <w:t>D.Lgs.</w:t>
      </w:r>
      <w:proofErr w:type="spellEnd"/>
      <w:r w:rsidRPr="001E2EF3">
        <w:rPr>
          <w:rFonts w:asciiTheme="minorHAnsi" w:hAnsiTheme="minorHAnsi" w:cstheme="minorHAnsi"/>
          <w:i/>
          <w:iCs/>
          <w:sz w:val="22"/>
          <w:szCs w:val="22"/>
        </w:rPr>
        <w:t xml:space="preserve"> 36/2023 (codice) l'offerente dimostra, nella propria</w:t>
      </w:r>
      <w:r w:rsidR="00443C98">
        <w:rPr>
          <w:rFonts w:asciiTheme="minorHAnsi" w:hAnsiTheme="minorHAnsi" w:cstheme="minorHAnsi"/>
          <w:i/>
          <w:iCs/>
          <w:sz w:val="22"/>
          <w:szCs w:val="22"/>
        </w:rPr>
        <w:t xml:space="preserve"> </w:t>
      </w:r>
      <w:r w:rsidRPr="001E2EF3">
        <w:rPr>
          <w:rFonts w:asciiTheme="minorHAnsi" w:hAnsiTheme="minorHAnsi" w:cstheme="minorHAnsi"/>
          <w:i/>
          <w:iCs/>
          <w:sz w:val="22"/>
          <w:szCs w:val="22"/>
        </w:rPr>
        <w:t>offerta, con qualsiasi mezzo appropriato, compresi i mezzi di prova di cui all'articolo 105 del codice, che le</w:t>
      </w:r>
      <w:r w:rsidR="00443C98">
        <w:rPr>
          <w:rFonts w:asciiTheme="minorHAnsi" w:hAnsiTheme="minorHAnsi" w:cstheme="minorHAnsi"/>
          <w:i/>
          <w:iCs/>
          <w:sz w:val="22"/>
          <w:szCs w:val="22"/>
        </w:rPr>
        <w:t xml:space="preserve"> </w:t>
      </w:r>
      <w:r w:rsidRPr="001E2EF3">
        <w:rPr>
          <w:rFonts w:asciiTheme="minorHAnsi" w:hAnsiTheme="minorHAnsi" w:cstheme="minorHAnsi"/>
          <w:i/>
          <w:iCs/>
          <w:sz w:val="22"/>
          <w:szCs w:val="22"/>
        </w:rPr>
        <w:t>soluzioni proposte ottemperano in maniera equivalente alle prestazioni, ai requisiti funzionali e alle</w:t>
      </w:r>
      <w:r w:rsidR="00443C98">
        <w:rPr>
          <w:rFonts w:asciiTheme="minorHAnsi" w:hAnsiTheme="minorHAnsi" w:cstheme="minorHAnsi"/>
          <w:i/>
          <w:iCs/>
          <w:sz w:val="22"/>
          <w:szCs w:val="22"/>
        </w:rPr>
        <w:t xml:space="preserve"> </w:t>
      </w:r>
      <w:r w:rsidRPr="001E2EF3">
        <w:rPr>
          <w:rFonts w:asciiTheme="minorHAnsi" w:hAnsiTheme="minorHAnsi" w:cstheme="minorHAnsi"/>
          <w:i/>
          <w:iCs/>
          <w:sz w:val="22"/>
          <w:szCs w:val="22"/>
        </w:rPr>
        <w:t>specifiche tecniche prescritti nel presente documento.</w:t>
      </w:r>
    </w:p>
    <w:p w14:paraId="3B5C748F" w14:textId="77777777" w:rsidR="00F03E1C" w:rsidRDefault="00F03E1C" w:rsidP="00443C98">
      <w:pPr>
        <w:autoSpaceDE w:val="0"/>
        <w:autoSpaceDN w:val="0"/>
        <w:adjustRightInd w:val="0"/>
        <w:jc w:val="both"/>
        <w:rPr>
          <w:rFonts w:asciiTheme="minorHAnsi" w:hAnsiTheme="minorHAnsi" w:cstheme="minorHAnsi"/>
          <w:i/>
          <w:iCs/>
          <w:sz w:val="22"/>
          <w:szCs w:val="22"/>
        </w:rPr>
      </w:pPr>
    </w:p>
    <w:p w14:paraId="01C970F6" w14:textId="42AE7F75" w:rsidR="001E2EF3" w:rsidRPr="00443C98" w:rsidRDefault="001E2EF3" w:rsidP="00443C98">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L’aggiudicatario deve garantire la manutenzione straordinaria ed eventuali riparazioni per almeno 10</w:t>
      </w:r>
      <w:r w:rsidR="00443C98">
        <w:rPr>
          <w:rFonts w:asciiTheme="minorHAnsi" w:hAnsiTheme="minorHAnsi" w:cstheme="minorHAnsi"/>
          <w:i/>
          <w:iCs/>
          <w:sz w:val="22"/>
          <w:szCs w:val="22"/>
        </w:rPr>
        <w:t xml:space="preserve"> </w:t>
      </w:r>
      <w:r w:rsidRPr="001E2EF3">
        <w:rPr>
          <w:rFonts w:asciiTheme="minorHAnsi" w:hAnsiTheme="minorHAnsi" w:cstheme="minorHAnsi"/>
          <w:i/>
          <w:iCs/>
          <w:sz w:val="22"/>
          <w:szCs w:val="22"/>
        </w:rPr>
        <w:t>anni dopo la fornitura.</w:t>
      </w:r>
    </w:p>
    <w:p w14:paraId="144E3A4F" w14:textId="77777777" w:rsidR="001E2EF3" w:rsidRPr="001E2EF3" w:rsidRDefault="001E2EF3" w:rsidP="001E2EF3">
      <w:pPr>
        <w:widowControl w:val="0"/>
        <w:autoSpaceDE w:val="0"/>
        <w:autoSpaceDN w:val="0"/>
        <w:ind w:right="3"/>
        <w:jc w:val="both"/>
        <w:rPr>
          <w:rFonts w:asciiTheme="minorHAnsi" w:hAnsiTheme="minorHAnsi" w:cstheme="minorHAnsi"/>
          <w:i/>
          <w:sz w:val="22"/>
          <w:szCs w:val="22"/>
          <w:highlight w:val="yellow"/>
          <w:lang w:bidi="it-IT"/>
        </w:rPr>
      </w:pPr>
    </w:p>
    <w:p w14:paraId="2367C2B2" w14:textId="77777777" w:rsidR="00B66336" w:rsidRDefault="00B66336" w:rsidP="001E2EF3">
      <w:pPr>
        <w:jc w:val="both"/>
        <w:rPr>
          <w:rFonts w:asciiTheme="minorHAnsi" w:hAnsiTheme="minorHAnsi" w:cstheme="minorHAnsi"/>
          <w:sz w:val="22"/>
          <w:szCs w:val="22"/>
          <w:shd w:val="clear" w:color="auto" w:fill="F5FDFE"/>
        </w:rPr>
      </w:pPr>
      <w:r w:rsidRPr="001E2EF3">
        <w:rPr>
          <w:rFonts w:asciiTheme="minorHAnsi" w:eastAsia="Calibri" w:hAnsiTheme="minorHAnsi" w:cstheme="minorHAnsi"/>
          <w:sz w:val="22"/>
          <w:szCs w:val="22"/>
        </w:rPr>
        <w:t xml:space="preserve">Ai sensi di quanto previsto nell’allegato II.5 del </w:t>
      </w:r>
      <w:proofErr w:type="spellStart"/>
      <w:r w:rsidRPr="001E2EF3">
        <w:rPr>
          <w:rFonts w:asciiTheme="minorHAnsi" w:eastAsia="Calibri" w:hAnsiTheme="minorHAnsi" w:cstheme="minorHAnsi"/>
          <w:sz w:val="22"/>
          <w:szCs w:val="22"/>
        </w:rPr>
        <w:t>D.Lgs.</w:t>
      </w:r>
      <w:proofErr w:type="spellEnd"/>
      <w:r w:rsidRPr="001E2EF3">
        <w:rPr>
          <w:rFonts w:asciiTheme="minorHAnsi" w:eastAsia="Calibri" w:hAnsiTheme="minorHAnsi" w:cstheme="minorHAnsi"/>
          <w:sz w:val="22"/>
          <w:szCs w:val="22"/>
        </w:rPr>
        <w:t xml:space="preserve"> 36/2023 (codice) </w:t>
      </w:r>
      <w:r w:rsidRPr="001E2EF3">
        <w:rPr>
          <w:rFonts w:asciiTheme="minorHAnsi" w:hAnsiTheme="minorHAnsi" w:cstheme="minorHAnsi"/>
          <w:sz w:val="22"/>
          <w:szCs w:val="22"/>
          <w:shd w:val="clear" w:color="auto" w:fill="F5FDFE"/>
        </w:rPr>
        <w:t xml:space="preserve">l'offerente dimostra, nella propria offerta, con qualsiasi mezzo appropriato, compresi i mezzi di prova di cui all'articolo 105 del codice, che le soluzioni proposte ottemperano in maniera equivalente alle prestazioni, ai requisiti funzionali e alle specifiche tecniche prescritti nel presente documento. </w:t>
      </w:r>
    </w:p>
    <w:p w14:paraId="14613540" w14:textId="77777777" w:rsidR="00121F48" w:rsidRDefault="00121F48" w:rsidP="001E2EF3">
      <w:pPr>
        <w:jc w:val="both"/>
        <w:rPr>
          <w:rFonts w:asciiTheme="minorHAnsi" w:hAnsiTheme="minorHAnsi" w:cstheme="minorHAnsi"/>
          <w:sz w:val="22"/>
          <w:szCs w:val="22"/>
          <w:shd w:val="clear" w:color="auto" w:fill="F5FDFE"/>
        </w:rPr>
      </w:pPr>
    </w:p>
    <w:p w14:paraId="29E17B4F" w14:textId="77777777" w:rsidR="0000157B" w:rsidRDefault="0000157B" w:rsidP="00121F48">
      <w:pPr>
        <w:autoSpaceDE w:val="0"/>
        <w:autoSpaceDN w:val="0"/>
        <w:adjustRightInd w:val="0"/>
        <w:jc w:val="both"/>
        <w:rPr>
          <w:rFonts w:asciiTheme="minorHAnsi" w:hAnsiTheme="minorHAnsi" w:cstheme="minorHAnsi"/>
          <w:sz w:val="22"/>
          <w:szCs w:val="22"/>
        </w:rPr>
      </w:pPr>
    </w:p>
    <w:p w14:paraId="57281C21" w14:textId="0095AFFF" w:rsidR="0000157B" w:rsidRPr="0000157B" w:rsidRDefault="0000157B" w:rsidP="0000157B">
      <w:pPr>
        <w:ind w:firstLine="708"/>
        <w:rPr>
          <w:rFonts w:asciiTheme="minorHAnsi" w:hAnsiTheme="minorHAnsi" w:cstheme="minorHAnsi"/>
          <w:b/>
          <w:bCs/>
        </w:rPr>
      </w:pPr>
      <w:r>
        <w:rPr>
          <w:rFonts w:asciiTheme="minorHAnsi" w:hAnsiTheme="minorHAnsi" w:cstheme="minorHAnsi"/>
          <w:b/>
          <w:bCs/>
        </w:rPr>
        <w:lastRenderedPageBreak/>
        <w:t>I</w:t>
      </w:r>
      <w:r w:rsidRPr="0000157B">
        <w:rPr>
          <w:rFonts w:asciiTheme="minorHAnsi" w:hAnsiTheme="minorHAnsi" w:cstheme="minorHAnsi"/>
          <w:b/>
          <w:bCs/>
        </w:rPr>
        <w:t xml:space="preserve">ndividuazione delle prescrizioni da rispettare quali quelle inerenti il rispetto dei principi DNSH </w:t>
      </w:r>
    </w:p>
    <w:p w14:paraId="3B76C9CA" w14:textId="77777777" w:rsidR="0000157B" w:rsidRDefault="0000157B" w:rsidP="00121F48">
      <w:pPr>
        <w:autoSpaceDE w:val="0"/>
        <w:autoSpaceDN w:val="0"/>
        <w:adjustRightInd w:val="0"/>
        <w:jc w:val="both"/>
        <w:rPr>
          <w:rFonts w:asciiTheme="minorHAnsi" w:hAnsiTheme="minorHAnsi" w:cstheme="minorHAnsi"/>
          <w:sz w:val="22"/>
          <w:szCs w:val="22"/>
        </w:rPr>
      </w:pPr>
    </w:p>
    <w:p w14:paraId="4B78B07A" w14:textId="4A445B7E" w:rsidR="00121F48" w:rsidRPr="00ED3FEC" w:rsidRDefault="00121F48" w:rsidP="00121F48">
      <w:pPr>
        <w:autoSpaceDE w:val="0"/>
        <w:autoSpaceDN w:val="0"/>
        <w:adjustRightInd w:val="0"/>
        <w:jc w:val="both"/>
        <w:rPr>
          <w:rFonts w:ascii="Times New Roman" w:hAnsi="Times New Roman"/>
          <w:i/>
          <w:iCs/>
          <w:sz w:val="22"/>
          <w:szCs w:val="22"/>
        </w:rPr>
      </w:pPr>
      <w:r w:rsidRPr="00A5281B">
        <w:rPr>
          <w:rFonts w:asciiTheme="minorHAnsi" w:hAnsiTheme="minorHAnsi" w:cstheme="minorHAnsi"/>
          <w:sz w:val="22"/>
          <w:szCs w:val="22"/>
        </w:rPr>
        <w:t xml:space="preserve">La tipologia di </w:t>
      </w:r>
      <w:r w:rsidRPr="00A5281B">
        <w:rPr>
          <w:rFonts w:asciiTheme="minorHAnsi" w:hAnsiTheme="minorHAnsi" w:cstheme="minorHAnsi"/>
          <w:i/>
          <w:iCs/>
          <w:sz w:val="22"/>
          <w:szCs w:val="22"/>
        </w:rPr>
        <w:t>fornitura</w:t>
      </w:r>
      <w:r w:rsidRPr="00A5281B">
        <w:rPr>
          <w:rFonts w:asciiTheme="minorHAnsi" w:hAnsiTheme="minorHAnsi" w:cstheme="minorHAnsi"/>
          <w:sz w:val="22"/>
          <w:szCs w:val="22"/>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Pr>
          <w:rFonts w:ascii="Times New Roman" w:hAnsi="Times New Roman"/>
          <w:i/>
          <w:iCs/>
          <w:sz w:val="22"/>
          <w:szCs w:val="22"/>
        </w:rPr>
        <w:t>nella scheda tecnica 3 Scheda 3 – Acquisto di Apparecchiature elettriche ed elettroniche</w:t>
      </w:r>
      <w:r w:rsidRPr="00A5281B">
        <w:rPr>
          <w:rFonts w:asciiTheme="minorHAnsi" w:hAnsiTheme="minorHAnsi" w:cstheme="minorHAnsi"/>
          <w:sz w:val="22"/>
          <w:szCs w:val="22"/>
        </w:rPr>
        <w:t>, selezionate dalla Stazione Appaltante in conformità alla “</w:t>
      </w:r>
      <w:r w:rsidRPr="00A5281B">
        <w:rPr>
          <w:rFonts w:asciiTheme="minorHAnsi" w:hAnsiTheme="minorHAnsi" w:cstheme="minorHAnsi"/>
          <w:i/>
          <w:iCs/>
          <w:sz w:val="22"/>
          <w:szCs w:val="22"/>
        </w:rPr>
        <w:t>Guida operativa per il rispetto del principio di non arrecare danno significativo all’ambiente”</w:t>
      </w:r>
      <w:r w:rsidRPr="00A5281B">
        <w:rPr>
          <w:rFonts w:asciiTheme="minorHAnsi" w:hAnsiTheme="minorHAnsi" w:cstheme="minorHAnsi"/>
          <w:sz w:val="22"/>
          <w:szCs w:val="22"/>
        </w:rPr>
        <w:t xml:space="preserve"> di cui alla circolare RGS nr.33 del 13/10/2022</w:t>
      </w:r>
      <w:r>
        <w:rPr>
          <w:rFonts w:asciiTheme="minorHAnsi" w:hAnsiTheme="minorHAnsi" w:cstheme="minorHAnsi"/>
          <w:sz w:val="22"/>
          <w:szCs w:val="22"/>
        </w:rPr>
        <w:t xml:space="preserve"> </w:t>
      </w:r>
      <w:r w:rsidRPr="00745189">
        <w:rPr>
          <w:rFonts w:asciiTheme="minorHAnsi" w:hAnsiTheme="minorHAnsi" w:cstheme="minorHAnsi"/>
          <w:sz w:val="22"/>
          <w:szCs w:val="22"/>
        </w:rPr>
        <w:t>e successivo aggiornamento circolare RGS n. 22 del 14/05/2024</w:t>
      </w:r>
      <w:r w:rsidRPr="00A5281B">
        <w:rPr>
          <w:rFonts w:asciiTheme="minorHAnsi" w:hAnsiTheme="minorHAnsi" w:cstheme="minorHAnsi"/>
          <w:sz w:val="22"/>
          <w:szCs w:val="22"/>
        </w:rPr>
        <w:t xml:space="preserve">, correlate alla  Missione </w:t>
      </w:r>
      <w:r w:rsidRPr="00A5281B">
        <w:rPr>
          <w:rFonts w:asciiTheme="minorHAnsi" w:hAnsiTheme="minorHAnsi" w:cstheme="minorHAnsi"/>
          <w:bCs/>
          <w:sz w:val="22"/>
          <w:szCs w:val="22"/>
        </w:rPr>
        <w:t xml:space="preserve">4 </w:t>
      </w:r>
      <w:r w:rsidRPr="00A5281B">
        <w:rPr>
          <w:rFonts w:asciiTheme="minorHAnsi" w:hAnsiTheme="minorHAnsi" w:cstheme="minorHAnsi"/>
          <w:sz w:val="22"/>
          <w:szCs w:val="22"/>
        </w:rPr>
        <w:t xml:space="preserve">Componente </w:t>
      </w:r>
      <w:r w:rsidRPr="00A5281B">
        <w:rPr>
          <w:rFonts w:asciiTheme="minorHAnsi" w:hAnsiTheme="minorHAnsi" w:cstheme="minorHAnsi"/>
          <w:bCs/>
          <w:sz w:val="22"/>
          <w:szCs w:val="22"/>
        </w:rPr>
        <w:t xml:space="preserve">2 </w:t>
      </w:r>
      <w:r w:rsidRPr="00A5281B">
        <w:rPr>
          <w:rFonts w:asciiTheme="minorHAnsi" w:hAnsiTheme="minorHAnsi" w:cstheme="minorHAnsi"/>
          <w:sz w:val="22"/>
          <w:szCs w:val="22"/>
        </w:rPr>
        <w:t xml:space="preserve">Investimento </w:t>
      </w:r>
      <w:r w:rsidRPr="00381C4A">
        <w:rPr>
          <w:rFonts w:asciiTheme="minorHAnsi" w:hAnsiTheme="minorHAnsi" w:cstheme="minorHAnsi"/>
          <w:i/>
          <w:iCs/>
          <w:sz w:val="22"/>
          <w:szCs w:val="22"/>
          <w:lang w:eastAsia="en-US"/>
        </w:rPr>
        <w:t>3.1 fondo per la realizzazione di un sistema integrato di infrastrutture di ricerca e innovazione</w:t>
      </w:r>
      <w:r w:rsidRPr="00A5281B">
        <w:rPr>
          <w:rFonts w:asciiTheme="minorHAnsi" w:hAnsiTheme="minorHAnsi" w:cstheme="minorHAnsi"/>
          <w:bCs/>
          <w:i/>
          <w:iCs/>
          <w:sz w:val="22"/>
          <w:szCs w:val="22"/>
        </w:rPr>
        <w:t>.</w:t>
      </w:r>
    </w:p>
    <w:p w14:paraId="11242B13" w14:textId="77777777" w:rsidR="00121F48" w:rsidRPr="001E2EF3" w:rsidRDefault="00121F48" w:rsidP="001E2EF3">
      <w:pPr>
        <w:jc w:val="both"/>
        <w:rPr>
          <w:rFonts w:asciiTheme="minorHAnsi" w:eastAsia="Calibri" w:hAnsiTheme="minorHAnsi" w:cstheme="minorHAnsi"/>
          <w:sz w:val="22"/>
          <w:szCs w:val="22"/>
        </w:rPr>
      </w:pPr>
    </w:p>
    <w:p w14:paraId="33671296" w14:textId="075A9D25" w:rsidR="00927F35" w:rsidRPr="009855FE" w:rsidRDefault="00927F35" w:rsidP="00F92A92">
      <w:pPr>
        <w:jc w:val="both"/>
        <w:rPr>
          <w:rFonts w:asciiTheme="minorHAnsi" w:eastAsia="Calibri" w:hAnsiTheme="minorHAnsi" w:cstheme="minorHAnsi"/>
          <w:sz w:val="22"/>
          <w:szCs w:val="22"/>
        </w:rPr>
      </w:pPr>
    </w:p>
    <w:p w14:paraId="1D1C80F8" w14:textId="0B3BD61E" w:rsidR="00ED4935" w:rsidRPr="009855FE" w:rsidRDefault="00ED4935" w:rsidP="00B8039C">
      <w:pPr>
        <w:pStyle w:val="Titolo2"/>
        <w:rPr>
          <w:rFonts w:asciiTheme="minorHAnsi" w:hAnsiTheme="minorHAnsi" w:cstheme="minorHAnsi"/>
          <w:sz w:val="22"/>
          <w:szCs w:val="22"/>
        </w:rPr>
      </w:pPr>
      <w:bookmarkStart w:id="2" w:name="_Toc188460089"/>
      <w:bookmarkStart w:id="3" w:name="_Ref31886924"/>
      <w:r w:rsidRPr="009855FE">
        <w:rPr>
          <w:rFonts w:asciiTheme="minorHAnsi" w:hAnsiTheme="minorHAnsi" w:cstheme="minorHAnsi"/>
          <w:sz w:val="22"/>
          <w:szCs w:val="22"/>
        </w:rPr>
        <w:t>Ulteriori caratteristiche della fornitura</w:t>
      </w:r>
      <w:bookmarkEnd w:id="2"/>
    </w:p>
    <w:p w14:paraId="698C770B" w14:textId="33D39DAB" w:rsidR="00ED4935" w:rsidRPr="009855FE" w:rsidRDefault="00ED4935" w:rsidP="00ED4935">
      <w:pPr>
        <w:pStyle w:val="Titolo3"/>
        <w:rPr>
          <w:rFonts w:asciiTheme="minorHAnsi" w:hAnsiTheme="minorHAnsi" w:cstheme="minorHAnsi"/>
          <w:sz w:val="22"/>
          <w:szCs w:val="22"/>
        </w:rPr>
      </w:pPr>
      <w:bookmarkStart w:id="4" w:name="_adjkjlvutio8" w:colFirst="0" w:colLast="0"/>
      <w:bookmarkStart w:id="5" w:name="_Toc188460090"/>
      <w:bookmarkEnd w:id="4"/>
      <w:r w:rsidRPr="009855FE">
        <w:rPr>
          <w:rFonts w:asciiTheme="minorHAnsi" w:hAnsiTheme="minorHAnsi" w:cstheme="minorHAnsi"/>
          <w:sz w:val="22"/>
          <w:szCs w:val="22"/>
        </w:rPr>
        <w:t>Installazione e avvio operativo</w:t>
      </w:r>
      <w:bookmarkEnd w:id="5"/>
    </w:p>
    <w:p w14:paraId="4CBFCFBD" w14:textId="00AA3011" w:rsidR="00ED4935" w:rsidRPr="009855FE" w:rsidRDefault="00ED4935" w:rsidP="00ED4935">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La strumentazione </w:t>
      </w:r>
      <w:r w:rsidR="00042B6C" w:rsidRPr="009855FE">
        <w:rPr>
          <w:rFonts w:asciiTheme="minorHAnsi" w:eastAsia="Calibri" w:hAnsiTheme="minorHAnsi" w:cstheme="minorHAnsi"/>
          <w:sz w:val="22"/>
          <w:szCs w:val="22"/>
        </w:rPr>
        <w:t xml:space="preserve">oggetto della presente procedura </w:t>
      </w:r>
      <w:r w:rsidRPr="009855FE">
        <w:rPr>
          <w:rFonts w:asciiTheme="minorHAnsi" w:eastAsia="Calibri" w:hAnsiTheme="minorHAnsi" w:cstheme="minorHAnsi"/>
          <w:sz w:val="22"/>
          <w:szCs w:val="22"/>
        </w:rPr>
        <w:t>dovrà essere installata all’interno del locale indicato dalla stazione appaltante provvedendo al trasporto, montaggio ed avvio operativo. L’aggiudicatario deve garantire la fornitura esente da difetti e perfettamente funzionante.</w:t>
      </w:r>
    </w:p>
    <w:p w14:paraId="5D005487" w14:textId="77777777" w:rsidR="00ED4935" w:rsidRPr="009855FE" w:rsidRDefault="00ED4935" w:rsidP="00ED4935">
      <w:pPr>
        <w:jc w:val="both"/>
        <w:rPr>
          <w:rFonts w:asciiTheme="minorHAnsi" w:eastAsia="Calibri" w:hAnsiTheme="minorHAnsi" w:cstheme="minorHAnsi"/>
          <w:sz w:val="22"/>
          <w:szCs w:val="22"/>
        </w:rPr>
      </w:pPr>
    </w:p>
    <w:p w14:paraId="75917154" w14:textId="35EE4B64" w:rsidR="00ED4935" w:rsidRPr="009855FE" w:rsidRDefault="00ED4935" w:rsidP="00ED4935">
      <w:pPr>
        <w:pStyle w:val="Titolo3"/>
        <w:rPr>
          <w:rFonts w:asciiTheme="minorHAnsi" w:hAnsiTheme="minorHAnsi" w:cstheme="minorHAnsi"/>
          <w:sz w:val="22"/>
          <w:szCs w:val="22"/>
        </w:rPr>
      </w:pPr>
      <w:bookmarkStart w:id="6" w:name="_45hidqe7lzs0" w:colFirst="0" w:colLast="0"/>
      <w:bookmarkStart w:id="7" w:name="_Toc188460091"/>
      <w:bookmarkEnd w:id="6"/>
      <w:r w:rsidRPr="009855FE">
        <w:rPr>
          <w:rFonts w:asciiTheme="minorHAnsi" w:hAnsiTheme="minorHAnsi" w:cstheme="minorHAnsi"/>
          <w:sz w:val="22"/>
          <w:szCs w:val="22"/>
        </w:rPr>
        <w:t>Formazione</w:t>
      </w:r>
      <w:bookmarkEnd w:id="7"/>
    </w:p>
    <w:p w14:paraId="67B5A464" w14:textId="58547672" w:rsidR="00ED4935" w:rsidRPr="009855FE" w:rsidRDefault="00ED4935" w:rsidP="00ED4935">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L’aggiudicatario dovrà garantire un programma di addestramento all’uso ed alla manutenzione ordinaria </w:t>
      </w:r>
      <w:r w:rsidR="00042B6C" w:rsidRPr="009855FE">
        <w:rPr>
          <w:rFonts w:asciiTheme="minorHAnsi" w:eastAsia="Calibri" w:hAnsiTheme="minorHAnsi" w:cstheme="minorHAnsi"/>
          <w:sz w:val="22"/>
          <w:szCs w:val="22"/>
        </w:rPr>
        <w:t>della strumentazione</w:t>
      </w:r>
      <w:r w:rsidRPr="009855FE">
        <w:rPr>
          <w:rFonts w:asciiTheme="minorHAnsi" w:eastAsia="Calibri" w:hAnsiTheme="minorHAnsi" w:cstheme="minorHAnsi"/>
          <w:sz w:val="22"/>
          <w:szCs w:val="22"/>
        </w:rPr>
        <w:t xml:space="preserve"> (formazione di base) di durata minima effettiva di almeno</w:t>
      </w:r>
      <w:r w:rsidR="00E11A40">
        <w:rPr>
          <w:rFonts w:asciiTheme="minorHAnsi" w:eastAsia="Calibri" w:hAnsiTheme="minorHAnsi" w:cstheme="minorHAnsi"/>
          <w:sz w:val="22"/>
          <w:szCs w:val="22"/>
        </w:rPr>
        <w:t xml:space="preserve"> 4 (quattro) </w:t>
      </w:r>
      <w:r w:rsidRPr="009855FE">
        <w:rPr>
          <w:rFonts w:asciiTheme="minorHAnsi" w:eastAsia="Calibri" w:hAnsiTheme="minorHAnsi" w:cstheme="minorHAnsi"/>
          <w:sz w:val="22"/>
          <w:szCs w:val="22"/>
        </w:rPr>
        <w:t xml:space="preserve">ore, </w:t>
      </w:r>
      <w:r w:rsidRPr="009855FE">
        <w:rPr>
          <w:rFonts w:asciiTheme="minorHAnsi" w:eastAsia="Calibri" w:hAnsiTheme="minorHAnsi" w:cstheme="minorHAnsi"/>
          <w:sz w:val="22"/>
          <w:szCs w:val="22"/>
          <w:u w:val="single"/>
        </w:rPr>
        <w:t>fatta salva l’offerta migliorativa presentata in sede di gara</w:t>
      </w:r>
      <w:r w:rsidRPr="009855FE">
        <w:rPr>
          <w:rFonts w:asciiTheme="minorHAnsi" w:eastAsia="Calibri" w:hAnsiTheme="minorHAnsi" w:cstheme="minorHAnsi"/>
          <w:sz w:val="22"/>
          <w:szCs w:val="22"/>
        </w:rPr>
        <w:t xml:space="preserve">: il programma dovrà essere tenuto preferibilmente on-site presso la sede di consegna ed installazione, da personale specializzato, secondo un calendario che dovrà essere concordato con la stazione appaltante. Detto programma dovrà essere avviato entro </w:t>
      </w:r>
      <w:r w:rsidR="00E11A40">
        <w:rPr>
          <w:rFonts w:asciiTheme="minorHAnsi" w:eastAsia="Calibri" w:hAnsiTheme="minorHAnsi" w:cstheme="minorHAnsi"/>
          <w:sz w:val="22"/>
          <w:szCs w:val="22"/>
        </w:rPr>
        <w:t>10</w:t>
      </w:r>
      <w:r w:rsidRPr="009855FE">
        <w:rPr>
          <w:rFonts w:asciiTheme="minorHAnsi" w:eastAsia="Calibri" w:hAnsiTheme="minorHAnsi" w:cstheme="minorHAnsi"/>
          <w:sz w:val="22"/>
          <w:szCs w:val="22"/>
        </w:rPr>
        <w:t xml:space="preserve"> (</w:t>
      </w:r>
      <w:r w:rsidR="00E11A40">
        <w:rPr>
          <w:rFonts w:asciiTheme="minorHAnsi" w:eastAsia="Calibri" w:hAnsiTheme="minorHAnsi" w:cstheme="minorHAnsi"/>
          <w:sz w:val="22"/>
          <w:szCs w:val="22"/>
        </w:rPr>
        <w:t>dieci</w:t>
      </w:r>
      <w:r w:rsidRPr="009855FE">
        <w:rPr>
          <w:rFonts w:asciiTheme="minorHAnsi" w:eastAsia="Calibri" w:hAnsiTheme="minorHAnsi" w:cstheme="minorHAnsi"/>
          <w:sz w:val="22"/>
          <w:szCs w:val="22"/>
        </w:rPr>
        <w:t>) giorni solari dal superamento della verifica di conformità della strumentazione, salvo diverso accordo. Il corso e la documentazione di addestramento dovranno essere in lingua italiana e/o inglese.</w:t>
      </w:r>
    </w:p>
    <w:p w14:paraId="7A918339" w14:textId="77777777" w:rsidR="00ED4935" w:rsidRPr="009855FE" w:rsidRDefault="00ED4935" w:rsidP="00ED4935">
      <w:pPr>
        <w:jc w:val="both"/>
        <w:rPr>
          <w:rFonts w:asciiTheme="minorHAnsi" w:eastAsia="Calibri" w:hAnsiTheme="minorHAnsi" w:cstheme="minorHAnsi"/>
          <w:sz w:val="22"/>
          <w:szCs w:val="22"/>
        </w:rPr>
      </w:pPr>
    </w:p>
    <w:p w14:paraId="3E707A5A" w14:textId="0A1D9E16" w:rsidR="00ED4935" w:rsidRPr="009855FE" w:rsidRDefault="00ED4935" w:rsidP="00ED4935">
      <w:pPr>
        <w:pStyle w:val="Titolo3"/>
        <w:rPr>
          <w:rFonts w:asciiTheme="minorHAnsi" w:hAnsiTheme="minorHAnsi" w:cstheme="minorHAnsi"/>
          <w:sz w:val="22"/>
          <w:szCs w:val="22"/>
        </w:rPr>
      </w:pPr>
      <w:bookmarkStart w:id="8" w:name="_bklrkkcxt6sp" w:colFirst="0" w:colLast="0"/>
      <w:bookmarkStart w:id="9" w:name="_Toc188460092"/>
      <w:bookmarkEnd w:id="8"/>
      <w:r w:rsidRPr="009855FE">
        <w:rPr>
          <w:rFonts w:asciiTheme="minorHAnsi" w:hAnsiTheme="minorHAnsi" w:cstheme="minorHAnsi"/>
          <w:sz w:val="22"/>
          <w:szCs w:val="22"/>
        </w:rPr>
        <w:t>Garanzia</w:t>
      </w:r>
      <w:bookmarkEnd w:id="9"/>
    </w:p>
    <w:p w14:paraId="7C12A95B" w14:textId="6EACA331" w:rsidR="00ED4935" w:rsidRPr="009855FE" w:rsidRDefault="00ED4935" w:rsidP="00ED4935">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La garanzia fornita dall’aggiudicatario dovrà coprire un periodo di almeno 12 (dodici) mesi dalla data dal superamento della verifica di </w:t>
      </w:r>
      <w:r w:rsidR="00D83A00" w:rsidRPr="009855FE">
        <w:rPr>
          <w:rFonts w:asciiTheme="minorHAnsi" w:eastAsia="Calibri" w:hAnsiTheme="minorHAnsi" w:cstheme="minorHAnsi"/>
          <w:sz w:val="22"/>
          <w:szCs w:val="22"/>
        </w:rPr>
        <w:t xml:space="preserve">conformità della strumentazione, </w:t>
      </w:r>
      <w:r w:rsidR="00D83A00" w:rsidRPr="009855FE">
        <w:rPr>
          <w:rFonts w:asciiTheme="minorHAnsi" w:eastAsia="Calibri" w:hAnsiTheme="minorHAnsi" w:cstheme="minorHAnsi"/>
          <w:sz w:val="22"/>
          <w:szCs w:val="22"/>
          <w:u w:val="single"/>
        </w:rPr>
        <w:t>fatta salva l’offerta migliorativa presentata in sede di gara</w:t>
      </w:r>
      <w:r w:rsidR="00D83A00" w:rsidRPr="009855FE">
        <w:rPr>
          <w:rFonts w:asciiTheme="minorHAnsi" w:eastAsia="Calibri" w:hAnsiTheme="minorHAnsi" w:cstheme="minorHAnsi"/>
          <w:sz w:val="22"/>
          <w:szCs w:val="22"/>
          <w:u w:val="single"/>
          <w:vertAlign w:val="superscript"/>
        </w:rPr>
        <w:fldChar w:fldCharType="begin"/>
      </w:r>
      <w:r w:rsidR="00D83A00" w:rsidRPr="009855FE">
        <w:rPr>
          <w:rFonts w:asciiTheme="minorHAnsi" w:eastAsia="Calibri" w:hAnsiTheme="minorHAnsi" w:cstheme="minorHAnsi"/>
          <w:sz w:val="22"/>
          <w:szCs w:val="22"/>
          <w:u w:val="single"/>
          <w:vertAlign w:val="superscript"/>
        </w:rPr>
        <w:instrText xml:space="preserve"> NOTEREF _Ref121919194 \h  \* MERGEFORMAT </w:instrText>
      </w:r>
      <w:r w:rsidR="00D83A00" w:rsidRPr="009855FE">
        <w:rPr>
          <w:rFonts w:asciiTheme="minorHAnsi" w:eastAsia="Calibri" w:hAnsiTheme="minorHAnsi" w:cstheme="minorHAnsi"/>
          <w:sz w:val="22"/>
          <w:szCs w:val="22"/>
          <w:u w:val="single"/>
          <w:vertAlign w:val="superscript"/>
        </w:rPr>
      </w:r>
      <w:r w:rsidR="00D83A00" w:rsidRPr="009855FE">
        <w:rPr>
          <w:rFonts w:asciiTheme="minorHAnsi" w:eastAsia="Calibri" w:hAnsiTheme="minorHAnsi" w:cstheme="minorHAnsi"/>
          <w:sz w:val="22"/>
          <w:szCs w:val="22"/>
          <w:u w:val="single"/>
          <w:vertAlign w:val="superscript"/>
        </w:rPr>
        <w:fldChar w:fldCharType="separate"/>
      </w:r>
      <w:r w:rsidR="00D83A00" w:rsidRPr="009855FE">
        <w:rPr>
          <w:rFonts w:asciiTheme="minorHAnsi" w:eastAsia="Calibri" w:hAnsiTheme="minorHAnsi" w:cstheme="minorHAnsi"/>
          <w:sz w:val="22"/>
          <w:szCs w:val="22"/>
          <w:u w:val="single"/>
          <w:vertAlign w:val="superscript"/>
        </w:rPr>
        <w:t>3</w:t>
      </w:r>
      <w:r w:rsidR="00D83A00" w:rsidRPr="009855FE">
        <w:rPr>
          <w:rFonts w:asciiTheme="minorHAnsi" w:eastAsia="Calibri" w:hAnsiTheme="minorHAnsi" w:cstheme="minorHAnsi"/>
          <w:sz w:val="22"/>
          <w:szCs w:val="22"/>
          <w:u w:val="single"/>
          <w:vertAlign w:val="superscript"/>
        </w:rPr>
        <w:fldChar w:fldCharType="end"/>
      </w:r>
      <w:r w:rsidR="00D83A00" w:rsidRPr="009855FE">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 xml:space="preserve">Tale garanzia deve comprendere le riparazioni o sostituzioni di parti (con esclusione delle parti c.d. “consumabili” chiaramente individuabili nella documentazione a corredo) necessarie al funzionamento ottimale della strumentazione. Devono ritenersi, inoltre, comprese nella garanzia le spese di trasferta ed i costi della manodopera dei tecnici presso la sede di consegna ed installazione. Per l’intero periodo di vigenza della garanzia, l’aggiudicatario </w:t>
      </w:r>
      <w:r w:rsidR="00042B6C" w:rsidRPr="009855FE">
        <w:rPr>
          <w:rFonts w:asciiTheme="minorHAnsi" w:eastAsia="Calibri" w:hAnsiTheme="minorHAnsi" w:cstheme="minorHAnsi"/>
          <w:sz w:val="22"/>
          <w:szCs w:val="22"/>
        </w:rPr>
        <w:t>dovrà impegnarsi</w:t>
      </w:r>
      <w:r w:rsidRPr="009855FE">
        <w:rPr>
          <w:rFonts w:asciiTheme="minorHAnsi" w:eastAsia="Calibri" w:hAnsiTheme="minorHAnsi" w:cstheme="minorHAnsi"/>
          <w:sz w:val="22"/>
          <w:szCs w:val="22"/>
        </w:rPr>
        <w:t xml:space="preserve"> a fornire gratuitamente gli eventuali upgrade alle licenze software.</w:t>
      </w:r>
    </w:p>
    <w:p w14:paraId="1B7C88E4" w14:textId="77777777" w:rsidR="0091711A" w:rsidRPr="009855FE" w:rsidRDefault="0091711A" w:rsidP="00ED4935">
      <w:pPr>
        <w:jc w:val="both"/>
        <w:rPr>
          <w:rFonts w:asciiTheme="minorHAnsi" w:eastAsia="Calibri" w:hAnsiTheme="minorHAnsi" w:cstheme="minorHAnsi"/>
          <w:sz w:val="22"/>
          <w:szCs w:val="22"/>
        </w:rPr>
      </w:pPr>
    </w:p>
    <w:p w14:paraId="72F80004" w14:textId="78222800" w:rsidR="00ED4935" w:rsidRPr="009855FE" w:rsidRDefault="00ED4935" w:rsidP="00ED4935">
      <w:pPr>
        <w:pStyle w:val="Titolo3"/>
        <w:rPr>
          <w:rFonts w:asciiTheme="minorHAnsi" w:hAnsiTheme="minorHAnsi" w:cstheme="minorHAnsi"/>
          <w:sz w:val="22"/>
          <w:szCs w:val="22"/>
        </w:rPr>
      </w:pPr>
      <w:bookmarkStart w:id="10" w:name="_18xtdmlijzoy" w:colFirst="0" w:colLast="0"/>
      <w:bookmarkStart w:id="11" w:name="_Toc188460093"/>
      <w:bookmarkEnd w:id="10"/>
      <w:r w:rsidRPr="009855FE">
        <w:rPr>
          <w:rFonts w:asciiTheme="minorHAnsi" w:hAnsiTheme="minorHAnsi" w:cstheme="minorHAnsi"/>
          <w:sz w:val="22"/>
          <w:szCs w:val="22"/>
        </w:rPr>
        <w:t>Assistenza tecnica, supporto e manutenzione</w:t>
      </w:r>
      <w:bookmarkEnd w:id="11"/>
    </w:p>
    <w:p w14:paraId="2F259250" w14:textId="25AC2F74" w:rsidR="00ED4935" w:rsidRPr="009855FE" w:rsidRDefault="00ED4935" w:rsidP="00B8039C">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In caso di guasto l’aggiudicatario dovrà essere in grado di intervenire tempestivamente dalla segnalazione effettuata a mezzo PEC entro un massimo di </w:t>
      </w:r>
      <w:r w:rsidR="00E11A40">
        <w:rPr>
          <w:rFonts w:asciiTheme="minorHAnsi" w:eastAsia="Calibri" w:hAnsiTheme="minorHAnsi" w:cstheme="minorHAnsi"/>
          <w:sz w:val="22"/>
          <w:szCs w:val="22"/>
        </w:rPr>
        <w:t>10</w:t>
      </w:r>
      <w:r w:rsidRPr="009855FE">
        <w:rPr>
          <w:rFonts w:asciiTheme="minorHAnsi" w:eastAsia="Calibri" w:hAnsiTheme="minorHAnsi" w:cstheme="minorHAnsi"/>
          <w:sz w:val="22"/>
          <w:szCs w:val="22"/>
        </w:rPr>
        <w:t xml:space="preserve"> (</w:t>
      </w:r>
      <w:r w:rsidR="00E11A40">
        <w:rPr>
          <w:rFonts w:asciiTheme="minorHAnsi" w:eastAsia="Calibri" w:hAnsiTheme="minorHAnsi" w:cstheme="minorHAnsi"/>
          <w:sz w:val="22"/>
          <w:szCs w:val="22"/>
        </w:rPr>
        <w:t>dieci</w:t>
      </w:r>
      <w:r w:rsidRPr="009855FE">
        <w:rPr>
          <w:rFonts w:asciiTheme="minorHAnsi" w:eastAsia="Calibri" w:hAnsiTheme="minorHAnsi" w:cstheme="minorHAnsi"/>
          <w:sz w:val="22"/>
          <w:szCs w:val="22"/>
        </w:rPr>
        <w:t xml:space="preserve">) giorni lavorativi, </w:t>
      </w:r>
      <w:r w:rsidRPr="009855FE">
        <w:rPr>
          <w:rFonts w:asciiTheme="minorHAnsi" w:eastAsia="Calibri" w:hAnsiTheme="minorHAnsi" w:cstheme="minorHAnsi"/>
          <w:sz w:val="22"/>
          <w:szCs w:val="22"/>
          <w:u w:val="single"/>
        </w:rPr>
        <w:t>fatta salva l’offerta migliorativa presentata in sede di gara</w:t>
      </w:r>
      <w:r w:rsidR="00D83A00" w:rsidRPr="009855FE">
        <w:rPr>
          <w:rFonts w:asciiTheme="minorHAnsi" w:eastAsia="Calibri" w:hAnsiTheme="minorHAnsi" w:cstheme="minorHAnsi"/>
          <w:sz w:val="22"/>
          <w:szCs w:val="22"/>
          <w:u w:val="single"/>
          <w:vertAlign w:val="superscript"/>
        </w:rPr>
        <w:fldChar w:fldCharType="begin"/>
      </w:r>
      <w:r w:rsidR="00D83A00" w:rsidRPr="009855FE">
        <w:rPr>
          <w:rFonts w:asciiTheme="minorHAnsi" w:eastAsia="Calibri" w:hAnsiTheme="minorHAnsi" w:cstheme="minorHAnsi"/>
          <w:sz w:val="22"/>
          <w:szCs w:val="22"/>
          <w:u w:val="single"/>
          <w:vertAlign w:val="superscript"/>
        </w:rPr>
        <w:instrText xml:space="preserve"> NOTEREF _Ref121919194 \h  \* MERGEFORMAT </w:instrText>
      </w:r>
      <w:r w:rsidR="00D83A00" w:rsidRPr="009855FE">
        <w:rPr>
          <w:rFonts w:asciiTheme="minorHAnsi" w:eastAsia="Calibri" w:hAnsiTheme="minorHAnsi" w:cstheme="minorHAnsi"/>
          <w:sz w:val="22"/>
          <w:szCs w:val="22"/>
          <w:u w:val="single"/>
          <w:vertAlign w:val="superscript"/>
        </w:rPr>
      </w:r>
      <w:r w:rsidR="00D83A00" w:rsidRPr="009855FE">
        <w:rPr>
          <w:rFonts w:asciiTheme="minorHAnsi" w:eastAsia="Calibri" w:hAnsiTheme="minorHAnsi" w:cstheme="minorHAnsi"/>
          <w:sz w:val="22"/>
          <w:szCs w:val="22"/>
          <w:u w:val="single"/>
          <w:vertAlign w:val="superscript"/>
        </w:rPr>
        <w:fldChar w:fldCharType="separate"/>
      </w:r>
      <w:r w:rsidR="00D83A00" w:rsidRPr="009855FE">
        <w:rPr>
          <w:rFonts w:asciiTheme="minorHAnsi" w:eastAsia="Calibri" w:hAnsiTheme="minorHAnsi" w:cstheme="minorHAnsi"/>
          <w:sz w:val="22"/>
          <w:szCs w:val="22"/>
          <w:u w:val="single"/>
          <w:vertAlign w:val="superscript"/>
        </w:rPr>
        <w:t>3</w:t>
      </w:r>
      <w:r w:rsidR="00D83A00" w:rsidRPr="009855FE">
        <w:rPr>
          <w:rFonts w:asciiTheme="minorHAnsi" w:eastAsia="Calibri" w:hAnsiTheme="minorHAnsi" w:cstheme="minorHAnsi"/>
          <w:sz w:val="22"/>
          <w:szCs w:val="22"/>
          <w:u w:val="single"/>
          <w:vertAlign w:val="superscript"/>
        </w:rPr>
        <w:fldChar w:fldCharType="end"/>
      </w:r>
      <w:r w:rsidRPr="009855FE">
        <w:rPr>
          <w:rFonts w:asciiTheme="minorHAnsi" w:eastAsia="Calibri" w:hAnsiTheme="minorHAnsi" w:cstheme="minorHAnsi"/>
          <w:sz w:val="22"/>
          <w:szCs w:val="22"/>
        </w:rPr>
        <w:t xml:space="preserve">. Tale intervento è finalizzato alla immediata assistenza ed al ripristino delle funzionalità della strumentazione o, nel caso in cui ciò non sia possibile, alla valutazione del guasto e degli </w:t>
      </w:r>
      <w:r w:rsidRPr="009855FE">
        <w:rPr>
          <w:rFonts w:asciiTheme="minorHAnsi" w:eastAsia="Calibri" w:hAnsiTheme="minorHAnsi" w:cstheme="minorHAnsi"/>
          <w:sz w:val="22"/>
          <w:szCs w:val="22"/>
        </w:rPr>
        <w:lastRenderedPageBreak/>
        <w:t>interventi necessari. L’aggiudicatario dovrà garantire la disponibilità delle parti di ricambio almeno per 60 (sessanta) mesi successivi allo scadere della garanzia di legge.</w:t>
      </w:r>
    </w:p>
    <w:p w14:paraId="4F6AE074" w14:textId="77777777" w:rsidR="00ED4935" w:rsidRPr="009855FE" w:rsidRDefault="00ED4935" w:rsidP="00ED4935">
      <w:pPr>
        <w:ind w:left="720"/>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 </w:t>
      </w:r>
    </w:p>
    <w:p w14:paraId="5231905D" w14:textId="797F0A27" w:rsidR="00ED4935" w:rsidRPr="009F4045" w:rsidRDefault="00B8039C" w:rsidP="00B8039C">
      <w:pPr>
        <w:pStyle w:val="Titolo1"/>
        <w:rPr>
          <w:rFonts w:asciiTheme="minorHAnsi" w:hAnsiTheme="minorHAnsi" w:cstheme="minorHAnsi"/>
          <w:sz w:val="22"/>
          <w:szCs w:val="22"/>
        </w:rPr>
      </w:pPr>
      <w:bookmarkStart w:id="12" w:name="_9fwzzfvn34w6" w:colFirst="0" w:colLast="0"/>
      <w:bookmarkStart w:id="13" w:name="_Toc188460094"/>
      <w:bookmarkEnd w:id="12"/>
      <w:r w:rsidRPr="009855FE">
        <w:rPr>
          <w:rFonts w:asciiTheme="minorHAnsi" w:hAnsiTheme="minorHAnsi" w:cstheme="minorHAnsi"/>
          <w:sz w:val="22"/>
          <w:szCs w:val="22"/>
        </w:rPr>
        <w:t xml:space="preserve">MODALITÀ DI ESECUZIONE </w:t>
      </w:r>
      <w:r w:rsidRPr="009F4045">
        <w:rPr>
          <w:rFonts w:asciiTheme="minorHAnsi" w:hAnsiTheme="minorHAnsi" w:cstheme="minorHAnsi"/>
          <w:sz w:val="22"/>
          <w:szCs w:val="22"/>
        </w:rPr>
        <w:t>DELLA FORNITURA</w:t>
      </w:r>
      <w:bookmarkEnd w:id="13"/>
    </w:p>
    <w:p w14:paraId="527C31E6" w14:textId="08A5ED9C" w:rsidR="00ED4935" w:rsidRPr="009F4045" w:rsidRDefault="00ED4935" w:rsidP="00B8039C">
      <w:pPr>
        <w:pStyle w:val="Titolo2"/>
        <w:rPr>
          <w:rFonts w:asciiTheme="minorHAnsi" w:hAnsiTheme="minorHAnsi" w:cstheme="minorHAnsi"/>
          <w:sz w:val="22"/>
          <w:szCs w:val="22"/>
        </w:rPr>
      </w:pPr>
      <w:bookmarkStart w:id="14" w:name="_qtpjfh9p8cf3" w:colFirst="0" w:colLast="0"/>
      <w:bookmarkStart w:id="15" w:name="_Ref121918812"/>
      <w:bookmarkStart w:id="16" w:name="_Toc188460095"/>
      <w:bookmarkStart w:id="17" w:name="_Ref121919547"/>
      <w:bookmarkEnd w:id="14"/>
      <w:r w:rsidRPr="009F4045">
        <w:rPr>
          <w:rFonts w:asciiTheme="minorHAnsi" w:hAnsiTheme="minorHAnsi" w:cstheme="minorHAnsi"/>
          <w:sz w:val="22"/>
          <w:szCs w:val="22"/>
        </w:rPr>
        <w:t>Luogo di consegna e installazione</w:t>
      </w:r>
      <w:bookmarkEnd w:id="15"/>
      <w:r w:rsidR="00D83A00" w:rsidRPr="009F4045">
        <w:rPr>
          <w:rFonts w:asciiTheme="minorHAnsi" w:hAnsiTheme="minorHAnsi" w:cstheme="minorHAnsi"/>
          <w:sz w:val="22"/>
          <w:szCs w:val="22"/>
          <w:vertAlign w:val="superscript"/>
        </w:rPr>
        <w:fldChar w:fldCharType="begin"/>
      </w:r>
      <w:r w:rsidR="00D83A00" w:rsidRPr="009F4045">
        <w:rPr>
          <w:rFonts w:asciiTheme="minorHAnsi" w:hAnsiTheme="minorHAnsi" w:cstheme="minorHAnsi"/>
          <w:sz w:val="22"/>
          <w:szCs w:val="22"/>
          <w:vertAlign w:val="superscript"/>
        </w:rPr>
        <w:instrText xml:space="preserve"> NOTEREF _Ref121918738 \h  \* MERGEFORMAT </w:instrText>
      </w:r>
      <w:r w:rsidR="00D83A00" w:rsidRPr="009F4045">
        <w:rPr>
          <w:rFonts w:asciiTheme="minorHAnsi" w:hAnsiTheme="minorHAnsi" w:cstheme="minorHAnsi"/>
          <w:sz w:val="22"/>
          <w:szCs w:val="22"/>
          <w:vertAlign w:val="superscript"/>
        </w:rPr>
      </w:r>
      <w:r w:rsidR="00D83A00" w:rsidRPr="009F4045">
        <w:rPr>
          <w:rFonts w:asciiTheme="minorHAnsi" w:hAnsiTheme="minorHAnsi" w:cstheme="minorHAnsi"/>
          <w:sz w:val="22"/>
          <w:szCs w:val="22"/>
          <w:vertAlign w:val="superscript"/>
        </w:rPr>
        <w:fldChar w:fldCharType="separate"/>
      </w:r>
      <w:r w:rsidR="00D83A00" w:rsidRPr="009F4045">
        <w:rPr>
          <w:rFonts w:asciiTheme="minorHAnsi" w:hAnsiTheme="minorHAnsi" w:cstheme="minorHAnsi"/>
          <w:sz w:val="22"/>
          <w:szCs w:val="22"/>
          <w:vertAlign w:val="superscript"/>
        </w:rPr>
        <w:t>1</w:t>
      </w:r>
      <w:bookmarkEnd w:id="16"/>
      <w:r w:rsidR="00D83A00" w:rsidRPr="009F4045">
        <w:rPr>
          <w:rFonts w:asciiTheme="minorHAnsi" w:hAnsiTheme="minorHAnsi" w:cstheme="minorHAnsi"/>
          <w:sz w:val="22"/>
          <w:szCs w:val="22"/>
          <w:vertAlign w:val="superscript"/>
        </w:rPr>
        <w:fldChar w:fldCharType="end"/>
      </w:r>
      <w:bookmarkEnd w:id="17"/>
    </w:p>
    <w:p w14:paraId="67D0541D" w14:textId="77777777" w:rsidR="00E11A40" w:rsidRDefault="00E11A40" w:rsidP="00E11A40">
      <w:pPr>
        <w:rPr>
          <w:rFonts w:asciiTheme="minorHAnsi" w:eastAsia="Calibri" w:hAnsiTheme="minorHAnsi" w:cstheme="minorHAnsi"/>
          <w:sz w:val="22"/>
          <w:szCs w:val="22"/>
        </w:rPr>
      </w:pPr>
    </w:p>
    <w:p w14:paraId="019336E6" w14:textId="09581E43" w:rsidR="00ED4935" w:rsidRPr="00E11A40" w:rsidRDefault="00E11A40" w:rsidP="00E11A40">
      <w:pPr>
        <w:rPr>
          <w:rFonts w:asciiTheme="minorHAnsi" w:eastAsia="Calibri" w:hAnsiTheme="minorHAnsi" w:cstheme="minorHAnsi"/>
          <w:sz w:val="22"/>
          <w:szCs w:val="22"/>
        </w:rPr>
      </w:pPr>
      <w:r w:rsidRPr="00E11A40">
        <w:rPr>
          <w:rFonts w:asciiTheme="minorHAnsi" w:eastAsia="Calibri" w:hAnsiTheme="minorHAnsi" w:cstheme="minorHAnsi"/>
          <w:sz w:val="22"/>
          <w:szCs w:val="22"/>
        </w:rPr>
        <w:t xml:space="preserve"> Istituto di Scienze dell’Atmosfera e del Clima del Consiglio Nazionale delle Ricerche, Via Gobetti 101, 40129 Bologna, </w:t>
      </w:r>
      <w:proofErr w:type="spellStart"/>
      <w:r w:rsidRPr="00E11A40">
        <w:rPr>
          <w:rFonts w:asciiTheme="minorHAnsi" w:eastAsia="Calibri" w:hAnsiTheme="minorHAnsi" w:cstheme="minorHAnsi"/>
          <w:sz w:val="22"/>
          <w:szCs w:val="22"/>
        </w:rPr>
        <w:t>Italy</w:t>
      </w:r>
      <w:proofErr w:type="spellEnd"/>
      <w:r w:rsidRPr="00E11A40">
        <w:rPr>
          <w:rFonts w:asciiTheme="minorHAnsi" w:eastAsia="Calibri" w:hAnsiTheme="minorHAnsi" w:cstheme="minorHAnsi"/>
          <w:sz w:val="22"/>
          <w:szCs w:val="22"/>
        </w:rPr>
        <w:t>.</w:t>
      </w:r>
      <w:r w:rsidR="00F03E1C">
        <w:rPr>
          <w:rFonts w:asciiTheme="minorHAnsi" w:eastAsia="Calibri" w:hAnsiTheme="minorHAnsi" w:cstheme="minorHAnsi"/>
          <w:sz w:val="22"/>
          <w:szCs w:val="22"/>
        </w:rPr>
        <w:t xml:space="preserve"> CIG </w:t>
      </w:r>
      <w:r w:rsidR="00F03E1C" w:rsidRPr="00F03E1C">
        <w:rPr>
          <w:rFonts w:asciiTheme="minorHAnsi" w:eastAsia="Calibri" w:hAnsiTheme="minorHAnsi" w:cstheme="minorHAnsi"/>
          <w:sz w:val="22"/>
          <w:szCs w:val="22"/>
          <w:highlight w:val="yellow"/>
        </w:rPr>
        <w:t>___</w:t>
      </w:r>
    </w:p>
    <w:p w14:paraId="0490E99A" w14:textId="77777777" w:rsidR="0091711A" w:rsidRPr="009855FE" w:rsidRDefault="0091711A" w:rsidP="00ED4935">
      <w:pPr>
        <w:rPr>
          <w:rFonts w:asciiTheme="minorHAnsi" w:eastAsia="Calibri" w:hAnsiTheme="minorHAnsi" w:cstheme="minorHAnsi"/>
          <w:sz w:val="22"/>
          <w:szCs w:val="22"/>
        </w:rPr>
      </w:pPr>
    </w:p>
    <w:p w14:paraId="07ADD014" w14:textId="711BD8E1" w:rsidR="00ED4935" w:rsidRPr="009855FE" w:rsidRDefault="00ED4935" w:rsidP="00B8039C">
      <w:pPr>
        <w:pStyle w:val="Titolo2"/>
        <w:rPr>
          <w:rFonts w:asciiTheme="minorHAnsi" w:hAnsiTheme="minorHAnsi" w:cstheme="minorHAnsi"/>
          <w:sz w:val="22"/>
          <w:szCs w:val="22"/>
        </w:rPr>
      </w:pPr>
      <w:bookmarkStart w:id="18" w:name="_52bjh8eiw0c5" w:colFirst="0" w:colLast="0"/>
      <w:bookmarkStart w:id="19" w:name="_Toc188460096"/>
      <w:bookmarkEnd w:id="18"/>
      <w:r w:rsidRPr="009855FE">
        <w:rPr>
          <w:rFonts w:asciiTheme="minorHAnsi" w:hAnsiTheme="minorHAnsi" w:cstheme="minorHAnsi"/>
          <w:sz w:val="22"/>
          <w:szCs w:val="22"/>
        </w:rPr>
        <w:t xml:space="preserve">Termini di </w:t>
      </w:r>
      <w:r w:rsidR="007167A9" w:rsidRPr="009855FE">
        <w:rPr>
          <w:rFonts w:asciiTheme="minorHAnsi" w:hAnsiTheme="minorHAnsi" w:cstheme="minorHAnsi"/>
          <w:sz w:val="22"/>
          <w:szCs w:val="22"/>
        </w:rPr>
        <w:t>svolgimento/</w:t>
      </w:r>
      <w:r w:rsidRPr="009855FE">
        <w:rPr>
          <w:rFonts w:asciiTheme="minorHAnsi" w:hAnsiTheme="minorHAnsi" w:cstheme="minorHAnsi"/>
          <w:sz w:val="22"/>
          <w:szCs w:val="22"/>
        </w:rPr>
        <w:t>consegna e installazione</w:t>
      </w:r>
      <w:r w:rsidR="00D83A00" w:rsidRPr="009855FE">
        <w:rPr>
          <w:rFonts w:asciiTheme="minorHAnsi" w:hAnsiTheme="minorHAnsi" w:cstheme="minorHAnsi"/>
          <w:sz w:val="22"/>
          <w:szCs w:val="22"/>
          <w:vertAlign w:val="superscript"/>
        </w:rPr>
        <w:fldChar w:fldCharType="begin"/>
      </w:r>
      <w:r w:rsidR="00D83A00" w:rsidRPr="009855FE">
        <w:rPr>
          <w:rFonts w:asciiTheme="minorHAnsi" w:hAnsiTheme="minorHAnsi" w:cstheme="minorHAnsi"/>
          <w:sz w:val="22"/>
          <w:szCs w:val="22"/>
          <w:vertAlign w:val="superscript"/>
        </w:rPr>
        <w:instrText xml:space="preserve"> NOTEREF _Ref121918738 \h  \* MERGEFORMAT </w:instrText>
      </w:r>
      <w:r w:rsidR="00D83A00" w:rsidRPr="009855FE">
        <w:rPr>
          <w:rFonts w:asciiTheme="minorHAnsi" w:hAnsiTheme="minorHAnsi" w:cstheme="minorHAnsi"/>
          <w:sz w:val="22"/>
          <w:szCs w:val="22"/>
          <w:vertAlign w:val="superscript"/>
        </w:rPr>
      </w:r>
      <w:r w:rsidR="00D83A00" w:rsidRPr="009855FE">
        <w:rPr>
          <w:rFonts w:asciiTheme="minorHAnsi" w:hAnsiTheme="minorHAnsi" w:cstheme="minorHAnsi"/>
          <w:sz w:val="22"/>
          <w:szCs w:val="22"/>
          <w:vertAlign w:val="superscript"/>
        </w:rPr>
        <w:fldChar w:fldCharType="separate"/>
      </w:r>
      <w:r w:rsidR="00D83A00" w:rsidRPr="009855FE">
        <w:rPr>
          <w:rFonts w:asciiTheme="minorHAnsi" w:hAnsiTheme="minorHAnsi" w:cstheme="minorHAnsi"/>
          <w:sz w:val="22"/>
          <w:szCs w:val="22"/>
          <w:vertAlign w:val="superscript"/>
        </w:rPr>
        <w:t>1</w:t>
      </w:r>
      <w:bookmarkEnd w:id="19"/>
      <w:r w:rsidR="00D83A00" w:rsidRPr="009855FE">
        <w:rPr>
          <w:rFonts w:asciiTheme="minorHAnsi" w:hAnsiTheme="minorHAnsi" w:cstheme="minorHAnsi"/>
          <w:sz w:val="22"/>
          <w:szCs w:val="22"/>
          <w:vertAlign w:val="superscript"/>
        </w:rPr>
        <w:fldChar w:fldCharType="end"/>
      </w:r>
    </w:p>
    <w:p w14:paraId="3350457D" w14:textId="11E58292" w:rsidR="007A3EB7" w:rsidRPr="009855FE" w:rsidRDefault="00E11A40" w:rsidP="00DA48AE">
      <w:pPr>
        <w:spacing w:after="240"/>
        <w:jc w:val="both"/>
        <w:rPr>
          <w:rFonts w:asciiTheme="minorHAnsi" w:eastAsia="Calibri" w:hAnsiTheme="minorHAnsi" w:cstheme="minorHAnsi"/>
          <w:sz w:val="22"/>
          <w:szCs w:val="22"/>
        </w:rPr>
      </w:pPr>
      <w:r w:rsidRPr="000F097C">
        <w:rPr>
          <w:rFonts w:asciiTheme="minorHAnsi" w:eastAsia="Calibri" w:hAnsiTheme="minorHAnsi" w:cstheme="minorHAnsi"/>
          <w:i/>
          <w:iCs/>
          <w:sz w:val="22"/>
          <w:szCs w:val="22"/>
        </w:rPr>
        <w:t>L</w:t>
      </w:r>
      <w:r w:rsidR="007A3EB7" w:rsidRPr="000F097C">
        <w:rPr>
          <w:rFonts w:asciiTheme="minorHAnsi" w:eastAsia="Calibri" w:hAnsiTheme="minorHAnsi" w:cstheme="minorHAnsi"/>
          <w:i/>
          <w:iCs/>
          <w:sz w:val="22"/>
          <w:szCs w:val="22"/>
        </w:rPr>
        <w:t>a fornitura</w:t>
      </w:r>
      <w:r w:rsidR="007A3EB7" w:rsidRPr="000F097C">
        <w:rPr>
          <w:rFonts w:asciiTheme="minorHAnsi" w:eastAsia="Calibri" w:hAnsiTheme="minorHAnsi" w:cstheme="minorHAnsi"/>
          <w:sz w:val="22"/>
          <w:szCs w:val="22"/>
        </w:rPr>
        <w:t xml:space="preserve"> dovrà essere </w:t>
      </w:r>
      <w:r w:rsidR="007A3EB7" w:rsidRPr="000F097C">
        <w:rPr>
          <w:rFonts w:asciiTheme="minorHAnsi" w:eastAsia="Calibri" w:hAnsiTheme="minorHAnsi" w:cstheme="minorHAnsi"/>
          <w:i/>
          <w:iCs/>
          <w:sz w:val="22"/>
          <w:szCs w:val="22"/>
        </w:rPr>
        <w:t>consegnata</w:t>
      </w:r>
      <w:r w:rsidR="007A3EB7" w:rsidRPr="009855FE">
        <w:rPr>
          <w:rFonts w:asciiTheme="minorHAnsi" w:eastAsia="Calibri" w:hAnsiTheme="minorHAnsi" w:cstheme="minorHAnsi"/>
          <w:sz w:val="22"/>
          <w:szCs w:val="22"/>
        </w:rPr>
        <w:t xml:space="preserve"> </w:t>
      </w:r>
      <w:r w:rsidR="007A3EB7" w:rsidRPr="009F4045">
        <w:rPr>
          <w:rFonts w:asciiTheme="minorHAnsi" w:eastAsia="Calibri" w:hAnsiTheme="minorHAnsi" w:cstheme="minorHAnsi"/>
          <w:sz w:val="22"/>
          <w:szCs w:val="22"/>
        </w:rPr>
        <w:t>ed installata</w:t>
      </w:r>
      <w:r w:rsidR="007A3EB7" w:rsidRPr="009855FE">
        <w:rPr>
          <w:rFonts w:asciiTheme="minorHAnsi" w:eastAsia="Calibri" w:hAnsiTheme="minorHAnsi" w:cstheme="minorHAnsi"/>
          <w:sz w:val="22"/>
          <w:szCs w:val="22"/>
        </w:rPr>
        <w:t xml:space="preserve"> entro </w:t>
      </w:r>
      <w:r>
        <w:rPr>
          <w:rFonts w:asciiTheme="minorHAnsi" w:eastAsia="Calibri" w:hAnsiTheme="minorHAnsi" w:cstheme="minorHAnsi"/>
          <w:sz w:val="22"/>
          <w:szCs w:val="22"/>
        </w:rPr>
        <w:t xml:space="preserve">180 </w:t>
      </w:r>
      <w:r w:rsidR="007A3EB7" w:rsidRPr="009855FE">
        <w:rPr>
          <w:rFonts w:asciiTheme="minorHAnsi" w:eastAsia="Calibri" w:hAnsiTheme="minorHAnsi" w:cstheme="minorHAnsi"/>
          <w:sz w:val="22"/>
          <w:szCs w:val="22"/>
        </w:rPr>
        <w:t>(</w:t>
      </w:r>
      <w:r>
        <w:rPr>
          <w:rFonts w:asciiTheme="minorHAnsi" w:eastAsia="Calibri" w:hAnsiTheme="minorHAnsi" w:cstheme="minorHAnsi"/>
          <w:sz w:val="22"/>
          <w:szCs w:val="22"/>
        </w:rPr>
        <w:t>centoottanta</w:t>
      </w:r>
      <w:r w:rsidR="007A3EB7" w:rsidRPr="009855FE">
        <w:rPr>
          <w:rFonts w:asciiTheme="minorHAnsi" w:eastAsia="Calibri" w:hAnsiTheme="minorHAnsi" w:cstheme="minorHAnsi"/>
          <w:sz w:val="22"/>
          <w:szCs w:val="22"/>
        </w:rPr>
        <w:t>) giorni naturali e consecutivi decorrenti dalla data di stipula del contratto di appalto, ovvero dalla data di sottoscrizione del verbale di avvio anticipato dell’esecuzione del contratto.</w:t>
      </w:r>
    </w:p>
    <w:p w14:paraId="0AF717F8" w14:textId="35E80ED6" w:rsidR="00ED4935" w:rsidRPr="009855FE" w:rsidRDefault="00B8039C" w:rsidP="00B8039C">
      <w:pPr>
        <w:pStyle w:val="Titolo1"/>
        <w:rPr>
          <w:rFonts w:asciiTheme="minorHAnsi" w:hAnsiTheme="minorHAnsi" w:cstheme="minorHAnsi"/>
          <w:sz w:val="22"/>
          <w:szCs w:val="22"/>
        </w:rPr>
      </w:pPr>
      <w:bookmarkStart w:id="20" w:name="_24zphb4br0sk" w:colFirst="0" w:colLast="0"/>
      <w:bookmarkStart w:id="21" w:name="_Toc188460097"/>
      <w:bookmarkEnd w:id="20"/>
      <w:r w:rsidRPr="009855FE">
        <w:rPr>
          <w:rFonts w:asciiTheme="minorHAnsi" w:hAnsiTheme="minorHAnsi" w:cstheme="minorHAnsi"/>
          <w:sz w:val="22"/>
          <w:szCs w:val="22"/>
        </w:rPr>
        <w:t>MODALITÀ DI ESECUZIONE DEL CONTRATTO</w:t>
      </w:r>
      <w:bookmarkEnd w:id="21"/>
    </w:p>
    <w:p w14:paraId="445F3918" w14:textId="7F980D1E" w:rsidR="00ED4935" w:rsidRPr="009855FE" w:rsidRDefault="00ED4935" w:rsidP="00B8039C">
      <w:pPr>
        <w:pStyle w:val="Titolo2"/>
        <w:rPr>
          <w:rFonts w:asciiTheme="minorHAnsi" w:hAnsiTheme="minorHAnsi" w:cstheme="minorHAnsi"/>
          <w:sz w:val="22"/>
          <w:szCs w:val="22"/>
        </w:rPr>
      </w:pPr>
      <w:bookmarkStart w:id="22" w:name="_5nxbk4tpkhuk" w:colFirst="0" w:colLast="0"/>
      <w:bookmarkStart w:id="23" w:name="_Toc188460098"/>
      <w:bookmarkEnd w:id="22"/>
      <w:r w:rsidRPr="009855FE">
        <w:rPr>
          <w:rFonts w:asciiTheme="minorHAnsi" w:hAnsiTheme="minorHAnsi" w:cstheme="minorHAnsi"/>
          <w:sz w:val="22"/>
          <w:szCs w:val="22"/>
        </w:rPr>
        <w:t>Avvio dell’esecuzione</w:t>
      </w:r>
      <w:bookmarkEnd w:id="23"/>
    </w:p>
    <w:p w14:paraId="48CA41E2" w14:textId="2CCEE61E" w:rsidR="00D26A7E" w:rsidRPr="009855FE" w:rsidRDefault="00D26A7E"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Il Direttore dell’esecuzione del contratto (DEC) appositamente nominato, sulla base delle disposizioni del Responsabile Unico del Pro</w:t>
      </w:r>
      <w:r w:rsidR="00FA0514">
        <w:rPr>
          <w:rFonts w:asciiTheme="minorHAnsi" w:eastAsia="Calibri" w:hAnsiTheme="minorHAnsi" w:cstheme="minorHAnsi"/>
          <w:sz w:val="22"/>
          <w:szCs w:val="22"/>
        </w:rPr>
        <w:t>getto</w:t>
      </w:r>
      <w:r w:rsidRPr="009855FE">
        <w:rPr>
          <w:rFonts w:asciiTheme="minorHAnsi" w:eastAsia="Calibri" w:hAnsiTheme="minorHAnsi" w:cstheme="minorHAnsi"/>
          <w:sz w:val="22"/>
          <w:szCs w:val="22"/>
        </w:rPr>
        <w:t xml:space="preserve"> (RUP), darà avvio all’esecuzione del contratto, fornendo all’Aggiudicatario tutte le istruzioni e direttive necessarie e redigendo, laddove sia indispensabile in relazione alla natura e al luogo di esecuzione delle prestazioni, apposito verbale come meglio disciplinato all’art. 31, c.2, lett. c) dell’Allegato II.14 del </w:t>
      </w:r>
      <w:proofErr w:type="spellStart"/>
      <w:r w:rsidRPr="009855FE">
        <w:rPr>
          <w:rFonts w:asciiTheme="minorHAnsi" w:eastAsia="Calibri" w:hAnsiTheme="minorHAnsi" w:cstheme="minorHAnsi"/>
          <w:sz w:val="22"/>
          <w:szCs w:val="22"/>
        </w:rPr>
        <w:t>D.Lgs.</w:t>
      </w:r>
      <w:proofErr w:type="spellEnd"/>
      <w:r w:rsidRPr="009855FE">
        <w:rPr>
          <w:rFonts w:asciiTheme="minorHAnsi" w:eastAsia="Calibri" w:hAnsiTheme="minorHAnsi" w:cstheme="minorHAnsi"/>
          <w:sz w:val="22"/>
          <w:szCs w:val="22"/>
        </w:rPr>
        <w:t xml:space="preserve"> 36/2023. È ammesso l’avvio del contratto </w:t>
      </w:r>
      <w:r w:rsidR="007015D1">
        <w:rPr>
          <w:rFonts w:asciiTheme="minorHAnsi" w:eastAsia="Calibri" w:hAnsiTheme="minorHAnsi" w:cstheme="minorHAnsi"/>
          <w:sz w:val="22"/>
          <w:szCs w:val="22"/>
        </w:rPr>
        <w:t xml:space="preserve">in via d’urgenza, dopo l’aggiudicazione e prima della stipula nel contratto, nei casi previsti all’art.17, comma 9 del codice. </w:t>
      </w:r>
    </w:p>
    <w:p w14:paraId="6436A6BD" w14:textId="3E4EBF3C" w:rsidR="00ED4935" w:rsidRPr="009855FE" w:rsidRDefault="00ED4935" w:rsidP="00ED4935">
      <w:pPr>
        <w:ind w:right="420"/>
        <w:jc w:val="both"/>
        <w:rPr>
          <w:rFonts w:asciiTheme="minorHAnsi" w:eastAsia="Calibri" w:hAnsiTheme="minorHAnsi" w:cstheme="minorHAnsi"/>
          <w:sz w:val="22"/>
          <w:szCs w:val="22"/>
        </w:rPr>
      </w:pPr>
    </w:p>
    <w:p w14:paraId="1FA797E0" w14:textId="37FAE6EC" w:rsidR="00ED4935" w:rsidRPr="009855FE" w:rsidRDefault="00ED4935" w:rsidP="00DA48AE">
      <w:pPr>
        <w:pStyle w:val="Titolo2"/>
        <w:rPr>
          <w:rFonts w:asciiTheme="minorHAnsi" w:hAnsiTheme="minorHAnsi" w:cstheme="minorHAnsi"/>
          <w:sz w:val="22"/>
          <w:szCs w:val="22"/>
        </w:rPr>
      </w:pPr>
      <w:bookmarkStart w:id="24" w:name="_2d86xfw786u1" w:colFirst="0" w:colLast="0"/>
      <w:bookmarkStart w:id="25" w:name="_Toc188460099"/>
      <w:bookmarkEnd w:id="24"/>
      <w:r w:rsidRPr="009855FE">
        <w:rPr>
          <w:rFonts w:asciiTheme="minorHAnsi" w:hAnsiTheme="minorHAnsi" w:cstheme="minorHAnsi"/>
          <w:sz w:val="22"/>
          <w:szCs w:val="22"/>
        </w:rPr>
        <w:t>Sospensione dell’esecuzione</w:t>
      </w:r>
      <w:bookmarkEnd w:id="25"/>
    </w:p>
    <w:p w14:paraId="3C98DE55" w14:textId="77777777" w:rsidR="00474FFC" w:rsidRPr="009855FE" w:rsidRDefault="00474FFC"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In tutti i casi in cui ricorrano circostanze speciali che impediscano in via temporanea l’esecuzione dell’appalto si applicano le disposizioni di cui all’art. 121 del D. Lgs. 36/2023 e s.m.i. e all’art.8 dell’Allegato II.14 del </w:t>
      </w:r>
      <w:proofErr w:type="spellStart"/>
      <w:r w:rsidRPr="009855FE">
        <w:rPr>
          <w:rFonts w:asciiTheme="minorHAnsi" w:eastAsia="Calibri" w:hAnsiTheme="minorHAnsi" w:cstheme="minorHAnsi"/>
          <w:sz w:val="22"/>
          <w:szCs w:val="22"/>
        </w:rPr>
        <w:t>D.Lgs.</w:t>
      </w:r>
      <w:proofErr w:type="spellEnd"/>
      <w:r w:rsidRPr="009855FE">
        <w:rPr>
          <w:rFonts w:asciiTheme="minorHAnsi" w:eastAsia="Calibri" w:hAnsiTheme="minorHAnsi" w:cstheme="minorHAnsi"/>
          <w:sz w:val="22"/>
          <w:szCs w:val="22"/>
        </w:rPr>
        <w:t xml:space="preserve"> 36/2023.</w:t>
      </w:r>
    </w:p>
    <w:p w14:paraId="17166084" w14:textId="77777777" w:rsidR="00ED4935" w:rsidRPr="009855FE" w:rsidRDefault="00ED4935" w:rsidP="00ED4935">
      <w:pPr>
        <w:ind w:right="420"/>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 </w:t>
      </w:r>
    </w:p>
    <w:p w14:paraId="50816FA9" w14:textId="3C8C469A" w:rsidR="00ED4935" w:rsidRPr="00643014" w:rsidRDefault="00ED4935" w:rsidP="00DA48AE">
      <w:pPr>
        <w:pStyle w:val="Titolo2"/>
        <w:rPr>
          <w:rFonts w:asciiTheme="minorHAnsi" w:hAnsiTheme="minorHAnsi" w:cstheme="minorHAnsi"/>
          <w:sz w:val="22"/>
          <w:szCs w:val="22"/>
        </w:rPr>
      </w:pPr>
      <w:bookmarkStart w:id="26" w:name="_569ixsf8hd78" w:colFirst="0" w:colLast="0"/>
      <w:bookmarkStart w:id="27" w:name="_Toc188460100"/>
      <w:bookmarkEnd w:id="26"/>
      <w:r w:rsidRPr="00643014">
        <w:rPr>
          <w:rFonts w:asciiTheme="minorHAnsi" w:hAnsiTheme="minorHAnsi" w:cstheme="minorHAnsi"/>
          <w:sz w:val="22"/>
          <w:szCs w:val="22"/>
        </w:rPr>
        <w:t>Termine dell’esecuzione</w:t>
      </w:r>
      <w:bookmarkEnd w:id="27"/>
    </w:p>
    <w:p w14:paraId="69ACF6AF" w14:textId="185EE6E4" w:rsidR="00981C59" w:rsidRPr="009855FE" w:rsidRDefault="00981C59"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Ai sensi dell’art.31, c.2, lett.</w:t>
      </w:r>
      <w:r w:rsidR="009F4045">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 xml:space="preserve">n) dell’Allegato II.14 del </w:t>
      </w:r>
      <w:proofErr w:type="spellStart"/>
      <w:r w:rsidRPr="009855FE">
        <w:rPr>
          <w:rFonts w:asciiTheme="minorHAnsi" w:eastAsia="Calibri" w:hAnsiTheme="minorHAnsi" w:cstheme="minorHAnsi"/>
          <w:sz w:val="22"/>
          <w:szCs w:val="22"/>
        </w:rPr>
        <w:t>D.Lgs.</w:t>
      </w:r>
      <w:proofErr w:type="spellEnd"/>
      <w:r w:rsidRPr="009855FE">
        <w:rPr>
          <w:rFonts w:asciiTheme="minorHAnsi" w:eastAsia="Calibri" w:hAnsiTheme="minorHAnsi" w:cstheme="minorHAnsi"/>
          <w:sz w:val="22"/>
          <w:szCs w:val="22"/>
        </w:rPr>
        <w:t xml:space="preserve"> 36/2023, dopo la comunicazione dell’esecutore di intervenuta ultimazione delle prestazioni, il DEC effettua, entro cinque giorni, i necessari accertamenti in contraddittorio e nei successivi cinque giorni elabora il certificato di ultimazione delle prestazioni, da inviare al RUP, che ne rilascia copia conforme all’esecutore.</w:t>
      </w:r>
    </w:p>
    <w:p w14:paraId="6BF124C5" w14:textId="77777777" w:rsidR="00ED4935" w:rsidRPr="009855FE" w:rsidRDefault="00ED4935" w:rsidP="0091711A">
      <w:pPr>
        <w:rPr>
          <w:rFonts w:asciiTheme="minorHAnsi" w:eastAsia="Calibri" w:hAnsiTheme="minorHAnsi" w:cstheme="minorHAnsi"/>
          <w:b/>
          <w:bCs/>
          <w:sz w:val="22"/>
          <w:szCs w:val="22"/>
          <w:lang w:bidi="it-IT"/>
        </w:rPr>
      </w:pPr>
    </w:p>
    <w:p w14:paraId="1555EA6E" w14:textId="5251E472" w:rsidR="005844C9" w:rsidRPr="009855FE" w:rsidRDefault="00DA48AE" w:rsidP="00DA48AE">
      <w:pPr>
        <w:pStyle w:val="Titolo1"/>
        <w:rPr>
          <w:rFonts w:asciiTheme="minorHAnsi" w:hAnsiTheme="minorHAnsi" w:cstheme="minorHAnsi"/>
          <w:sz w:val="22"/>
          <w:szCs w:val="22"/>
          <w:lang w:bidi="it-IT"/>
        </w:rPr>
      </w:pPr>
      <w:bookmarkStart w:id="28" w:name="_Ref121920725"/>
      <w:bookmarkStart w:id="29" w:name="_Toc188460101"/>
      <w:r w:rsidRPr="009855FE">
        <w:rPr>
          <w:rFonts w:asciiTheme="minorHAnsi" w:hAnsiTheme="minorHAnsi" w:cstheme="minorHAnsi"/>
          <w:sz w:val="22"/>
          <w:szCs w:val="22"/>
          <w:lang w:bidi="it-IT"/>
        </w:rPr>
        <w:t>PENALI</w:t>
      </w:r>
      <w:bookmarkEnd w:id="3"/>
      <w:bookmarkEnd w:id="28"/>
      <w:r w:rsidR="0030291C">
        <w:rPr>
          <w:rFonts w:asciiTheme="minorHAnsi" w:hAnsiTheme="minorHAnsi" w:cstheme="minorHAnsi"/>
          <w:sz w:val="22"/>
          <w:szCs w:val="22"/>
          <w:lang w:bidi="it-IT"/>
        </w:rPr>
        <w:t xml:space="preserve"> </w:t>
      </w:r>
      <w:bookmarkEnd w:id="29"/>
    </w:p>
    <w:p w14:paraId="595DE263" w14:textId="1ADF0D43" w:rsidR="00BE6F55" w:rsidRPr="009855FE" w:rsidRDefault="00BE6F55" w:rsidP="00DA48AE">
      <w:pPr>
        <w:jc w:val="both"/>
        <w:rPr>
          <w:rFonts w:asciiTheme="minorHAnsi" w:hAnsiTheme="minorHAnsi" w:cstheme="minorHAnsi"/>
          <w:b/>
          <w:bCs/>
          <w:sz w:val="22"/>
          <w:szCs w:val="22"/>
        </w:rPr>
      </w:pPr>
      <w:bookmarkStart w:id="30" w:name="_Ref48895748"/>
      <w:r w:rsidRPr="009855FE">
        <w:rPr>
          <w:rFonts w:asciiTheme="minorHAnsi" w:hAnsiTheme="minorHAnsi" w:cstheme="minorHAnsi"/>
          <w:bCs/>
          <w:sz w:val="22"/>
          <w:szCs w:val="22"/>
        </w:rPr>
        <w:t>Per ogni giorno naturale e consecutivo di ritardo rispetto ai termini previsti per l’esecuzione dell’appalto di</w:t>
      </w:r>
      <w:r w:rsidR="00C3600A" w:rsidRPr="009855FE">
        <w:rPr>
          <w:rFonts w:asciiTheme="minorHAnsi" w:hAnsiTheme="minorHAnsi" w:cstheme="minorHAnsi"/>
          <w:bCs/>
          <w:sz w:val="22"/>
          <w:szCs w:val="22"/>
        </w:rPr>
        <w:t xml:space="preserve"> </w:t>
      </w:r>
      <w:r w:rsidRPr="009855FE">
        <w:rPr>
          <w:rFonts w:asciiTheme="minorHAnsi" w:hAnsiTheme="minorHAnsi" w:cstheme="minorHAnsi"/>
          <w:bCs/>
          <w:sz w:val="22"/>
          <w:szCs w:val="22"/>
        </w:rPr>
        <w:t>cui all’art.8, si applicherà una penale pari all’1‰ (uno per mille) dell’importo contrattuale, al netto dell’IVA</w:t>
      </w:r>
      <w:r w:rsidR="00C3600A" w:rsidRPr="009855FE">
        <w:rPr>
          <w:rFonts w:asciiTheme="minorHAnsi" w:hAnsiTheme="minorHAnsi" w:cstheme="minorHAnsi"/>
          <w:bCs/>
          <w:sz w:val="22"/>
          <w:szCs w:val="22"/>
        </w:rPr>
        <w:t xml:space="preserve"> </w:t>
      </w:r>
      <w:r w:rsidRPr="009855FE">
        <w:rPr>
          <w:rFonts w:asciiTheme="minorHAnsi" w:hAnsiTheme="minorHAnsi" w:cstheme="minorHAnsi"/>
          <w:bCs/>
          <w:sz w:val="22"/>
          <w:szCs w:val="22"/>
        </w:rPr>
        <w:t>e dell’eventuale costo relativo alla sicurezza sui luoghi di lavoro derivante dai rischi di natura interferenziale.</w:t>
      </w:r>
    </w:p>
    <w:p w14:paraId="01C2DAE4" w14:textId="79E31F38" w:rsidR="00BE6F55" w:rsidRPr="009855FE" w:rsidRDefault="00BE6F55" w:rsidP="007152CE">
      <w:pPr>
        <w:jc w:val="both"/>
        <w:rPr>
          <w:rFonts w:asciiTheme="minorHAnsi" w:hAnsiTheme="minorHAnsi" w:cstheme="minorHAnsi"/>
          <w:b/>
          <w:bCs/>
          <w:sz w:val="22"/>
          <w:szCs w:val="22"/>
        </w:rPr>
      </w:pPr>
      <w:r w:rsidRPr="009855FE">
        <w:rPr>
          <w:rFonts w:asciiTheme="minorHAnsi" w:hAnsiTheme="minorHAnsi" w:cstheme="minorHAnsi"/>
          <w:bCs/>
          <w:sz w:val="22"/>
          <w:szCs w:val="22"/>
        </w:rPr>
        <w:t>Nel caso in cui la prima verifica di conformità della fornitura abbia esito sfavorevole non si applicano le penali; qualora tuttavia l’Aggiudicatario non renda nuovamente la fornitura disponibile per la verifica di conformità entro i 20 (venti) giorni naturali e consecutivi successivi al primo esito sfavorevole, ovvero la verifica di conformità risulti nuovamente negativa, si applicherà la penale sopra richiamata per ogni giorno solare di ritardo.</w:t>
      </w:r>
    </w:p>
    <w:p w14:paraId="2B541806" w14:textId="77777777" w:rsidR="00BE6F55" w:rsidRPr="009855FE" w:rsidRDefault="00BE6F55" w:rsidP="007152CE">
      <w:pPr>
        <w:jc w:val="both"/>
        <w:rPr>
          <w:rFonts w:asciiTheme="minorHAnsi" w:hAnsiTheme="minorHAnsi" w:cstheme="minorHAnsi"/>
          <w:b/>
          <w:bCs/>
          <w:sz w:val="22"/>
          <w:szCs w:val="22"/>
        </w:rPr>
      </w:pPr>
      <w:r w:rsidRPr="009855FE">
        <w:rPr>
          <w:rFonts w:asciiTheme="minorHAnsi" w:hAnsiTheme="minorHAnsi" w:cstheme="minorHAnsi"/>
          <w:bCs/>
          <w:sz w:val="22"/>
          <w:szCs w:val="22"/>
        </w:rPr>
        <w:lastRenderedPageBreak/>
        <w:t xml:space="preserve">Ai sensi dell’art.47, comma 6 del DL77/2021, convertito in L.108/2021, </w:t>
      </w:r>
      <w:proofErr w:type="spellStart"/>
      <w:r w:rsidRPr="009855FE">
        <w:rPr>
          <w:rFonts w:asciiTheme="minorHAnsi" w:hAnsiTheme="minorHAnsi" w:cstheme="minorHAnsi"/>
          <w:bCs/>
          <w:sz w:val="22"/>
          <w:szCs w:val="22"/>
        </w:rPr>
        <w:t>verra</w:t>
      </w:r>
      <w:proofErr w:type="spellEnd"/>
      <w:r w:rsidRPr="009855FE">
        <w:rPr>
          <w:rFonts w:asciiTheme="minorHAnsi" w:hAnsiTheme="minorHAnsi" w:cstheme="minorHAnsi"/>
          <w:bCs/>
          <w:sz w:val="22"/>
          <w:szCs w:val="22"/>
        </w:rPr>
        <w:t xml:space="preserve">̀ applicata una penale calcolata in misura giornaliera pari all’1 ‰ (uno per mille) dell'ammontare netto contrattuale complessivo 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7965A1DB" w14:textId="0CD1A763" w:rsidR="00BE6F55" w:rsidRPr="009855FE" w:rsidRDefault="00BE6F55" w:rsidP="007152CE">
      <w:pPr>
        <w:jc w:val="both"/>
        <w:rPr>
          <w:rFonts w:asciiTheme="minorHAnsi" w:hAnsiTheme="minorHAnsi" w:cstheme="minorHAnsi"/>
          <w:b/>
          <w:bCs/>
          <w:sz w:val="22"/>
          <w:szCs w:val="22"/>
        </w:rPr>
      </w:pPr>
      <w:r w:rsidRPr="009855FE">
        <w:rPr>
          <w:rFonts w:asciiTheme="minorHAnsi" w:hAnsiTheme="minorHAnsi" w:cstheme="minorHAnsi"/>
          <w:bCs/>
          <w:sz w:val="22"/>
          <w:szCs w:val="22"/>
        </w:rPr>
        <w:t xml:space="preserve">La violazione dell’obbligo di cui al comma 3 dell’art.47 L.108/2021, determina, </w:t>
      </w:r>
      <w:r w:rsidR="00C3600A" w:rsidRPr="009855FE">
        <w:rPr>
          <w:rFonts w:asciiTheme="minorHAnsi" w:hAnsiTheme="minorHAnsi" w:cstheme="minorHAnsi"/>
          <w:bCs/>
          <w:sz w:val="22"/>
          <w:szCs w:val="22"/>
        </w:rPr>
        <w:t>altresì</w:t>
      </w:r>
      <w:r w:rsidRPr="009855FE">
        <w:rPr>
          <w:rFonts w:asciiTheme="minorHAnsi" w:hAnsiTheme="minorHAnsi" w:cstheme="minorHAnsi"/>
          <w:bCs/>
          <w:sz w:val="22"/>
          <w:szCs w:val="22"/>
        </w:rPr>
        <w:t xml:space="preserve">,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w:t>
      </w:r>
      <w:proofErr w:type="spellStart"/>
      <w:r w:rsidRPr="009855FE">
        <w:rPr>
          <w:rFonts w:asciiTheme="minorHAnsi" w:hAnsiTheme="minorHAnsi" w:cstheme="minorHAnsi"/>
          <w:bCs/>
          <w:sz w:val="22"/>
          <w:szCs w:val="22"/>
        </w:rPr>
        <w:t>nonche</w:t>
      </w:r>
      <w:proofErr w:type="spellEnd"/>
      <w:r w:rsidRPr="009855FE">
        <w:rPr>
          <w:rFonts w:asciiTheme="minorHAnsi" w:hAnsiTheme="minorHAnsi" w:cstheme="minorHAnsi"/>
          <w:bCs/>
          <w:sz w:val="22"/>
          <w:szCs w:val="22"/>
        </w:rPr>
        <w:t>́ dal PNC.</w:t>
      </w:r>
    </w:p>
    <w:p w14:paraId="299669D6" w14:textId="48822A97" w:rsidR="00BE6F55" w:rsidRPr="009855FE" w:rsidRDefault="00BE6F55" w:rsidP="00DA48AE">
      <w:pPr>
        <w:jc w:val="both"/>
        <w:rPr>
          <w:rFonts w:asciiTheme="minorHAnsi" w:hAnsiTheme="minorHAnsi" w:cstheme="minorHAnsi"/>
          <w:b/>
          <w:bCs/>
          <w:sz w:val="22"/>
          <w:szCs w:val="22"/>
        </w:rPr>
      </w:pPr>
      <w:r w:rsidRPr="009855FE">
        <w:rPr>
          <w:rFonts w:asciiTheme="minorHAnsi" w:hAnsiTheme="minorHAnsi" w:cstheme="minorHAnsi"/>
          <w:bCs/>
          <w:sz w:val="22"/>
          <w:szCs w:val="22"/>
        </w:rPr>
        <w:t>Nell’ipotesi in cui l’importo delle penali applicabili superi l’importo pari al 20%</w:t>
      </w:r>
      <w:r w:rsidRPr="009855FE">
        <w:rPr>
          <w:rFonts w:asciiTheme="minorHAnsi" w:hAnsiTheme="minorHAnsi" w:cstheme="minorHAnsi"/>
          <w:bCs/>
          <w:sz w:val="22"/>
          <w:szCs w:val="22"/>
          <w:vertAlign w:val="superscript"/>
        </w:rPr>
        <w:footnoteReference w:id="1"/>
      </w:r>
      <w:r w:rsidRPr="009855FE">
        <w:rPr>
          <w:rFonts w:asciiTheme="minorHAnsi" w:hAnsiTheme="minorHAnsi" w:cstheme="minorHAnsi"/>
          <w:bCs/>
          <w:sz w:val="22"/>
          <w:szCs w:val="22"/>
        </w:rPr>
        <w:t xml:space="preserve"> (venti per cento) dell’importo</w:t>
      </w:r>
      <w:r w:rsidR="00C3600A" w:rsidRPr="009855FE">
        <w:rPr>
          <w:rFonts w:asciiTheme="minorHAnsi" w:hAnsiTheme="minorHAnsi" w:cstheme="minorHAnsi"/>
          <w:bCs/>
          <w:sz w:val="22"/>
          <w:szCs w:val="22"/>
        </w:rPr>
        <w:t xml:space="preserve"> </w:t>
      </w:r>
      <w:r w:rsidRPr="009855FE">
        <w:rPr>
          <w:rFonts w:asciiTheme="minorHAnsi" w:hAnsiTheme="minorHAnsi" w:cstheme="minorHAnsi"/>
          <w:bCs/>
          <w:sz w:val="22"/>
          <w:szCs w:val="22"/>
        </w:rPr>
        <w:t>contrattuale, al netto dell’IVA e dell’eventuale costo relativo alla sicurezza sui luoghi di lavoro derivante dai</w:t>
      </w:r>
      <w:r w:rsidR="00C3600A" w:rsidRPr="009855FE">
        <w:rPr>
          <w:rFonts w:asciiTheme="minorHAnsi" w:hAnsiTheme="minorHAnsi" w:cstheme="minorHAnsi"/>
          <w:bCs/>
          <w:sz w:val="22"/>
          <w:szCs w:val="22"/>
        </w:rPr>
        <w:t xml:space="preserve"> </w:t>
      </w:r>
      <w:r w:rsidRPr="009855FE">
        <w:rPr>
          <w:rFonts w:asciiTheme="minorHAnsi" w:hAnsiTheme="minorHAnsi" w:cstheme="minorHAnsi"/>
          <w:bCs/>
          <w:sz w:val="22"/>
          <w:szCs w:val="22"/>
        </w:rPr>
        <w:t>rischi di natura interferenziale, l’Ente risolverà il contratto in danno all’Aggiudicatario, salvo il diritto al</w:t>
      </w:r>
      <w:r w:rsidR="00C3600A" w:rsidRPr="009855FE">
        <w:rPr>
          <w:rFonts w:asciiTheme="minorHAnsi" w:hAnsiTheme="minorHAnsi" w:cstheme="minorHAnsi"/>
          <w:bCs/>
          <w:sz w:val="22"/>
          <w:szCs w:val="22"/>
        </w:rPr>
        <w:t xml:space="preserve"> </w:t>
      </w:r>
      <w:r w:rsidRPr="009855FE">
        <w:rPr>
          <w:rFonts w:asciiTheme="minorHAnsi" w:hAnsiTheme="minorHAnsi" w:cstheme="minorHAnsi"/>
          <w:bCs/>
          <w:sz w:val="22"/>
          <w:szCs w:val="22"/>
        </w:rPr>
        <w:t>risarcimento dell’eventuale ulteriore danno patito.</w:t>
      </w:r>
    </w:p>
    <w:p w14:paraId="0A670592" w14:textId="77777777" w:rsidR="00BE6F55" w:rsidRPr="009855FE" w:rsidRDefault="00BE6F55" w:rsidP="00DA48AE">
      <w:pPr>
        <w:jc w:val="both"/>
        <w:rPr>
          <w:rFonts w:asciiTheme="minorHAnsi" w:hAnsiTheme="minorHAnsi" w:cstheme="minorHAnsi"/>
          <w:b/>
          <w:bCs/>
          <w:sz w:val="22"/>
          <w:szCs w:val="22"/>
        </w:rPr>
      </w:pPr>
      <w:r w:rsidRPr="009855FE">
        <w:rPr>
          <w:rFonts w:asciiTheme="minorHAnsi" w:hAnsiTheme="minorHAnsi" w:cstheme="minorHAnsi"/>
          <w:bCs/>
          <w:sz w:val="22"/>
          <w:szCs w:val="22"/>
        </w:rPr>
        <w:t>Gli eventuali inadempimenti contrattuali che daranno luogo all’applicazione delle penali sopra elencate saranno contestati al Fornitore per iscritto. Il Fornitore dovrà comunicare, in ogni caso, per iscritto, le proprie deduzioni, supportate da una chiara ed esauriente documentazione, nel termine massimo di 5 (cinque) giorni lavorativi dalla ricezione della contestazione stessa. Qualora le predette deduzioni non pervengano al Direttore dell’Esecuzione nel termine indicato, ovvero, pur essendo pervenute tempestivamente, non siano idonee, a giudizio del CNR, a giustificare l’inadempienza, saranno applicate al Fornitore le penali a decorrere dall’inizio dell’inadempimento.</w:t>
      </w:r>
    </w:p>
    <w:p w14:paraId="2D4D68D0" w14:textId="77777777" w:rsidR="00BE6F55" w:rsidRPr="009855FE" w:rsidRDefault="00BE6F55" w:rsidP="00DA48AE">
      <w:pPr>
        <w:jc w:val="both"/>
        <w:rPr>
          <w:rFonts w:asciiTheme="minorHAnsi" w:hAnsiTheme="minorHAnsi" w:cstheme="minorHAnsi"/>
          <w:b/>
          <w:bCs/>
          <w:sz w:val="22"/>
          <w:szCs w:val="22"/>
        </w:rPr>
      </w:pPr>
      <w:r w:rsidRPr="009855FE">
        <w:rPr>
          <w:rFonts w:asciiTheme="minorHAnsi" w:hAnsiTheme="minorHAnsi" w:cstheme="minorHAnsi"/>
          <w:bCs/>
          <w:sz w:val="22"/>
          <w:szCs w:val="22"/>
        </w:rPr>
        <w:t>La richiesta e/o il pagamento delle penali non esonera in nessun caso il Fornitore dall’adempimento dell’obbligazione per la quale si è reso inadempiente e che ha fatto sorgere l’obbligo di pagamento della medesima penale.</w:t>
      </w:r>
    </w:p>
    <w:p w14:paraId="0DBAC4F0" w14:textId="77777777" w:rsidR="00BE6F55" w:rsidRPr="009855FE" w:rsidRDefault="00BE6F55" w:rsidP="00DA48AE">
      <w:pPr>
        <w:jc w:val="both"/>
        <w:rPr>
          <w:rFonts w:asciiTheme="minorHAnsi" w:hAnsiTheme="minorHAnsi" w:cstheme="minorHAnsi"/>
          <w:b/>
          <w:bCs/>
          <w:sz w:val="22"/>
          <w:szCs w:val="22"/>
        </w:rPr>
      </w:pPr>
      <w:r w:rsidRPr="009855FE">
        <w:rPr>
          <w:rFonts w:asciiTheme="minorHAnsi" w:hAnsiTheme="minorHAnsi" w:cstheme="minorHAnsi"/>
          <w:bCs/>
          <w:sz w:val="22"/>
          <w:szCs w:val="22"/>
        </w:rPr>
        <w:t>Ferma restando l’applicazione delle penali previste nei precedenti comma, il Committente si riserva di richiedere il maggior danno, sulla base di quanto disposto all’articolo 1382 cod. civ., nonché la risoluzione del presente Contratto nell’ipotesi di grave e reiterato inadempimento.</w:t>
      </w:r>
    </w:p>
    <w:p w14:paraId="5121E8B4" w14:textId="26107C3D" w:rsidR="00BE6F55" w:rsidRPr="009855FE" w:rsidRDefault="00BE6F55" w:rsidP="00DA48AE">
      <w:pPr>
        <w:jc w:val="both"/>
        <w:rPr>
          <w:rFonts w:asciiTheme="minorHAnsi" w:hAnsiTheme="minorHAnsi" w:cstheme="minorHAnsi"/>
          <w:b/>
          <w:bCs/>
          <w:sz w:val="22"/>
          <w:szCs w:val="22"/>
        </w:rPr>
      </w:pPr>
      <w:r w:rsidRPr="009855FE">
        <w:rPr>
          <w:rFonts w:asciiTheme="minorHAnsi" w:hAnsiTheme="minorHAnsi" w:cstheme="minorHAnsi"/>
          <w:bCs/>
          <w:sz w:val="22"/>
          <w:szCs w:val="22"/>
        </w:rPr>
        <w:t>Fatto salvo quanto previsto ai</w:t>
      </w:r>
      <w:r w:rsidR="003366C6">
        <w:rPr>
          <w:rFonts w:asciiTheme="minorHAnsi" w:hAnsiTheme="minorHAnsi" w:cstheme="minorHAnsi"/>
          <w:bCs/>
          <w:sz w:val="22"/>
          <w:szCs w:val="22"/>
        </w:rPr>
        <w:t xml:space="preserve"> </w:t>
      </w:r>
      <w:r w:rsidRPr="009855FE">
        <w:rPr>
          <w:rFonts w:asciiTheme="minorHAnsi" w:hAnsiTheme="minorHAnsi" w:cstheme="minorHAnsi"/>
          <w:bCs/>
          <w:sz w:val="22"/>
          <w:szCs w:val="22"/>
        </w:rPr>
        <w:t>precedenti comma, l’Impresa si impegna espressamente a rifondere al Committente l’ammontare di eventuali oneri che il CNR dovesse applicare, anche per cause diverse da quelle di cui al presente articolo, a seguito di fatti che siano ascrivibili a responsabilità della Impresa stessa.</w:t>
      </w:r>
    </w:p>
    <w:p w14:paraId="1CE9201A" w14:textId="77777777" w:rsidR="00BE6F55" w:rsidRDefault="00BE6F55" w:rsidP="00DA48AE">
      <w:pPr>
        <w:jc w:val="both"/>
        <w:rPr>
          <w:rFonts w:asciiTheme="minorHAnsi" w:hAnsiTheme="minorHAnsi" w:cstheme="minorHAnsi"/>
          <w:bCs/>
          <w:sz w:val="22"/>
          <w:szCs w:val="22"/>
        </w:rPr>
      </w:pPr>
      <w:r w:rsidRPr="009855FE">
        <w:rPr>
          <w:rFonts w:asciiTheme="minorHAnsi" w:hAnsiTheme="minorHAnsi" w:cstheme="minorHAnsi"/>
          <w:bCs/>
          <w:sz w:val="22"/>
          <w:szCs w:val="22"/>
        </w:rPr>
        <w:t>Il Committente, per i crediti derivanti dall’applicazione delle penali di cui al presente articolo, potrà, a sua insindacabile scelta, avvalersi della cauzione definitiva senza bisogno di diffida o procedimento giudiziario, ovvero compensare il credito con quanto dovuto all’Impresa a qualsiasi titolo, quindi anche per i corrispettivi maturati; in questo caso il Fornitore dovrà emettere una nota di credito pari all’importo della penale o decrementare la fattura del mese in corso di un valore pari all’importo della penale stessa.</w:t>
      </w:r>
    </w:p>
    <w:p w14:paraId="760D5047" w14:textId="77777777" w:rsidR="00BE6F55" w:rsidRPr="009855FE" w:rsidRDefault="00BE6F55" w:rsidP="003366C6">
      <w:pPr>
        <w:jc w:val="both"/>
        <w:rPr>
          <w:rFonts w:asciiTheme="minorHAnsi" w:hAnsiTheme="minorHAnsi" w:cstheme="minorHAnsi"/>
          <w:sz w:val="22"/>
          <w:szCs w:val="22"/>
        </w:rPr>
      </w:pPr>
    </w:p>
    <w:p w14:paraId="09284F11" w14:textId="62CAC4CA" w:rsidR="00CA3BD7" w:rsidRPr="009855FE" w:rsidRDefault="005D0676" w:rsidP="00DA48AE">
      <w:pPr>
        <w:pStyle w:val="Titolo1"/>
        <w:rPr>
          <w:rFonts w:asciiTheme="minorHAnsi" w:hAnsiTheme="minorHAnsi" w:cstheme="minorHAnsi"/>
          <w:sz w:val="22"/>
          <w:szCs w:val="22"/>
        </w:rPr>
      </w:pPr>
      <w:bookmarkStart w:id="31" w:name="_Toc188460102"/>
      <w:r w:rsidRPr="009855FE">
        <w:rPr>
          <w:rFonts w:asciiTheme="minorHAnsi" w:hAnsiTheme="minorHAnsi" w:cstheme="minorHAnsi"/>
          <w:sz w:val="22"/>
          <w:szCs w:val="22"/>
        </w:rPr>
        <w:t>MODALITÀ DI RESA</w:t>
      </w:r>
      <w:bookmarkEnd w:id="31"/>
    </w:p>
    <w:p w14:paraId="6A6DF32C" w14:textId="0412F932" w:rsidR="00CA3BD7" w:rsidRPr="009855FE" w:rsidRDefault="00CA3BD7"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Per operatori economici appartenenti a Stati membri dell’Unione europea, si</w:t>
      </w:r>
      <w:r w:rsidR="00CD6975" w:rsidRPr="009855FE">
        <w:rPr>
          <w:rFonts w:asciiTheme="minorHAnsi" w:eastAsia="Calibri" w:hAnsiTheme="minorHAnsi" w:cstheme="minorHAnsi"/>
          <w:sz w:val="22"/>
          <w:szCs w:val="22"/>
        </w:rPr>
        <w:t xml:space="preserve"> applica la regola Incoterms 2020 - DPU</w:t>
      </w:r>
      <w:r w:rsidRPr="009855FE">
        <w:rPr>
          <w:rFonts w:asciiTheme="minorHAnsi" w:eastAsia="Calibri" w:hAnsiTheme="minorHAnsi" w:cstheme="minorHAnsi"/>
          <w:sz w:val="22"/>
          <w:szCs w:val="22"/>
        </w:rPr>
        <w:t xml:space="preserve"> (</w:t>
      </w:r>
      <w:r w:rsidR="00CD6975" w:rsidRPr="009855FE">
        <w:rPr>
          <w:rFonts w:asciiTheme="minorHAnsi" w:eastAsia="Calibri" w:hAnsiTheme="minorHAnsi" w:cstheme="minorHAnsi"/>
          <w:sz w:val="22"/>
          <w:szCs w:val="22"/>
        </w:rPr>
        <w:t>Delivered At Place Unloaded</w:t>
      </w:r>
      <w:r w:rsidRPr="009855FE">
        <w:rPr>
          <w:rFonts w:asciiTheme="minorHAnsi" w:eastAsia="Calibri" w:hAnsiTheme="minorHAnsi" w:cstheme="minorHAnsi"/>
          <w:sz w:val="22"/>
          <w:szCs w:val="22"/>
        </w:rPr>
        <w:t xml:space="preserve">) presso </w:t>
      </w:r>
      <w:r w:rsidR="000E3EE3" w:rsidRPr="009855FE">
        <w:rPr>
          <w:rFonts w:asciiTheme="minorHAnsi" w:eastAsia="Calibri" w:hAnsiTheme="minorHAnsi" w:cstheme="minorHAnsi"/>
          <w:sz w:val="22"/>
          <w:szCs w:val="22"/>
        </w:rPr>
        <w:t>il luogo di destinazione (sede di consegna) indicato</w:t>
      </w:r>
      <w:r w:rsidRPr="009855FE">
        <w:rPr>
          <w:rFonts w:asciiTheme="minorHAnsi" w:eastAsia="Calibri" w:hAnsiTheme="minorHAnsi" w:cstheme="minorHAnsi"/>
          <w:sz w:val="22"/>
          <w:szCs w:val="22"/>
        </w:rPr>
        <w:t xml:space="preserve"> al paragrafo </w:t>
      </w:r>
      <w:r w:rsidR="00D83A00" w:rsidRPr="009855FE">
        <w:rPr>
          <w:rFonts w:asciiTheme="minorHAnsi" w:eastAsia="Calibri" w:hAnsiTheme="minorHAnsi" w:cstheme="minorHAnsi"/>
          <w:sz w:val="22"/>
          <w:szCs w:val="22"/>
        </w:rPr>
        <w:t xml:space="preserve">§ </w:t>
      </w:r>
      <w:r w:rsidR="00D83A00" w:rsidRPr="009855FE">
        <w:rPr>
          <w:rFonts w:asciiTheme="minorHAnsi" w:eastAsia="Calibri" w:hAnsiTheme="minorHAnsi" w:cstheme="minorHAnsi"/>
          <w:sz w:val="22"/>
          <w:szCs w:val="22"/>
        </w:rPr>
        <w:fldChar w:fldCharType="begin"/>
      </w:r>
      <w:r w:rsidR="00D83A00" w:rsidRPr="009855FE">
        <w:rPr>
          <w:rFonts w:asciiTheme="minorHAnsi" w:eastAsia="Calibri" w:hAnsiTheme="minorHAnsi" w:cstheme="minorHAnsi"/>
          <w:sz w:val="22"/>
          <w:szCs w:val="22"/>
        </w:rPr>
        <w:instrText xml:space="preserve"> REF _Ref121919547 \r \h </w:instrText>
      </w:r>
      <w:r w:rsidR="00DA48AE" w:rsidRPr="009855FE">
        <w:rPr>
          <w:rFonts w:asciiTheme="minorHAnsi" w:eastAsia="Calibri" w:hAnsiTheme="minorHAnsi" w:cstheme="minorHAnsi"/>
          <w:sz w:val="22"/>
          <w:szCs w:val="22"/>
        </w:rPr>
        <w:instrText xml:space="preserve"> \* MERGEFORMAT </w:instrText>
      </w:r>
      <w:r w:rsidR="00D83A00" w:rsidRPr="009855FE">
        <w:rPr>
          <w:rFonts w:asciiTheme="minorHAnsi" w:eastAsia="Calibri" w:hAnsiTheme="minorHAnsi" w:cstheme="minorHAnsi"/>
          <w:sz w:val="22"/>
          <w:szCs w:val="22"/>
        </w:rPr>
      </w:r>
      <w:r w:rsidR="00D83A00" w:rsidRPr="009855FE">
        <w:rPr>
          <w:rFonts w:asciiTheme="minorHAnsi" w:eastAsia="Calibri" w:hAnsiTheme="minorHAnsi" w:cstheme="minorHAnsi"/>
          <w:sz w:val="22"/>
          <w:szCs w:val="22"/>
        </w:rPr>
        <w:fldChar w:fldCharType="separate"/>
      </w:r>
      <w:r w:rsidR="00D83A00" w:rsidRPr="009855FE">
        <w:rPr>
          <w:rFonts w:asciiTheme="minorHAnsi" w:eastAsia="Calibri" w:hAnsiTheme="minorHAnsi" w:cstheme="minorHAnsi"/>
          <w:sz w:val="22"/>
          <w:szCs w:val="22"/>
        </w:rPr>
        <w:t>3.1</w:t>
      </w:r>
      <w:r w:rsidR="00D83A00" w:rsidRPr="009855FE">
        <w:rPr>
          <w:rFonts w:asciiTheme="minorHAnsi" w:eastAsia="Calibri" w:hAnsiTheme="minorHAnsi" w:cstheme="minorHAnsi"/>
          <w:sz w:val="22"/>
          <w:szCs w:val="22"/>
        </w:rPr>
        <w:fldChar w:fldCharType="end"/>
      </w:r>
      <w:r w:rsidRPr="009855FE">
        <w:rPr>
          <w:rFonts w:asciiTheme="minorHAnsi" w:eastAsia="Calibri" w:hAnsiTheme="minorHAnsi" w:cstheme="minorHAnsi"/>
          <w:sz w:val="22"/>
          <w:szCs w:val="22"/>
        </w:rPr>
        <w:t xml:space="preserve"> del presente Capitolato </w:t>
      </w:r>
      <w:r w:rsidR="000E3EE3" w:rsidRPr="009855FE">
        <w:rPr>
          <w:rFonts w:asciiTheme="minorHAnsi" w:eastAsia="Calibri" w:hAnsiTheme="minorHAnsi" w:cstheme="minorHAnsi"/>
          <w:sz w:val="22"/>
          <w:szCs w:val="22"/>
        </w:rPr>
        <w:t>tecnico</w:t>
      </w:r>
      <w:r w:rsidRPr="009855FE">
        <w:rPr>
          <w:rFonts w:asciiTheme="minorHAnsi" w:eastAsia="Calibri" w:hAnsiTheme="minorHAnsi" w:cstheme="minorHAnsi"/>
          <w:sz w:val="22"/>
          <w:szCs w:val="22"/>
        </w:rPr>
        <w:t>.</w:t>
      </w:r>
    </w:p>
    <w:p w14:paraId="73D05B53" w14:textId="77777777" w:rsidR="00DA48AE" w:rsidRPr="009855FE" w:rsidRDefault="00CA3BD7"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lastRenderedPageBreak/>
        <w:t>Per operatori economici non appartenenti a Stati membri dell’Unione europea, si</w:t>
      </w:r>
      <w:r w:rsidR="00CD6975" w:rsidRPr="009855FE">
        <w:rPr>
          <w:rFonts w:asciiTheme="minorHAnsi" w:eastAsia="Calibri" w:hAnsiTheme="minorHAnsi" w:cstheme="minorHAnsi"/>
          <w:sz w:val="22"/>
          <w:szCs w:val="22"/>
        </w:rPr>
        <w:t xml:space="preserve"> applica la regola Incoterms 202</w:t>
      </w:r>
      <w:r w:rsidRPr="009855FE">
        <w:rPr>
          <w:rFonts w:asciiTheme="minorHAnsi" w:eastAsia="Calibri" w:hAnsiTheme="minorHAnsi" w:cstheme="minorHAnsi"/>
          <w:sz w:val="22"/>
          <w:szCs w:val="22"/>
        </w:rPr>
        <w:t>0 - DDP</w:t>
      </w:r>
      <w:r w:rsidR="000E3EE3" w:rsidRPr="009855FE">
        <w:rPr>
          <w:rStyle w:val="Rimandonotaapidipagina"/>
          <w:rFonts w:asciiTheme="minorHAnsi" w:eastAsia="Calibri" w:hAnsiTheme="minorHAnsi" w:cstheme="minorHAnsi"/>
          <w:sz w:val="22"/>
          <w:szCs w:val="22"/>
        </w:rPr>
        <w:footnoteReference w:id="2"/>
      </w:r>
      <w:r w:rsidRPr="009855FE">
        <w:rPr>
          <w:rFonts w:asciiTheme="minorHAnsi" w:eastAsia="Calibri" w:hAnsiTheme="minorHAnsi" w:cstheme="minorHAnsi"/>
          <w:sz w:val="22"/>
          <w:szCs w:val="22"/>
        </w:rPr>
        <w:t xml:space="preserve"> (Delivered Duty Paid) </w:t>
      </w:r>
      <w:r w:rsidR="000E3EE3" w:rsidRPr="009855FE">
        <w:rPr>
          <w:rFonts w:asciiTheme="minorHAnsi" w:eastAsia="Calibri" w:hAnsiTheme="minorHAnsi" w:cstheme="minorHAnsi"/>
          <w:sz w:val="22"/>
          <w:szCs w:val="22"/>
        </w:rPr>
        <w:t>presso il luogo di destinazione (sede di con</w:t>
      </w:r>
      <w:r w:rsidR="00D83A00" w:rsidRPr="009855FE">
        <w:rPr>
          <w:rFonts w:asciiTheme="minorHAnsi" w:eastAsia="Calibri" w:hAnsiTheme="minorHAnsi" w:cstheme="minorHAnsi"/>
          <w:sz w:val="22"/>
          <w:szCs w:val="22"/>
        </w:rPr>
        <w:t xml:space="preserve">segna) indicato al paragrafo § </w:t>
      </w:r>
      <w:r w:rsidR="00D83A00" w:rsidRPr="009855FE">
        <w:rPr>
          <w:rFonts w:asciiTheme="minorHAnsi" w:eastAsia="Calibri" w:hAnsiTheme="minorHAnsi" w:cstheme="minorHAnsi"/>
          <w:sz w:val="22"/>
          <w:szCs w:val="22"/>
        </w:rPr>
        <w:fldChar w:fldCharType="begin"/>
      </w:r>
      <w:r w:rsidR="00D83A00" w:rsidRPr="009855FE">
        <w:rPr>
          <w:rFonts w:asciiTheme="minorHAnsi" w:eastAsia="Calibri" w:hAnsiTheme="minorHAnsi" w:cstheme="minorHAnsi"/>
          <w:sz w:val="22"/>
          <w:szCs w:val="22"/>
        </w:rPr>
        <w:instrText xml:space="preserve"> REF _Ref121919547 \r \h </w:instrText>
      </w:r>
      <w:r w:rsidR="00DA48AE" w:rsidRPr="009855FE">
        <w:rPr>
          <w:rFonts w:asciiTheme="minorHAnsi" w:eastAsia="Calibri" w:hAnsiTheme="minorHAnsi" w:cstheme="minorHAnsi"/>
          <w:sz w:val="22"/>
          <w:szCs w:val="22"/>
        </w:rPr>
        <w:instrText xml:space="preserve"> \* MERGEFORMAT </w:instrText>
      </w:r>
      <w:r w:rsidR="00D83A00" w:rsidRPr="009855FE">
        <w:rPr>
          <w:rFonts w:asciiTheme="minorHAnsi" w:eastAsia="Calibri" w:hAnsiTheme="minorHAnsi" w:cstheme="minorHAnsi"/>
          <w:sz w:val="22"/>
          <w:szCs w:val="22"/>
        </w:rPr>
      </w:r>
      <w:r w:rsidR="00D83A00" w:rsidRPr="009855FE">
        <w:rPr>
          <w:rFonts w:asciiTheme="minorHAnsi" w:eastAsia="Calibri" w:hAnsiTheme="minorHAnsi" w:cstheme="minorHAnsi"/>
          <w:sz w:val="22"/>
          <w:szCs w:val="22"/>
        </w:rPr>
        <w:fldChar w:fldCharType="separate"/>
      </w:r>
      <w:r w:rsidR="00D83A00" w:rsidRPr="009855FE">
        <w:rPr>
          <w:rFonts w:asciiTheme="minorHAnsi" w:eastAsia="Calibri" w:hAnsiTheme="minorHAnsi" w:cstheme="minorHAnsi"/>
          <w:sz w:val="22"/>
          <w:szCs w:val="22"/>
        </w:rPr>
        <w:t>3.1</w:t>
      </w:r>
      <w:r w:rsidR="00D83A00" w:rsidRPr="009855FE">
        <w:rPr>
          <w:rFonts w:asciiTheme="minorHAnsi" w:eastAsia="Calibri" w:hAnsiTheme="minorHAnsi" w:cstheme="minorHAnsi"/>
          <w:sz w:val="22"/>
          <w:szCs w:val="22"/>
        </w:rPr>
        <w:fldChar w:fldCharType="end"/>
      </w:r>
      <w:r w:rsidR="000E3EE3" w:rsidRPr="009855FE">
        <w:rPr>
          <w:rFonts w:asciiTheme="minorHAnsi" w:eastAsia="Calibri" w:hAnsiTheme="minorHAnsi" w:cstheme="minorHAnsi"/>
          <w:sz w:val="22"/>
          <w:szCs w:val="22"/>
        </w:rPr>
        <w:t xml:space="preserve"> del presente Capitolato tecnico.</w:t>
      </w:r>
    </w:p>
    <w:p w14:paraId="1716E170" w14:textId="43D23F3A" w:rsidR="00CA3BD7" w:rsidRPr="009855FE" w:rsidRDefault="001F671C"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In aggiunta l’operatore economico è tenuto a provvedere allo scarico della merce nel luogo di destinazione, a sua cura e spesa.</w:t>
      </w:r>
    </w:p>
    <w:p w14:paraId="63D3423A" w14:textId="2242CFBF" w:rsidR="00CA3BD7" w:rsidRPr="009855FE" w:rsidRDefault="00CA3BD7" w:rsidP="00DA48A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Tutti gli operatori economici sono obbligati, incluso nel prezzo contrattuale d’appalto:</w:t>
      </w:r>
    </w:p>
    <w:p w14:paraId="3AA0A248" w14:textId="5711C658" w:rsidR="00CA3BD7" w:rsidRPr="009855FE" w:rsidRDefault="001F671C" w:rsidP="00DA48AE">
      <w:pPr>
        <w:pStyle w:val="Paragrafoelenco"/>
        <w:numPr>
          <w:ilvl w:val="0"/>
          <w:numId w:val="20"/>
        </w:numPr>
        <w:rPr>
          <w:rFonts w:asciiTheme="minorHAnsi" w:hAnsiTheme="minorHAnsi" w:cstheme="minorHAnsi"/>
        </w:rPr>
      </w:pPr>
      <w:r w:rsidRPr="009855FE">
        <w:rPr>
          <w:rFonts w:asciiTheme="minorHAnsi" w:hAnsiTheme="minorHAnsi" w:cstheme="minorHAnsi"/>
        </w:rPr>
        <w:t>A</w:t>
      </w:r>
      <w:r w:rsidR="00CA3BD7" w:rsidRPr="009855FE">
        <w:rPr>
          <w:rFonts w:asciiTheme="minorHAnsi" w:hAnsiTheme="minorHAnsi" w:cstheme="minorHAnsi"/>
        </w:rPr>
        <w:t xml:space="preserve"> stipulare un contratto di assicurazione per la parte di trasporto sotto la loro responsabilità;</w:t>
      </w:r>
    </w:p>
    <w:p w14:paraId="72A611F4" w14:textId="4D936258" w:rsidR="00CA3BD7" w:rsidRPr="009855FE" w:rsidRDefault="001F671C" w:rsidP="00DA48AE">
      <w:pPr>
        <w:pStyle w:val="Paragrafoelenco"/>
        <w:numPr>
          <w:ilvl w:val="0"/>
          <w:numId w:val="20"/>
        </w:numPr>
        <w:rPr>
          <w:rFonts w:asciiTheme="minorHAnsi" w:hAnsiTheme="minorHAnsi" w:cstheme="minorHAnsi"/>
        </w:rPr>
      </w:pPr>
      <w:r w:rsidRPr="009855FE">
        <w:rPr>
          <w:rFonts w:asciiTheme="minorHAnsi" w:hAnsiTheme="minorHAnsi" w:cstheme="minorHAnsi"/>
        </w:rPr>
        <w:t>A</w:t>
      </w:r>
      <w:r w:rsidR="00CA3BD7" w:rsidRPr="009855FE">
        <w:rPr>
          <w:rFonts w:asciiTheme="minorHAnsi" w:hAnsiTheme="minorHAnsi" w:cstheme="minorHAnsi"/>
        </w:rPr>
        <w:t xml:space="preserve">ll’installazione della fornitura ed ai servizi addizionali indicati nel presente Capitolato </w:t>
      </w:r>
      <w:r w:rsidR="00042B6C" w:rsidRPr="009855FE">
        <w:rPr>
          <w:rFonts w:asciiTheme="minorHAnsi" w:hAnsiTheme="minorHAnsi" w:cstheme="minorHAnsi"/>
        </w:rPr>
        <w:t>tecnico</w:t>
      </w:r>
      <w:r w:rsidR="00CA3BD7" w:rsidRPr="009855FE">
        <w:rPr>
          <w:rFonts w:asciiTheme="minorHAnsi" w:hAnsiTheme="minorHAnsi" w:cstheme="minorHAnsi"/>
        </w:rPr>
        <w:t>.</w:t>
      </w:r>
    </w:p>
    <w:p w14:paraId="2051C778" w14:textId="46C92C64" w:rsidR="00CA3BD7" w:rsidRPr="009855FE" w:rsidRDefault="00CA3BD7" w:rsidP="00CA3BD7">
      <w:pPr>
        <w:rPr>
          <w:rFonts w:asciiTheme="minorHAnsi" w:hAnsiTheme="minorHAnsi" w:cstheme="minorHAnsi"/>
          <w:sz w:val="22"/>
          <w:szCs w:val="22"/>
          <w:lang w:eastAsia="en-US" w:bidi="it-IT"/>
        </w:rPr>
      </w:pPr>
    </w:p>
    <w:p w14:paraId="317E0732" w14:textId="700CC9CD" w:rsidR="00CA3BD7" w:rsidRPr="009855FE" w:rsidRDefault="005F1A96" w:rsidP="005F1A96">
      <w:pPr>
        <w:pStyle w:val="Titolo1"/>
        <w:rPr>
          <w:rFonts w:asciiTheme="minorHAnsi" w:hAnsiTheme="minorHAnsi" w:cstheme="minorHAnsi"/>
          <w:b w:val="0"/>
          <w:sz w:val="22"/>
          <w:szCs w:val="22"/>
        </w:rPr>
      </w:pPr>
      <w:bookmarkStart w:id="32" w:name="_Toc188460103"/>
      <w:r w:rsidRPr="009855FE">
        <w:rPr>
          <w:rFonts w:asciiTheme="minorHAnsi" w:hAnsiTheme="minorHAnsi" w:cstheme="minorHAnsi"/>
          <w:sz w:val="22"/>
          <w:szCs w:val="22"/>
        </w:rPr>
        <w:t>ONERI ED OBBLIGHI DELL’AGGIUDICATARIO</w:t>
      </w:r>
      <w:bookmarkEnd w:id="32"/>
    </w:p>
    <w:p w14:paraId="4AE6CE19" w14:textId="489D9137" w:rsidR="00CA3BD7" w:rsidRPr="009855FE" w:rsidRDefault="00CA3BD7" w:rsidP="005F1A96">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w:t>
      </w:r>
      <w:r w:rsidR="00A91691" w:rsidRPr="009855FE">
        <w:rPr>
          <w:rFonts w:asciiTheme="minorHAnsi" w:eastAsia="Calibri" w:hAnsiTheme="minorHAnsi" w:cstheme="minorHAnsi"/>
          <w:sz w:val="22"/>
          <w:szCs w:val="22"/>
        </w:rPr>
        <w:t>A</w:t>
      </w:r>
      <w:r w:rsidRPr="009855FE">
        <w:rPr>
          <w:rFonts w:asciiTheme="minorHAnsi" w:eastAsia="Calibri" w:hAnsiTheme="minorHAnsi" w:cstheme="minorHAnsi"/>
          <w:sz w:val="22"/>
          <w:szCs w:val="22"/>
        </w:rPr>
        <w:t>ggiudicatario:</w:t>
      </w:r>
    </w:p>
    <w:p w14:paraId="137D731F" w14:textId="48B721C7"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 xml:space="preserve">Si impegna ad eseguire le prestazioni oggetto </w:t>
      </w:r>
      <w:r w:rsidR="00042B6C" w:rsidRPr="009855FE">
        <w:rPr>
          <w:rFonts w:asciiTheme="minorHAnsi" w:hAnsiTheme="minorHAnsi" w:cstheme="minorHAnsi"/>
          <w:sz w:val="22"/>
          <w:szCs w:val="22"/>
        </w:rPr>
        <w:t>dell’appalto</w:t>
      </w:r>
      <w:r w:rsidRPr="009855FE">
        <w:rPr>
          <w:rFonts w:asciiTheme="minorHAnsi" w:hAnsiTheme="minorHAnsi" w:cstheme="minorHAnsi"/>
          <w:sz w:val="22"/>
          <w:szCs w:val="22"/>
        </w:rPr>
        <w:t>, senza alcun onere aggiuntivo, salvaguardando le esigenze della Stazione Appaltante e di terzi autorizzati, senza recare intralci, disturbi o interruzioni all’attività lavorativa in atto.</w:t>
      </w:r>
    </w:p>
    <w:p w14:paraId="4EB61E2A" w14:textId="4341C83B"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Rinuncia a qualsiasi pretesa o richiesta di compenso nel caso in cui lo svolgimento delle prestazioni dovesse essere ostacolato o reso più oneroso dalle attività svolte dalla Stazione Appaltante e/o da terzi.</w:t>
      </w:r>
    </w:p>
    <w:p w14:paraId="3BB00A0C" w14:textId="596DCDA7"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 xml:space="preserve">È direttamente responsabile dell’inosservanza delle clausole </w:t>
      </w:r>
      <w:r w:rsidR="00042B6C" w:rsidRPr="009855FE">
        <w:rPr>
          <w:rFonts w:asciiTheme="minorHAnsi" w:hAnsiTheme="minorHAnsi" w:cstheme="minorHAnsi"/>
          <w:sz w:val="22"/>
          <w:szCs w:val="22"/>
        </w:rPr>
        <w:t>che saranno contenute</w:t>
      </w:r>
      <w:r w:rsidRPr="009855FE">
        <w:rPr>
          <w:rFonts w:asciiTheme="minorHAnsi" w:hAnsiTheme="minorHAnsi" w:cstheme="minorHAnsi"/>
          <w:sz w:val="22"/>
          <w:szCs w:val="22"/>
        </w:rPr>
        <w:t xml:space="preserve"> </w:t>
      </w:r>
      <w:r w:rsidR="00042B6C" w:rsidRPr="009855FE">
        <w:rPr>
          <w:rFonts w:asciiTheme="minorHAnsi" w:hAnsiTheme="minorHAnsi" w:cstheme="minorHAnsi"/>
          <w:sz w:val="22"/>
          <w:szCs w:val="22"/>
        </w:rPr>
        <w:t>nel contratto anche se queste</w:t>
      </w:r>
      <w:r w:rsidRPr="009855FE">
        <w:rPr>
          <w:rFonts w:asciiTheme="minorHAnsi" w:hAnsiTheme="minorHAnsi" w:cstheme="minorHAnsi"/>
          <w:sz w:val="22"/>
          <w:szCs w:val="22"/>
        </w:rPr>
        <w:t xml:space="preserve"> dovesse</w:t>
      </w:r>
      <w:r w:rsidR="00042B6C" w:rsidRPr="009855FE">
        <w:rPr>
          <w:rFonts w:asciiTheme="minorHAnsi" w:hAnsiTheme="minorHAnsi" w:cstheme="minorHAnsi"/>
          <w:sz w:val="22"/>
          <w:szCs w:val="22"/>
        </w:rPr>
        <w:t>ro</w:t>
      </w:r>
      <w:r w:rsidRPr="009855FE">
        <w:rPr>
          <w:rFonts w:asciiTheme="minorHAnsi" w:hAnsiTheme="minorHAnsi" w:cstheme="minorHAnsi"/>
          <w:sz w:val="22"/>
          <w:szCs w:val="22"/>
        </w:rPr>
        <w:t xml:space="preserve"> derivare dall’attività del personale dipendente di altre imprese a diverso titolo coinvolto.</w:t>
      </w:r>
    </w:p>
    <w:p w14:paraId="6B7E5190" w14:textId="5F690F87"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Deve avvalersi di personale qualificato in regola con gli obblighi previsti dai contratti collettivi di lavoro e da tutte le normative vigenti, in particolare in materia previdenziale, fiscale, di igiene ed in materia di sicurezza sul lavoro.</w:t>
      </w:r>
    </w:p>
    <w:p w14:paraId="680BEE08" w14:textId="331F1D27"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 xml:space="preserve">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qualsiasi altra cosa accadesse al personale di cui si avvarrà l’Aggiudicatario nell’esecuzione </w:t>
      </w:r>
      <w:r w:rsidR="00042B6C" w:rsidRPr="009855FE">
        <w:rPr>
          <w:rFonts w:asciiTheme="minorHAnsi" w:hAnsiTheme="minorHAnsi" w:cstheme="minorHAnsi"/>
          <w:sz w:val="22"/>
          <w:szCs w:val="22"/>
        </w:rPr>
        <w:t>delle prestazioni relative all’appalto</w:t>
      </w:r>
      <w:r w:rsidRPr="009855FE">
        <w:rPr>
          <w:rFonts w:asciiTheme="minorHAnsi" w:hAnsiTheme="minorHAnsi" w:cstheme="minorHAnsi"/>
          <w:sz w:val="22"/>
          <w:szCs w:val="22"/>
        </w:rPr>
        <w:t>.</w:t>
      </w:r>
    </w:p>
    <w:p w14:paraId="4475CBF4" w14:textId="6A7A21B0" w:rsidR="005B7DA2"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Si fa carico, intendendosi remunerati con il corrispettivo contrattuale, di tutti gli oneri ed i rischi relativi alle attività ed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1A5B85D1" w14:textId="30CFC18B" w:rsidR="00CA3BD7" w:rsidRPr="009855FE" w:rsidRDefault="00CA3BD7" w:rsidP="005F1A96">
      <w:pPr>
        <w:jc w:val="both"/>
        <w:rPr>
          <w:rFonts w:asciiTheme="minorHAnsi" w:hAnsiTheme="minorHAnsi" w:cstheme="minorHAnsi"/>
          <w:sz w:val="22"/>
          <w:szCs w:val="22"/>
        </w:rPr>
      </w:pPr>
      <w:r w:rsidRPr="009855FE">
        <w:rPr>
          <w:rFonts w:asciiTheme="minorHAnsi" w:hAnsiTheme="minorHAnsi" w:cstheme="minorHAnsi"/>
          <w:sz w:val="22"/>
          <w:szCs w:val="22"/>
        </w:rPr>
        <w:t xml:space="preserve">Si impegna ad eseguire le prestazioni oggetto </w:t>
      </w:r>
      <w:r w:rsidR="00042B6C" w:rsidRPr="009855FE">
        <w:rPr>
          <w:rFonts w:asciiTheme="minorHAnsi" w:hAnsiTheme="minorHAnsi" w:cstheme="minorHAnsi"/>
          <w:sz w:val="22"/>
          <w:szCs w:val="22"/>
        </w:rPr>
        <w:t>dell’appalto</w:t>
      </w:r>
      <w:r w:rsidRPr="009855FE">
        <w:rPr>
          <w:rFonts w:asciiTheme="minorHAnsi" w:hAnsiTheme="minorHAnsi" w:cstheme="minorHAnsi"/>
          <w:sz w:val="22"/>
          <w:szCs w:val="22"/>
        </w:rPr>
        <w:t xml:space="preserve"> a perfetta regola d’arte e nel rispetto di tutte le norme e le prescrizioni tecniche e di sicurezza in vigore e di quelle che dovessero essere emanate nel corso </w:t>
      </w:r>
      <w:r w:rsidR="00042B6C" w:rsidRPr="009855FE">
        <w:rPr>
          <w:rFonts w:asciiTheme="minorHAnsi" w:hAnsiTheme="minorHAnsi" w:cstheme="minorHAnsi"/>
          <w:sz w:val="22"/>
          <w:szCs w:val="22"/>
        </w:rPr>
        <w:t>della procedura di gara e fino alla sua completa conclusione</w:t>
      </w:r>
      <w:r w:rsidRPr="009855FE">
        <w:rPr>
          <w:rFonts w:asciiTheme="minorHAnsi" w:hAnsiTheme="minorHAnsi" w:cstheme="minorHAnsi"/>
          <w:sz w:val="22"/>
          <w:szCs w:val="22"/>
        </w:rPr>
        <w:t xml:space="preserve">, nonché secondo le condizioni, le modalità, i termini e le prescrizioni contenute </w:t>
      </w:r>
      <w:r w:rsidR="00042B6C" w:rsidRPr="009855FE">
        <w:rPr>
          <w:rFonts w:asciiTheme="minorHAnsi" w:hAnsiTheme="minorHAnsi" w:cstheme="minorHAnsi"/>
          <w:sz w:val="22"/>
          <w:szCs w:val="22"/>
        </w:rPr>
        <w:t>negli atti di gara e relativi allegati</w:t>
      </w:r>
      <w:r w:rsidRPr="009855FE">
        <w:rPr>
          <w:rFonts w:asciiTheme="minorHAnsi" w:hAnsiTheme="minorHAnsi" w:cstheme="minorHAnsi"/>
          <w:sz w:val="22"/>
          <w:szCs w:val="22"/>
        </w:rPr>
        <w:t>;</w:t>
      </w:r>
    </w:p>
    <w:p w14:paraId="4429585A" w14:textId="33781D75" w:rsidR="00CA3BD7" w:rsidRPr="009855FE" w:rsidRDefault="004C433E" w:rsidP="005F1A96">
      <w:pPr>
        <w:jc w:val="both"/>
        <w:rPr>
          <w:rFonts w:asciiTheme="minorHAnsi" w:hAnsiTheme="minorHAnsi" w:cstheme="minorHAnsi"/>
          <w:sz w:val="22"/>
          <w:szCs w:val="22"/>
        </w:rPr>
      </w:pPr>
      <w:r w:rsidRPr="009855FE">
        <w:rPr>
          <w:rFonts w:asciiTheme="minorHAnsi" w:hAnsiTheme="minorHAnsi" w:cstheme="minorHAnsi"/>
          <w:sz w:val="22"/>
          <w:szCs w:val="22"/>
        </w:rPr>
        <w:t>S</w:t>
      </w:r>
      <w:r w:rsidR="00CA3BD7" w:rsidRPr="009855FE">
        <w:rPr>
          <w:rFonts w:asciiTheme="minorHAnsi" w:hAnsiTheme="minorHAnsi" w:cstheme="minorHAnsi"/>
          <w:sz w:val="22"/>
          <w:szCs w:val="22"/>
        </w:rPr>
        <w:t>i impegna a consegnare gli elaborati progettuali e tutte le dichiarazioni e/o certificazioni discendenti da specifici obblighi normativi e legislativi correlati con l’oggetto della prestazione;</w:t>
      </w:r>
    </w:p>
    <w:p w14:paraId="7E4900C0" w14:textId="1931950B" w:rsidR="00E72991" w:rsidRPr="009855FE" w:rsidRDefault="004C433E" w:rsidP="005F1A96">
      <w:pPr>
        <w:jc w:val="both"/>
        <w:rPr>
          <w:rFonts w:asciiTheme="minorHAnsi" w:hAnsiTheme="minorHAnsi" w:cstheme="minorHAnsi"/>
          <w:sz w:val="22"/>
          <w:szCs w:val="22"/>
        </w:rPr>
      </w:pPr>
      <w:r w:rsidRPr="009855FE">
        <w:rPr>
          <w:rFonts w:asciiTheme="minorHAnsi" w:hAnsiTheme="minorHAnsi" w:cstheme="minorHAnsi"/>
          <w:sz w:val="22"/>
          <w:szCs w:val="22"/>
        </w:rPr>
        <w:t>Si</w:t>
      </w:r>
      <w:r w:rsidR="00E72991" w:rsidRPr="009855FE">
        <w:rPr>
          <w:rFonts w:asciiTheme="minorHAnsi" w:hAnsiTheme="minorHAnsi" w:cstheme="minorHAnsi"/>
          <w:sz w:val="22"/>
          <w:szCs w:val="22"/>
        </w:rPr>
        <w:t xml:space="preserve"> impegna a consegnare i certificati di omologazione “CE” per tutte le apparecchiature che lo richiedano;</w:t>
      </w:r>
    </w:p>
    <w:p w14:paraId="51AED29D" w14:textId="1F77C8E5" w:rsidR="00E72991" w:rsidRPr="009855FE" w:rsidRDefault="004C433E" w:rsidP="005F1A96">
      <w:pPr>
        <w:jc w:val="both"/>
        <w:rPr>
          <w:rFonts w:asciiTheme="minorHAnsi" w:hAnsiTheme="minorHAnsi" w:cstheme="minorHAnsi"/>
          <w:sz w:val="22"/>
          <w:szCs w:val="22"/>
        </w:rPr>
      </w:pPr>
      <w:r w:rsidRPr="009855FE">
        <w:rPr>
          <w:rFonts w:asciiTheme="minorHAnsi" w:hAnsiTheme="minorHAnsi" w:cstheme="minorHAnsi"/>
          <w:sz w:val="22"/>
          <w:szCs w:val="22"/>
        </w:rPr>
        <w:t>Si</w:t>
      </w:r>
      <w:r w:rsidR="00E72991" w:rsidRPr="009855FE">
        <w:rPr>
          <w:rFonts w:asciiTheme="minorHAnsi" w:hAnsiTheme="minorHAnsi" w:cstheme="minorHAnsi"/>
          <w:sz w:val="22"/>
          <w:szCs w:val="22"/>
        </w:rPr>
        <w:t xml:space="preserve"> impegna a consegnare le schede tecniche e i manuali delle singole apparecchiature fornite, preferibilmente su supporto digitale;</w:t>
      </w:r>
    </w:p>
    <w:p w14:paraId="3AD2BD75" w14:textId="5162BBA7" w:rsidR="00E72991" w:rsidRPr="009855FE" w:rsidRDefault="004C433E" w:rsidP="005F1A96">
      <w:pPr>
        <w:jc w:val="both"/>
        <w:rPr>
          <w:rFonts w:asciiTheme="minorHAnsi" w:hAnsiTheme="minorHAnsi" w:cstheme="minorHAnsi"/>
          <w:sz w:val="22"/>
          <w:szCs w:val="22"/>
        </w:rPr>
      </w:pPr>
      <w:r w:rsidRPr="009855FE">
        <w:rPr>
          <w:rFonts w:asciiTheme="minorHAnsi" w:hAnsiTheme="minorHAnsi" w:cstheme="minorHAnsi"/>
          <w:sz w:val="22"/>
          <w:szCs w:val="22"/>
        </w:rPr>
        <w:t>Si</w:t>
      </w:r>
      <w:r w:rsidR="00E72991" w:rsidRPr="009855FE">
        <w:rPr>
          <w:rFonts w:asciiTheme="minorHAnsi" w:hAnsiTheme="minorHAnsi" w:cstheme="minorHAnsi"/>
          <w:sz w:val="22"/>
          <w:szCs w:val="22"/>
        </w:rPr>
        <w:t xml:space="preserve"> impegna a consegnare le eventuali schede di manutenzione ordinaria e straordinaria delle apparecchiature suddivise per interventi giornalieri, settimanali, mensili, ecc..</w:t>
      </w:r>
    </w:p>
    <w:p w14:paraId="5AFE39E2" w14:textId="41BB04F9" w:rsidR="00CA3BD7" w:rsidRPr="009855FE" w:rsidRDefault="00CA3BD7" w:rsidP="00E72991">
      <w:pPr>
        <w:ind w:left="567" w:hanging="425"/>
        <w:jc w:val="both"/>
        <w:rPr>
          <w:rFonts w:asciiTheme="minorHAnsi" w:eastAsia="Calibri" w:hAnsiTheme="minorHAnsi" w:cstheme="minorHAnsi"/>
          <w:sz w:val="22"/>
          <w:szCs w:val="22"/>
        </w:rPr>
      </w:pPr>
    </w:p>
    <w:p w14:paraId="42A030DB" w14:textId="75C82A1B" w:rsidR="00355AE9" w:rsidRPr="009855FE" w:rsidRDefault="00355AE9" w:rsidP="00355AE9">
      <w:pPr>
        <w:pStyle w:val="Titolo1"/>
        <w:rPr>
          <w:rFonts w:asciiTheme="minorHAnsi" w:hAnsiTheme="minorHAnsi" w:cstheme="minorHAnsi"/>
          <w:sz w:val="22"/>
          <w:szCs w:val="22"/>
          <w:lang w:bidi="it-IT"/>
        </w:rPr>
      </w:pPr>
      <w:bookmarkStart w:id="33" w:name="_Toc164353390"/>
      <w:bookmarkStart w:id="34" w:name="_Toc188460104"/>
      <w:r w:rsidRPr="009855FE">
        <w:rPr>
          <w:rFonts w:asciiTheme="minorHAnsi" w:hAnsiTheme="minorHAnsi" w:cstheme="minorHAnsi"/>
          <w:sz w:val="22"/>
          <w:szCs w:val="22"/>
          <w:lang w:bidi="it-IT"/>
        </w:rPr>
        <w:t>SICUREZZA SUL LAVORO</w:t>
      </w:r>
      <w:bookmarkEnd w:id="33"/>
      <w:bookmarkEnd w:id="34"/>
      <w:r>
        <w:rPr>
          <w:rFonts w:asciiTheme="minorHAnsi" w:hAnsiTheme="minorHAnsi" w:cstheme="minorHAnsi"/>
          <w:sz w:val="22"/>
          <w:szCs w:val="22"/>
          <w:lang w:bidi="it-IT"/>
        </w:rPr>
        <w:t xml:space="preserve"> </w:t>
      </w:r>
    </w:p>
    <w:p w14:paraId="167F2345" w14:textId="77777777" w:rsidR="00355AE9" w:rsidRPr="009855FE" w:rsidRDefault="00355AE9" w:rsidP="00355AE9">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si assume la responsabilità per gli infortuni del personale addetto, che dovrà essere opportunamente addestrato ed istruito.</w:t>
      </w:r>
    </w:p>
    <w:p w14:paraId="2678BC26" w14:textId="77777777" w:rsidR="00355AE9" w:rsidRPr="009855FE" w:rsidRDefault="00355AE9" w:rsidP="00355AE9">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 valutazione dei rischi propri dell’Aggiudicatario nello svolgimento della propria attività professionale resta a carico dello stesso, così come la redazione dei relativi documenti e la informazione/formazione dei propri dipendenti.</w:t>
      </w:r>
    </w:p>
    <w:p w14:paraId="00D6CC7C" w14:textId="77777777" w:rsidR="00355AE9" w:rsidRPr="009855FE" w:rsidRDefault="00355AE9" w:rsidP="00355AE9">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è tenuto a garantire il rispetto di tutte le normative riguardanti l’igiene e la sicurezza sul lavoro con particolare riferimento alle attività che si espleteranno presso l’Ente.</w:t>
      </w:r>
    </w:p>
    <w:p w14:paraId="4B6F59E2" w14:textId="77777777" w:rsidR="00355AE9" w:rsidRPr="009855FE" w:rsidRDefault="00355AE9" w:rsidP="00355AE9">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In relazione alle risorse umane impegnate nelle attività oggetto del presente contratto, l’Aggiudicatario è tenuto a far fronte ad ogni obbligo previsto dalla normativa vigente in ordine agli adempimenti fiscali, tributari, previdenziali ed assicurativi riferibili al personale dipendente ed ai collaboratori.</w:t>
      </w:r>
    </w:p>
    <w:p w14:paraId="09D80CB8" w14:textId="77777777" w:rsidR="00355AE9" w:rsidRDefault="00355AE9" w:rsidP="00355AE9">
      <w:pPr>
        <w:jc w:val="both"/>
        <w:rPr>
          <w:rFonts w:asciiTheme="minorHAnsi" w:eastAsia="Calibri" w:hAnsiTheme="minorHAnsi" w:cstheme="minorHAnsi"/>
          <w:sz w:val="22"/>
          <w:szCs w:val="22"/>
        </w:rPr>
      </w:pPr>
    </w:p>
    <w:p w14:paraId="522E8ACC" w14:textId="77777777" w:rsidR="00355AE9" w:rsidRPr="00D4194F" w:rsidRDefault="00355AE9" w:rsidP="00355AE9">
      <w:pPr>
        <w:jc w:val="both"/>
        <w:rPr>
          <w:rFonts w:asciiTheme="minorHAnsi" w:eastAsia="Calibri" w:hAnsiTheme="minorHAnsi" w:cstheme="minorHAnsi"/>
          <w:sz w:val="22"/>
          <w:szCs w:val="22"/>
        </w:rPr>
      </w:pPr>
    </w:p>
    <w:p w14:paraId="4698988F" w14:textId="785B1C52" w:rsidR="005844C9" w:rsidRPr="009855FE" w:rsidRDefault="00DA21FB" w:rsidP="00F615F6">
      <w:pPr>
        <w:pStyle w:val="Titolo1"/>
        <w:rPr>
          <w:rFonts w:asciiTheme="minorHAnsi" w:hAnsiTheme="minorHAnsi" w:cstheme="minorHAnsi"/>
          <w:sz w:val="22"/>
          <w:szCs w:val="22"/>
          <w:lang w:bidi="it-IT"/>
        </w:rPr>
      </w:pPr>
      <w:bookmarkStart w:id="35" w:name="_Toc188460106"/>
      <w:r w:rsidRPr="009855FE">
        <w:rPr>
          <w:rFonts w:asciiTheme="minorHAnsi" w:hAnsiTheme="minorHAnsi" w:cstheme="minorHAnsi"/>
          <w:sz w:val="22"/>
          <w:szCs w:val="22"/>
          <w:lang w:bidi="it-IT"/>
        </w:rPr>
        <w:t>DIVIETO DI CESSIONE DEL CONTRATTO</w:t>
      </w:r>
      <w:bookmarkEnd w:id="30"/>
      <w:bookmarkEnd w:id="35"/>
    </w:p>
    <w:p w14:paraId="1234F6BE" w14:textId="2D6AC8C4" w:rsidR="005D494E" w:rsidRPr="009855FE" w:rsidRDefault="005D494E"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È vietata la cessione del contratto ai sensi dell’art. 119, comma 1 del D. Lgs. 36/2023 e </w:t>
      </w:r>
      <w:proofErr w:type="spellStart"/>
      <w:r w:rsidRPr="009855FE">
        <w:rPr>
          <w:rFonts w:asciiTheme="minorHAnsi" w:eastAsia="Calibri" w:hAnsiTheme="minorHAnsi" w:cstheme="minorHAnsi"/>
          <w:sz w:val="22"/>
          <w:szCs w:val="22"/>
        </w:rPr>
        <w:t>ss.mm.ii</w:t>
      </w:r>
      <w:proofErr w:type="spellEnd"/>
      <w:r w:rsidRPr="009855FE">
        <w:rPr>
          <w:rFonts w:asciiTheme="minorHAnsi" w:eastAsia="Calibri" w:hAnsiTheme="minorHAnsi" w:cstheme="minorHAnsi"/>
          <w:sz w:val="22"/>
          <w:szCs w:val="22"/>
        </w:rPr>
        <w:t>.</w:t>
      </w:r>
    </w:p>
    <w:p w14:paraId="14EA94D8" w14:textId="74A4D7AC" w:rsidR="005D494E" w:rsidRPr="009855FE" w:rsidRDefault="005D494E"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Per quanto riguarda le ristrutturazioni societarie, che comportino successione nei rapporti pendenti riguardanti l’Aggiudicatario, si applicano le disposizioni di cui all’art. 120, c.1 lett. d) del D. Lgs. 36/2023 e </w:t>
      </w:r>
      <w:proofErr w:type="spellStart"/>
      <w:r w:rsidRPr="009855FE">
        <w:rPr>
          <w:rFonts w:asciiTheme="minorHAnsi" w:eastAsia="Calibri" w:hAnsiTheme="minorHAnsi" w:cstheme="minorHAnsi"/>
          <w:sz w:val="22"/>
          <w:szCs w:val="22"/>
        </w:rPr>
        <w:t>ss.mm.ii</w:t>
      </w:r>
      <w:proofErr w:type="spellEnd"/>
      <w:r w:rsidRPr="009855FE">
        <w:rPr>
          <w:rFonts w:asciiTheme="minorHAnsi" w:eastAsia="Calibri" w:hAnsiTheme="minorHAnsi" w:cstheme="minorHAnsi"/>
          <w:sz w:val="22"/>
          <w:szCs w:val="22"/>
        </w:rPr>
        <w:t>.</w:t>
      </w:r>
    </w:p>
    <w:p w14:paraId="065CD054" w14:textId="16F95B70" w:rsidR="005D494E" w:rsidRPr="009855FE" w:rsidRDefault="005D494E"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è tenuto a comunicare tempestivamente alla Stazione Appaltante ogni modificazione intervenuta negli assetti proprietari e nella struttura organizzativa.</w:t>
      </w:r>
    </w:p>
    <w:p w14:paraId="66512DA8" w14:textId="77777777" w:rsidR="005844C9" w:rsidRPr="009855FE" w:rsidRDefault="005844C9" w:rsidP="005D494E">
      <w:pPr>
        <w:widowControl w:val="0"/>
        <w:autoSpaceDE w:val="0"/>
        <w:autoSpaceDN w:val="0"/>
        <w:ind w:right="428"/>
        <w:jc w:val="both"/>
        <w:rPr>
          <w:rFonts w:asciiTheme="minorHAnsi" w:eastAsia="Calibri" w:hAnsiTheme="minorHAnsi" w:cstheme="minorHAnsi"/>
          <w:sz w:val="22"/>
          <w:szCs w:val="22"/>
          <w:lang w:bidi="it-IT"/>
        </w:rPr>
      </w:pPr>
    </w:p>
    <w:p w14:paraId="535183C3" w14:textId="28BFBF24" w:rsidR="005844C9" w:rsidRPr="009855FE" w:rsidRDefault="000B2C66" w:rsidP="00DA21FB">
      <w:pPr>
        <w:pStyle w:val="Titolo1"/>
        <w:rPr>
          <w:rFonts w:asciiTheme="minorHAnsi" w:hAnsiTheme="minorHAnsi" w:cstheme="minorHAnsi"/>
          <w:sz w:val="22"/>
          <w:szCs w:val="22"/>
          <w:lang w:bidi="it-IT"/>
        </w:rPr>
      </w:pPr>
      <w:bookmarkStart w:id="36" w:name="_Ref118279265"/>
      <w:bookmarkStart w:id="37" w:name="_Toc188460107"/>
      <w:r w:rsidRPr="009855FE">
        <w:rPr>
          <w:rFonts w:asciiTheme="minorHAnsi" w:hAnsiTheme="minorHAnsi" w:cstheme="minorHAnsi"/>
          <w:sz w:val="22"/>
          <w:szCs w:val="22"/>
          <w:lang w:bidi="it-IT"/>
        </w:rPr>
        <w:t>VERIFICA DI CONFORMITÀ</w:t>
      </w:r>
      <w:bookmarkEnd w:id="36"/>
      <w:r w:rsidRPr="009855FE">
        <w:rPr>
          <w:rFonts w:asciiTheme="minorHAnsi" w:hAnsiTheme="minorHAnsi" w:cstheme="minorHAnsi"/>
          <w:sz w:val="22"/>
          <w:szCs w:val="22"/>
          <w:lang w:bidi="it-IT"/>
        </w:rPr>
        <w:t xml:space="preserve"> </w:t>
      </w:r>
      <w:r w:rsidR="00B74C0D" w:rsidRPr="009F4045">
        <w:rPr>
          <w:rFonts w:asciiTheme="minorHAnsi" w:hAnsiTheme="minorHAnsi" w:cstheme="minorHAnsi"/>
          <w:sz w:val="22"/>
          <w:szCs w:val="22"/>
          <w:lang w:bidi="it-IT"/>
        </w:rPr>
        <w:t xml:space="preserve">DELLA </w:t>
      </w:r>
      <w:r w:rsidRPr="009F4045">
        <w:rPr>
          <w:rFonts w:asciiTheme="minorHAnsi" w:hAnsiTheme="minorHAnsi" w:cstheme="minorHAnsi"/>
          <w:sz w:val="22"/>
          <w:szCs w:val="22"/>
          <w:lang w:bidi="it-IT"/>
        </w:rPr>
        <w:t>FORNITUR</w:t>
      </w:r>
      <w:r w:rsidR="00B74C0D" w:rsidRPr="009F4045">
        <w:rPr>
          <w:rFonts w:asciiTheme="minorHAnsi" w:hAnsiTheme="minorHAnsi" w:cstheme="minorHAnsi"/>
          <w:sz w:val="22"/>
          <w:szCs w:val="22"/>
          <w:lang w:bidi="it-IT"/>
        </w:rPr>
        <w:t>A</w:t>
      </w:r>
      <w:bookmarkEnd w:id="37"/>
    </w:p>
    <w:p w14:paraId="52DAB5D4" w14:textId="1A673E2D" w:rsidR="00F21486" w:rsidRPr="009855FE" w:rsidRDefault="00B74C0D" w:rsidP="00DA21FB">
      <w:pPr>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La </w:t>
      </w:r>
      <w:r w:rsidR="00F21486" w:rsidRPr="009F4045">
        <w:rPr>
          <w:rFonts w:asciiTheme="minorHAnsi" w:eastAsia="Calibri" w:hAnsiTheme="minorHAnsi" w:cstheme="minorHAnsi"/>
          <w:i/>
          <w:iCs/>
          <w:sz w:val="22"/>
          <w:szCs w:val="22"/>
        </w:rPr>
        <w:t>fornitura</w:t>
      </w:r>
      <w:r w:rsidR="00F21486" w:rsidRPr="009855FE">
        <w:rPr>
          <w:rFonts w:asciiTheme="minorHAnsi" w:eastAsia="Calibri" w:hAnsiTheme="minorHAnsi" w:cstheme="minorHAnsi"/>
          <w:sz w:val="22"/>
          <w:szCs w:val="22"/>
        </w:rPr>
        <w:t xml:space="preserve"> sarà oggetto di verifica di conformità da svolgersi conformemente a quanto previsto nell’art. 36 dell’Allegato II.14 del D. Lgs. 36/2023 e </w:t>
      </w:r>
      <w:proofErr w:type="spellStart"/>
      <w:r w:rsidR="00F21486" w:rsidRPr="009855FE">
        <w:rPr>
          <w:rFonts w:asciiTheme="minorHAnsi" w:eastAsia="Calibri" w:hAnsiTheme="minorHAnsi" w:cstheme="minorHAnsi"/>
          <w:sz w:val="22"/>
          <w:szCs w:val="22"/>
        </w:rPr>
        <w:t>ss.mm.ii</w:t>
      </w:r>
      <w:proofErr w:type="spellEnd"/>
      <w:r w:rsidR="00F21486" w:rsidRPr="009855FE">
        <w:rPr>
          <w:rFonts w:asciiTheme="minorHAnsi" w:eastAsia="Calibri" w:hAnsiTheme="minorHAnsi" w:cstheme="minorHAnsi"/>
          <w:sz w:val="22"/>
          <w:szCs w:val="22"/>
        </w:rPr>
        <w:t>., al fine di accertarne la regolare esecuzione, rispetto alle condizioni e ai termini stabiliti nel contratto, alle eventuali leggi di settore e alle disposizioni del codice.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14:paraId="2B7E5E95" w14:textId="48927675" w:rsidR="00F21486" w:rsidRPr="009855FE" w:rsidRDefault="00F21486" w:rsidP="00DA21FB">
      <w:pPr>
        <w:jc w:val="both"/>
        <w:rPr>
          <w:rFonts w:asciiTheme="minorHAnsi" w:eastAsia="Calibri" w:hAnsiTheme="minorHAnsi" w:cstheme="minorHAnsi"/>
          <w:i/>
          <w:iCs/>
          <w:sz w:val="22"/>
          <w:szCs w:val="22"/>
        </w:rPr>
      </w:pPr>
      <w:r w:rsidRPr="009855FE">
        <w:rPr>
          <w:rFonts w:asciiTheme="minorHAnsi" w:eastAsia="Calibri" w:hAnsiTheme="minorHAnsi" w:cstheme="minorHAnsi"/>
          <w:sz w:val="22"/>
          <w:szCs w:val="22"/>
        </w:rPr>
        <w:t>La verifica di conformità è avviata entro trenta giorni dall’ultimazione della prestazione, salvo un diverso termine esplicitamente previsto dal contratto</w:t>
      </w:r>
      <w:r w:rsidRPr="009855FE">
        <w:rPr>
          <w:rFonts w:asciiTheme="minorHAnsi" w:hAnsiTheme="minorHAnsi" w:cstheme="minorHAnsi"/>
          <w:color w:val="000000"/>
          <w:sz w:val="22"/>
          <w:szCs w:val="22"/>
          <w:shd w:val="clear" w:color="auto" w:fill="F5FDFE"/>
        </w:rPr>
        <w:t xml:space="preserve"> ed </w:t>
      </w:r>
      <w:r w:rsidRPr="009855FE">
        <w:rPr>
          <w:rFonts w:asciiTheme="minorHAnsi" w:eastAsia="Calibri" w:hAnsiTheme="minorHAnsi" w:cstheme="minorHAnsi"/>
          <w:sz w:val="22"/>
          <w:szCs w:val="22"/>
        </w:rPr>
        <w:t>è conclusa entro il termine stabilito dal contratto e comunque non oltre sessanta giorni dall’ultimazione della prestazione. È effettuata direttamente dal RUP o dal direttore dell'esecuzione del contratto</w:t>
      </w:r>
      <w:r w:rsidR="00B83C8B" w:rsidRPr="009855FE">
        <w:rPr>
          <w:rFonts w:asciiTheme="minorHAnsi" w:eastAsia="Calibri" w:hAnsiTheme="minorHAnsi" w:cstheme="minorHAnsi"/>
          <w:sz w:val="22"/>
          <w:szCs w:val="22"/>
        </w:rPr>
        <w:t>.</w:t>
      </w:r>
      <w:r w:rsidRPr="009855FE">
        <w:rPr>
          <w:rFonts w:asciiTheme="minorHAnsi" w:hAnsiTheme="minorHAnsi" w:cstheme="minorHAnsi"/>
          <w:color w:val="000000"/>
          <w:sz w:val="22"/>
          <w:szCs w:val="22"/>
          <w:shd w:val="clear" w:color="auto" w:fill="F5FDFE"/>
        </w:rPr>
        <w:t xml:space="preserve"> </w:t>
      </w:r>
      <w:r w:rsidR="00B74C0D">
        <w:rPr>
          <w:rFonts w:asciiTheme="minorHAnsi" w:hAnsiTheme="minorHAnsi" w:cstheme="minorHAnsi"/>
          <w:color w:val="000000"/>
          <w:sz w:val="22"/>
          <w:szCs w:val="22"/>
          <w:shd w:val="clear" w:color="auto" w:fill="F5FDFE"/>
        </w:rPr>
        <w:t xml:space="preserve">La S.A. si riserva di </w:t>
      </w:r>
      <w:r w:rsidR="00B74C0D">
        <w:rPr>
          <w:rFonts w:asciiTheme="minorHAnsi" w:eastAsia="Calibri" w:hAnsiTheme="minorHAnsi" w:cstheme="minorHAnsi"/>
          <w:i/>
          <w:iCs/>
          <w:sz w:val="22"/>
          <w:szCs w:val="22"/>
        </w:rPr>
        <w:t>ad</w:t>
      </w:r>
      <w:r w:rsidRPr="009855FE">
        <w:rPr>
          <w:rFonts w:asciiTheme="minorHAnsi" w:eastAsia="Calibri" w:hAnsiTheme="minorHAnsi" w:cstheme="minorHAnsi"/>
          <w:i/>
          <w:iCs/>
          <w:sz w:val="22"/>
          <w:szCs w:val="22"/>
        </w:rPr>
        <w:t xml:space="preserve"> un soggetto ovvero da una commissione composta da due o tre soggetti, in possesso della competenza tecnica necessaria in relazione al tipo di fornitura o servizio da verificare.</w:t>
      </w:r>
    </w:p>
    <w:p w14:paraId="29FF486E" w14:textId="73832271" w:rsidR="00F21486" w:rsidRPr="009855FE" w:rsidRDefault="00F21486"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Durante le suddette operazioni, la Stazione Appaltante ha altresì la facoltà di chiedere all’Aggiudicatario tutte quelle prove atte a definire il rispetto delle specifiche tecniche e strumentali dichiarate e</w:t>
      </w:r>
      <w:r w:rsidR="00B74C0D">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quant’altro necessario a definire il buon funzionamento della fornitura.</w:t>
      </w:r>
    </w:p>
    <w:p w14:paraId="418A76AF" w14:textId="1133DB29" w:rsidR="00F21486" w:rsidRPr="009855FE" w:rsidRDefault="00F21486"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Sarà rifiutata la fornitura difettosa o non rispondente alle prescrizioni tecniche richieste dal Capitolato tecnico e accettate in base all’offerta presentata in sede di gara dall’Aggiudicatario. L’esito positivo della verifica non esonera l’Aggiudicatario dal rispondere di eventuali difetti non emersi nell’ambito delle attività di verifica di conformità e successivamente riscontrati; tali difetti dovranno essere prontamente eliminati durante il periodo di garanzia.</w:t>
      </w:r>
    </w:p>
    <w:p w14:paraId="77F7DF6D" w14:textId="77777777" w:rsidR="00F21486" w:rsidRPr="009855FE" w:rsidRDefault="00F21486" w:rsidP="00DA21FB">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lastRenderedPageBreak/>
        <w:t>Il certificato di verifica di conformità è sempre trasmesso dal soggetto che lo rilascia al RUP.</w:t>
      </w:r>
      <w:r w:rsidRPr="009855FE">
        <w:rPr>
          <w:rFonts w:asciiTheme="minorHAnsi" w:eastAsia="Calibri" w:hAnsiTheme="minorHAnsi" w:cstheme="minorHAnsi"/>
          <w:i/>
          <w:iCs/>
          <w:sz w:val="22"/>
          <w:szCs w:val="22"/>
        </w:rPr>
        <w:t xml:space="preserve"> </w:t>
      </w:r>
      <w:r w:rsidRPr="009855FE">
        <w:rPr>
          <w:rFonts w:asciiTheme="minorHAnsi" w:eastAsia="Calibri" w:hAnsiTheme="minorHAnsi" w:cstheme="minorHAnsi"/>
          <w:sz w:val="22"/>
          <w:szCs w:val="22"/>
        </w:rPr>
        <w:t>Il RUP, ricevuto il certificato di verifica di conformità definitivo, lo trasmette all’esecutore, il quale lo sottoscrive nel termine di 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14:paraId="4C77CBA4" w14:textId="77777777" w:rsidR="00CA3BD7" w:rsidRPr="009855FE" w:rsidRDefault="00CA3BD7" w:rsidP="00B83C8B">
      <w:pPr>
        <w:widowControl w:val="0"/>
        <w:autoSpaceDE w:val="0"/>
        <w:autoSpaceDN w:val="0"/>
        <w:ind w:right="428"/>
        <w:jc w:val="both"/>
        <w:rPr>
          <w:rFonts w:asciiTheme="minorHAnsi" w:eastAsia="Calibri" w:hAnsiTheme="minorHAnsi" w:cstheme="minorHAnsi"/>
          <w:sz w:val="22"/>
          <w:szCs w:val="22"/>
          <w:lang w:bidi="it-IT"/>
        </w:rPr>
      </w:pPr>
    </w:p>
    <w:p w14:paraId="0202AAA5" w14:textId="2F7837CE" w:rsidR="005844C9" w:rsidRPr="009855FE" w:rsidRDefault="009E0932" w:rsidP="00DA21FB">
      <w:pPr>
        <w:pStyle w:val="Titolo1"/>
        <w:rPr>
          <w:rFonts w:asciiTheme="minorHAnsi" w:hAnsiTheme="minorHAnsi" w:cstheme="minorHAnsi"/>
          <w:sz w:val="22"/>
          <w:szCs w:val="22"/>
          <w:lang w:bidi="it-IT"/>
        </w:rPr>
      </w:pPr>
      <w:bookmarkStart w:id="38" w:name="_Toc188460108"/>
      <w:r>
        <w:rPr>
          <w:rFonts w:asciiTheme="minorHAnsi" w:hAnsiTheme="minorHAnsi" w:cstheme="minorHAnsi"/>
          <w:sz w:val="22"/>
          <w:szCs w:val="22"/>
          <w:lang w:bidi="it-IT"/>
        </w:rPr>
        <w:t xml:space="preserve">ANTICIPAZIONE, </w:t>
      </w:r>
      <w:r w:rsidR="00F615F6">
        <w:rPr>
          <w:rFonts w:asciiTheme="minorHAnsi" w:hAnsiTheme="minorHAnsi" w:cstheme="minorHAnsi"/>
          <w:sz w:val="22"/>
          <w:szCs w:val="22"/>
          <w:lang w:bidi="it-IT"/>
        </w:rPr>
        <w:t xml:space="preserve">STATI DI AVANZAMENTO, </w:t>
      </w:r>
      <w:r w:rsidR="000B2C66" w:rsidRPr="009855FE">
        <w:rPr>
          <w:rFonts w:asciiTheme="minorHAnsi" w:hAnsiTheme="minorHAnsi" w:cstheme="minorHAnsi"/>
          <w:sz w:val="22"/>
          <w:szCs w:val="22"/>
          <w:lang w:bidi="it-IT"/>
        </w:rPr>
        <w:t>FATTURAZIONE E PAGAMENTO</w:t>
      </w:r>
      <w:bookmarkEnd w:id="38"/>
    </w:p>
    <w:p w14:paraId="6289EE5A" w14:textId="0BCC7214" w:rsidR="001A4F65" w:rsidRDefault="00B74C0D" w:rsidP="00B74C0D">
      <w:pPr>
        <w:jc w:val="both"/>
        <w:rPr>
          <w:rFonts w:asciiTheme="minorHAnsi" w:eastAsia="Calibri" w:hAnsiTheme="minorHAnsi" w:cstheme="minorHAnsi"/>
          <w:sz w:val="22"/>
          <w:szCs w:val="22"/>
        </w:rPr>
      </w:pPr>
      <w:r>
        <w:rPr>
          <w:rFonts w:asciiTheme="minorHAnsi" w:eastAsia="Calibri" w:hAnsiTheme="minorHAnsi" w:cstheme="minorHAnsi"/>
          <w:sz w:val="22"/>
          <w:szCs w:val="22"/>
        </w:rPr>
        <w:t>Non è</w:t>
      </w:r>
      <w:r w:rsidR="001A4F65" w:rsidRPr="009855FE">
        <w:rPr>
          <w:rFonts w:asciiTheme="minorHAnsi" w:eastAsia="Calibri" w:hAnsiTheme="minorHAnsi" w:cstheme="minorHAnsi"/>
          <w:sz w:val="22"/>
          <w:szCs w:val="22"/>
        </w:rPr>
        <w:t xml:space="preserve"> prevista</w:t>
      </w:r>
      <w:r>
        <w:rPr>
          <w:rFonts w:asciiTheme="minorHAnsi" w:eastAsia="Calibri" w:hAnsiTheme="minorHAnsi" w:cstheme="minorHAnsi"/>
          <w:sz w:val="22"/>
          <w:szCs w:val="22"/>
        </w:rPr>
        <w:t xml:space="preserve"> alcuna</w:t>
      </w:r>
      <w:r w:rsidR="001A4F65" w:rsidRPr="009855FE">
        <w:rPr>
          <w:rFonts w:asciiTheme="minorHAnsi" w:eastAsia="Calibri" w:hAnsiTheme="minorHAnsi" w:cstheme="minorHAnsi"/>
          <w:sz w:val="22"/>
          <w:szCs w:val="22"/>
        </w:rPr>
        <w:t xml:space="preserve"> un’anticipazione sul prezzo contrattuale</w:t>
      </w:r>
      <w:r w:rsidR="009F4045">
        <w:rPr>
          <w:rFonts w:asciiTheme="minorHAnsi" w:eastAsia="Calibri" w:hAnsiTheme="minorHAnsi" w:cstheme="minorHAnsi"/>
          <w:sz w:val="22"/>
          <w:szCs w:val="22"/>
        </w:rPr>
        <w:t>.</w:t>
      </w:r>
      <w:r w:rsidR="001A4F65" w:rsidRPr="009855FE">
        <w:rPr>
          <w:rFonts w:asciiTheme="minorHAnsi" w:eastAsia="Calibri" w:hAnsiTheme="minorHAnsi" w:cstheme="minorHAnsi"/>
          <w:sz w:val="22"/>
          <w:szCs w:val="22"/>
        </w:rPr>
        <w:t xml:space="preserve"> </w:t>
      </w:r>
    </w:p>
    <w:p w14:paraId="66C1B4D1" w14:textId="6153CB41" w:rsidR="006214B8" w:rsidRPr="009855FE" w:rsidRDefault="009E0932" w:rsidP="009E0932">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Ai fini del pagamento del corrispettivo contrattuale il Fornitore, se stabilito e/o identificato ai fini IVA in</w:t>
      </w:r>
      <w:r>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Italia, dovrà emettere fattura elettronica ai sensi e per gli effetti del Decreto del Ministero dell’Economia e</w:t>
      </w:r>
      <w:r>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delle Finanze N. 55 del 3 aprile 2013, inviando il documento elettronico al Sistema di Interscambio che si</w:t>
      </w:r>
      <w:r>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 xml:space="preserve">occuperà di recapitare il documento ricevuto alla Stazione appaltante. </w:t>
      </w:r>
      <w:r w:rsidRPr="009855FE">
        <w:rPr>
          <w:rFonts w:asciiTheme="minorHAnsi" w:eastAsia="Calibri" w:hAnsiTheme="minorHAnsi" w:cstheme="minorHAnsi"/>
          <w:sz w:val="22"/>
          <w:szCs w:val="22"/>
          <w:u w:val="single"/>
        </w:rPr>
        <w:t>Il Consiglio Nazionale delle Ricerche</w:t>
      </w:r>
      <w:r>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u w:val="single"/>
        </w:rPr>
        <w:t>è soggetto all’applicazione del meccanismo dello “Split Payment”</w:t>
      </w:r>
      <w:r w:rsidRPr="009855FE">
        <w:rPr>
          <w:rFonts w:asciiTheme="minorHAnsi" w:eastAsia="Calibri" w:hAnsiTheme="minorHAnsi" w:cstheme="minorHAnsi"/>
          <w:sz w:val="22"/>
          <w:szCs w:val="22"/>
        </w:rPr>
        <w:t>. In caso di Fornitore straniero la fattura</w:t>
      </w:r>
      <w:r>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dovrà essere in formato cartaceo.</w:t>
      </w:r>
    </w:p>
    <w:p w14:paraId="244CD4DA" w14:textId="09CA6BC7" w:rsidR="001A4F65" w:rsidRPr="009855FE" w:rsidRDefault="001A4F65" w:rsidP="00EF56B3">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Secondo quanto disposto dall’art.37, c.6 dell’Allegato II.14 al D.</w:t>
      </w:r>
      <w:r w:rsidR="006214B8">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Lgs. 36/2023, il pagamento della rata di saldo e lo svincolo della cauzione definitiva</w:t>
      </w:r>
      <w:r w:rsidR="0017045A" w:rsidRPr="009855FE">
        <w:rPr>
          <w:rFonts w:asciiTheme="minorHAnsi" w:eastAsia="Calibri" w:hAnsiTheme="minorHAnsi" w:cstheme="minorHAnsi"/>
          <w:sz w:val="22"/>
          <w:szCs w:val="22"/>
        </w:rPr>
        <w:t>,</w:t>
      </w:r>
      <w:r w:rsidRPr="009855FE">
        <w:rPr>
          <w:rFonts w:asciiTheme="minorHAnsi" w:eastAsia="Calibri" w:hAnsiTheme="minorHAnsi" w:cstheme="minorHAnsi"/>
          <w:sz w:val="22"/>
          <w:szCs w:val="22"/>
        </w:rPr>
        <w:t xml:space="preserve"> di cui all’articolo 117 del codice</w:t>
      </w:r>
      <w:r w:rsidR="0017045A" w:rsidRPr="009855FE">
        <w:rPr>
          <w:rFonts w:asciiTheme="minorHAnsi" w:eastAsia="Calibri" w:hAnsiTheme="minorHAnsi" w:cstheme="minorHAnsi"/>
          <w:sz w:val="22"/>
          <w:szCs w:val="22"/>
        </w:rPr>
        <w:t>,</w:t>
      </w:r>
      <w:r w:rsidRPr="009855FE">
        <w:rPr>
          <w:rFonts w:asciiTheme="minorHAnsi" w:eastAsia="Calibri" w:hAnsiTheme="minorHAnsi" w:cstheme="minorHAnsi"/>
          <w:sz w:val="22"/>
          <w:szCs w:val="22"/>
        </w:rPr>
        <w:t xml:space="preserve"> saranno effettuati a seguito dell’emissione del certificato di verifica di conformità definitivo, e dopo la risoluzione delle eventuali contestazioni sollevate dall’esecutore.</w:t>
      </w:r>
    </w:p>
    <w:p w14:paraId="2711788D" w14:textId="77777777" w:rsidR="001A4F65" w:rsidRPr="009855FE" w:rsidRDefault="001A4F65" w:rsidP="00EF56B3">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I prezzi si intendono fissi ed invariabili per l’intera durata contrattuale.</w:t>
      </w:r>
    </w:p>
    <w:p w14:paraId="644A7444" w14:textId="2FD4BA84" w:rsidR="001A4F65" w:rsidRPr="009855FE" w:rsidRDefault="001A4F65" w:rsidP="00EF56B3">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Le fatture dovranno contenere i seguenti dati: </w:t>
      </w:r>
    </w:p>
    <w:p w14:paraId="175B4AA5" w14:textId="7CE1A0CE"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 xml:space="preserve">Intestazione: </w:t>
      </w:r>
      <w:r w:rsidR="0069018E">
        <w:rPr>
          <w:rFonts w:asciiTheme="minorHAnsi" w:hAnsiTheme="minorHAnsi" w:cstheme="minorHAnsi"/>
        </w:rPr>
        <w:t>CNR-ISAC – Bologna, Via Gobetti 101, 40129 Bologna</w:t>
      </w:r>
      <w:r w:rsidRPr="009855FE">
        <w:rPr>
          <w:rFonts w:asciiTheme="minorHAnsi" w:hAnsiTheme="minorHAnsi" w:cstheme="minorHAnsi"/>
        </w:rPr>
        <w:t>;</w:t>
      </w:r>
    </w:p>
    <w:p w14:paraId="244B4BAC"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Codice Fiscale 80054330586;</w:t>
      </w:r>
    </w:p>
    <w:p w14:paraId="77A2D402"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La Partita IVA 02118311006 (solo per Aggiudicatari stranieri)</w:t>
      </w:r>
    </w:p>
    <w:p w14:paraId="3CAC385A" w14:textId="4F131CB9"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riferimento al contratto (N° di protocollo e data);</w:t>
      </w:r>
    </w:p>
    <w:p w14:paraId="35FAB6A1"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CIG [</w:t>
      </w:r>
      <w:r w:rsidRPr="009855FE">
        <w:rPr>
          <w:rFonts w:asciiTheme="minorHAnsi" w:hAnsiTheme="minorHAnsi" w:cstheme="minorHAnsi"/>
          <w:highlight w:val="yellow"/>
        </w:rPr>
        <w:t>completare</w:t>
      </w:r>
      <w:r w:rsidRPr="009855FE">
        <w:rPr>
          <w:rFonts w:asciiTheme="minorHAnsi" w:hAnsiTheme="minorHAnsi" w:cstheme="minorHAnsi"/>
        </w:rPr>
        <w:t>];</w:t>
      </w:r>
    </w:p>
    <w:p w14:paraId="6E3D0179" w14:textId="5157120B"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CUP [</w:t>
      </w:r>
      <w:r w:rsidR="0069018E">
        <w:rPr>
          <w:rFonts w:asciiTheme="minorHAnsi" w:hAnsiTheme="minorHAnsi" w:cstheme="minorHAnsi"/>
        </w:rPr>
        <w:t>B53C22002150006</w:t>
      </w:r>
      <w:r w:rsidRPr="009855FE">
        <w:rPr>
          <w:rFonts w:asciiTheme="minorHAnsi" w:hAnsiTheme="minorHAnsi" w:cstheme="minorHAnsi"/>
        </w:rPr>
        <w:t>];</w:t>
      </w:r>
    </w:p>
    <w:p w14:paraId="356E67A2" w14:textId="2DAFA164"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CUU (Codice Univoco Ufficio) dell’Ente: [</w:t>
      </w:r>
      <w:r w:rsidR="0069018E">
        <w:rPr>
          <w:rFonts w:asciiTheme="minorHAnsi" w:hAnsiTheme="minorHAnsi" w:cstheme="minorHAnsi"/>
        </w:rPr>
        <w:t>BN1V04</w:t>
      </w:r>
      <w:r w:rsidRPr="009855FE">
        <w:rPr>
          <w:rFonts w:asciiTheme="minorHAnsi" w:hAnsiTheme="minorHAnsi" w:cstheme="minorHAnsi"/>
        </w:rPr>
        <w:t>] (solo per i soggetti stabiliti e/o identificati ai fini IVA in Italia);</w:t>
      </w:r>
    </w:p>
    <w:p w14:paraId="678A823F"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L’importo imponibile; (solo per i soggetti stabiliti e/o identificati ai fini IVA in Italia)</w:t>
      </w:r>
    </w:p>
    <w:p w14:paraId="47B3A744"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L’importo dell’IVA (solo per i soggetti stabiliti e/o identificati ai fini IVA in Italia);</w:t>
      </w:r>
    </w:p>
    <w:p w14:paraId="5224C99F"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Esigibilità IVA “S” scissione dei pagamenti (solo per i soggetti stabiliti e/o identificati ai fini IVA in Italia);</w:t>
      </w:r>
    </w:p>
    <w:p w14:paraId="6857C482"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L’importo totale;</w:t>
      </w:r>
    </w:p>
    <w:p w14:paraId="0A1A90B6"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L’intestazione del contratto;</w:t>
      </w:r>
    </w:p>
    <w:p w14:paraId="382E55A8" w14:textId="77777777" w:rsidR="001A4F65" w:rsidRPr="009855FE"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codice IBAN del conto corrente dedicato;</w:t>
      </w:r>
    </w:p>
    <w:p w14:paraId="6498E911" w14:textId="77777777" w:rsidR="001A4F65" w:rsidRDefault="001A4F65" w:rsidP="00EF56B3">
      <w:pPr>
        <w:pStyle w:val="Paragrafoelenco"/>
        <w:numPr>
          <w:ilvl w:val="0"/>
          <w:numId w:val="21"/>
        </w:numPr>
        <w:rPr>
          <w:rFonts w:asciiTheme="minorHAnsi" w:hAnsiTheme="minorHAnsi" w:cstheme="minorHAnsi"/>
        </w:rPr>
      </w:pPr>
      <w:r w:rsidRPr="009855FE">
        <w:rPr>
          <w:rFonts w:asciiTheme="minorHAnsi" w:hAnsiTheme="minorHAnsi" w:cstheme="minorHAnsi"/>
        </w:rPr>
        <w:t>Il “Commodity code” (solo per Aggiudicatari stranieri).</w:t>
      </w:r>
    </w:p>
    <w:p w14:paraId="393E5DC4" w14:textId="77777777" w:rsidR="0069018E" w:rsidRDefault="0069018E" w:rsidP="0069018E">
      <w:pPr>
        <w:rPr>
          <w:rFonts w:asciiTheme="minorHAnsi" w:hAnsiTheme="minorHAnsi" w:cstheme="minorHAnsi"/>
        </w:rPr>
      </w:pPr>
    </w:p>
    <w:p w14:paraId="28DF7D99" w14:textId="71999ECF" w:rsidR="0069018E" w:rsidRPr="0069018E" w:rsidRDefault="0069018E" w:rsidP="0069018E">
      <w:pPr>
        <w:jc w:val="both"/>
        <w:rPr>
          <w:rFonts w:asciiTheme="minorHAnsi" w:eastAsia="Calibri" w:hAnsiTheme="minorHAnsi" w:cstheme="minorHAnsi"/>
          <w:sz w:val="22"/>
          <w:szCs w:val="22"/>
          <w:lang w:eastAsia="en-US"/>
        </w:rPr>
      </w:pPr>
      <w:r w:rsidRPr="0069018E">
        <w:rPr>
          <w:rFonts w:asciiTheme="minorHAnsi" w:eastAsia="Calibri" w:hAnsiTheme="minorHAnsi" w:cstheme="minorHAnsi"/>
          <w:sz w:val="22"/>
          <w:szCs w:val="22"/>
          <w:lang w:eastAsia="en-US"/>
        </w:rPr>
        <w:t xml:space="preserve">Inoltre le fatture dovranno contenere la seguente dicitura: “PNRR per la Missione 4, Componente 2 </w:t>
      </w:r>
      <w:r>
        <w:rPr>
          <w:rFonts w:asciiTheme="minorHAnsi" w:eastAsia="Calibri" w:hAnsiTheme="minorHAnsi" w:cstheme="minorHAnsi"/>
          <w:sz w:val="22"/>
          <w:szCs w:val="22"/>
          <w:lang w:eastAsia="en-US"/>
        </w:rPr>
        <w:t xml:space="preserve">– </w:t>
      </w:r>
      <w:r w:rsidRPr="0069018E">
        <w:rPr>
          <w:rFonts w:asciiTheme="minorHAnsi" w:eastAsia="Calibri" w:hAnsiTheme="minorHAnsi" w:cstheme="minorHAnsi"/>
          <w:sz w:val="22"/>
          <w:szCs w:val="22"/>
          <w:lang w:eastAsia="en-US"/>
        </w:rPr>
        <w:t>Avviso</w:t>
      </w:r>
      <w:r>
        <w:rPr>
          <w:rFonts w:asciiTheme="minorHAnsi" w:eastAsia="Calibri" w:hAnsiTheme="minorHAnsi" w:cstheme="minorHAnsi"/>
          <w:sz w:val="22"/>
          <w:szCs w:val="22"/>
          <w:lang w:eastAsia="en-US"/>
        </w:rPr>
        <w:t xml:space="preserve"> </w:t>
      </w:r>
      <w:r w:rsidRPr="0069018E">
        <w:rPr>
          <w:rFonts w:asciiTheme="minorHAnsi" w:eastAsia="Calibri" w:hAnsiTheme="minorHAnsi" w:cstheme="minorHAnsi"/>
          <w:sz w:val="22"/>
          <w:szCs w:val="22"/>
          <w:lang w:eastAsia="en-US"/>
        </w:rPr>
        <w:t xml:space="preserve">3264/2021 - ITINERIS - IR0000032 - </w:t>
      </w:r>
      <w:proofErr w:type="spellStart"/>
      <w:r w:rsidRPr="0069018E">
        <w:rPr>
          <w:rFonts w:asciiTheme="minorHAnsi" w:eastAsia="Calibri" w:hAnsiTheme="minorHAnsi" w:cstheme="minorHAnsi"/>
          <w:sz w:val="22"/>
          <w:szCs w:val="22"/>
          <w:lang w:eastAsia="en-US"/>
        </w:rPr>
        <w:t>Italian</w:t>
      </w:r>
      <w:proofErr w:type="spellEnd"/>
      <w:r w:rsidRPr="0069018E">
        <w:rPr>
          <w:rFonts w:asciiTheme="minorHAnsi" w:eastAsia="Calibri" w:hAnsiTheme="minorHAnsi" w:cstheme="minorHAnsi"/>
          <w:sz w:val="22"/>
          <w:szCs w:val="22"/>
          <w:lang w:eastAsia="en-US"/>
        </w:rPr>
        <w:t xml:space="preserve"> </w:t>
      </w:r>
      <w:proofErr w:type="spellStart"/>
      <w:r w:rsidRPr="0069018E">
        <w:rPr>
          <w:rFonts w:asciiTheme="minorHAnsi" w:eastAsia="Calibri" w:hAnsiTheme="minorHAnsi" w:cstheme="minorHAnsi"/>
          <w:sz w:val="22"/>
          <w:szCs w:val="22"/>
          <w:lang w:eastAsia="en-US"/>
        </w:rPr>
        <w:t>Integrated</w:t>
      </w:r>
      <w:proofErr w:type="spellEnd"/>
      <w:r w:rsidRPr="0069018E">
        <w:rPr>
          <w:rFonts w:asciiTheme="minorHAnsi" w:eastAsia="Calibri" w:hAnsiTheme="minorHAnsi" w:cstheme="minorHAnsi"/>
          <w:sz w:val="22"/>
          <w:szCs w:val="22"/>
          <w:lang w:eastAsia="en-US"/>
        </w:rPr>
        <w:t xml:space="preserve"> </w:t>
      </w:r>
      <w:proofErr w:type="spellStart"/>
      <w:r w:rsidRPr="0069018E">
        <w:rPr>
          <w:rFonts w:asciiTheme="minorHAnsi" w:eastAsia="Calibri" w:hAnsiTheme="minorHAnsi" w:cstheme="minorHAnsi"/>
          <w:sz w:val="22"/>
          <w:szCs w:val="22"/>
          <w:lang w:eastAsia="en-US"/>
        </w:rPr>
        <w:t>Environmental</w:t>
      </w:r>
      <w:proofErr w:type="spellEnd"/>
      <w:r w:rsidRPr="0069018E">
        <w:rPr>
          <w:rFonts w:asciiTheme="minorHAnsi" w:eastAsia="Calibri" w:hAnsiTheme="minorHAnsi" w:cstheme="minorHAnsi"/>
          <w:sz w:val="22"/>
          <w:szCs w:val="22"/>
          <w:lang w:eastAsia="en-US"/>
        </w:rPr>
        <w:t xml:space="preserve"> </w:t>
      </w:r>
      <w:proofErr w:type="spellStart"/>
      <w:r w:rsidRPr="0069018E">
        <w:rPr>
          <w:rFonts w:asciiTheme="minorHAnsi" w:eastAsia="Calibri" w:hAnsiTheme="minorHAnsi" w:cstheme="minorHAnsi"/>
          <w:sz w:val="22"/>
          <w:szCs w:val="22"/>
          <w:lang w:eastAsia="en-US"/>
        </w:rPr>
        <w:t>Research</w:t>
      </w:r>
      <w:proofErr w:type="spellEnd"/>
      <w:r w:rsidRPr="0069018E">
        <w:rPr>
          <w:rFonts w:asciiTheme="minorHAnsi" w:eastAsia="Calibri" w:hAnsiTheme="minorHAnsi" w:cstheme="minorHAnsi"/>
          <w:sz w:val="22"/>
          <w:szCs w:val="22"/>
          <w:lang w:eastAsia="en-US"/>
        </w:rPr>
        <w:t xml:space="preserve"> </w:t>
      </w:r>
      <w:proofErr w:type="spellStart"/>
      <w:r w:rsidRPr="0069018E">
        <w:rPr>
          <w:rFonts w:asciiTheme="minorHAnsi" w:eastAsia="Calibri" w:hAnsiTheme="minorHAnsi" w:cstheme="minorHAnsi"/>
          <w:sz w:val="22"/>
          <w:szCs w:val="22"/>
          <w:lang w:eastAsia="en-US"/>
        </w:rPr>
        <w:t>Infrastructures</w:t>
      </w:r>
      <w:proofErr w:type="spellEnd"/>
      <w:r w:rsidRPr="0069018E">
        <w:rPr>
          <w:rFonts w:asciiTheme="minorHAnsi" w:eastAsia="Calibri" w:hAnsiTheme="minorHAnsi" w:cstheme="minorHAnsi"/>
          <w:sz w:val="22"/>
          <w:szCs w:val="22"/>
          <w:lang w:eastAsia="en-US"/>
        </w:rPr>
        <w:t xml:space="preserve"> System”, “finanziato</w:t>
      </w:r>
      <w:r>
        <w:rPr>
          <w:rFonts w:asciiTheme="minorHAnsi" w:eastAsia="Calibri" w:hAnsiTheme="minorHAnsi" w:cstheme="minorHAnsi"/>
          <w:sz w:val="22"/>
          <w:szCs w:val="22"/>
          <w:lang w:eastAsia="en-US"/>
        </w:rPr>
        <w:t xml:space="preserve"> </w:t>
      </w:r>
      <w:r w:rsidRPr="0069018E">
        <w:rPr>
          <w:rFonts w:asciiTheme="minorHAnsi" w:eastAsia="Calibri" w:hAnsiTheme="minorHAnsi" w:cstheme="minorHAnsi"/>
          <w:sz w:val="22"/>
          <w:szCs w:val="22"/>
          <w:lang w:eastAsia="en-US"/>
        </w:rPr>
        <w:t xml:space="preserve">dall’Unione europea – </w:t>
      </w:r>
      <w:proofErr w:type="spellStart"/>
      <w:r w:rsidRPr="0069018E">
        <w:rPr>
          <w:rFonts w:asciiTheme="minorHAnsi" w:eastAsia="Calibri" w:hAnsiTheme="minorHAnsi" w:cstheme="minorHAnsi"/>
          <w:sz w:val="22"/>
          <w:szCs w:val="22"/>
          <w:lang w:eastAsia="en-US"/>
        </w:rPr>
        <w:t>NextGenerationEU</w:t>
      </w:r>
      <w:proofErr w:type="spellEnd"/>
      <w:r w:rsidRPr="0069018E">
        <w:rPr>
          <w:rFonts w:asciiTheme="minorHAnsi" w:eastAsia="Calibri" w:hAnsiTheme="minorHAnsi" w:cstheme="minorHAnsi"/>
          <w:sz w:val="22"/>
          <w:szCs w:val="22"/>
          <w:lang w:eastAsia="en-US"/>
        </w:rPr>
        <w:t>”.</w:t>
      </w:r>
    </w:p>
    <w:p w14:paraId="1ABE03FD" w14:textId="77777777" w:rsidR="0009197D" w:rsidRDefault="0009197D" w:rsidP="00EF56B3">
      <w:pPr>
        <w:jc w:val="both"/>
        <w:rPr>
          <w:rFonts w:asciiTheme="minorHAnsi" w:eastAsia="Calibri" w:hAnsiTheme="minorHAnsi" w:cstheme="minorHAnsi"/>
          <w:sz w:val="22"/>
          <w:szCs w:val="22"/>
        </w:rPr>
      </w:pPr>
    </w:p>
    <w:p w14:paraId="5932259D" w14:textId="146C5322" w:rsidR="001A4F65" w:rsidRDefault="001A4F65" w:rsidP="00EF56B3">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Ai fini del pagamento del corrispettivo la Stazione Appaltante procederà alle verifiche di legge.</w:t>
      </w:r>
    </w:p>
    <w:p w14:paraId="301F862E" w14:textId="42A0652C" w:rsidR="00BB597D" w:rsidRDefault="00BB597D" w:rsidP="00BB597D">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In caso di inadempienza risultante dal documento unico di regolarità contributiva relativo a personale dipendente dell'affidatario o del subappaltatore o dei soggetti titolari di subappalti e cottimi, impiegato nell’esecuzione del contratto, il CNR tratterrà l’importo corrispondente all’inadempienza per il successivo versamento diretto agli enti previdenziali e assicurativi, ai sensi dell’articolo 11, comma 6 del D. Lgs. n. 36/2023.</w:t>
      </w:r>
    </w:p>
    <w:p w14:paraId="1672AFF0" w14:textId="77777777" w:rsidR="003A3D87" w:rsidRPr="009855FE" w:rsidRDefault="003A3D87" w:rsidP="00BB597D">
      <w:pPr>
        <w:jc w:val="both"/>
        <w:rPr>
          <w:rFonts w:asciiTheme="minorHAnsi" w:eastAsia="Calibri" w:hAnsiTheme="minorHAnsi" w:cstheme="minorHAnsi"/>
          <w:sz w:val="22"/>
          <w:szCs w:val="22"/>
        </w:rPr>
      </w:pPr>
    </w:p>
    <w:p w14:paraId="636D65BA" w14:textId="3C0E198A" w:rsidR="00BB597D" w:rsidRPr="00647910" w:rsidRDefault="00BB597D" w:rsidP="00BB597D">
      <w:pPr>
        <w:jc w:val="both"/>
        <w:rPr>
          <w:rFonts w:asciiTheme="minorHAnsi" w:eastAsia="Calibri" w:hAnsiTheme="minorHAnsi" w:cstheme="minorHAnsi"/>
          <w:strike/>
          <w:sz w:val="22"/>
          <w:szCs w:val="22"/>
        </w:rPr>
      </w:pPr>
      <w:r w:rsidRPr="009855FE">
        <w:rPr>
          <w:rFonts w:asciiTheme="minorHAnsi" w:eastAsia="Calibri" w:hAnsiTheme="minorHAnsi" w:cstheme="minorHAnsi"/>
          <w:sz w:val="22"/>
          <w:szCs w:val="22"/>
        </w:rPr>
        <w:t xml:space="preserve">In attuazione dell’articolo 48-bis del DPR n. 602/1973 e </w:t>
      </w:r>
      <w:proofErr w:type="spellStart"/>
      <w:r w:rsidRPr="009855FE">
        <w:rPr>
          <w:rFonts w:asciiTheme="minorHAnsi" w:eastAsia="Calibri" w:hAnsiTheme="minorHAnsi" w:cstheme="minorHAnsi"/>
          <w:sz w:val="22"/>
          <w:szCs w:val="22"/>
        </w:rPr>
        <w:t>ss.mm.ii</w:t>
      </w:r>
      <w:proofErr w:type="spellEnd"/>
      <w:r w:rsidRPr="009855FE">
        <w:rPr>
          <w:rFonts w:asciiTheme="minorHAnsi" w:eastAsia="Calibri" w:hAnsiTheme="minorHAnsi" w:cstheme="minorHAnsi"/>
          <w:sz w:val="22"/>
          <w:szCs w:val="22"/>
        </w:rPr>
        <w:t>., recante disposizioni in materia di pagamenti da parte delle Pubbliche Amministrazioni, i pagamenti di importo superiore ad € 5.000,00 saranno effettuati previa verifica presso Agenzia delle Entrate–Riscossione del regolare pagamento delle cartelle esattoriali eventualmente notificate all’Impresa.</w:t>
      </w:r>
      <w:r w:rsidR="00E071EE">
        <w:rPr>
          <w:rFonts w:asciiTheme="minorHAnsi" w:eastAsia="Calibri" w:hAnsiTheme="minorHAnsi" w:cstheme="minorHAnsi"/>
          <w:sz w:val="22"/>
          <w:szCs w:val="22"/>
        </w:rPr>
        <w:t xml:space="preserve"> </w:t>
      </w:r>
    </w:p>
    <w:p w14:paraId="41F6748B" w14:textId="77777777" w:rsidR="00E071EE" w:rsidRPr="009855FE" w:rsidRDefault="00E071EE" w:rsidP="00BB597D">
      <w:pPr>
        <w:jc w:val="both"/>
        <w:rPr>
          <w:rFonts w:asciiTheme="minorHAnsi" w:eastAsia="Calibri" w:hAnsiTheme="minorHAnsi" w:cstheme="minorHAnsi"/>
          <w:sz w:val="22"/>
          <w:szCs w:val="22"/>
        </w:rPr>
      </w:pPr>
    </w:p>
    <w:p w14:paraId="76E47EF0" w14:textId="64C578F3" w:rsidR="00BB597D" w:rsidRPr="009855FE" w:rsidRDefault="00BB597D" w:rsidP="00BB597D">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Nell'ipotesi di raggruppamenti temporanei di imprese o di consorzi, la liquidazione del corrispettivo avverrà </w:t>
      </w:r>
      <w:r w:rsidR="00CE52EC">
        <w:rPr>
          <w:rFonts w:asciiTheme="minorHAnsi" w:eastAsia="Calibri" w:hAnsiTheme="minorHAnsi" w:cstheme="minorHAnsi"/>
          <w:sz w:val="22"/>
          <w:szCs w:val="22"/>
        </w:rPr>
        <w:t xml:space="preserve">nei confronti di ciascuna impresa o consorzio raggruppato, sulla base delle percentuali di esecuzione indicate nell’atto costitutivo. </w:t>
      </w:r>
    </w:p>
    <w:p w14:paraId="32819435" w14:textId="77777777" w:rsidR="00BB597D" w:rsidRPr="009855FE" w:rsidRDefault="00BB597D" w:rsidP="00EF56B3">
      <w:pPr>
        <w:jc w:val="both"/>
        <w:rPr>
          <w:rFonts w:asciiTheme="minorHAnsi" w:eastAsia="Calibri" w:hAnsiTheme="minorHAnsi" w:cstheme="minorHAnsi"/>
          <w:sz w:val="22"/>
          <w:szCs w:val="22"/>
        </w:rPr>
      </w:pPr>
    </w:p>
    <w:p w14:paraId="6EB98C70" w14:textId="06BDF632" w:rsidR="00647910" w:rsidRPr="009855FE" w:rsidRDefault="001A4F65" w:rsidP="00EF56B3">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In sede di liquidazione delle fatture potranno essere recuperate le spese per l’applicazione di eventuali penalità (di cui al paragrafo § </w:t>
      </w:r>
      <w:r w:rsidR="00260217" w:rsidRPr="009855FE">
        <w:rPr>
          <w:rFonts w:asciiTheme="minorHAnsi" w:eastAsia="Calibri" w:hAnsiTheme="minorHAnsi" w:cstheme="minorHAnsi"/>
          <w:sz w:val="22"/>
          <w:szCs w:val="22"/>
        </w:rPr>
        <w:t>5</w:t>
      </w:r>
      <w:r w:rsidRPr="009855FE">
        <w:rPr>
          <w:rFonts w:asciiTheme="minorHAnsi" w:eastAsia="Calibri" w:hAnsiTheme="minorHAnsi" w:cstheme="minorHAnsi"/>
          <w:sz w:val="22"/>
          <w:szCs w:val="22"/>
        </w:rPr>
        <w:t>); la Stazione Appaltante potrà sospendere, ferma restando l’applicazione delle eventuali penali, i pagamenti all’Aggiudicatario cui sono state contestate inadempienze nell’esecuzione della fornitura, fino al completo adempimento degli obblighi contrattuali</w:t>
      </w:r>
      <w:r w:rsidR="007152CE">
        <w:rPr>
          <w:rFonts w:asciiTheme="minorHAnsi" w:eastAsia="Calibri" w:hAnsiTheme="minorHAnsi" w:cstheme="minorHAnsi"/>
          <w:sz w:val="22"/>
          <w:szCs w:val="22"/>
        </w:rPr>
        <w:t>.</w:t>
      </w:r>
    </w:p>
    <w:p w14:paraId="44C0FA9F" w14:textId="77777777" w:rsidR="005844C9" w:rsidRPr="009855FE" w:rsidRDefault="005844C9" w:rsidP="00CA3BD7">
      <w:pPr>
        <w:rPr>
          <w:rFonts w:asciiTheme="minorHAnsi" w:eastAsia="Calibri" w:hAnsiTheme="minorHAnsi" w:cstheme="minorHAnsi"/>
          <w:sz w:val="22"/>
          <w:szCs w:val="22"/>
          <w:lang w:bidi="it-IT"/>
        </w:rPr>
      </w:pPr>
    </w:p>
    <w:p w14:paraId="3A5B73B0" w14:textId="594CD623" w:rsidR="005844C9" w:rsidRPr="009855FE" w:rsidRDefault="00391765" w:rsidP="00391765">
      <w:pPr>
        <w:pStyle w:val="Titolo1"/>
        <w:rPr>
          <w:rFonts w:asciiTheme="minorHAnsi" w:hAnsiTheme="minorHAnsi" w:cstheme="minorHAnsi"/>
          <w:sz w:val="22"/>
          <w:szCs w:val="22"/>
          <w:lang w:bidi="it-IT"/>
        </w:rPr>
      </w:pPr>
      <w:bookmarkStart w:id="39" w:name="_Toc188460109"/>
      <w:r w:rsidRPr="009855FE">
        <w:rPr>
          <w:rFonts w:asciiTheme="minorHAnsi" w:hAnsiTheme="minorHAnsi" w:cstheme="minorHAnsi"/>
          <w:sz w:val="22"/>
          <w:szCs w:val="22"/>
          <w:lang w:bidi="it-IT"/>
        </w:rPr>
        <w:t>TRACCIABILITÀ DEI FLUSSI FINANZIARI</w:t>
      </w:r>
      <w:bookmarkEnd w:id="39"/>
    </w:p>
    <w:p w14:paraId="5E67F00C" w14:textId="04827862"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assume tutti gli obblighi di tracciabilità dei flussi finanziari di cui all’art. 3 della legge 13</w:t>
      </w:r>
      <w:r w:rsidR="00CE52EC">
        <w:rPr>
          <w:rFonts w:asciiTheme="minorHAnsi" w:eastAsia="Calibri" w:hAnsiTheme="minorHAnsi" w:cstheme="minorHAnsi"/>
          <w:sz w:val="22"/>
          <w:szCs w:val="22"/>
        </w:rPr>
        <w:t xml:space="preserve"> </w:t>
      </w:r>
      <w:r w:rsidRPr="009855FE">
        <w:rPr>
          <w:rFonts w:asciiTheme="minorHAnsi" w:eastAsia="Calibri" w:hAnsiTheme="minorHAnsi" w:cstheme="minorHAnsi"/>
          <w:sz w:val="22"/>
          <w:szCs w:val="22"/>
        </w:rPr>
        <w:t>agosto 2010 n. 136 e successive modificazioni ed integrazioni.</w:t>
      </w:r>
    </w:p>
    <w:p w14:paraId="5470E5C8"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Il mancato utilizzo del bonifico bancario o postale ovvero degli altri strumenti di incasso o pagamento</w:t>
      </w:r>
    </w:p>
    <w:p w14:paraId="0A2C194E"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idonei a consentire la piena tracciabilità delle operazioni costituisce causa di risoluzione del contratto ai</w:t>
      </w:r>
    </w:p>
    <w:p w14:paraId="58D36B2C"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sensi dell’art. 3, comma 9-bis, della legge 13 agosto 2010 n.136.</w:t>
      </w:r>
    </w:p>
    <w:p w14:paraId="41C36CC6"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si impegna a dare immediata comunicazione alla Stazione Appaltante ed alla prefettura</w:t>
      </w:r>
    </w:p>
    <w:p w14:paraId="0130B017"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ufficio territoriale del Governo della provincia di Roma della notizia dell’inadempimento della propria</w:t>
      </w:r>
    </w:p>
    <w:p w14:paraId="43E012C2" w14:textId="77777777" w:rsidR="00EF0A7A" w:rsidRPr="009855FE" w:rsidRDefault="00EF0A7A" w:rsidP="00CE52EC">
      <w:pPr>
        <w:rPr>
          <w:rFonts w:asciiTheme="minorHAnsi" w:eastAsia="Calibri" w:hAnsiTheme="minorHAnsi" w:cstheme="minorHAnsi"/>
          <w:sz w:val="22"/>
          <w:szCs w:val="22"/>
        </w:rPr>
      </w:pPr>
      <w:r w:rsidRPr="009855FE">
        <w:rPr>
          <w:rFonts w:asciiTheme="minorHAnsi" w:eastAsia="Calibri" w:hAnsiTheme="minorHAnsi" w:cstheme="minorHAnsi"/>
          <w:sz w:val="22"/>
          <w:szCs w:val="22"/>
        </w:rPr>
        <w:t>controparte (subappaltatore/subcontraente) agli obblighi di tracciabilità finanziaria.</w:t>
      </w:r>
    </w:p>
    <w:p w14:paraId="27B8ADD5" w14:textId="77777777" w:rsidR="005844C9" w:rsidRPr="009855FE" w:rsidRDefault="005844C9" w:rsidP="00447EEF">
      <w:pPr>
        <w:widowControl w:val="0"/>
        <w:autoSpaceDE w:val="0"/>
        <w:autoSpaceDN w:val="0"/>
        <w:ind w:right="3"/>
        <w:jc w:val="both"/>
        <w:rPr>
          <w:rFonts w:asciiTheme="minorHAnsi" w:eastAsia="Calibri" w:hAnsiTheme="minorHAnsi" w:cstheme="minorHAnsi"/>
          <w:sz w:val="22"/>
          <w:szCs w:val="22"/>
          <w:lang w:bidi="it-IT"/>
        </w:rPr>
      </w:pPr>
    </w:p>
    <w:p w14:paraId="72F18052" w14:textId="1AEBE51D" w:rsidR="005844C9" w:rsidRPr="009855FE" w:rsidRDefault="00391765" w:rsidP="00391765">
      <w:pPr>
        <w:pStyle w:val="Titolo1"/>
        <w:rPr>
          <w:rFonts w:asciiTheme="minorHAnsi" w:hAnsiTheme="minorHAnsi" w:cstheme="minorHAnsi"/>
          <w:sz w:val="22"/>
          <w:szCs w:val="22"/>
          <w:lang w:bidi="it-IT"/>
        </w:rPr>
      </w:pPr>
      <w:bookmarkStart w:id="40" w:name="_Toc188460110"/>
      <w:r w:rsidRPr="009855FE">
        <w:rPr>
          <w:rFonts w:asciiTheme="minorHAnsi" w:hAnsiTheme="minorHAnsi" w:cstheme="minorHAnsi"/>
          <w:sz w:val="22"/>
          <w:szCs w:val="22"/>
          <w:lang w:bidi="it-IT"/>
        </w:rPr>
        <w:t>RISOLUZIONE DEL CONTRATTO</w:t>
      </w:r>
      <w:bookmarkEnd w:id="40"/>
    </w:p>
    <w:p w14:paraId="62DC2C53"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In adempimento a quanto previsto dall’art. 122 del D. Lgs. 36/2023 e s.m.i. la Stazione Appaltante risolverà</w:t>
      </w:r>
    </w:p>
    <w:p w14:paraId="339D6696"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il contratto nei casi e con le modalità ivi previste.</w:t>
      </w:r>
    </w:p>
    <w:p w14:paraId="38755AB0"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Per quanto non previsto nel presente paragrafo, si applicano le disposizioni di cui al Codice civile in materia</w:t>
      </w:r>
    </w:p>
    <w:p w14:paraId="0924F5BF"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di inadempimento e risoluzione del contratto.</w:t>
      </w:r>
    </w:p>
    <w:p w14:paraId="69F451C3"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In ogni caso si conviene che la Stazione Appaltante, senza bisogno di assegnare previamente alcun termine</w:t>
      </w:r>
    </w:p>
    <w:p w14:paraId="5CF19A94" w14:textId="1A1D6816"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 xml:space="preserve">per l’adempimento, potrà risolvere di diritto il contratto ai sensi dell’art. 1456 c.c., previa </w:t>
      </w:r>
      <w:r w:rsidR="00CE52EC">
        <w:rPr>
          <w:rFonts w:asciiTheme="minorHAnsi" w:eastAsia="Calibri" w:hAnsiTheme="minorHAnsi" w:cstheme="minorHAnsi"/>
          <w:sz w:val="22"/>
          <w:szCs w:val="22"/>
        </w:rPr>
        <w:t>comunicazione</w:t>
      </w:r>
      <w:r w:rsidRPr="001C5CB2">
        <w:rPr>
          <w:rFonts w:asciiTheme="minorHAnsi" w:eastAsia="Calibri" w:hAnsiTheme="minorHAnsi" w:cstheme="minorHAnsi"/>
          <w:sz w:val="22"/>
          <w:szCs w:val="22"/>
        </w:rPr>
        <w:t xml:space="preserve"> da</w:t>
      </w:r>
    </w:p>
    <w:p w14:paraId="3BC3F975"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comunicarsi all’Aggiudicatario tramite posta elettronica certificata nei seguenti casi:</w:t>
      </w:r>
    </w:p>
    <w:p w14:paraId="6845C13D"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w:t>
      </w:r>
      <w:r w:rsidRPr="001C5CB2">
        <w:rPr>
          <w:rFonts w:asciiTheme="minorHAnsi" w:eastAsia="Calibri" w:hAnsiTheme="minorHAnsi" w:cstheme="minorHAnsi"/>
          <w:sz w:val="22"/>
          <w:szCs w:val="22"/>
        </w:rPr>
        <w:tab/>
        <w:t>mancata reintegrazione della cauzione eventualmente escussa entro il termine di 10 (dieci) giorni lavorativi dal ricevimento della relativa richiesta da parte della Stazione Appaltante;</w:t>
      </w:r>
    </w:p>
    <w:p w14:paraId="571322CA"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w:t>
      </w:r>
      <w:r w:rsidRPr="001C5CB2">
        <w:rPr>
          <w:rFonts w:asciiTheme="minorHAnsi" w:eastAsia="Calibri" w:hAnsiTheme="minorHAnsi" w:cstheme="minorHAnsi"/>
          <w:sz w:val="22"/>
          <w:szCs w:val="22"/>
        </w:rPr>
        <w:tab/>
        <w:t>nel caso in cui l’UTG competente rilasci la comunicazione/informazione antimafia interdittiva;</w:t>
      </w:r>
    </w:p>
    <w:p w14:paraId="142A933A" w14:textId="77777777" w:rsidR="001C5CB2" w:rsidRPr="001C5CB2" w:rsidRDefault="001C5CB2" w:rsidP="00017A69">
      <w:pPr>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lastRenderedPageBreak/>
        <w:t>-</w:t>
      </w:r>
      <w:r w:rsidRPr="001C5CB2">
        <w:rPr>
          <w:rFonts w:asciiTheme="minorHAnsi" w:eastAsia="Calibri" w:hAnsiTheme="minorHAnsi" w:cstheme="minorHAnsi"/>
          <w:sz w:val="22"/>
          <w:szCs w:val="22"/>
        </w:rPr>
        <w:tab/>
        <w:t>nei casi di cui ai precedenti paragrafi relativi a:</w:t>
      </w:r>
    </w:p>
    <w:p w14:paraId="405EC481" w14:textId="77777777" w:rsidR="001C5CB2" w:rsidRPr="001C5CB2" w:rsidRDefault="001C5CB2" w:rsidP="00017A69">
      <w:pPr>
        <w:tabs>
          <w:tab w:val="left" w:pos="993"/>
        </w:tabs>
        <w:ind w:firstLine="709"/>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o</w:t>
      </w:r>
      <w:r w:rsidRPr="001C5CB2">
        <w:rPr>
          <w:rFonts w:asciiTheme="minorHAnsi" w:eastAsia="Calibri" w:hAnsiTheme="minorHAnsi" w:cstheme="minorHAnsi"/>
          <w:sz w:val="22"/>
          <w:szCs w:val="22"/>
        </w:rPr>
        <w:tab/>
        <w:t>Penalità;</w:t>
      </w:r>
    </w:p>
    <w:p w14:paraId="0EA557B1" w14:textId="77777777" w:rsidR="001C5CB2" w:rsidRPr="001C5CB2" w:rsidRDefault="001C5CB2" w:rsidP="00017A69">
      <w:pPr>
        <w:tabs>
          <w:tab w:val="left" w:pos="993"/>
        </w:tabs>
        <w:ind w:firstLine="709"/>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o</w:t>
      </w:r>
      <w:r w:rsidRPr="001C5CB2">
        <w:rPr>
          <w:rFonts w:asciiTheme="minorHAnsi" w:eastAsia="Calibri" w:hAnsiTheme="minorHAnsi" w:cstheme="minorHAnsi"/>
          <w:sz w:val="22"/>
          <w:szCs w:val="22"/>
        </w:rPr>
        <w:tab/>
        <w:t>Oneri ed obblighi dell’Aggiudicatario;</w:t>
      </w:r>
    </w:p>
    <w:p w14:paraId="7821D812" w14:textId="77777777" w:rsidR="001C5CB2" w:rsidRPr="001C5CB2" w:rsidRDefault="001C5CB2" w:rsidP="00017A69">
      <w:pPr>
        <w:tabs>
          <w:tab w:val="left" w:pos="993"/>
        </w:tabs>
        <w:ind w:firstLine="709"/>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o</w:t>
      </w:r>
      <w:r w:rsidRPr="001C5CB2">
        <w:rPr>
          <w:rFonts w:asciiTheme="minorHAnsi" w:eastAsia="Calibri" w:hAnsiTheme="minorHAnsi" w:cstheme="minorHAnsi"/>
          <w:sz w:val="22"/>
          <w:szCs w:val="22"/>
        </w:rPr>
        <w:tab/>
        <w:t>Sicurezza sul lavoro;</w:t>
      </w:r>
    </w:p>
    <w:p w14:paraId="456B2246" w14:textId="77777777" w:rsidR="001C5CB2" w:rsidRPr="001C5CB2" w:rsidRDefault="001C5CB2" w:rsidP="00017A69">
      <w:pPr>
        <w:tabs>
          <w:tab w:val="left" w:pos="993"/>
        </w:tabs>
        <w:ind w:firstLine="709"/>
        <w:jc w:val="both"/>
        <w:rPr>
          <w:rFonts w:asciiTheme="minorHAnsi" w:eastAsia="Calibri" w:hAnsiTheme="minorHAnsi" w:cstheme="minorHAnsi"/>
          <w:sz w:val="22"/>
          <w:szCs w:val="22"/>
        </w:rPr>
      </w:pPr>
      <w:r w:rsidRPr="001C5CB2">
        <w:rPr>
          <w:rFonts w:asciiTheme="minorHAnsi" w:eastAsia="Calibri" w:hAnsiTheme="minorHAnsi" w:cstheme="minorHAnsi"/>
          <w:sz w:val="22"/>
          <w:szCs w:val="22"/>
        </w:rPr>
        <w:t>o</w:t>
      </w:r>
      <w:r w:rsidRPr="001C5CB2">
        <w:rPr>
          <w:rFonts w:asciiTheme="minorHAnsi" w:eastAsia="Calibri" w:hAnsiTheme="minorHAnsi" w:cstheme="minorHAnsi"/>
          <w:sz w:val="22"/>
          <w:szCs w:val="22"/>
        </w:rPr>
        <w:tab/>
        <w:t>Divieto di cessione del contratto.</w:t>
      </w:r>
    </w:p>
    <w:p w14:paraId="11919E25" w14:textId="730F39B7" w:rsidR="005E4F03" w:rsidRDefault="005E4F03" w:rsidP="00017A69">
      <w:pPr>
        <w:jc w:val="both"/>
        <w:rPr>
          <w:rFonts w:asciiTheme="minorHAnsi" w:eastAsia="Calibri" w:hAnsiTheme="minorHAnsi" w:cstheme="minorHAnsi"/>
          <w:strike/>
          <w:sz w:val="22"/>
          <w:szCs w:val="22"/>
        </w:rPr>
      </w:pPr>
    </w:p>
    <w:p w14:paraId="6319E84E" w14:textId="0A1EB1D9" w:rsidR="001929C6" w:rsidRPr="001929C6" w:rsidRDefault="00C97E08" w:rsidP="001929C6">
      <w:pPr>
        <w:pStyle w:val="Titolo1"/>
        <w:rPr>
          <w:rFonts w:asciiTheme="minorHAnsi" w:hAnsiTheme="minorHAnsi" w:cstheme="minorHAnsi"/>
          <w:sz w:val="22"/>
          <w:szCs w:val="22"/>
          <w:lang w:bidi="it-IT"/>
        </w:rPr>
      </w:pPr>
      <w:bookmarkStart w:id="41" w:name="_Toc188460111"/>
      <w:r w:rsidRPr="001929C6">
        <w:rPr>
          <w:rFonts w:asciiTheme="minorHAnsi" w:hAnsiTheme="minorHAnsi" w:cstheme="minorHAnsi"/>
          <w:sz w:val="22"/>
          <w:szCs w:val="22"/>
          <w:lang w:bidi="it-IT"/>
        </w:rPr>
        <w:t>RECESSO DAL CONTRATTO E VALUTAZIONE DEL DECIMO</w:t>
      </w:r>
      <w:bookmarkEnd w:id="41"/>
    </w:p>
    <w:p w14:paraId="73F1DDDC" w14:textId="7F2352C1" w:rsidR="001929C6" w:rsidRPr="001929C6" w:rsidRDefault="001929C6" w:rsidP="001929C6">
      <w:pPr>
        <w:jc w:val="both"/>
        <w:rPr>
          <w:rFonts w:asciiTheme="minorHAnsi" w:eastAsia="Calibri" w:hAnsiTheme="minorHAnsi" w:cstheme="minorHAnsi"/>
          <w:sz w:val="22"/>
          <w:szCs w:val="22"/>
        </w:rPr>
      </w:pPr>
      <w:r w:rsidRPr="001929C6">
        <w:rPr>
          <w:rFonts w:asciiTheme="minorHAnsi" w:eastAsia="Calibri" w:hAnsiTheme="minorHAnsi" w:cstheme="minorHAnsi"/>
          <w:sz w:val="22"/>
          <w:szCs w:val="22"/>
        </w:rPr>
        <w:t xml:space="preserve">La Stazione Appaltante, ai sensi di quanto previsto dall’art.123 del </w:t>
      </w:r>
      <w:proofErr w:type="spellStart"/>
      <w:r w:rsidRPr="001929C6">
        <w:rPr>
          <w:rFonts w:asciiTheme="minorHAnsi" w:eastAsia="Calibri" w:hAnsiTheme="minorHAnsi" w:cstheme="minorHAnsi"/>
          <w:sz w:val="22"/>
          <w:szCs w:val="22"/>
        </w:rPr>
        <w:t>D.Lgs.</w:t>
      </w:r>
      <w:proofErr w:type="spellEnd"/>
      <w:r w:rsidRPr="001929C6">
        <w:rPr>
          <w:rFonts w:asciiTheme="minorHAnsi" w:eastAsia="Calibri" w:hAnsiTheme="minorHAnsi" w:cstheme="minorHAnsi"/>
          <w:sz w:val="22"/>
          <w:szCs w:val="22"/>
        </w:rPr>
        <w:t xml:space="preserve"> 36/2023 ha il diritto di recedere in qualunque tempo dal contratto previo il pagamento de</w:t>
      </w:r>
      <w:r>
        <w:rPr>
          <w:rFonts w:asciiTheme="minorHAnsi" w:eastAsia="Calibri" w:hAnsiTheme="minorHAnsi" w:cstheme="minorHAnsi"/>
          <w:sz w:val="22"/>
          <w:szCs w:val="22"/>
        </w:rPr>
        <w:t>lle prestazioni relative alle forniture</w:t>
      </w:r>
      <w:r w:rsidRPr="001929C6">
        <w:rPr>
          <w:rFonts w:asciiTheme="minorHAnsi" w:eastAsia="Calibri" w:hAnsiTheme="minorHAnsi" w:cstheme="minorHAnsi"/>
          <w:sz w:val="22"/>
          <w:szCs w:val="22"/>
        </w:rPr>
        <w:t xml:space="preserve"> eseguit</w:t>
      </w:r>
      <w:r>
        <w:rPr>
          <w:rFonts w:asciiTheme="minorHAnsi" w:eastAsia="Calibri" w:hAnsiTheme="minorHAnsi" w:cstheme="minorHAnsi"/>
          <w:sz w:val="22"/>
          <w:szCs w:val="22"/>
        </w:rPr>
        <w:t>e</w:t>
      </w:r>
      <w:r w:rsidRPr="001929C6">
        <w:rPr>
          <w:rFonts w:asciiTheme="minorHAnsi" w:eastAsia="Calibri" w:hAnsiTheme="minorHAnsi" w:cstheme="minorHAnsi"/>
          <w:sz w:val="22"/>
          <w:szCs w:val="22"/>
        </w:rPr>
        <w:t xml:space="preserve"> e del valore dei materiali utili esistenti in </w:t>
      </w:r>
      <w:r>
        <w:rPr>
          <w:rFonts w:asciiTheme="minorHAnsi" w:eastAsia="Calibri" w:hAnsiTheme="minorHAnsi" w:cstheme="minorHAnsi"/>
          <w:sz w:val="22"/>
          <w:szCs w:val="22"/>
        </w:rPr>
        <w:t xml:space="preserve">magazzino, oltre </w:t>
      </w:r>
      <w:r w:rsidRPr="001929C6">
        <w:rPr>
          <w:rFonts w:asciiTheme="minorHAnsi" w:eastAsia="Calibri" w:hAnsiTheme="minorHAnsi" w:cstheme="minorHAnsi"/>
          <w:sz w:val="22"/>
          <w:szCs w:val="22"/>
        </w:rPr>
        <w:t>ad un decimo del valore de</w:t>
      </w:r>
      <w:r w:rsidR="0069018E">
        <w:rPr>
          <w:rFonts w:asciiTheme="minorHAnsi" w:eastAsia="Calibri" w:hAnsiTheme="minorHAnsi" w:cstheme="minorHAnsi"/>
          <w:sz w:val="22"/>
          <w:szCs w:val="22"/>
        </w:rPr>
        <w:t xml:space="preserve">le </w:t>
      </w:r>
      <w:r>
        <w:rPr>
          <w:rFonts w:asciiTheme="minorHAnsi" w:eastAsia="Calibri" w:hAnsiTheme="minorHAnsi" w:cstheme="minorHAnsi"/>
          <w:sz w:val="22"/>
          <w:szCs w:val="22"/>
        </w:rPr>
        <w:t>forniture non eseguite.</w:t>
      </w:r>
      <w:r w:rsidRPr="001929C6">
        <w:rPr>
          <w:rFonts w:asciiTheme="minorHAnsi" w:eastAsia="Calibri" w:hAnsiTheme="minorHAnsi" w:cstheme="minorHAnsi"/>
          <w:sz w:val="22"/>
          <w:szCs w:val="22"/>
        </w:rPr>
        <w:t xml:space="preserve"> </w:t>
      </w:r>
    </w:p>
    <w:p w14:paraId="20D945D9" w14:textId="76EC8F66" w:rsidR="001929C6" w:rsidRPr="001929C6" w:rsidRDefault="001929C6" w:rsidP="001929C6">
      <w:pPr>
        <w:jc w:val="both"/>
        <w:rPr>
          <w:rFonts w:asciiTheme="minorHAnsi" w:eastAsia="Calibri" w:hAnsiTheme="minorHAnsi" w:cstheme="minorHAnsi"/>
          <w:sz w:val="22"/>
          <w:szCs w:val="22"/>
        </w:rPr>
      </w:pPr>
      <w:r w:rsidRPr="001929C6">
        <w:rPr>
          <w:rFonts w:asciiTheme="minorHAnsi" w:eastAsia="Calibri" w:hAnsiTheme="minorHAnsi" w:cstheme="minorHAnsi"/>
          <w:sz w:val="22"/>
          <w:szCs w:val="22"/>
        </w:rPr>
        <w:t xml:space="preserve">Per le modalità e procedure di esercizio del diritto di recesso e per la valutazione del decimo, si fa riferimento al predetto art.123 del </w:t>
      </w:r>
      <w:proofErr w:type="spellStart"/>
      <w:r w:rsidRPr="001929C6">
        <w:rPr>
          <w:rFonts w:asciiTheme="minorHAnsi" w:eastAsia="Calibri" w:hAnsiTheme="minorHAnsi" w:cstheme="minorHAnsi"/>
          <w:sz w:val="22"/>
          <w:szCs w:val="22"/>
        </w:rPr>
        <w:t>D.Lgs.</w:t>
      </w:r>
      <w:proofErr w:type="spellEnd"/>
      <w:r w:rsidRPr="001929C6">
        <w:rPr>
          <w:rFonts w:asciiTheme="minorHAnsi" w:eastAsia="Calibri" w:hAnsiTheme="minorHAnsi" w:cstheme="minorHAnsi"/>
          <w:sz w:val="22"/>
          <w:szCs w:val="22"/>
        </w:rPr>
        <w:t xml:space="preserve"> 36/2023 nonché all’art.11 dell’Allegato II.14 al </w:t>
      </w:r>
      <w:proofErr w:type="spellStart"/>
      <w:r w:rsidRPr="001929C6">
        <w:rPr>
          <w:rFonts w:asciiTheme="minorHAnsi" w:eastAsia="Calibri" w:hAnsiTheme="minorHAnsi" w:cstheme="minorHAnsi"/>
          <w:sz w:val="22"/>
          <w:szCs w:val="22"/>
        </w:rPr>
        <w:t>D.Lgs.</w:t>
      </w:r>
      <w:proofErr w:type="spellEnd"/>
      <w:r w:rsidRPr="001929C6">
        <w:rPr>
          <w:rFonts w:asciiTheme="minorHAnsi" w:eastAsia="Calibri" w:hAnsiTheme="minorHAnsi" w:cstheme="minorHAnsi"/>
          <w:sz w:val="22"/>
          <w:szCs w:val="22"/>
        </w:rPr>
        <w:t xml:space="preserve"> 36/2023. </w:t>
      </w:r>
    </w:p>
    <w:p w14:paraId="6BFCFA44" w14:textId="77777777" w:rsidR="001929C6" w:rsidRPr="00FC087A" w:rsidRDefault="001929C6" w:rsidP="00017A69">
      <w:pPr>
        <w:jc w:val="both"/>
        <w:rPr>
          <w:rFonts w:asciiTheme="minorHAnsi" w:eastAsia="Calibri" w:hAnsiTheme="minorHAnsi" w:cstheme="minorHAnsi"/>
          <w:strike/>
          <w:sz w:val="22"/>
          <w:szCs w:val="22"/>
        </w:rPr>
      </w:pPr>
    </w:p>
    <w:sectPr w:rsidR="001929C6" w:rsidRPr="00FC087A" w:rsidSect="00391765">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134" w:left="1170"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8ACDD" w14:textId="77777777" w:rsidR="00D814B9" w:rsidRDefault="00D814B9">
      <w:r>
        <w:separator/>
      </w:r>
    </w:p>
  </w:endnote>
  <w:endnote w:type="continuationSeparator" w:id="0">
    <w:p w14:paraId="68350F0F" w14:textId="77777777" w:rsidR="00D814B9" w:rsidRDefault="00D8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22D89" w14:textId="77777777" w:rsidR="0078352A" w:rsidRDefault="007835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77E83" w14:textId="77777777" w:rsidR="0078352A" w:rsidRPr="009A77BC" w:rsidRDefault="0078352A" w:rsidP="0078352A">
    <w:pPr>
      <w:ind w:left="284" w:hanging="1135"/>
      <w:jc w:val="both"/>
      <w:rPr>
        <w:rFonts w:ascii="Calibri" w:eastAsia="Calibri" w:hAnsi="Calibri"/>
        <w:b/>
        <w:bCs/>
        <w:i/>
        <w:color w:val="4F81BD"/>
        <w:sz w:val="15"/>
        <w:szCs w:val="15"/>
      </w:rPr>
    </w:pPr>
    <w:r>
      <w:rPr>
        <w:noProof/>
      </w:rPr>
      <w:drawing>
        <wp:anchor distT="0" distB="0" distL="114300" distR="114300" simplePos="0" relativeHeight="251657728" behindDoc="0" locked="0" layoutInCell="1" allowOverlap="1" wp14:anchorId="0603160B" wp14:editId="3F716AF4">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D20ED00" wp14:editId="73311B73">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23CD6CBD" w14:textId="77777777" w:rsidR="0078352A" w:rsidRPr="00F36A54"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1AD15FF6" w14:textId="77777777" w:rsidR="0078352A" w:rsidRPr="00F36A54"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6D5B16EA" w14:textId="77777777" w:rsidR="0078352A" w:rsidRPr="00F36A54"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5A8AF1D6" w14:textId="77777777" w:rsidR="0078352A" w:rsidRPr="00F36A54"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1F6C8F10" w14:textId="77777777" w:rsidR="0078352A" w:rsidRPr="00F36A54"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22B91701" w14:textId="77777777" w:rsidR="0078352A" w:rsidRPr="009A77BC" w:rsidRDefault="0078352A" w:rsidP="0078352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31B45210" w14:textId="77777777" w:rsidR="0078352A" w:rsidRPr="00275314" w:rsidRDefault="0078352A" w:rsidP="0078352A">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6DBCFB56" w14:textId="77777777" w:rsidR="0078352A" w:rsidRDefault="0078352A" w:rsidP="0078352A">
    <w:pPr>
      <w:pStyle w:val="Pidipagina"/>
      <w:tabs>
        <w:tab w:val="clear" w:pos="9638"/>
      </w:tabs>
      <w:ind w:left="-1134" w:right="360"/>
      <w:jc w:val="center"/>
      <w:rPr>
        <w:noProof/>
      </w:rPr>
    </w:pPr>
  </w:p>
  <w:p w14:paraId="70B683E8" w14:textId="7CD7B4FE" w:rsidR="00E96225" w:rsidRPr="0078352A" w:rsidRDefault="00E96225" w:rsidP="0078352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77678" w14:textId="77777777" w:rsidR="0078352A" w:rsidRDefault="007835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DA8D8" w14:textId="77777777" w:rsidR="00D814B9" w:rsidRDefault="00D814B9">
      <w:r>
        <w:separator/>
      </w:r>
    </w:p>
  </w:footnote>
  <w:footnote w:type="continuationSeparator" w:id="0">
    <w:p w14:paraId="112DEB4C" w14:textId="77777777" w:rsidR="00D814B9" w:rsidRDefault="00D814B9">
      <w:r>
        <w:continuationSeparator/>
      </w:r>
    </w:p>
  </w:footnote>
  <w:footnote w:id="1">
    <w:p w14:paraId="303A7B8C" w14:textId="77777777" w:rsidR="00BE6F55" w:rsidRPr="00D83A00" w:rsidRDefault="00BE6F55" w:rsidP="00BE6F55">
      <w:pPr>
        <w:pStyle w:val="Testonotaapidipagina"/>
        <w:rPr>
          <w:rFonts w:asciiTheme="minorHAnsi" w:hAnsiTheme="minorHAnsi" w:cstheme="minorHAnsi"/>
          <w:sz w:val="16"/>
          <w:szCs w:val="16"/>
        </w:rPr>
      </w:pPr>
      <w:r w:rsidRPr="00D83A00">
        <w:rPr>
          <w:rStyle w:val="Rimandonotaapidipagina"/>
          <w:rFonts w:asciiTheme="minorHAnsi" w:hAnsiTheme="minorHAnsi" w:cstheme="minorHAnsi"/>
          <w:sz w:val="16"/>
          <w:szCs w:val="16"/>
        </w:rPr>
        <w:footnoteRef/>
      </w:r>
      <w:r w:rsidRPr="00D83A00">
        <w:rPr>
          <w:rFonts w:asciiTheme="minorHAnsi" w:hAnsiTheme="minorHAnsi" w:cstheme="minorHAnsi"/>
          <w:sz w:val="16"/>
          <w:szCs w:val="16"/>
        </w:rPr>
        <w:t xml:space="preserve"> Art. 50 del D. L. 77/2021</w:t>
      </w:r>
    </w:p>
  </w:footnote>
  <w:footnote w:id="2">
    <w:p w14:paraId="3F6782A1" w14:textId="10378107" w:rsidR="00D83A00" w:rsidRDefault="00D83A00">
      <w:pPr>
        <w:pStyle w:val="Testonotaapidipagina"/>
      </w:pPr>
      <w:r w:rsidRPr="00F20091">
        <w:rPr>
          <w:rStyle w:val="Rimandonotaapidipagina"/>
          <w:sz w:val="16"/>
          <w:szCs w:val="16"/>
        </w:rPr>
        <w:footnoteRef/>
      </w:r>
      <w:r>
        <w:t xml:space="preserve"> </w:t>
      </w:r>
      <w:r w:rsidRPr="00F20091">
        <w:rPr>
          <w:sz w:val="16"/>
          <w:szCs w:val="16"/>
        </w:rPr>
        <w:t>L’</w:t>
      </w:r>
      <w:r w:rsidRPr="00F20091">
        <w:rPr>
          <w:rFonts w:ascii="Calibri" w:eastAsia="Calibri" w:hAnsi="Calibri" w:cs="Calibri"/>
          <w:sz w:val="16"/>
          <w:szCs w:val="16"/>
        </w:rPr>
        <w:t>operatore economico ha l'obbligo di sdoganare la merce sia all'esportazione sia all'importazione, assumendosi il costo degli eventuali dazi all’importazione nonché delle spese accessorie. L’IVA rimane a carico della stazione appaltante.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7E2F" w14:textId="77777777" w:rsidR="0078352A" w:rsidRDefault="0078352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C59F" w14:textId="6C84C1C0" w:rsidR="00D83A00" w:rsidRDefault="00D814B9">
    <w:pPr>
      <w:pStyle w:val="Intestazione"/>
      <w:rPr>
        <w:b/>
        <w:sz w:val="28"/>
      </w:rPr>
    </w:pPr>
    <w:r>
      <w:rPr>
        <w:noProof/>
      </w:rPr>
      <w:pict w14:anchorId="2793B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58.5pt;margin-top:-31.2pt;width:595.9pt;height:85.45pt;z-index:-251657728;mso-wrap-edited:f;mso-width-percent:0;mso-height-percent:0;mso-position-horizontal-relative:text;mso-position-vertical-relative:text;mso-width-percent:0;mso-height-percent:0;mso-width-relative:page;mso-height-relative:page">
          <v:imagedata r:id="rId1" o:title="000 4 loghi definitivo"/>
        </v:shape>
      </w:pict>
    </w:r>
  </w:p>
  <w:p w14:paraId="7081238D" w14:textId="77777777" w:rsidR="00D83A00" w:rsidRDefault="00D83A00">
    <w:pPr>
      <w:pStyle w:val="Intestazione"/>
      <w:rPr>
        <w:b/>
        <w:i/>
        <w:color w:val="000080"/>
        <w:sz w:val="20"/>
      </w:rPr>
    </w:pPr>
  </w:p>
  <w:p w14:paraId="253DBA4E" w14:textId="77777777" w:rsidR="00D83A00" w:rsidRDefault="00D83A00">
    <w:pPr>
      <w:pStyle w:val="Intestazion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77763" w14:textId="3AB0C987" w:rsidR="00D83A00" w:rsidRDefault="00D62880">
    <w:pPr>
      <w:pStyle w:val="Intestazione"/>
      <w:jc w:val="center"/>
      <w:rPr>
        <w:b/>
        <w:sz w:val="28"/>
      </w:rPr>
    </w:pPr>
    <w:r>
      <w:rPr>
        <w:noProof/>
      </w:rPr>
      <w:drawing>
        <wp:anchor distT="0" distB="0" distL="114300" distR="114300" simplePos="0" relativeHeight="251656704" behindDoc="0" locked="0" layoutInCell="1" allowOverlap="1" wp14:anchorId="1A7C4663" wp14:editId="7EE7479C">
          <wp:simplePos x="0" y="0"/>
          <wp:positionH relativeFrom="margin">
            <wp:align>center</wp:align>
          </wp:positionH>
          <wp:positionV relativeFrom="paragraph">
            <wp:posOffset>-392430</wp:posOffset>
          </wp:positionV>
          <wp:extent cx="7560000" cy="982800"/>
          <wp:effectExtent l="0" t="0" r="3175" b="8255"/>
          <wp:wrapNone/>
          <wp:docPr id="1152063196" name="Immagine 1152063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59F3"/>
    <w:multiLevelType w:val="multilevel"/>
    <w:tmpl w:val="FFF28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923180"/>
    <w:multiLevelType w:val="multilevel"/>
    <w:tmpl w:val="C1989A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rFonts w:ascii="Wingdings" w:hAnsi="Wingdings" w:hint="default"/>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172B02"/>
    <w:multiLevelType w:val="hybridMultilevel"/>
    <w:tmpl w:val="4B0ECBB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 w15:restartNumberingAfterBreak="0">
    <w:nsid w:val="182037F4"/>
    <w:multiLevelType w:val="hybridMultilevel"/>
    <w:tmpl w:val="376C87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F76B44"/>
    <w:multiLevelType w:val="hybridMultilevel"/>
    <w:tmpl w:val="21C618DE"/>
    <w:lvl w:ilvl="0" w:tplc="EA4C1F46">
      <w:start w:val="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B56598"/>
    <w:multiLevelType w:val="hybridMultilevel"/>
    <w:tmpl w:val="E1B81382"/>
    <w:lvl w:ilvl="0" w:tplc="6B422B5C">
      <w:start w:val="1"/>
      <w:numFmt w:val="lowerRoman"/>
      <w:lvlText w:val="%1."/>
      <w:lvlJc w:val="left"/>
      <w:pPr>
        <w:ind w:left="2125" w:hanging="735"/>
      </w:pPr>
      <w:rPr>
        <w:rFonts w:hint="default"/>
      </w:rPr>
    </w:lvl>
    <w:lvl w:ilvl="1" w:tplc="04100019" w:tentative="1">
      <w:start w:val="1"/>
      <w:numFmt w:val="lowerLetter"/>
      <w:lvlText w:val="%2."/>
      <w:lvlJc w:val="left"/>
      <w:pPr>
        <w:ind w:left="2470" w:hanging="360"/>
      </w:pPr>
    </w:lvl>
    <w:lvl w:ilvl="2" w:tplc="0410001B" w:tentative="1">
      <w:start w:val="1"/>
      <w:numFmt w:val="lowerRoman"/>
      <w:lvlText w:val="%3."/>
      <w:lvlJc w:val="right"/>
      <w:pPr>
        <w:ind w:left="3190" w:hanging="180"/>
      </w:pPr>
    </w:lvl>
    <w:lvl w:ilvl="3" w:tplc="0410000F" w:tentative="1">
      <w:start w:val="1"/>
      <w:numFmt w:val="decimal"/>
      <w:lvlText w:val="%4."/>
      <w:lvlJc w:val="left"/>
      <w:pPr>
        <w:ind w:left="3910" w:hanging="360"/>
      </w:pPr>
    </w:lvl>
    <w:lvl w:ilvl="4" w:tplc="04100019" w:tentative="1">
      <w:start w:val="1"/>
      <w:numFmt w:val="lowerLetter"/>
      <w:lvlText w:val="%5."/>
      <w:lvlJc w:val="left"/>
      <w:pPr>
        <w:ind w:left="4630" w:hanging="360"/>
      </w:pPr>
    </w:lvl>
    <w:lvl w:ilvl="5" w:tplc="0410001B" w:tentative="1">
      <w:start w:val="1"/>
      <w:numFmt w:val="lowerRoman"/>
      <w:lvlText w:val="%6."/>
      <w:lvlJc w:val="right"/>
      <w:pPr>
        <w:ind w:left="5350" w:hanging="180"/>
      </w:pPr>
    </w:lvl>
    <w:lvl w:ilvl="6" w:tplc="0410000F" w:tentative="1">
      <w:start w:val="1"/>
      <w:numFmt w:val="decimal"/>
      <w:lvlText w:val="%7."/>
      <w:lvlJc w:val="left"/>
      <w:pPr>
        <w:ind w:left="6070" w:hanging="360"/>
      </w:pPr>
    </w:lvl>
    <w:lvl w:ilvl="7" w:tplc="04100019" w:tentative="1">
      <w:start w:val="1"/>
      <w:numFmt w:val="lowerLetter"/>
      <w:lvlText w:val="%8."/>
      <w:lvlJc w:val="left"/>
      <w:pPr>
        <w:ind w:left="6790" w:hanging="360"/>
      </w:pPr>
    </w:lvl>
    <w:lvl w:ilvl="8" w:tplc="0410001B" w:tentative="1">
      <w:start w:val="1"/>
      <w:numFmt w:val="lowerRoman"/>
      <w:lvlText w:val="%9."/>
      <w:lvlJc w:val="right"/>
      <w:pPr>
        <w:ind w:left="7510" w:hanging="180"/>
      </w:pPr>
    </w:lvl>
  </w:abstractNum>
  <w:abstractNum w:abstractNumId="6" w15:restartNumberingAfterBreak="0">
    <w:nsid w:val="37922854"/>
    <w:multiLevelType w:val="hybridMultilevel"/>
    <w:tmpl w:val="8B6E7F54"/>
    <w:lvl w:ilvl="0" w:tplc="6FC0B488">
      <w:start w:val="1"/>
      <w:numFmt w:val="bullet"/>
      <w:lvlText w:val="˗"/>
      <w:lvlJc w:val="left"/>
      <w:pPr>
        <w:ind w:left="437" w:hanging="360"/>
      </w:pPr>
      <w:rPr>
        <w:rFonts w:ascii="Arial" w:hAnsi="Aria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7" w15:restartNumberingAfterBreak="0">
    <w:nsid w:val="3984346B"/>
    <w:multiLevelType w:val="hybridMultilevel"/>
    <w:tmpl w:val="79728B1A"/>
    <w:lvl w:ilvl="0" w:tplc="6FC0B488">
      <w:start w:val="1"/>
      <w:numFmt w:val="bullet"/>
      <w:lvlText w:val="˗"/>
      <w:lvlJc w:val="left"/>
      <w:pPr>
        <w:ind w:left="862" w:hanging="360"/>
      </w:pPr>
      <w:rPr>
        <w:rFonts w:ascii="Arial"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3AB91AC2"/>
    <w:multiLevelType w:val="multilevel"/>
    <w:tmpl w:val="969C4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B2609A"/>
    <w:multiLevelType w:val="multilevel"/>
    <w:tmpl w:val="6C7896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FD2116"/>
    <w:multiLevelType w:val="hybridMultilevel"/>
    <w:tmpl w:val="31D4DC58"/>
    <w:lvl w:ilvl="0" w:tplc="0410001B">
      <w:start w:val="1"/>
      <w:numFmt w:val="lowerRoman"/>
      <w:lvlText w:val="%1."/>
      <w:lvlJc w:val="right"/>
      <w:pPr>
        <w:ind w:left="1420" w:hanging="360"/>
      </w:pPr>
    </w:lvl>
    <w:lvl w:ilvl="1" w:tplc="DB6A14A6">
      <w:start w:val="3"/>
      <w:numFmt w:val="bullet"/>
      <w:lvlText w:val="·"/>
      <w:lvlJc w:val="left"/>
      <w:pPr>
        <w:ind w:left="2140" w:hanging="360"/>
      </w:pPr>
      <w:rPr>
        <w:rFonts w:ascii="Calibri" w:eastAsia="Calibri" w:hAnsi="Calibri" w:cs="Calibri" w:hint="default"/>
      </w:r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abstractNum w:abstractNumId="11" w15:restartNumberingAfterBreak="0">
    <w:nsid w:val="4B2D3101"/>
    <w:multiLevelType w:val="hybridMultilevel"/>
    <w:tmpl w:val="69007FE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E6C505E"/>
    <w:multiLevelType w:val="multilevel"/>
    <w:tmpl w:val="C6CAE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00D4772"/>
    <w:multiLevelType w:val="hybridMultilevel"/>
    <w:tmpl w:val="4F00463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535C2ACA"/>
    <w:multiLevelType w:val="hybridMultilevel"/>
    <w:tmpl w:val="131ED81E"/>
    <w:lvl w:ilvl="0" w:tplc="04100001">
      <w:start w:val="1"/>
      <w:numFmt w:val="bullet"/>
      <w:lvlText w:val=""/>
      <w:lvlJc w:val="left"/>
      <w:pPr>
        <w:ind w:left="1211"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5568441A"/>
    <w:multiLevelType w:val="multilevel"/>
    <w:tmpl w:val="FA4A913A"/>
    <w:lvl w:ilvl="0">
      <w:start w:val="1"/>
      <w:numFmt w:val="decimal"/>
      <w:pStyle w:val="Titolo1"/>
      <w:lvlText w:val="%1."/>
      <w:lvlJc w:val="left"/>
      <w:pPr>
        <w:ind w:left="360" w:hanging="360"/>
      </w:pPr>
      <w:rPr>
        <w:b/>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22CB4"/>
    <w:multiLevelType w:val="hybridMultilevel"/>
    <w:tmpl w:val="31D4DC58"/>
    <w:lvl w:ilvl="0" w:tplc="0410001B">
      <w:start w:val="1"/>
      <w:numFmt w:val="lowerRoman"/>
      <w:lvlText w:val="%1."/>
      <w:lvlJc w:val="right"/>
      <w:pPr>
        <w:ind w:left="1420" w:hanging="360"/>
      </w:pPr>
    </w:lvl>
    <w:lvl w:ilvl="1" w:tplc="DB6A14A6">
      <w:start w:val="3"/>
      <w:numFmt w:val="bullet"/>
      <w:lvlText w:val="·"/>
      <w:lvlJc w:val="left"/>
      <w:pPr>
        <w:ind w:left="2140" w:hanging="360"/>
      </w:pPr>
      <w:rPr>
        <w:rFonts w:ascii="Calibri" w:eastAsia="Calibri" w:hAnsi="Calibri" w:cs="Calibri" w:hint="default"/>
      </w:r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abstractNum w:abstractNumId="17" w15:restartNumberingAfterBreak="0">
    <w:nsid w:val="591D06B7"/>
    <w:multiLevelType w:val="multilevel"/>
    <w:tmpl w:val="6FDEF7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0526222"/>
    <w:multiLevelType w:val="hybridMultilevel"/>
    <w:tmpl w:val="43E2A032"/>
    <w:lvl w:ilvl="0" w:tplc="3D3EE100">
      <w:numFmt w:val="bullet"/>
      <w:lvlText w:val="-"/>
      <w:lvlJc w:val="left"/>
      <w:pPr>
        <w:ind w:left="1068" w:hanging="360"/>
      </w:pPr>
      <w:rPr>
        <w:rFonts w:ascii="Calibri" w:eastAsia="Calibr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6AA10353"/>
    <w:multiLevelType w:val="hybridMultilevel"/>
    <w:tmpl w:val="62FA6EB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1C3790"/>
    <w:multiLevelType w:val="hybridMultilevel"/>
    <w:tmpl w:val="037C13F8"/>
    <w:lvl w:ilvl="0" w:tplc="5D4E07AE">
      <w:start w:val="11"/>
      <w:numFmt w:val="bullet"/>
      <w:lvlText w:val="-"/>
      <w:lvlJc w:val="left"/>
      <w:pPr>
        <w:ind w:left="1353" w:hanging="360"/>
      </w:pPr>
      <w:rPr>
        <w:rFonts w:ascii="Calibri" w:eastAsia="Calibri" w:hAnsi="Calibri" w:cs="Calibri"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1" w15:restartNumberingAfterBreak="0">
    <w:nsid w:val="7A211354"/>
    <w:multiLevelType w:val="hybridMultilevel"/>
    <w:tmpl w:val="14488006"/>
    <w:lvl w:ilvl="0" w:tplc="8C24DCE0">
      <w:start w:val="8"/>
      <w:numFmt w:val="bullet"/>
      <w:lvlText w:val="-"/>
      <w:lvlJc w:val="left"/>
      <w:pPr>
        <w:ind w:left="720" w:hanging="360"/>
      </w:pPr>
      <w:rPr>
        <w:rFonts w:ascii="Aptos" w:eastAsia="Calibri" w:hAnsi="Apto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43500644">
    <w:abstractNumId w:val="15"/>
  </w:num>
  <w:num w:numId="2" w16cid:durableId="211960832">
    <w:abstractNumId w:val="9"/>
  </w:num>
  <w:num w:numId="3" w16cid:durableId="454298603">
    <w:abstractNumId w:val="8"/>
  </w:num>
  <w:num w:numId="4" w16cid:durableId="1200431885">
    <w:abstractNumId w:val="1"/>
  </w:num>
  <w:num w:numId="5" w16cid:durableId="2038700846">
    <w:abstractNumId w:val="12"/>
  </w:num>
  <w:num w:numId="6" w16cid:durableId="2085905748">
    <w:abstractNumId w:val="17"/>
  </w:num>
  <w:num w:numId="7" w16cid:durableId="477112771">
    <w:abstractNumId w:val="0"/>
  </w:num>
  <w:num w:numId="8" w16cid:durableId="522548658">
    <w:abstractNumId w:val="10"/>
  </w:num>
  <w:num w:numId="9" w16cid:durableId="1635527679">
    <w:abstractNumId w:val="5"/>
  </w:num>
  <w:num w:numId="10" w16cid:durableId="1410229117">
    <w:abstractNumId w:val="2"/>
  </w:num>
  <w:num w:numId="11" w16cid:durableId="1607229438">
    <w:abstractNumId w:val="16"/>
  </w:num>
  <w:num w:numId="12" w16cid:durableId="847137797">
    <w:abstractNumId w:val="15"/>
  </w:num>
  <w:num w:numId="13" w16cid:durableId="658268704">
    <w:abstractNumId w:val="7"/>
  </w:num>
  <w:num w:numId="14" w16cid:durableId="1586648180">
    <w:abstractNumId w:val="6"/>
  </w:num>
  <w:num w:numId="15" w16cid:durableId="2057317591">
    <w:abstractNumId w:val="20"/>
  </w:num>
  <w:num w:numId="16" w16cid:durableId="1571189355">
    <w:abstractNumId w:val="15"/>
  </w:num>
  <w:num w:numId="17" w16cid:durableId="1781291956">
    <w:abstractNumId w:val="15"/>
  </w:num>
  <w:num w:numId="18" w16cid:durableId="614752461">
    <w:abstractNumId w:val="15"/>
  </w:num>
  <w:num w:numId="19" w16cid:durableId="110636074">
    <w:abstractNumId w:val="15"/>
  </w:num>
  <w:num w:numId="20" w16cid:durableId="1451899222">
    <w:abstractNumId w:val="19"/>
  </w:num>
  <w:num w:numId="21" w16cid:durableId="1827818078">
    <w:abstractNumId w:val="11"/>
  </w:num>
  <w:num w:numId="22" w16cid:durableId="441803742">
    <w:abstractNumId w:val="15"/>
  </w:num>
  <w:num w:numId="23" w16cid:durableId="184948331">
    <w:abstractNumId w:val="15"/>
  </w:num>
  <w:num w:numId="24" w16cid:durableId="1442147800">
    <w:abstractNumId w:val="15"/>
  </w:num>
  <w:num w:numId="25" w16cid:durableId="711852620">
    <w:abstractNumId w:val="15"/>
  </w:num>
  <w:num w:numId="26" w16cid:durableId="415052968">
    <w:abstractNumId w:val="13"/>
  </w:num>
  <w:num w:numId="27" w16cid:durableId="946887239">
    <w:abstractNumId w:val="18"/>
  </w:num>
  <w:num w:numId="28" w16cid:durableId="901794463">
    <w:abstractNumId w:val="14"/>
  </w:num>
  <w:num w:numId="29" w16cid:durableId="1201093410">
    <w:abstractNumId w:val="21"/>
  </w:num>
  <w:num w:numId="30" w16cid:durableId="1774781182">
    <w:abstractNumId w:val="15"/>
  </w:num>
  <w:num w:numId="31" w16cid:durableId="99109206">
    <w:abstractNumId w:val="15"/>
  </w:num>
  <w:num w:numId="32" w16cid:durableId="391974776">
    <w:abstractNumId w:val="3"/>
  </w:num>
  <w:num w:numId="33" w16cid:durableId="143184865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279"/>
    <w:rsid w:val="0000157B"/>
    <w:rsid w:val="00005810"/>
    <w:rsid w:val="00011888"/>
    <w:rsid w:val="00011951"/>
    <w:rsid w:val="00015297"/>
    <w:rsid w:val="0001578B"/>
    <w:rsid w:val="00017A69"/>
    <w:rsid w:val="00021BDF"/>
    <w:rsid w:val="00027094"/>
    <w:rsid w:val="00027419"/>
    <w:rsid w:val="000302CB"/>
    <w:rsid w:val="0003255E"/>
    <w:rsid w:val="00036291"/>
    <w:rsid w:val="00037409"/>
    <w:rsid w:val="000409BD"/>
    <w:rsid w:val="00042B6C"/>
    <w:rsid w:val="00042FF7"/>
    <w:rsid w:val="0004637F"/>
    <w:rsid w:val="00052CAA"/>
    <w:rsid w:val="00057AC5"/>
    <w:rsid w:val="0006174B"/>
    <w:rsid w:val="00065F69"/>
    <w:rsid w:val="00070E38"/>
    <w:rsid w:val="00076406"/>
    <w:rsid w:val="0008249B"/>
    <w:rsid w:val="000826E4"/>
    <w:rsid w:val="00083F0A"/>
    <w:rsid w:val="00083F6C"/>
    <w:rsid w:val="000845D5"/>
    <w:rsid w:val="00084DEA"/>
    <w:rsid w:val="00090481"/>
    <w:rsid w:val="0009197D"/>
    <w:rsid w:val="000A36FF"/>
    <w:rsid w:val="000A4428"/>
    <w:rsid w:val="000A4BD0"/>
    <w:rsid w:val="000A7BA8"/>
    <w:rsid w:val="000B0BDC"/>
    <w:rsid w:val="000B2C66"/>
    <w:rsid w:val="000C0D7F"/>
    <w:rsid w:val="000C1729"/>
    <w:rsid w:val="000C3DFA"/>
    <w:rsid w:val="000C5E76"/>
    <w:rsid w:val="000C7FBD"/>
    <w:rsid w:val="000D7033"/>
    <w:rsid w:val="000D7CDD"/>
    <w:rsid w:val="000E2209"/>
    <w:rsid w:val="000E3EE3"/>
    <w:rsid w:val="000E68BA"/>
    <w:rsid w:val="000F097C"/>
    <w:rsid w:val="000F4837"/>
    <w:rsid w:val="001036C7"/>
    <w:rsid w:val="0010595F"/>
    <w:rsid w:val="00106E6F"/>
    <w:rsid w:val="00121F48"/>
    <w:rsid w:val="001249F8"/>
    <w:rsid w:val="00126535"/>
    <w:rsid w:val="00131805"/>
    <w:rsid w:val="001333C0"/>
    <w:rsid w:val="00133F21"/>
    <w:rsid w:val="0013667B"/>
    <w:rsid w:val="00137E6D"/>
    <w:rsid w:val="00141D61"/>
    <w:rsid w:val="00150ECA"/>
    <w:rsid w:val="0017045A"/>
    <w:rsid w:val="00172754"/>
    <w:rsid w:val="00180F31"/>
    <w:rsid w:val="00186125"/>
    <w:rsid w:val="00186DA7"/>
    <w:rsid w:val="001874FA"/>
    <w:rsid w:val="001929C6"/>
    <w:rsid w:val="001A4216"/>
    <w:rsid w:val="001A4F65"/>
    <w:rsid w:val="001A547D"/>
    <w:rsid w:val="001B1B41"/>
    <w:rsid w:val="001C4455"/>
    <w:rsid w:val="001C5CB2"/>
    <w:rsid w:val="001E1F18"/>
    <w:rsid w:val="001E2EF3"/>
    <w:rsid w:val="001E4796"/>
    <w:rsid w:val="001E67E4"/>
    <w:rsid w:val="001F4165"/>
    <w:rsid w:val="001F56A9"/>
    <w:rsid w:val="001F671C"/>
    <w:rsid w:val="0020430E"/>
    <w:rsid w:val="002212CA"/>
    <w:rsid w:val="00231824"/>
    <w:rsid w:val="00233CA7"/>
    <w:rsid w:val="00233ED0"/>
    <w:rsid w:val="002419AE"/>
    <w:rsid w:val="002421EA"/>
    <w:rsid w:val="0024258C"/>
    <w:rsid w:val="0025514E"/>
    <w:rsid w:val="00260217"/>
    <w:rsid w:val="002778CE"/>
    <w:rsid w:val="002822A9"/>
    <w:rsid w:val="00282E2D"/>
    <w:rsid w:val="00292754"/>
    <w:rsid w:val="00295F05"/>
    <w:rsid w:val="002A2FB8"/>
    <w:rsid w:val="002A60D6"/>
    <w:rsid w:val="002B6376"/>
    <w:rsid w:val="002B67D6"/>
    <w:rsid w:val="002B71EB"/>
    <w:rsid w:val="002C3266"/>
    <w:rsid w:val="002D0E5A"/>
    <w:rsid w:val="002D52F8"/>
    <w:rsid w:val="002D5E47"/>
    <w:rsid w:val="002D7546"/>
    <w:rsid w:val="002E2883"/>
    <w:rsid w:val="002E3873"/>
    <w:rsid w:val="002E5C3C"/>
    <w:rsid w:val="002F39E8"/>
    <w:rsid w:val="002F6A51"/>
    <w:rsid w:val="002F6F87"/>
    <w:rsid w:val="0030291C"/>
    <w:rsid w:val="003243AB"/>
    <w:rsid w:val="0033140B"/>
    <w:rsid w:val="0033444E"/>
    <w:rsid w:val="00335A45"/>
    <w:rsid w:val="003366C6"/>
    <w:rsid w:val="0033756E"/>
    <w:rsid w:val="00337B8C"/>
    <w:rsid w:val="003517C6"/>
    <w:rsid w:val="00355AE9"/>
    <w:rsid w:val="00360E1A"/>
    <w:rsid w:val="00362715"/>
    <w:rsid w:val="00366FDC"/>
    <w:rsid w:val="0038106C"/>
    <w:rsid w:val="003830B4"/>
    <w:rsid w:val="003845DA"/>
    <w:rsid w:val="00391765"/>
    <w:rsid w:val="00393104"/>
    <w:rsid w:val="00396F00"/>
    <w:rsid w:val="003A07A9"/>
    <w:rsid w:val="003A3D87"/>
    <w:rsid w:val="003A4EC1"/>
    <w:rsid w:val="003B1F1F"/>
    <w:rsid w:val="003B2444"/>
    <w:rsid w:val="003B2E63"/>
    <w:rsid w:val="003B5FF1"/>
    <w:rsid w:val="003D4B4B"/>
    <w:rsid w:val="003D5F6C"/>
    <w:rsid w:val="003F247D"/>
    <w:rsid w:val="003F3385"/>
    <w:rsid w:val="003F38D5"/>
    <w:rsid w:val="003F44CA"/>
    <w:rsid w:val="003F6A2B"/>
    <w:rsid w:val="004005A9"/>
    <w:rsid w:val="00417784"/>
    <w:rsid w:val="00420F49"/>
    <w:rsid w:val="00423334"/>
    <w:rsid w:val="0042535B"/>
    <w:rsid w:val="004349BF"/>
    <w:rsid w:val="00436AAE"/>
    <w:rsid w:val="004420E3"/>
    <w:rsid w:val="00443C98"/>
    <w:rsid w:val="00447EEF"/>
    <w:rsid w:val="00451581"/>
    <w:rsid w:val="0045385F"/>
    <w:rsid w:val="00453C33"/>
    <w:rsid w:val="00454B81"/>
    <w:rsid w:val="004667CE"/>
    <w:rsid w:val="00467340"/>
    <w:rsid w:val="00471744"/>
    <w:rsid w:val="0047414C"/>
    <w:rsid w:val="00474FFC"/>
    <w:rsid w:val="004754F7"/>
    <w:rsid w:val="004775EC"/>
    <w:rsid w:val="00484E1A"/>
    <w:rsid w:val="00486A99"/>
    <w:rsid w:val="00494613"/>
    <w:rsid w:val="004A4893"/>
    <w:rsid w:val="004A7600"/>
    <w:rsid w:val="004C097E"/>
    <w:rsid w:val="004C433E"/>
    <w:rsid w:val="004C562D"/>
    <w:rsid w:val="004D62D5"/>
    <w:rsid w:val="004F3394"/>
    <w:rsid w:val="004F54D5"/>
    <w:rsid w:val="00515019"/>
    <w:rsid w:val="00526D3C"/>
    <w:rsid w:val="0053047A"/>
    <w:rsid w:val="0053761F"/>
    <w:rsid w:val="005542A9"/>
    <w:rsid w:val="00556FD5"/>
    <w:rsid w:val="00561BC4"/>
    <w:rsid w:val="005726AA"/>
    <w:rsid w:val="00577299"/>
    <w:rsid w:val="00577611"/>
    <w:rsid w:val="005844C9"/>
    <w:rsid w:val="00585501"/>
    <w:rsid w:val="00585C88"/>
    <w:rsid w:val="00593D5D"/>
    <w:rsid w:val="005A241B"/>
    <w:rsid w:val="005A2421"/>
    <w:rsid w:val="005B7DA2"/>
    <w:rsid w:val="005C4A8F"/>
    <w:rsid w:val="005C5274"/>
    <w:rsid w:val="005C61B7"/>
    <w:rsid w:val="005D0676"/>
    <w:rsid w:val="005D494E"/>
    <w:rsid w:val="005D52E4"/>
    <w:rsid w:val="005E0336"/>
    <w:rsid w:val="005E0CF9"/>
    <w:rsid w:val="005E1D52"/>
    <w:rsid w:val="005E4F03"/>
    <w:rsid w:val="005F1A96"/>
    <w:rsid w:val="005F57AC"/>
    <w:rsid w:val="00601DB0"/>
    <w:rsid w:val="00603BD6"/>
    <w:rsid w:val="00620DB1"/>
    <w:rsid w:val="006214B8"/>
    <w:rsid w:val="00633C23"/>
    <w:rsid w:val="00642280"/>
    <w:rsid w:val="00643014"/>
    <w:rsid w:val="00647910"/>
    <w:rsid w:val="0065466B"/>
    <w:rsid w:val="00657B64"/>
    <w:rsid w:val="00661E34"/>
    <w:rsid w:val="00662277"/>
    <w:rsid w:val="00672863"/>
    <w:rsid w:val="00677038"/>
    <w:rsid w:val="00681224"/>
    <w:rsid w:val="0068549D"/>
    <w:rsid w:val="00687888"/>
    <w:rsid w:val="00687C83"/>
    <w:rsid w:val="0069018E"/>
    <w:rsid w:val="00692020"/>
    <w:rsid w:val="00692FF3"/>
    <w:rsid w:val="00694F80"/>
    <w:rsid w:val="006A4399"/>
    <w:rsid w:val="006A6D18"/>
    <w:rsid w:val="006B09A2"/>
    <w:rsid w:val="006B2116"/>
    <w:rsid w:val="006B5D1B"/>
    <w:rsid w:val="006C5946"/>
    <w:rsid w:val="006F358E"/>
    <w:rsid w:val="006F5D02"/>
    <w:rsid w:val="007015D1"/>
    <w:rsid w:val="00701EA4"/>
    <w:rsid w:val="00707E76"/>
    <w:rsid w:val="00710165"/>
    <w:rsid w:val="007152CE"/>
    <w:rsid w:val="007161F1"/>
    <w:rsid w:val="007167A9"/>
    <w:rsid w:val="00716DB5"/>
    <w:rsid w:val="00720EF0"/>
    <w:rsid w:val="00723F20"/>
    <w:rsid w:val="007246E7"/>
    <w:rsid w:val="00726818"/>
    <w:rsid w:val="007361DD"/>
    <w:rsid w:val="00740302"/>
    <w:rsid w:val="0074553B"/>
    <w:rsid w:val="00751615"/>
    <w:rsid w:val="007548F0"/>
    <w:rsid w:val="00760047"/>
    <w:rsid w:val="00765168"/>
    <w:rsid w:val="007700B2"/>
    <w:rsid w:val="00775C67"/>
    <w:rsid w:val="00776661"/>
    <w:rsid w:val="0078015C"/>
    <w:rsid w:val="0078352A"/>
    <w:rsid w:val="00785CB7"/>
    <w:rsid w:val="00787E61"/>
    <w:rsid w:val="0079743F"/>
    <w:rsid w:val="00797C74"/>
    <w:rsid w:val="007A228E"/>
    <w:rsid w:val="007A3EB7"/>
    <w:rsid w:val="007A451E"/>
    <w:rsid w:val="007A6246"/>
    <w:rsid w:val="007A764E"/>
    <w:rsid w:val="007B31FE"/>
    <w:rsid w:val="007C17C7"/>
    <w:rsid w:val="007C4791"/>
    <w:rsid w:val="007C6C64"/>
    <w:rsid w:val="007C74A9"/>
    <w:rsid w:val="007D50DE"/>
    <w:rsid w:val="007E436F"/>
    <w:rsid w:val="007F58DE"/>
    <w:rsid w:val="007F783B"/>
    <w:rsid w:val="008027E9"/>
    <w:rsid w:val="008101AF"/>
    <w:rsid w:val="008119A9"/>
    <w:rsid w:val="0081455D"/>
    <w:rsid w:val="00823E12"/>
    <w:rsid w:val="0083603E"/>
    <w:rsid w:val="008377D8"/>
    <w:rsid w:val="00843A41"/>
    <w:rsid w:val="0084479F"/>
    <w:rsid w:val="00861634"/>
    <w:rsid w:val="008677B8"/>
    <w:rsid w:val="00874BB5"/>
    <w:rsid w:val="00875D27"/>
    <w:rsid w:val="00892B37"/>
    <w:rsid w:val="008A5DAA"/>
    <w:rsid w:val="008B1F3D"/>
    <w:rsid w:val="008B2500"/>
    <w:rsid w:val="008B66A9"/>
    <w:rsid w:val="008D1907"/>
    <w:rsid w:val="008D503D"/>
    <w:rsid w:val="008E7EA0"/>
    <w:rsid w:val="008F1CB1"/>
    <w:rsid w:val="008F653F"/>
    <w:rsid w:val="00900C97"/>
    <w:rsid w:val="00904891"/>
    <w:rsid w:val="00904DF8"/>
    <w:rsid w:val="009100FB"/>
    <w:rsid w:val="0091698A"/>
    <w:rsid w:val="0091711A"/>
    <w:rsid w:val="0092088F"/>
    <w:rsid w:val="00927F35"/>
    <w:rsid w:val="009436EE"/>
    <w:rsid w:val="00947406"/>
    <w:rsid w:val="00963DAD"/>
    <w:rsid w:val="0096483B"/>
    <w:rsid w:val="0097274F"/>
    <w:rsid w:val="0097496C"/>
    <w:rsid w:val="00980672"/>
    <w:rsid w:val="009811D2"/>
    <w:rsid w:val="00981C59"/>
    <w:rsid w:val="009855FE"/>
    <w:rsid w:val="009932C3"/>
    <w:rsid w:val="00994F81"/>
    <w:rsid w:val="009B0C92"/>
    <w:rsid w:val="009B72E6"/>
    <w:rsid w:val="009C040D"/>
    <w:rsid w:val="009C6BB7"/>
    <w:rsid w:val="009D061F"/>
    <w:rsid w:val="009D4209"/>
    <w:rsid w:val="009D5D76"/>
    <w:rsid w:val="009D7822"/>
    <w:rsid w:val="009E0932"/>
    <w:rsid w:val="009E4684"/>
    <w:rsid w:val="009E5AB2"/>
    <w:rsid w:val="009E77FC"/>
    <w:rsid w:val="009F04C6"/>
    <w:rsid w:val="009F4045"/>
    <w:rsid w:val="00A015A3"/>
    <w:rsid w:val="00A01954"/>
    <w:rsid w:val="00A1144C"/>
    <w:rsid w:val="00A139EF"/>
    <w:rsid w:val="00A148CA"/>
    <w:rsid w:val="00A2284D"/>
    <w:rsid w:val="00A23479"/>
    <w:rsid w:val="00A30D64"/>
    <w:rsid w:val="00A40AA6"/>
    <w:rsid w:val="00A514D9"/>
    <w:rsid w:val="00A5507F"/>
    <w:rsid w:val="00A640DF"/>
    <w:rsid w:val="00A8129F"/>
    <w:rsid w:val="00A85E46"/>
    <w:rsid w:val="00A87638"/>
    <w:rsid w:val="00A90D47"/>
    <w:rsid w:val="00A91691"/>
    <w:rsid w:val="00AB7929"/>
    <w:rsid w:val="00AB7F20"/>
    <w:rsid w:val="00AD699B"/>
    <w:rsid w:val="00AE3E7D"/>
    <w:rsid w:val="00AE474E"/>
    <w:rsid w:val="00AE5081"/>
    <w:rsid w:val="00AF06E8"/>
    <w:rsid w:val="00AF28D9"/>
    <w:rsid w:val="00AF493E"/>
    <w:rsid w:val="00B00B90"/>
    <w:rsid w:val="00B07EDC"/>
    <w:rsid w:val="00B16AB5"/>
    <w:rsid w:val="00B27B9B"/>
    <w:rsid w:val="00B35BF3"/>
    <w:rsid w:val="00B41B61"/>
    <w:rsid w:val="00B45802"/>
    <w:rsid w:val="00B46337"/>
    <w:rsid w:val="00B5218F"/>
    <w:rsid w:val="00B572D8"/>
    <w:rsid w:val="00B66336"/>
    <w:rsid w:val="00B71BA8"/>
    <w:rsid w:val="00B735A9"/>
    <w:rsid w:val="00B74928"/>
    <w:rsid w:val="00B74C0D"/>
    <w:rsid w:val="00B8039C"/>
    <w:rsid w:val="00B8097B"/>
    <w:rsid w:val="00B83C8B"/>
    <w:rsid w:val="00B865A9"/>
    <w:rsid w:val="00B96946"/>
    <w:rsid w:val="00BA1AF2"/>
    <w:rsid w:val="00BB47BB"/>
    <w:rsid w:val="00BB597D"/>
    <w:rsid w:val="00BB7653"/>
    <w:rsid w:val="00BC4F2F"/>
    <w:rsid w:val="00BD0C2D"/>
    <w:rsid w:val="00BD49A3"/>
    <w:rsid w:val="00BE438D"/>
    <w:rsid w:val="00BE6F55"/>
    <w:rsid w:val="00BF5C04"/>
    <w:rsid w:val="00C212BF"/>
    <w:rsid w:val="00C2417D"/>
    <w:rsid w:val="00C27983"/>
    <w:rsid w:val="00C3600A"/>
    <w:rsid w:val="00C37345"/>
    <w:rsid w:val="00C50AC7"/>
    <w:rsid w:val="00C51344"/>
    <w:rsid w:val="00C52F36"/>
    <w:rsid w:val="00C56A8A"/>
    <w:rsid w:val="00C61FF5"/>
    <w:rsid w:val="00C62EC5"/>
    <w:rsid w:val="00C70294"/>
    <w:rsid w:val="00C723BF"/>
    <w:rsid w:val="00C73AA7"/>
    <w:rsid w:val="00C7712A"/>
    <w:rsid w:val="00C80E7C"/>
    <w:rsid w:val="00C82578"/>
    <w:rsid w:val="00C929C3"/>
    <w:rsid w:val="00C93B1C"/>
    <w:rsid w:val="00C97E08"/>
    <w:rsid w:val="00CA3BD7"/>
    <w:rsid w:val="00CB2EFB"/>
    <w:rsid w:val="00CC1950"/>
    <w:rsid w:val="00CC233D"/>
    <w:rsid w:val="00CC5B96"/>
    <w:rsid w:val="00CD2886"/>
    <w:rsid w:val="00CD541C"/>
    <w:rsid w:val="00CD6975"/>
    <w:rsid w:val="00CD7F95"/>
    <w:rsid w:val="00CE4C68"/>
    <w:rsid w:val="00CE52EC"/>
    <w:rsid w:val="00CE6A15"/>
    <w:rsid w:val="00CF1C33"/>
    <w:rsid w:val="00CF3516"/>
    <w:rsid w:val="00D1133C"/>
    <w:rsid w:val="00D13A32"/>
    <w:rsid w:val="00D158AB"/>
    <w:rsid w:val="00D15ADA"/>
    <w:rsid w:val="00D22279"/>
    <w:rsid w:val="00D26A7E"/>
    <w:rsid w:val="00D3202E"/>
    <w:rsid w:val="00D40DAA"/>
    <w:rsid w:val="00D41623"/>
    <w:rsid w:val="00D41872"/>
    <w:rsid w:val="00D42A5D"/>
    <w:rsid w:val="00D452EA"/>
    <w:rsid w:val="00D46F38"/>
    <w:rsid w:val="00D6148E"/>
    <w:rsid w:val="00D61B2D"/>
    <w:rsid w:val="00D62880"/>
    <w:rsid w:val="00D632F6"/>
    <w:rsid w:val="00D74045"/>
    <w:rsid w:val="00D814B9"/>
    <w:rsid w:val="00D83A00"/>
    <w:rsid w:val="00D9288D"/>
    <w:rsid w:val="00D97F65"/>
    <w:rsid w:val="00DA21FB"/>
    <w:rsid w:val="00DA48AE"/>
    <w:rsid w:val="00DA7048"/>
    <w:rsid w:val="00DB2B82"/>
    <w:rsid w:val="00DC1941"/>
    <w:rsid w:val="00DD525C"/>
    <w:rsid w:val="00DF5C41"/>
    <w:rsid w:val="00E035CC"/>
    <w:rsid w:val="00E071EE"/>
    <w:rsid w:val="00E1094C"/>
    <w:rsid w:val="00E11A40"/>
    <w:rsid w:val="00E14B66"/>
    <w:rsid w:val="00E16890"/>
    <w:rsid w:val="00E23540"/>
    <w:rsid w:val="00E26999"/>
    <w:rsid w:val="00E35284"/>
    <w:rsid w:val="00E353D4"/>
    <w:rsid w:val="00E46483"/>
    <w:rsid w:val="00E52625"/>
    <w:rsid w:val="00E57595"/>
    <w:rsid w:val="00E629A5"/>
    <w:rsid w:val="00E71CF5"/>
    <w:rsid w:val="00E72991"/>
    <w:rsid w:val="00E7656E"/>
    <w:rsid w:val="00E8512C"/>
    <w:rsid w:val="00E9060C"/>
    <w:rsid w:val="00E96225"/>
    <w:rsid w:val="00E970BC"/>
    <w:rsid w:val="00EA4364"/>
    <w:rsid w:val="00EB5194"/>
    <w:rsid w:val="00EB6E62"/>
    <w:rsid w:val="00EC69AC"/>
    <w:rsid w:val="00ED097F"/>
    <w:rsid w:val="00ED2CE6"/>
    <w:rsid w:val="00ED4200"/>
    <w:rsid w:val="00ED4935"/>
    <w:rsid w:val="00ED4ECB"/>
    <w:rsid w:val="00EE3E02"/>
    <w:rsid w:val="00EE54BF"/>
    <w:rsid w:val="00EF0A7A"/>
    <w:rsid w:val="00EF4EF2"/>
    <w:rsid w:val="00EF56B3"/>
    <w:rsid w:val="00EF7216"/>
    <w:rsid w:val="00F00B5D"/>
    <w:rsid w:val="00F03E1C"/>
    <w:rsid w:val="00F04609"/>
    <w:rsid w:val="00F07A45"/>
    <w:rsid w:val="00F12225"/>
    <w:rsid w:val="00F128CB"/>
    <w:rsid w:val="00F20091"/>
    <w:rsid w:val="00F21486"/>
    <w:rsid w:val="00F22710"/>
    <w:rsid w:val="00F25A3E"/>
    <w:rsid w:val="00F27B05"/>
    <w:rsid w:val="00F30077"/>
    <w:rsid w:val="00F50377"/>
    <w:rsid w:val="00F51D04"/>
    <w:rsid w:val="00F52D41"/>
    <w:rsid w:val="00F555B9"/>
    <w:rsid w:val="00F56F28"/>
    <w:rsid w:val="00F57B6A"/>
    <w:rsid w:val="00F615F6"/>
    <w:rsid w:val="00F6361B"/>
    <w:rsid w:val="00F732B0"/>
    <w:rsid w:val="00F82405"/>
    <w:rsid w:val="00F86B40"/>
    <w:rsid w:val="00F87859"/>
    <w:rsid w:val="00F9074C"/>
    <w:rsid w:val="00F91A6D"/>
    <w:rsid w:val="00F92A92"/>
    <w:rsid w:val="00F939D8"/>
    <w:rsid w:val="00FA0514"/>
    <w:rsid w:val="00FA0891"/>
    <w:rsid w:val="00FA1844"/>
    <w:rsid w:val="00FA7058"/>
    <w:rsid w:val="00FA7229"/>
    <w:rsid w:val="00FB6DD3"/>
    <w:rsid w:val="00FC087A"/>
    <w:rsid w:val="00FC1782"/>
    <w:rsid w:val="00FD1D61"/>
    <w:rsid w:val="00FD4BF5"/>
    <w:rsid w:val="00FD50DB"/>
    <w:rsid w:val="00FE3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F7649"/>
  <w15:docId w15:val="{996FCDFC-90D5-4FFB-864E-30251934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018E"/>
    <w:rPr>
      <w:rFonts w:ascii="Arial" w:hAnsi="Arial"/>
      <w:sz w:val="24"/>
      <w:szCs w:val="24"/>
    </w:rPr>
  </w:style>
  <w:style w:type="paragraph" w:styleId="Titolo1">
    <w:name w:val="heading 1"/>
    <w:basedOn w:val="Normale"/>
    <w:next w:val="Normale"/>
    <w:link w:val="Titolo1Carattere"/>
    <w:uiPriority w:val="9"/>
    <w:qFormat/>
    <w:rsid w:val="00ED4935"/>
    <w:pPr>
      <w:keepNext/>
      <w:numPr>
        <w:numId w:val="1"/>
      </w:numPr>
      <w:suppressAutoHyphens/>
      <w:jc w:val="both"/>
      <w:outlineLvl w:val="0"/>
    </w:pPr>
    <w:rPr>
      <w:rFonts w:ascii="Calibri" w:eastAsia="Calibri" w:hAnsi="Calibri" w:cs="Calibri"/>
      <w:b/>
      <w:lang w:eastAsia="en-US"/>
    </w:rPr>
  </w:style>
  <w:style w:type="paragraph" w:styleId="Titolo2">
    <w:name w:val="heading 2"/>
    <w:basedOn w:val="Titolo1"/>
    <w:next w:val="Normale"/>
    <w:link w:val="Titolo2Carattere"/>
    <w:uiPriority w:val="9"/>
    <w:qFormat/>
    <w:rsid w:val="00ED4935"/>
    <w:pPr>
      <w:numPr>
        <w:ilvl w:val="1"/>
      </w:numPr>
      <w:ind w:left="567" w:hanging="567"/>
      <w:outlineLvl w:val="1"/>
    </w:pPr>
  </w:style>
  <w:style w:type="paragraph" w:styleId="Titolo3">
    <w:name w:val="heading 3"/>
    <w:basedOn w:val="Titolo2"/>
    <w:next w:val="Normale"/>
    <w:link w:val="Titolo3Carattere"/>
    <w:uiPriority w:val="9"/>
    <w:qFormat/>
    <w:rsid w:val="00ED4935"/>
    <w:pPr>
      <w:numPr>
        <w:ilvl w:val="2"/>
      </w:numPr>
      <w:ind w:left="426" w:hanging="426"/>
      <w:outlineLvl w:val="2"/>
    </w:pPr>
  </w:style>
  <w:style w:type="paragraph" w:styleId="Titolo4">
    <w:name w:val="heading 4"/>
    <w:basedOn w:val="Normale"/>
    <w:next w:val="Normale"/>
    <w:link w:val="Titolo4Carattere"/>
    <w:uiPriority w:val="9"/>
    <w:semiHidden/>
    <w:unhideWhenUsed/>
    <w:qFormat/>
    <w:rsid w:val="005844C9"/>
    <w:pPr>
      <w:keepNext/>
      <w:keepLines/>
      <w:spacing w:before="40"/>
      <w:outlineLvl w:val="3"/>
    </w:pPr>
    <w:rPr>
      <w:rFonts w:ascii="Cambria" w:hAnsi="Cambria"/>
      <w:b/>
      <w:bCs/>
      <w:i/>
      <w:iCs/>
      <w:color w:val="4F81BD"/>
      <w:sz w:val="20"/>
      <w:szCs w:val="20"/>
    </w:rPr>
  </w:style>
  <w:style w:type="paragraph" w:styleId="Titolo5">
    <w:name w:val="heading 5"/>
    <w:basedOn w:val="Normale"/>
    <w:next w:val="Normale"/>
    <w:link w:val="Titolo5Carattere"/>
    <w:uiPriority w:val="9"/>
    <w:qFormat/>
    <w:rsid w:val="00642280"/>
    <w:pPr>
      <w:keepNext/>
      <w:jc w:val="both"/>
      <w:outlineLvl w:val="4"/>
    </w:pPr>
    <w:rPr>
      <w:b/>
      <w:szCs w:val="20"/>
    </w:rPr>
  </w:style>
  <w:style w:type="paragraph" w:styleId="Titolo6">
    <w:name w:val="heading 6"/>
    <w:basedOn w:val="Normale"/>
    <w:next w:val="Normale"/>
    <w:link w:val="Titolo6Carattere"/>
    <w:uiPriority w:val="9"/>
    <w:qFormat/>
    <w:rsid w:val="005844C9"/>
    <w:pPr>
      <w:keepNext/>
      <w:ind w:left="5954"/>
      <w:jc w:val="both"/>
      <w:outlineLvl w:val="5"/>
    </w:pPr>
    <w:rPr>
      <w:rFonts w:ascii="Georgia" w:hAnsi="Georgia"/>
      <w:noProof/>
      <w:sz w:val="22"/>
      <w:szCs w:val="20"/>
      <w:u w:val="single"/>
      <w:lang w:val="x-none" w:eastAsia="x-none"/>
    </w:rPr>
  </w:style>
  <w:style w:type="paragraph" w:styleId="Titolo7">
    <w:name w:val="heading 7"/>
    <w:basedOn w:val="Normale"/>
    <w:next w:val="Normale"/>
    <w:link w:val="Titolo7Carattere"/>
    <w:uiPriority w:val="9"/>
    <w:semiHidden/>
    <w:unhideWhenUsed/>
    <w:qFormat/>
    <w:rsid w:val="005844C9"/>
    <w:pPr>
      <w:keepNext/>
      <w:keepLines/>
      <w:spacing w:before="40"/>
      <w:outlineLvl w:val="6"/>
    </w:pPr>
    <w:rPr>
      <w:rFonts w:ascii="Cambria" w:hAnsi="Cambria"/>
      <w:i/>
      <w:iCs/>
      <w:color w:val="404040"/>
      <w:sz w:val="20"/>
      <w:szCs w:val="20"/>
    </w:rPr>
  </w:style>
  <w:style w:type="paragraph" w:styleId="Titolo8">
    <w:name w:val="heading 8"/>
    <w:basedOn w:val="Normale"/>
    <w:next w:val="Normale"/>
    <w:link w:val="Titolo8Carattere"/>
    <w:uiPriority w:val="9"/>
    <w:semiHidden/>
    <w:unhideWhenUsed/>
    <w:qFormat/>
    <w:rsid w:val="005844C9"/>
    <w:pPr>
      <w:keepNext/>
      <w:keepLines/>
      <w:spacing w:before="40"/>
      <w:outlineLvl w:val="7"/>
    </w:pPr>
    <w:rPr>
      <w:rFonts w:ascii="Cambria" w:hAnsi="Cambria"/>
      <w:color w:val="404040"/>
      <w:sz w:val="20"/>
      <w:szCs w:val="20"/>
    </w:rPr>
  </w:style>
  <w:style w:type="paragraph" w:styleId="Titolo9">
    <w:name w:val="heading 9"/>
    <w:basedOn w:val="Normale"/>
    <w:next w:val="Normale"/>
    <w:link w:val="Titolo9Carattere"/>
    <w:uiPriority w:val="9"/>
    <w:qFormat/>
    <w:rsid w:val="00585501"/>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65F69"/>
    <w:pPr>
      <w:tabs>
        <w:tab w:val="center" w:pos="4819"/>
        <w:tab w:val="right" w:pos="9638"/>
      </w:tabs>
    </w:pPr>
  </w:style>
  <w:style w:type="paragraph" w:styleId="Pidipagina">
    <w:name w:val="footer"/>
    <w:basedOn w:val="Normale"/>
    <w:link w:val="PidipaginaCarattere"/>
    <w:uiPriority w:val="99"/>
    <w:rsid w:val="00065F69"/>
    <w:pPr>
      <w:tabs>
        <w:tab w:val="center" w:pos="4819"/>
        <w:tab w:val="right" w:pos="9638"/>
      </w:tabs>
    </w:pPr>
  </w:style>
  <w:style w:type="character" w:styleId="Collegamentoipertestuale">
    <w:name w:val="Hyperlink"/>
    <w:basedOn w:val="Carpredefinitoparagrafo"/>
    <w:uiPriority w:val="99"/>
    <w:rsid w:val="00065F69"/>
    <w:rPr>
      <w:color w:val="0000FF"/>
      <w:u w:val="single"/>
    </w:rPr>
  </w:style>
  <w:style w:type="character" w:styleId="Numeropagina">
    <w:name w:val="page number"/>
    <w:basedOn w:val="Carpredefinitoparagrafo"/>
    <w:rsid w:val="00065F69"/>
  </w:style>
  <w:style w:type="paragraph" w:styleId="Titolo">
    <w:name w:val="Title"/>
    <w:basedOn w:val="Normale"/>
    <w:qFormat/>
    <w:rsid w:val="00065F69"/>
    <w:pPr>
      <w:spacing w:line="360" w:lineRule="auto"/>
      <w:jc w:val="center"/>
    </w:pPr>
    <w:rPr>
      <w:rFonts w:ascii="Times New Roman" w:hAnsi="Times New Roman"/>
      <w:b/>
      <w:bCs/>
    </w:rPr>
  </w:style>
  <w:style w:type="paragraph" w:styleId="NormaleWeb">
    <w:name w:val="Normal (Web)"/>
    <w:basedOn w:val="Normale"/>
    <w:uiPriority w:val="99"/>
    <w:qFormat/>
    <w:rsid w:val="00065F69"/>
    <w:pPr>
      <w:spacing w:before="100" w:beforeAutospacing="1" w:after="100" w:afterAutospacing="1"/>
    </w:pPr>
    <w:rPr>
      <w:rFonts w:ascii="Times New Roman" w:hAnsi="Times New Roman"/>
    </w:rPr>
  </w:style>
  <w:style w:type="character" w:styleId="Enfasigrassetto">
    <w:name w:val="Strong"/>
    <w:basedOn w:val="Carpredefinitoparagrafo"/>
    <w:qFormat/>
    <w:rsid w:val="00233ED0"/>
    <w:rPr>
      <w:b/>
      <w:bCs/>
    </w:rPr>
  </w:style>
  <w:style w:type="paragraph" w:customStyle="1" w:styleId="Paragrafoelenco1">
    <w:name w:val="Paragrafo elenco1"/>
    <w:basedOn w:val="Normale"/>
    <w:uiPriority w:val="34"/>
    <w:qFormat/>
    <w:rsid w:val="00DA7048"/>
    <w:pPr>
      <w:ind w:left="720"/>
    </w:pPr>
  </w:style>
  <w:style w:type="character" w:customStyle="1" w:styleId="PidipaginaCarattere">
    <w:name w:val="Piè di pagina Carattere"/>
    <w:basedOn w:val="Carpredefinitoparagrafo"/>
    <w:link w:val="Pidipagina"/>
    <w:uiPriority w:val="99"/>
    <w:rsid w:val="00292754"/>
    <w:rPr>
      <w:rFonts w:ascii="Arial" w:hAnsi="Arial"/>
      <w:sz w:val="24"/>
      <w:szCs w:val="24"/>
    </w:rPr>
  </w:style>
  <w:style w:type="paragraph" w:styleId="Testofumetto">
    <w:name w:val="Balloon Text"/>
    <w:basedOn w:val="Normale"/>
    <w:link w:val="TestofumettoCarattere"/>
    <w:uiPriority w:val="99"/>
    <w:semiHidden/>
    <w:rsid w:val="006B09A2"/>
    <w:rPr>
      <w:rFonts w:ascii="Tahoma" w:hAnsi="Tahoma" w:cs="Tahoma"/>
      <w:sz w:val="16"/>
      <w:szCs w:val="16"/>
    </w:rPr>
  </w:style>
  <w:style w:type="paragraph" w:styleId="Rientrocorpodeltesto2">
    <w:name w:val="Body Text Indent 2"/>
    <w:basedOn w:val="Normale"/>
    <w:rsid w:val="00585501"/>
    <w:pPr>
      <w:ind w:left="5103"/>
      <w:jc w:val="both"/>
    </w:pPr>
    <w:rPr>
      <w:rFonts w:ascii="Times New Roman" w:hAnsi="Times New Roman"/>
      <w:b/>
      <w:szCs w:val="20"/>
    </w:rPr>
  </w:style>
  <w:style w:type="paragraph" w:customStyle="1" w:styleId="Istruzionidiinvio">
    <w:name w:val="Istruzioni di invio"/>
    <w:basedOn w:val="Normale"/>
    <w:rsid w:val="00585501"/>
    <w:pPr>
      <w:jc w:val="both"/>
    </w:pPr>
    <w:rPr>
      <w:rFonts w:ascii="Times New Roman" w:hAnsi="Times New Roman"/>
      <w:szCs w:val="20"/>
    </w:rPr>
  </w:style>
  <w:style w:type="paragraph" w:styleId="Corpotesto">
    <w:name w:val="Body Text"/>
    <w:basedOn w:val="Normale"/>
    <w:link w:val="CorpotestoCarattere"/>
    <w:uiPriority w:val="99"/>
    <w:rsid w:val="0074553B"/>
    <w:pPr>
      <w:spacing w:after="120"/>
    </w:pPr>
  </w:style>
  <w:style w:type="character" w:styleId="Rimandocommento">
    <w:name w:val="annotation reference"/>
    <w:basedOn w:val="Carpredefinitoparagrafo"/>
    <w:uiPriority w:val="99"/>
    <w:semiHidden/>
    <w:rsid w:val="00186125"/>
    <w:rPr>
      <w:sz w:val="16"/>
      <w:szCs w:val="16"/>
    </w:rPr>
  </w:style>
  <w:style w:type="paragraph" w:styleId="Testocommento">
    <w:name w:val="annotation text"/>
    <w:basedOn w:val="Normale"/>
    <w:link w:val="TestocommentoCarattere"/>
    <w:uiPriority w:val="99"/>
    <w:semiHidden/>
    <w:rsid w:val="00186125"/>
    <w:rPr>
      <w:sz w:val="20"/>
      <w:szCs w:val="20"/>
    </w:rPr>
  </w:style>
  <w:style w:type="paragraph" w:styleId="Soggettocommento">
    <w:name w:val="annotation subject"/>
    <w:basedOn w:val="Testocommento"/>
    <w:next w:val="Testocommento"/>
    <w:semiHidden/>
    <w:rsid w:val="00186125"/>
    <w:rPr>
      <w:b/>
      <w:bCs/>
    </w:rPr>
  </w:style>
  <w:style w:type="paragraph" w:customStyle="1" w:styleId="Default">
    <w:name w:val="Default"/>
    <w:rsid w:val="00D22279"/>
    <w:pPr>
      <w:autoSpaceDE w:val="0"/>
      <w:autoSpaceDN w:val="0"/>
      <w:adjustRightInd w:val="0"/>
    </w:pPr>
    <w:rPr>
      <w:rFonts w:ascii="Arial" w:hAnsi="Arial" w:cs="Arial"/>
      <w:color w:val="000000"/>
      <w:sz w:val="24"/>
      <w:szCs w:val="24"/>
    </w:rPr>
  </w:style>
  <w:style w:type="table" w:styleId="Grigliatabella">
    <w:name w:val="Table Grid"/>
    <w:basedOn w:val="Tabellanormale"/>
    <w:rsid w:val="00EE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6B2116"/>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577299"/>
    <w:rPr>
      <w:rFonts w:ascii="Arial" w:hAnsi="Arial"/>
      <w:sz w:val="24"/>
      <w:szCs w:val="24"/>
    </w:rPr>
  </w:style>
  <w:style w:type="paragraph" w:customStyle="1" w:styleId="xl30">
    <w:name w:val="xl30"/>
    <w:basedOn w:val="Normale"/>
    <w:rsid w:val="00577299"/>
    <w:pPr>
      <w:spacing w:before="100" w:beforeAutospacing="1" w:after="100" w:afterAutospacing="1"/>
      <w:jc w:val="center"/>
    </w:pPr>
    <w:rPr>
      <w:rFonts w:ascii="Times New Roman" w:eastAsia="Arial Unicode MS" w:hAnsi="Times New Roman"/>
      <w:sz w:val="36"/>
      <w:szCs w:val="36"/>
    </w:rPr>
  </w:style>
  <w:style w:type="paragraph" w:styleId="Testonormale">
    <w:name w:val="Plain Text"/>
    <w:basedOn w:val="Normale"/>
    <w:link w:val="TestonormaleCarattere"/>
    <w:rsid w:val="00577299"/>
    <w:rPr>
      <w:rFonts w:ascii="Courier New" w:hAnsi="Courier New"/>
      <w:sz w:val="20"/>
      <w:szCs w:val="20"/>
    </w:rPr>
  </w:style>
  <w:style w:type="character" w:customStyle="1" w:styleId="TestonormaleCarattere">
    <w:name w:val="Testo normale Carattere"/>
    <w:basedOn w:val="Carpredefinitoparagrafo"/>
    <w:link w:val="Testonormale"/>
    <w:rsid w:val="00577299"/>
    <w:rPr>
      <w:rFonts w:ascii="Courier New" w:hAnsi="Courier New"/>
    </w:rPr>
  </w:style>
  <w:style w:type="paragraph" w:customStyle="1" w:styleId="titoloparagrafoRB">
    <w:name w:val="titolo paragrafo RB"/>
    <w:basedOn w:val="Normale"/>
    <w:rsid w:val="00577299"/>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B27B9B"/>
    <w:pPr>
      <w:keepLines/>
      <w:suppressAutoHyphens w:val="0"/>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styleId="Sommario3">
    <w:name w:val="toc 3"/>
    <w:basedOn w:val="Normale"/>
    <w:next w:val="Normale"/>
    <w:autoRedefine/>
    <w:uiPriority w:val="39"/>
    <w:unhideWhenUsed/>
    <w:rsid w:val="006F358E"/>
    <w:pPr>
      <w:ind w:left="480"/>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5C5274"/>
    <w:pPr>
      <w:ind w:left="240"/>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6F358E"/>
    <w:rPr>
      <w:rFonts w:asciiTheme="minorHAnsi" w:hAnsiTheme="minorHAnsi" w:cstheme="minorHAnsi"/>
      <w:b/>
      <w:bCs/>
      <w:caps/>
      <w:sz w:val="20"/>
      <w:szCs w:val="20"/>
    </w:rPr>
  </w:style>
  <w:style w:type="paragraph" w:styleId="Sommario4">
    <w:name w:val="toc 4"/>
    <w:basedOn w:val="Normale"/>
    <w:next w:val="Normale"/>
    <w:autoRedefine/>
    <w:uiPriority w:val="39"/>
    <w:unhideWhenUsed/>
    <w:rsid w:val="005C5274"/>
    <w:pPr>
      <w:ind w:left="720"/>
    </w:pPr>
    <w:rPr>
      <w:rFonts w:asciiTheme="minorHAnsi" w:hAnsiTheme="minorHAnsi" w:cstheme="minorHAnsi"/>
      <w:sz w:val="18"/>
      <w:szCs w:val="18"/>
    </w:rPr>
  </w:style>
  <w:style w:type="paragraph" w:styleId="Sommario5">
    <w:name w:val="toc 5"/>
    <w:basedOn w:val="Normale"/>
    <w:next w:val="Normale"/>
    <w:autoRedefine/>
    <w:uiPriority w:val="39"/>
    <w:unhideWhenUsed/>
    <w:rsid w:val="005C5274"/>
    <w:pPr>
      <w:ind w:left="960"/>
    </w:pPr>
    <w:rPr>
      <w:rFonts w:asciiTheme="minorHAnsi" w:hAnsiTheme="minorHAnsi" w:cstheme="minorHAnsi"/>
      <w:sz w:val="18"/>
      <w:szCs w:val="18"/>
    </w:rPr>
  </w:style>
  <w:style w:type="paragraph" w:styleId="Sommario6">
    <w:name w:val="toc 6"/>
    <w:basedOn w:val="Normale"/>
    <w:next w:val="Normale"/>
    <w:autoRedefine/>
    <w:uiPriority w:val="39"/>
    <w:unhideWhenUsed/>
    <w:rsid w:val="005C5274"/>
    <w:pPr>
      <w:ind w:left="1200"/>
    </w:pPr>
    <w:rPr>
      <w:rFonts w:asciiTheme="minorHAnsi" w:hAnsiTheme="minorHAnsi" w:cstheme="minorHAnsi"/>
      <w:sz w:val="18"/>
      <w:szCs w:val="18"/>
    </w:rPr>
  </w:style>
  <w:style w:type="paragraph" w:styleId="Sommario7">
    <w:name w:val="toc 7"/>
    <w:basedOn w:val="Normale"/>
    <w:next w:val="Normale"/>
    <w:autoRedefine/>
    <w:uiPriority w:val="39"/>
    <w:unhideWhenUsed/>
    <w:rsid w:val="005C5274"/>
    <w:pPr>
      <w:ind w:left="1440"/>
    </w:pPr>
    <w:rPr>
      <w:rFonts w:asciiTheme="minorHAnsi" w:hAnsiTheme="minorHAnsi" w:cstheme="minorHAnsi"/>
      <w:sz w:val="18"/>
      <w:szCs w:val="18"/>
    </w:rPr>
  </w:style>
  <w:style w:type="paragraph" w:styleId="Sommario8">
    <w:name w:val="toc 8"/>
    <w:basedOn w:val="Normale"/>
    <w:next w:val="Normale"/>
    <w:autoRedefine/>
    <w:uiPriority w:val="39"/>
    <w:unhideWhenUsed/>
    <w:rsid w:val="005C5274"/>
    <w:pPr>
      <w:ind w:left="1680"/>
    </w:pPr>
    <w:rPr>
      <w:rFonts w:asciiTheme="minorHAnsi" w:hAnsiTheme="minorHAnsi" w:cstheme="minorHAnsi"/>
      <w:sz w:val="18"/>
      <w:szCs w:val="18"/>
    </w:rPr>
  </w:style>
  <w:style w:type="paragraph" w:styleId="Sommario9">
    <w:name w:val="toc 9"/>
    <w:basedOn w:val="Normale"/>
    <w:next w:val="Normale"/>
    <w:autoRedefine/>
    <w:uiPriority w:val="39"/>
    <w:unhideWhenUsed/>
    <w:rsid w:val="005C5274"/>
    <w:pPr>
      <w:ind w:left="1920"/>
    </w:pPr>
    <w:rPr>
      <w:rFonts w:asciiTheme="minorHAnsi" w:hAnsiTheme="minorHAnsi" w:cstheme="minorHAnsi"/>
      <w:sz w:val="18"/>
      <w:szCs w:val="18"/>
    </w:rPr>
  </w:style>
  <w:style w:type="paragraph" w:customStyle="1" w:styleId="Titolo41">
    <w:name w:val="Titolo 41"/>
    <w:basedOn w:val="Normale"/>
    <w:next w:val="Normale"/>
    <w:uiPriority w:val="9"/>
    <w:semiHidden/>
    <w:unhideWhenUsed/>
    <w:qFormat/>
    <w:rsid w:val="005844C9"/>
    <w:pPr>
      <w:keepNext/>
      <w:keepLines/>
      <w:spacing w:before="200" w:line="276" w:lineRule="auto"/>
      <w:ind w:left="864" w:hanging="864"/>
      <w:outlineLvl w:val="3"/>
    </w:pPr>
    <w:rPr>
      <w:rFonts w:ascii="Cambria" w:hAnsi="Cambria"/>
      <w:b/>
      <w:bCs/>
      <w:i/>
      <w:iCs/>
      <w:color w:val="4F81BD"/>
      <w:sz w:val="22"/>
      <w:szCs w:val="22"/>
      <w:lang w:eastAsia="en-US"/>
    </w:rPr>
  </w:style>
  <w:style w:type="character" w:customStyle="1" w:styleId="Titolo6Carattere">
    <w:name w:val="Titolo 6 Carattere"/>
    <w:basedOn w:val="Carpredefinitoparagrafo"/>
    <w:link w:val="Titolo6"/>
    <w:uiPriority w:val="9"/>
    <w:rsid w:val="005844C9"/>
    <w:rPr>
      <w:rFonts w:ascii="Georgia" w:hAnsi="Georgia"/>
      <w:noProof/>
      <w:sz w:val="22"/>
      <w:u w:val="single"/>
      <w:lang w:val="x-none" w:eastAsia="x-none"/>
    </w:rPr>
  </w:style>
  <w:style w:type="paragraph" w:customStyle="1" w:styleId="Titolo71">
    <w:name w:val="Titolo 71"/>
    <w:basedOn w:val="Normale"/>
    <w:next w:val="Normale"/>
    <w:uiPriority w:val="9"/>
    <w:semiHidden/>
    <w:unhideWhenUsed/>
    <w:qFormat/>
    <w:rsid w:val="005844C9"/>
    <w:pPr>
      <w:keepNext/>
      <w:keepLines/>
      <w:spacing w:before="200" w:line="276" w:lineRule="auto"/>
      <w:ind w:left="1296" w:hanging="1296"/>
      <w:outlineLvl w:val="6"/>
    </w:pPr>
    <w:rPr>
      <w:rFonts w:ascii="Cambria" w:hAnsi="Cambria"/>
      <w:i/>
      <w:iCs/>
      <w:color w:val="404040"/>
      <w:sz w:val="22"/>
      <w:szCs w:val="22"/>
      <w:lang w:eastAsia="en-US"/>
    </w:rPr>
  </w:style>
  <w:style w:type="paragraph" w:customStyle="1" w:styleId="Titolo81">
    <w:name w:val="Titolo 81"/>
    <w:basedOn w:val="Normale"/>
    <w:next w:val="Normale"/>
    <w:uiPriority w:val="9"/>
    <w:semiHidden/>
    <w:unhideWhenUsed/>
    <w:qFormat/>
    <w:rsid w:val="005844C9"/>
    <w:pPr>
      <w:keepNext/>
      <w:keepLines/>
      <w:spacing w:before="200" w:line="276" w:lineRule="auto"/>
      <w:ind w:left="1440" w:hanging="1440"/>
      <w:outlineLvl w:val="7"/>
    </w:pPr>
    <w:rPr>
      <w:rFonts w:ascii="Cambria" w:hAnsi="Cambria"/>
      <w:color w:val="404040"/>
      <w:sz w:val="20"/>
      <w:szCs w:val="20"/>
      <w:lang w:eastAsia="en-US"/>
    </w:rPr>
  </w:style>
  <w:style w:type="numbering" w:customStyle="1" w:styleId="Nessunelenco1">
    <w:name w:val="Nessun elenco1"/>
    <w:next w:val="Nessunelenco"/>
    <w:uiPriority w:val="99"/>
    <w:semiHidden/>
    <w:unhideWhenUsed/>
    <w:rsid w:val="005844C9"/>
  </w:style>
  <w:style w:type="character" w:customStyle="1" w:styleId="Titolo1Carattere">
    <w:name w:val="Titolo 1 Carattere"/>
    <w:basedOn w:val="Carpredefinitoparagrafo"/>
    <w:link w:val="Titolo1"/>
    <w:uiPriority w:val="9"/>
    <w:rsid w:val="00ED4935"/>
    <w:rPr>
      <w:rFonts w:ascii="Calibri" w:eastAsia="Calibri" w:hAnsi="Calibri" w:cs="Calibri"/>
      <w:b/>
      <w:sz w:val="24"/>
      <w:szCs w:val="24"/>
      <w:lang w:eastAsia="en-US"/>
    </w:rPr>
  </w:style>
  <w:style w:type="character" w:customStyle="1" w:styleId="Titolo2Carattere">
    <w:name w:val="Titolo 2 Carattere"/>
    <w:basedOn w:val="Carpredefinitoparagrafo"/>
    <w:link w:val="Titolo2"/>
    <w:uiPriority w:val="9"/>
    <w:rsid w:val="00ED4935"/>
    <w:rPr>
      <w:rFonts w:ascii="Calibri" w:eastAsia="Calibri" w:hAnsi="Calibri" w:cs="Calibri"/>
      <w:b/>
      <w:sz w:val="24"/>
      <w:szCs w:val="24"/>
      <w:lang w:eastAsia="en-US"/>
    </w:rPr>
  </w:style>
  <w:style w:type="character" w:customStyle="1" w:styleId="Titolo3Carattere">
    <w:name w:val="Titolo 3 Carattere"/>
    <w:basedOn w:val="Carpredefinitoparagrafo"/>
    <w:link w:val="Titolo3"/>
    <w:uiPriority w:val="9"/>
    <w:rsid w:val="00ED4935"/>
    <w:rPr>
      <w:rFonts w:ascii="Calibri" w:eastAsia="Calibri" w:hAnsi="Calibri" w:cs="Calibri"/>
      <w:b/>
      <w:sz w:val="24"/>
      <w:szCs w:val="24"/>
      <w:lang w:eastAsia="en-US"/>
    </w:rPr>
  </w:style>
  <w:style w:type="character" w:customStyle="1" w:styleId="Titolo4Carattere">
    <w:name w:val="Titolo 4 Carattere"/>
    <w:basedOn w:val="Carpredefinitoparagrafo"/>
    <w:link w:val="Titolo4"/>
    <w:uiPriority w:val="9"/>
    <w:semiHidden/>
    <w:rsid w:val="005844C9"/>
    <w:rPr>
      <w:rFonts w:ascii="Cambria" w:eastAsia="Times New Roman" w:hAnsi="Cambria" w:cs="Times New Roman"/>
      <w:b/>
      <w:bCs/>
      <w:i/>
      <w:iCs/>
      <w:color w:val="4F81BD"/>
    </w:rPr>
  </w:style>
  <w:style w:type="character" w:customStyle="1" w:styleId="Titolo5Carattere">
    <w:name w:val="Titolo 5 Carattere"/>
    <w:basedOn w:val="Carpredefinitoparagrafo"/>
    <w:link w:val="Titolo5"/>
    <w:uiPriority w:val="9"/>
    <w:rsid w:val="005844C9"/>
    <w:rPr>
      <w:rFonts w:ascii="Arial" w:hAnsi="Arial"/>
      <w:b/>
      <w:sz w:val="24"/>
    </w:rPr>
  </w:style>
  <w:style w:type="character" w:customStyle="1" w:styleId="Titolo7Carattere">
    <w:name w:val="Titolo 7 Carattere"/>
    <w:basedOn w:val="Carpredefinitoparagrafo"/>
    <w:link w:val="Titolo7"/>
    <w:uiPriority w:val="9"/>
    <w:semiHidden/>
    <w:rsid w:val="005844C9"/>
    <w:rPr>
      <w:rFonts w:ascii="Cambria" w:eastAsia="Times New Roman" w:hAnsi="Cambria" w:cs="Times New Roman"/>
      <w:i/>
      <w:iCs/>
      <w:color w:val="404040"/>
    </w:rPr>
  </w:style>
  <w:style w:type="character" w:customStyle="1" w:styleId="Titolo8Carattere">
    <w:name w:val="Titolo 8 Carattere"/>
    <w:basedOn w:val="Carpredefinitoparagrafo"/>
    <w:link w:val="Titolo8"/>
    <w:uiPriority w:val="9"/>
    <w:semiHidden/>
    <w:rsid w:val="005844C9"/>
    <w:rPr>
      <w:rFonts w:ascii="Cambria" w:eastAsia="Times New Roman" w:hAnsi="Cambria" w:cs="Times New Roman"/>
      <w:color w:val="404040"/>
      <w:sz w:val="20"/>
      <w:szCs w:val="20"/>
    </w:rPr>
  </w:style>
  <w:style w:type="character" w:customStyle="1" w:styleId="Titolo9Carattere">
    <w:name w:val="Titolo 9 Carattere"/>
    <w:basedOn w:val="Carpredefinitoparagrafo"/>
    <w:link w:val="Titolo9"/>
    <w:uiPriority w:val="9"/>
    <w:rsid w:val="005844C9"/>
    <w:rPr>
      <w:rFonts w:ascii="Arial" w:hAnsi="Arial" w:cs="Arial"/>
      <w:sz w:val="22"/>
      <w:szCs w:val="22"/>
    </w:rPr>
  </w:style>
  <w:style w:type="character" w:customStyle="1" w:styleId="TestofumettoCarattere">
    <w:name w:val="Testo fumetto Carattere"/>
    <w:basedOn w:val="Carpredefinitoparagrafo"/>
    <w:link w:val="Testofumetto"/>
    <w:uiPriority w:val="99"/>
    <w:semiHidden/>
    <w:rsid w:val="005844C9"/>
    <w:rPr>
      <w:rFonts w:ascii="Tahoma" w:hAnsi="Tahoma" w:cs="Tahoma"/>
      <w:sz w:val="16"/>
      <w:szCs w:val="16"/>
    </w:rPr>
  </w:style>
  <w:style w:type="paragraph" w:styleId="Rientrocorpodeltesto">
    <w:name w:val="Body Text Indent"/>
    <w:basedOn w:val="Normale"/>
    <w:link w:val="RientrocorpodeltestoCarattere"/>
    <w:rsid w:val="005844C9"/>
    <w:pPr>
      <w:ind w:left="1134"/>
      <w:jc w:val="both"/>
    </w:pPr>
    <w:rPr>
      <w:rFonts w:ascii="Times New Roman" w:hAnsi="Times New Roman"/>
      <w:szCs w:val="20"/>
    </w:rPr>
  </w:style>
  <w:style w:type="character" w:customStyle="1" w:styleId="RientrocorpodeltestoCarattere">
    <w:name w:val="Rientro corpo del testo Carattere"/>
    <w:basedOn w:val="Carpredefinitoparagrafo"/>
    <w:link w:val="Rientrocorpodeltesto"/>
    <w:rsid w:val="005844C9"/>
    <w:rPr>
      <w:sz w:val="24"/>
    </w:rPr>
  </w:style>
  <w:style w:type="character" w:styleId="Rimandonotaapidipagina">
    <w:name w:val="footnote reference"/>
    <w:basedOn w:val="Carpredefinitoparagrafo"/>
    <w:uiPriority w:val="99"/>
    <w:unhideWhenUsed/>
    <w:rsid w:val="005844C9"/>
    <w:rPr>
      <w:vertAlign w:val="superscript"/>
    </w:rPr>
  </w:style>
  <w:style w:type="character" w:customStyle="1" w:styleId="FootnoteAnchor">
    <w:name w:val="Footnote Anchor"/>
    <w:rsid w:val="005844C9"/>
    <w:rPr>
      <w:vertAlign w:val="superscript"/>
    </w:rPr>
  </w:style>
  <w:style w:type="paragraph" w:customStyle="1" w:styleId="Domanda">
    <w:name w:val="Domanda"/>
    <w:basedOn w:val="Normale"/>
    <w:rsid w:val="005844C9"/>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5844C9"/>
    <w:pPr>
      <w:suppressAutoHyphens/>
      <w:spacing w:after="160" w:line="256" w:lineRule="auto"/>
    </w:pPr>
    <w:rPr>
      <w:rFonts w:ascii="Calibri" w:eastAsia="Calibri" w:hAnsi="Calibri"/>
      <w:sz w:val="22"/>
      <w:szCs w:val="22"/>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5844C9"/>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5844C9"/>
    <w:pPr>
      <w:suppressAutoHyphens/>
    </w:pPr>
    <w:rPr>
      <w:rFonts w:ascii="Arial" w:eastAsia="MS PGothic"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5844C9"/>
    <w:pPr>
      <w:suppressAutoHyphens/>
      <w:jc w:val="both"/>
    </w:pPr>
    <w:rPr>
      <w:rFonts w:eastAsia="MS PGothic"/>
      <w:sz w:val="20"/>
      <w:szCs w:val="20"/>
      <w:lang w:eastAsia="en-US"/>
    </w:rPr>
  </w:style>
  <w:style w:type="character" w:customStyle="1" w:styleId="TestonotaapidipaginaCarattere">
    <w:name w:val="Testo nota a piè di pagina Carattere"/>
    <w:basedOn w:val="Carpredefinitoparagrafo"/>
    <w:link w:val="Testonotaapidipagina"/>
    <w:qFormat/>
    <w:rsid w:val="005844C9"/>
    <w:rPr>
      <w:rFonts w:ascii="Arial" w:eastAsia="MS PGothic" w:hAnsi="Arial"/>
      <w:lang w:eastAsia="en-US"/>
    </w:rPr>
  </w:style>
  <w:style w:type="paragraph" w:customStyle="1" w:styleId="Titolo11">
    <w:name w:val="Titolo 11"/>
    <w:basedOn w:val="Normale"/>
    <w:next w:val="Normale"/>
    <w:link w:val="Heading1Char"/>
    <w:uiPriority w:val="9"/>
    <w:qFormat/>
    <w:rsid w:val="005844C9"/>
    <w:pPr>
      <w:widowControl w:val="0"/>
      <w:autoSpaceDE w:val="0"/>
      <w:autoSpaceDN w:val="0"/>
      <w:ind w:right="3"/>
      <w:outlineLvl w:val="0"/>
    </w:pPr>
    <w:rPr>
      <w:rFonts w:ascii="Calibri" w:eastAsia="Calibri" w:hAnsi="Calibri" w:cs="Calibri"/>
      <w:b/>
      <w:bCs/>
      <w:sz w:val="28"/>
      <w:szCs w:val="28"/>
      <w:lang w:bidi="it-IT"/>
    </w:rPr>
  </w:style>
  <w:style w:type="character" w:customStyle="1" w:styleId="Heading1Char">
    <w:name w:val="Heading 1 Char"/>
    <w:link w:val="Titolo11"/>
    <w:uiPriority w:val="9"/>
    <w:qFormat/>
    <w:rsid w:val="005844C9"/>
    <w:rPr>
      <w:rFonts w:ascii="Calibri" w:eastAsia="Calibri" w:hAnsi="Calibri" w:cs="Calibri"/>
      <w:b/>
      <w:bCs/>
      <w:sz w:val="28"/>
      <w:szCs w:val="28"/>
      <w:lang w:bidi="it-IT"/>
    </w:rPr>
  </w:style>
  <w:style w:type="table" w:customStyle="1" w:styleId="Elencotab41">
    <w:name w:val="Elenco tab. 41"/>
    <w:basedOn w:val="Tabellanormale"/>
    <w:next w:val="Elencotab4"/>
    <w:uiPriority w:val="49"/>
    <w:rsid w:val="005844C9"/>
    <w:pPr>
      <w:jc w:val="both"/>
    </w:pPr>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5844C9"/>
    <w:pPr>
      <w:jc w:val="both"/>
    </w:pPr>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character" w:customStyle="1" w:styleId="CorpotestoCarattere">
    <w:name w:val="Corpo testo Carattere"/>
    <w:basedOn w:val="Carpredefinitoparagrafo"/>
    <w:link w:val="Corpotesto"/>
    <w:uiPriority w:val="99"/>
    <w:rsid w:val="005844C9"/>
    <w:rPr>
      <w:rFonts w:ascii="Arial" w:hAnsi="Arial"/>
      <w:sz w:val="24"/>
      <w:szCs w:val="24"/>
    </w:rPr>
  </w:style>
  <w:style w:type="paragraph" w:styleId="Nessunaspaziatura">
    <w:name w:val="No Spacing"/>
    <w:uiPriority w:val="1"/>
    <w:qFormat/>
    <w:rsid w:val="005844C9"/>
    <w:rPr>
      <w:rFonts w:ascii="Calibri" w:eastAsia="Calibri" w:hAnsi="Calibri"/>
      <w:sz w:val="22"/>
      <w:szCs w:val="22"/>
      <w:lang w:eastAsia="en-US"/>
    </w:rPr>
  </w:style>
  <w:style w:type="table" w:customStyle="1" w:styleId="Tabellasemplice-31">
    <w:name w:val="Tabella semplice - 31"/>
    <w:basedOn w:val="Tabellanormale"/>
    <w:next w:val="Tabellasemplice-3"/>
    <w:uiPriority w:val="43"/>
    <w:rsid w:val="005844C9"/>
    <w:rPr>
      <w:rFonts w:ascii="Calibri" w:eastAsia="Calibri" w:hAnsi="Calibri"/>
      <w:sz w:val="22"/>
      <w:szCs w:val="22"/>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ellagriglia1chiara-colore11">
    <w:name w:val="Tabella griglia 1 chiara - colore 11"/>
    <w:basedOn w:val="Tabellanormale"/>
    <w:next w:val="Tabellagriglia1chiara-colore1"/>
    <w:uiPriority w:val="46"/>
    <w:rsid w:val="005844C9"/>
    <w:rPr>
      <w:rFonts w:ascii="Calibri" w:eastAsia="Calibri" w:hAnsi="Calibri"/>
      <w:sz w:val="22"/>
      <w:szCs w:val="22"/>
      <w:lang w:val="en-US"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Titolo4Carattere1">
    <w:name w:val="Titolo 4 Carattere1"/>
    <w:basedOn w:val="Carpredefinitoparagrafo"/>
    <w:semiHidden/>
    <w:rsid w:val="005844C9"/>
    <w:rPr>
      <w:rFonts w:asciiTheme="majorHAnsi" w:eastAsiaTheme="majorEastAsia" w:hAnsiTheme="majorHAnsi" w:cstheme="majorBidi"/>
      <w:i/>
      <w:iCs/>
      <w:color w:val="365F91" w:themeColor="accent1" w:themeShade="BF"/>
      <w:sz w:val="24"/>
      <w:szCs w:val="24"/>
    </w:rPr>
  </w:style>
  <w:style w:type="character" w:customStyle="1" w:styleId="Titolo7Carattere1">
    <w:name w:val="Titolo 7 Carattere1"/>
    <w:basedOn w:val="Carpredefinitoparagrafo"/>
    <w:semiHidden/>
    <w:rsid w:val="005844C9"/>
    <w:rPr>
      <w:rFonts w:asciiTheme="majorHAnsi" w:eastAsiaTheme="majorEastAsia" w:hAnsiTheme="majorHAnsi" w:cstheme="majorBidi"/>
      <w:i/>
      <w:iCs/>
      <w:color w:val="243F60" w:themeColor="accent1" w:themeShade="7F"/>
      <w:sz w:val="24"/>
      <w:szCs w:val="24"/>
    </w:rPr>
  </w:style>
  <w:style w:type="character" w:customStyle="1" w:styleId="Titolo8Carattere1">
    <w:name w:val="Titolo 8 Carattere1"/>
    <w:basedOn w:val="Carpredefinitoparagrafo"/>
    <w:semiHidden/>
    <w:rsid w:val="005844C9"/>
    <w:rPr>
      <w:rFonts w:asciiTheme="majorHAnsi" w:eastAsiaTheme="majorEastAsia" w:hAnsiTheme="majorHAnsi" w:cstheme="majorBidi"/>
      <w:color w:val="272727" w:themeColor="text1" w:themeTint="D8"/>
      <w:sz w:val="21"/>
      <w:szCs w:val="21"/>
    </w:rPr>
  </w:style>
  <w:style w:type="table" w:styleId="Elencotab4">
    <w:name w:val="List Table 4"/>
    <w:basedOn w:val="Tabellanormale"/>
    <w:uiPriority w:val="49"/>
    <w:rsid w:val="005844C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5844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ellasemplice-3">
    <w:name w:val="Plain Table 3"/>
    <w:basedOn w:val="Tabellanormale"/>
    <w:uiPriority w:val="43"/>
    <w:rsid w:val="005844C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1chiara-colore1">
    <w:name w:val="Grid Table 1 Light Accent 1"/>
    <w:basedOn w:val="Tabellanormale"/>
    <w:uiPriority w:val="46"/>
    <w:rsid w:val="005844C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estocommentoCarattere">
    <w:name w:val="Testo commento Carattere"/>
    <w:basedOn w:val="Carpredefinitoparagrafo"/>
    <w:link w:val="Testocommento"/>
    <w:uiPriority w:val="99"/>
    <w:semiHidden/>
    <w:rsid w:val="005844C9"/>
    <w:rPr>
      <w:rFonts w:ascii="Arial" w:hAnsi="Arial"/>
    </w:rPr>
  </w:style>
  <w:style w:type="paragraph" w:styleId="Didascalia">
    <w:name w:val="caption"/>
    <w:basedOn w:val="Normale"/>
    <w:next w:val="Normale"/>
    <w:uiPriority w:val="35"/>
    <w:unhideWhenUsed/>
    <w:qFormat/>
    <w:rsid w:val="005844C9"/>
    <w:pPr>
      <w:spacing w:after="200"/>
    </w:pPr>
    <w:rPr>
      <w:rFonts w:eastAsia="Arial" w:cs="Arial"/>
      <w:i/>
      <w:iCs/>
      <w:color w:val="1F497D" w:themeColor="text2"/>
      <w:sz w:val="18"/>
      <w:szCs w:val="18"/>
      <w:lang w:val="en-GB" w:eastAsia="en-US"/>
    </w:rPr>
  </w:style>
  <w:style w:type="paragraph" w:styleId="Revisione">
    <w:name w:val="Revision"/>
    <w:hidden/>
    <w:uiPriority w:val="99"/>
    <w:semiHidden/>
    <w:rsid w:val="00B74C0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060266">
      <w:bodyDiv w:val="1"/>
      <w:marLeft w:val="0"/>
      <w:marRight w:val="0"/>
      <w:marTop w:val="0"/>
      <w:marBottom w:val="0"/>
      <w:divBdr>
        <w:top w:val="none" w:sz="0" w:space="0" w:color="auto"/>
        <w:left w:val="none" w:sz="0" w:space="0" w:color="auto"/>
        <w:bottom w:val="none" w:sz="0" w:space="0" w:color="auto"/>
        <w:right w:val="none" w:sz="0" w:space="0" w:color="auto"/>
      </w:divBdr>
    </w:div>
    <w:div w:id="915744258">
      <w:bodyDiv w:val="1"/>
      <w:marLeft w:val="0"/>
      <w:marRight w:val="0"/>
      <w:marTop w:val="0"/>
      <w:marBottom w:val="0"/>
      <w:divBdr>
        <w:top w:val="none" w:sz="0" w:space="0" w:color="auto"/>
        <w:left w:val="none" w:sz="0" w:space="0" w:color="auto"/>
        <w:bottom w:val="none" w:sz="0" w:space="0" w:color="auto"/>
        <w:right w:val="none" w:sz="0" w:space="0" w:color="auto"/>
      </w:divBdr>
    </w:div>
    <w:div w:id="962803929">
      <w:bodyDiv w:val="1"/>
      <w:marLeft w:val="0"/>
      <w:marRight w:val="0"/>
      <w:marTop w:val="0"/>
      <w:marBottom w:val="0"/>
      <w:divBdr>
        <w:top w:val="none" w:sz="0" w:space="0" w:color="auto"/>
        <w:left w:val="none" w:sz="0" w:space="0" w:color="auto"/>
        <w:bottom w:val="none" w:sz="0" w:space="0" w:color="auto"/>
        <w:right w:val="none" w:sz="0" w:space="0" w:color="auto"/>
      </w:divBdr>
    </w:div>
    <w:div w:id="157354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Desktop\Carta-Intestata-Nano-2016-defi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77CB5-C187-4A23-9FF9-2D6CDA52332E}">
  <ds:schemaRefs>
    <ds:schemaRef ds:uri="http://schemas.openxmlformats.org/officeDocument/2006/bibliography"/>
  </ds:schemaRefs>
</ds:datastoreItem>
</file>

<file path=customXml/itemProps2.xml><?xml version="1.0" encoding="utf-8"?>
<ds:datastoreItem xmlns:ds="http://schemas.openxmlformats.org/officeDocument/2006/customXml" ds:itemID="{32435ED2-CBA3-4CDC-9FBB-59A0B8AF7064}">
  <ds:schemaRefs>
    <ds:schemaRef ds:uri="http://schemas.microsoft.com/sharepoint/v3/contenttype/forms"/>
  </ds:schemaRefs>
</ds:datastoreItem>
</file>

<file path=customXml/itemProps3.xml><?xml version="1.0" encoding="utf-8"?>
<ds:datastoreItem xmlns:ds="http://schemas.openxmlformats.org/officeDocument/2006/customXml" ds:itemID="{C75A47FB-B8C6-48BA-BF14-608105D41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BB4542-B371-4C4F-AFA2-400F2F22D2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C:\Users\Giovanna\Desktop\Carta-Intestata-Nano-2016-defin.dotx</Template>
  <TotalTime>393</TotalTime>
  <Pages>12</Pages>
  <Words>4858</Words>
  <Characters>27691</Characters>
  <Application>Microsoft Office Word</Application>
  <DocSecurity>0</DocSecurity>
  <Lines>230</Lines>
  <Paragraphs>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 Direzione</vt:lpstr>
      <vt:lpstr>La Direzione</vt:lpstr>
    </vt:vector>
  </TitlesOfParts>
  <Company>C.N.R.</Company>
  <LinksUpToDate>false</LinksUpToDate>
  <CharactersWithSpaces>32485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Direzione</dc:title>
  <dc:creator>giovanna</dc:creator>
  <cp:lastModifiedBy>MARCO BRACOLONI</cp:lastModifiedBy>
  <cp:revision>126</cp:revision>
  <cp:lastPrinted>2022-11-14T10:30:00Z</cp:lastPrinted>
  <dcterms:created xsi:type="dcterms:W3CDTF">2023-07-30T04:57:00Z</dcterms:created>
  <dcterms:modified xsi:type="dcterms:W3CDTF">2025-03-23T14:31:00Z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